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37D7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7F38B90" wp14:editId="653DE954">
            <wp:simplePos x="0" y="0"/>
            <wp:positionH relativeFrom="column">
              <wp:posOffset>171450</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FAA6273" wp14:editId="268FC43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40BD4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4678E81" wp14:editId="43D2D5D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B7C1B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634173" wp14:editId="1CD29B2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7D6F" w:rsidRPr="00AD6AF2" w:rsidRDefault="00357D6F" w:rsidP="00B26F20">
                            <w:pPr>
                              <w:ind w:right="930"/>
                              <w:jc w:val="center"/>
                              <w:rPr>
                                <w:rFonts w:ascii="Century Gothic" w:hAnsi="Century Gothic"/>
                                <w:sz w:val="14"/>
                                <w:lang w:val="es-ES_tradnl"/>
                              </w:rPr>
                            </w:pPr>
                          </w:p>
                          <w:p w:rsidR="00357D6F" w:rsidRDefault="00357D6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57D6F" w:rsidRPr="00AD6AF2" w:rsidRDefault="00357D6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34173"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57D6F" w:rsidRPr="00AD6AF2" w:rsidRDefault="00357D6F" w:rsidP="00B26F20">
                      <w:pPr>
                        <w:ind w:right="930"/>
                        <w:jc w:val="center"/>
                        <w:rPr>
                          <w:rFonts w:ascii="Century Gothic" w:hAnsi="Century Gothic"/>
                          <w:sz w:val="14"/>
                          <w:lang w:val="es-ES_tradnl"/>
                        </w:rPr>
                      </w:pPr>
                    </w:p>
                    <w:p w:rsidR="00357D6F" w:rsidRDefault="00357D6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57D6F" w:rsidRPr="00AD6AF2" w:rsidRDefault="00357D6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7D6F" w:rsidRPr="00B26F20" w:rsidRDefault="00357D6F" w:rsidP="00BC21BB">
                            <w:pPr>
                              <w:pStyle w:val="Ttulo1"/>
                              <w:ind w:left="142"/>
                              <w:jc w:val="center"/>
                              <w:rPr>
                                <w:rFonts w:ascii="Century Gothic" w:hAnsi="Century Gothic"/>
                                <w:sz w:val="10"/>
                                <w:szCs w:val="28"/>
                              </w:rPr>
                            </w:pPr>
                          </w:p>
                          <w:p w:rsidR="00357D6F" w:rsidRDefault="00357D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7D6F" w:rsidRPr="00196858" w:rsidRDefault="00357D6F" w:rsidP="00196858"/>
                          <w:p w:rsidR="00357D6F" w:rsidRDefault="00357D6F" w:rsidP="00BC21BB">
                            <w:pPr>
                              <w:ind w:left="142"/>
                              <w:jc w:val="center"/>
                              <w:rPr>
                                <w:rFonts w:ascii="Verdana" w:hAnsi="Verdana"/>
                                <w:b/>
                              </w:rPr>
                            </w:pPr>
                          </w:p>
                          <w:p w:rsidR="00357D6F" w:rsidRDefault="00357D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7D6F" w:rsidRPr="00103622" w:rsidRDefault="00357D6F" w:rsidP="00963B46">
                            <w:pPr>
                              <w:ind w:left="142"/>
                              <w:jc w:val="center"/>
                              <w:rPr>
                                <w:rFonts w:ascii="Century Gothic" w:hAnsi="Century Gothic" w:cs="Arial"/>
                                <w:b/>
                                <w:sz w:val="32"/>
                                <w:szCs w:val="32"/>
                                <w:lang w:val="es-MX"/>
                              </w:rPr>
                            </w:pPr>
                          </w:p>
                          <w:p w:rsidR="00357D6F" w:rsidRPr="00103622" w:rsidRDefault="00357D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7D6F" w:rsidRDefault="00357D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57D6F" w:rsidRDefault="00357D6F" w:rsidP="00BC6236">
                            <w:pPr>
                              <w:jc w:val="center"/>
                              <w:rPr>
                                <w:rFonts w:ascii="Century Gothic" w:hAnsi="Century Gothic" w:cs="Arial"/>
                                <w:b/>
                                <w:sz w:val="28"/>
                                <w:szCs w:val="32"/>
                              </w:rPr>
                            </w:pPr>
                          </w:p>
                          <w:p w:rsidR="00357D6F" w:rsidRDefault="00357D6F" w:rsidP="00BC6236">
                            <w:pPr>
                              <w:jc w:val="center"/>
                              <w:rPr>
                                <w:rFonts w:ascii="Century Gothic" w:hAnsi="Century Gothic" w:cs="Arial"/>
                                <w:b/>
                                <w:sz w:val="28"/>
                                <w:szCs w:val="32"/>
                              </w:rPr>
                            </w:pPr>
                          </w:p>
                          <w:p w:rsidR="00357D6F" w:rsidRPr="00D94CE2" w:rsidRDefault="00357D6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7D6F" w:rsidRPr="00D94CE2" w:rsidRDefault="00357D6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57D6F" w:rsidRPr="00F40D69" w:rsidRDefault="00357D6F" w:rsidP="003606AD">
                            <w:pPr>
                              <w:ind w:left="142"/>
                              <w:jc w:val="center"/>
                              <w:rPr>
                                <w:rFonts w:ascii="Century Gothic" w:hAnsi="Century Gothic" w:cs="Arial"/>
                                <w:b/>
                                <w:sz w:val="28"/>
                                <w:szCs w:val="28"/>
                              </w:rPr>
                            </w:pPr>
                          </w:p>
                          <w:p w:rsidR="00357D6F" w:rsidRDefault="00357D6F" w:rsidP="003606AD">
                            <w:pPr>
                              <w:ind w:left="142"/>
                              <w:jc w:val="center"/>
                              <w:rPr>
                                <w:rFonts w:ascii="Century Gothic" w:hAnsi="Century Gothic" w:cs="Arial"/>
                                <w:b/>
                                <w:sz w:val="28"/>
                                <w:szCs w:val="28"/>
                                <w:lang w:val="es-MX"/>
                              </w:rPr>
                            </w:pPr>
                          </w:p>
                          <w:p w:rsidR="00357D6F" w:rsidRPr="00103622" w:rsidRDefault="00357D6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7D6F" w:rsidRPr="005F6C94" w:rsidRDefault="00357D6F" w:rsidP="003606AD">
                            <w:pPr>
                              <w:ind w:left="142"/>
                              <w:rPr>
                                <w:rFonts w:ascii="Century Gothic" w:hAnsi="Century Gothic"/>
                                <w:b/>
                                <w:sz w:val="28"/>
                                <w:szCs w:val="28"/>
                                <w:lang w:val="es-MX"/>
                              </w:rPr>
                            </w:pPr>
                          </w:p>
                          <w:p w:rsidR="00357D6F" w:rsidRPr="00D94CE2" w:rsidRDefault="00357D6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ELECTRICO EN CITY GATES E INSTALACION DE PARARRAYOS EN EDRS Y CITY GATE</w:t>
                            </w:r>
                          </w:p>
                          <w:p w:rsidR="00357D6F" w:rsidRPr="00D94CE2" w:rsidRDefault="00357D6F" w:rsidP="003606AD">
                            <w:pPr>
                              <w:jc w:val="center"/>
                              <w:rPr>
                                <w:rFonts w:ascii="Century Gothic" w:hAnsi="Century Gothic" w:cs="Century Gothic"/>
                                <w:b/>
                                <w:bCs/>
                                <w:color w:val="FF0000"/>
                                <w:sz w:val="28"/>
                                <w:szCs w:val="28"/>
                              </w:rPr>
                            </w:pPr>
                          </w:p>
                          <w:p w:rsidR="00357D6F" w:rsidRDefault="00357D6F" w:rsidP="001A10CB">
                            <w:pPr>
                              <w:jc w:val="center"/>
                              <w:rPr>
                                <w:rFonts w:ascii="Century Gothic" w:hAnsi="Century Gothic" w:cs="Century Gothic"/>
                                <w:b/>
                                <w:bCs/>
                                <w:sz w:val="28"/>
                                <w:szCs w:val="28"/>
                              </w:rPr>
                            </w:pPr>
                            <w:r w:rsidRPr="001A10CB">
                              <w:rPr>
                                <w:rFonts w:ascii="Century Gothic" w:hAnsi="Century Gothic" w:cs="Century Gothic"/>
                                <w:b/>
                                <w:bCs/>
                                <w:sz w:val="28"/>
                                <w:szCs w:val="28"/>
                              </w:rPr>
                              <w:t xml:space="preserve">CODIGO: </w:t>
                            </w:r>
                            <w:r w:rsidR="001A10CB" w:rsidRPr="001A10CB">
                              <w:rPr>
                                <w:rFonts w:ascii="Century Gothic" w:hAnsi="Century Gothic" w:cs="Century Gothic"/>
                                <w:b/>
                                <w:bCs/>
                                <w:sz w:val="28"/>
                                <w:szCs w:val="28"/>
                              </w:rPr>
                              <w:t>GCC-CDL-DRSC-77-16</w:t>
                            </w:r>
                          </w:p>
                          <w:p w:rsidR="001A10CB" w:rsidRPr="001A10CB" w:rsidRDefault="001A10CB" w:rsidP="001A10CB">
                            <w:pPr>
                              <w:jc w:val="center"/>
                              <w:rPr>
                                <w:rFonts w:ascii="Century Gothic" w:hAnsi="Century Gothic" w:cs="Century Gothic"/>
                                <w:b/>
                                <w:bCs/>
                                <w:sz w:val="28"/>
                                <w:szCs w:val="28"/>
                              </w:rPr>
                            </w:pPr>
                          </w:p>
                          <w:p w:rsidR="00357D6F" w:rsidRPr="001A10CB" w:rsidRDefault="00357D6F" w:rsidP="003606AD">
                            <w:pPr>
                              <w:jc w:val="center"/>
                              <w:rPr>
                                <w:rFonts w:ascii="Century Gothic" w:hAnsi="Century Gothic"/>
                                <w:b/>
                                <w:color w:val="000000" w:themeColor="text1"/>
                                <w:sz w:val="28"/>
                                <w:szCs w:val="28"/>
                                <w:lang w:val="es-ES_tradnl"/>
                              </w:rPr>
                            </w:pPr>
                            <w:r w:rsidRPr="001A10CB">
                              <w:rPr>
                                <w:rFonts w:ascii="Century Gothic" w:hAnsi="Century Gothic" w:cs="Century Gothic"/>
                                <w:b/>
                                <w:bCs/>
                                <w:color w:val="000000" w:themeColor="text1"/>
                                <w:sz w:val="28"/>
                                <w:szCs w:val="28"/>
                              </w:rPr>
                              <w:t>Primera Convocatoria</w:t>
                            </w:r>
                          </w:p>
                          <w:p w:rsidR="00357D6F" w:rsidRPr="00103622" w:rsidRDefault="00357D6F" w:rsidP="003606AD">
                            <w:pPr>
                              <w:jc w:val="center"/>
                              <w:rPr>
                                <w:rFonts w:ascii="Century Gothic" w:hAnsi="Century Gothic"/>
                                <w:sz w:val="32"/>
                                <w:szCs w:val="32"/>
                                <w:lang w:val="es-ES_tradnl"/>
                              </w:rPr>
                            </w:pPr>
                          </w:p>
                          <w:p w:rsidR="00357D6F" w:rsidRPr="00103622" w:rsidRDefault="00357D6F" w:rsidP="00BC21BB">
                            <w:pPr>
                              <w:ind w:right="930"/>
                              <w:jc w:val="center"/>
                              <w:rPr>
                                <w:rFonts w:ascii="Century Gothic" w:hAnsi="Century Gothic"/>
                                <w:sz w:val="32"/>
                                <w:szCs w:val="32"/>
                                <w:lang w:val="es-ES_tradnl"/>
                              </w:rPr>
                            </w:pPr>
                          </w:p>
                          <w:p w:rsidR="00357D6F" w:rsidRPr="00103622" w:rsidRDefault="00357D6F" w:rsidP="00BC21BB">
                            <w:pPr>
                              <w:ind w:right="930"/>
                              <w:jc w:val="center"/>
                              <w:rPr>
                                <w:rFonts w:ascii="Century Gothic" w:hAnsi="Century Gothic"/>
                                <w:sz w:val="32"/>
                                <w:szCs w:val="32"/>
                                <w:lang w:val="es-ES_tradnl"/>
                              </w:rPr>
                            </w:pPr>
                          </w:p>
                          <w:p w:rsidR="00357D6F" w:rsidRDefault="00357D6F" w:rsidP="00BC21BB">
                            <w:pPr>
                              <w:ind w:right="930"/>
                              <w:jc w:val="center"/>
                              <w:rPr>
                                <w:rFonts w:ascii="Century Gothic" w:hAnsi="Century Gothic"/>
                                <w:lang w:val="es-ES_tradnl"/>
                              </w:rPr>
                            </w:pPr>
                          </w:p>
                          <w:p w:rsidR="00357D6F" w:rsidRPr="009C5A35" w:rsidRDefault="00357D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57D6F" w:rsidRPr="00B26F20" w:rsidRDefault="00357D6F" w:rsidP="00BC21BB">
                      <w:pPr>
                        <w:pStyle w:val="Ttulo1"/>
                        <w:ind w:left="142"/>
                        <w:jc w:val="center"/>
                        <w:rPr>
                          <w:rFonts w:ascii="Century Gothic" w:hAnsi="Century Gothic"/>
                          <w:sz w:val="10"/>
                          <w:szCs w:val="28"/>
                        </w:rPr>
                      </w:pPr>
                    </w:p>
                    <w:p w:rsidR="00357D6F" w:rsidRDefault="00357D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7D6F" w:rsidRPr="00196858" w:rsidRDefault="00357D6F" w:rsidP="00196858"/>
                    <w:p w:rsidR="00357D6F" w:rsidRDefault="00357D6F" w:rsidP="00BC21BB">
                      <w:pPr>
                        <w:ind w:left="142"/>
                        <w:jc w:val="center"/>
                        <w:rPr>
                          <w:rFonts w:ascii="Verdana" w:hAnsi="Verdana"/>
                          <w:b/>
                        </w:rPr>
                      </w:pPr>
                    </w:p>
                    <w:p w:rsidR="00357D6F" w:rsidRDefault="00357D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7D6F" w:rsidRPr="00103622" w:rsidRDefault="00357D6F" w:rsidP="00963B46">
                      <w:pPr>
                        <w:ind w:left="142"/>
                        <w:jc w:val="center"/>
                        <w:rPr>
                          <w:rFonts w:ascii="Century Gothic" w:hAnsi="Century Gothic" w:cs="Arial"/>
                          <w:b/>
                          <w:sz w:val="32"/>
                          <w:szCs w:val="32"/>
                          <w:lang w:val="es-MX"/>
                        </w:rPr>
                      </w:pPr>
                    </w:p>
                    <w:p w:rsidR="00357D6F" w:rsidRPr="00103622" w:rsidRDefault="00357D6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7D6F" w:rsidRDefault="00357D6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57D6F" w:rsidRDefault="00357D6F" w:rsidP="00BC6236">
                      <w:pPr>
                        <w:jc w:val="center"/>
                        <w:rPr>
                          <w:rFonts w:ascii="Century Gothic" w:hAnsi="Century Gothic" w:cs="Arial"/>
                          <w:b/>
                          <w:sz w:val="28"/>
                          <w:szCs w:val="32"/>
                        </w:rPr>
                      </w:pPr>
                    </w:p>
                    <w:p w:rsidR="00357D6F" w:rsidRDefault="00357D6F" w:rsidP="00BC6236">
                      <w:pPr>
                        <w:jc w:val="center"/>
                        <w:rPr>
                          <w:rFonts w:ascii="Century Gothic" w:hAnsi="Century Gothic" w:cs="Arial"/>
                          <w:b/>
                          <w:sz w:val="28"/>
                          <w:szCs w:val="32"/>
                        </w:rPr>
                      </w:pPr>
                    </w:p>
                    <w:p w:rsidR="00357D6F" w:rsidRPr="00D94CE2" w:rsidRDefault="00357D6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7D6F" w:rsidRPr="00D94CE2" w:rsidRDefault="00357D6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57D6F" w:rsidRPr="00F40D69" w:rsidRDefault="00357D6F" w:rsidP="003606AD">
                      <w:pPr>
                        <w:ind w:left="142"/>
                        <w:jc w:val="center"/>
                        <w:rPr>
                          <w:rFonts w:ascii="Century Gothic" w:hAnsi="Century Gothic" w:cs="Arial"/>
                          <w:b/>
                          <w:sz w:val="28"/>
                          <w:szCs w:val="28"/>
                        </w:rPr>
                      </w:pPr>
                    </w:p>
                    <w:p w:rsidR="00357D6F" w:rsidRDefault="00357D6F" w:rsidP="003606AD">
                      <w:pPr>
                        <w:ind w:left="142"/>
                        <w:jc w:val="center"/>
                        <w:rPr>
                          <w:rFonts w:ascii="Century Gothic" w:hAnsi="Century Gothic" w:cs="Arial"/>
                          <w:b/>
                          <w:sz w:val="28"/>
                          <w:szCs w:val="28"/>
                          <w:lang w:val="es-MX"/>
                        </w:rPr>
                      </w:pPr>
                    </w:p>
                    <w:p w:rsidR="00357D6F" w:rsidRPr="00103622" w:rsidRDefault="00357D6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7D6F" w:rsidRPr="005F6C94" w:rsidRDefault="00357D6F" w:rsidP="003606AD">
                      <w:pPr>
                        <w:ind w:left="142"/>
                        <w:rPr>
                          <w:rFonts w:ascii="Century Gothic" w:hAnsi="Century Gothic"/>
                          <w:b/>
                          <w:sz w:val="28"/>
                          <w:szCs w:val="28"/>
                          <w:lang w:val="es-MX"/>
                        </w:rPr>
                      </w:pPr>
                    </w:p>
                    <w:p w:rsidR="00357D6F" w:rsidRPr="00D94CE2" w:rsidRDefault="00357D6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ELECTRICO EN CITY GATES E INSTALACION DE PARARRAYOS EN EDRS Y CITY GATE</w:t>
                      </w:r>
                    </w:p>
                    <w:p w:rsidR="00357D6F" w:rsidRPr="00D94CE2" w:rsidRDefault="00357D6F" w:rsidP="003606AD">
                      <w:pPr>
                        <w:jc w:val="center"/>
                        <w:rPr>
                          <w:rFonts w:ascii="Century Gothic" w:hAnsi="Century Gothic" w:cs="Century Gothic"/>
                          <w:b/>
                          <w:bCs/>
                          <w:color w:val="FF0000"/>
                          <w:sz w:val="28"/>
                          <w:szCs w:val="28"/>
                        </w:rPr>
                      </w:pPr>
                    </w:p>
                    <w:p w:rsidR="00357D6F" w:rsidRDefault="00357D6F" w:rsidP="001A10CB">
                      <w:pPr>
                        <w:jc w:val="center"/>
                        <w:rPr>
                          <w:rFonts w:ascii="Century Gothic" w:hAnsi="Century Gothic" w:cs="Century Gothic"/>
                          <w:b/>
                          <w:bCs/>
                          <w:sz w:val="28"/>
                          <w:szCs w:val="28"/>
                        </w:rPr>
                      </w:pPr>
                      <w:r w:rsidRPr="001A10CB">
                        <w:rPr>
                          <w:rFonts w:ascii="Century Gothic" w:hAnsi="Century Gothic" w:cs="Century Gothic"/>
                          <w:b/>
                          <w:bCs/>
                          <w:sz w:val="28"/>
                          <w:szCs w:val="28"/>
                        </w:rPr>
                        <w:t xml:space="preserve">CODIGO: </w:t>
                      </w:r>
                      <w:r w:rsidR="001A10CB" w:rsidRPr="001A10CB">
                        <w:rPr>
                          <w:rFonts w:ascii="Century Gothic" w:hAnsi="Century Gothic" w:cs="Century Gothic"/>
                          <w:b/>
                          <w:bCs/>
                          <w:sz w:val="28"/>
                          <w:szCs w:val="28"/>
                        </w:rPr>
                        <w:t>GCC-CDL-DRSC-77-16</w:t>
                      </w:r>
                    </w:p>
                    <w:p w:rsidR="001A10CB" w:rsidRPr="001A10CB" w:rsidRDefault="001A10CB" w:rsidP="001A10CB">
                      <w:pPr>
                        <w:jc w:val="center"/>
                        <w:rPr>
                          <w:rFonts w:ascii="Century Gothic" w:hAnsi="Century Gothic" w:cs="Century Gothic"/>
                          <w:b/>
                          <w:bCs/>
                          <w:sz w:val="28"/>
                          <w:szCs w:val="28"/>
                        </w:rPr>
                      </w:pPr>
                    </w:p>
                    <w:p w:rsidR="00357D6F" w:rsidRPr="001A10CB" w:rsidRDefault="00357D6F" w:rsidP="003606AD">
                      <w:pPr>
                        <w:jc w:val="center"/>
                        <w:rPr>
                          <w:rFonts w:ascii="Century Gothic" w:hAnsi="Century Gothic"/>
                          <w:b/>
                          <w:color w:val="000000" w:themeColor="text1"/>
                          <w:sz w:val="28"/>
                          <w:szCs w:val="28"/>
                          <w:lang w:val="es-ES_tradnl"/>
                        </w:rPr>
                      </w:pPr>
                      <w:r w:rsidRPr="001A10CB">
                        <w:rPr>
                          <w:rFonts w:ascii="Century Gothic" w:hAnsi="Century Gothic" w:cs="Century Gothic"/>
                          <w:b/>
                          <w:bCs/>
                          <w:color w:val="000000" w:themeColor="text1"/>
                          <w:sz w:val="28"/>
                          <w:szCs w:val="28"/>
                        </w:rPr>
                        <w:t>Primera Convocatoria</w:t>
                      </w:r>
                    </w:p>
                    <w:p w:rsidR="00357D6F" w:rsidRPr="00103622" w:rsidRDefault="00357D6F" w:rsidP="003606AD">
                      <w:pPr>
                        <w:jc w:val="center"/>
                        <w:rPr>
                          <w:rFonts w:ascii="Century Gothic" w:hAnsi="Century Gothic"/>
                          <w:sz w:val="32"/>
                          <w:szCs w:val="32"/>
                          <w:lang w:val="es-ES_tradnl"/>
                        </w:rPr>
                      </w:pPr>
                    </w:p>
                    <w:p w:rsidR="00357D6F" w:rsidRPr="00103622" w:rsidRDefault="00357D6F" w:rsidP="00BC21BB">
                      <w:pPr>
                        <w:ind w:right="930"/>
                        <w:jc w:val="center"/>
                        <w:rPr>
                          <w:rFonts w:ascii="Century Gothic" w:hAnsi="Century Gothic"/>
                          <w:sz w:val="32"/>
                          <w:szCs w:val="32"/>
                          <w:lang w:val="es-ES_tradnl"/>
                        </w:rPr>
                      </w:pPr>
                    </w:p>
                    <w:p w:rsidR="00357D6F" w:rsidRPr="00103622" w:rsidRDefault="00357D6F" w:rsidP="00BC21BB">
                      <w:pPr>
                        <w:ind w:right="930"/>
                        <w:jc w:val="center"/>
                        <w:rPr>
                          <w:rFonts w:ascii="Century Gothic" w:hAnsi="Century Gothic"/>
                          <w:sz w:val="32"/>
                          <w:szCs w:val="32"/>
                          <w:lang w:val="es-ES_tradnl"/>
                        </w:rPr>
                      </w:pPr>
                    </w:p>
                    <w:p w:rsidR="00357D6F" w:rsidRDefault="00357D6F" w:rsidP="00BC21BB">
                      <w:pPr>
                        <w:ind w:right="930"/>
                        <w:jc w:val="center"/>
                        <w:rPr>
                          <w:rFonts w:ascii="Century Gothic" w:hAnsi="Century Gothic"/>
                          <w:lang w:val="es-ES_tradnl"/>
                        </w:rPr>
                      </w:pPr>
                    </w:p>
                    <w:p w:rsidR="00357D6F" w:rsidRPr="009C5A35" w:rsidRDefault="00357D6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57D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57D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357D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2988"/>
        <w:gridCol w:w="1288"/>
        <w:gridCol w:w="48"/>
        <w:gridCol w:w="1237"/>
        <w:gridCol w:w="3116"/>
      </w:tblGrid>
      <w:tr w:rsidR="00103622" w:rsidRPr="00552079" w:rsidTr="00EC4B99">
        <w:trPr>
          <w:trHeight w:val="385"/>
        </w:trPr>
        <w:tc>
          <w:tcPr>
            <w:tcW w:w="9113"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C4B99">
        <w:trPr>
          <w:trHeight w:val="385"/>
        </w:trPr>
        <w:tc>
          <w:tcPr>
            <w:tcW w:w="436"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7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5"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C4B99">
        <w:trPr>
          <w:trHeight w:val="60"/>
        </w:trPr>
        <w:tc>
          <w:tcPr>
            <w:tcW w:w="436" w:type="dxa"/>
          </w:tcPr>
          <w:p w:rsidR="00103622" w:rsidRPr="00552079" w:rsidRDefault="00103622" w:rsidP="00B37050">
            <w:pPr>
              <w:rPr>
                <w:rFonts w:asciiTheme="minorHAnsi" w:hAnsiTheme="minorHAnsi" w:cstheme="minorHAnsi"/>
                <w:sz w:val="22"/>
                <w:szCs w:val="22"/>
              </w:rPr>
            </w:pPr>
          </w:p>
        </w:tc>
        <w:tc>
          <w:tcPr>
            <w:tcW w:w="2988" w:type="dxa"/>
          </w:tcPr>
          <w:p w:rsidR="00103622" w:rsidRPr="00552079" w:rsidRDefault="00103622" w:rsidP="00B37050">
            <w:pPr>
              <w:rPr>
                <w:rFonts w:asciiTheme="minorHAnsi" w:hAnsiTheme="minorHAnsi" w:cstheme="minorHAnsi"/>
                <w:sz w:val="22"/>
                <w:szCs w:val="22"/>
              </w:rPr>
            </w:pPr>
          </w:p>
        </w:tc>
        <w:tc>
          <w:tcPr>
            <w:tcW w:w="2573" w:type="dxa"/>
            <w:gridSpan w:val="3"/>
          </w:tcPr>
          <w:p w:rsidR="00103622" w:rsidRPr="00552079" w:rsidRDefault="00103622" w:rsidP="00B37050">
            <w:pPr>
              <w:rPr>
                <w:rFonts w:asciiTheme="minorHAnsi" w:hAnsiTheme="minorHAnsi" w:cstheme="minorHAnsi"/>
                <w:sz w:val="22"/>
                <w:szCs w:val="22"/>
                <w:highlight w:val="yellow"/>
              </w:rPr>
            </w:pPr>
          </w:p>
        </w:tc>
        <w:tc>
          <w:tcPr>
            <w:tcW w:w="3115" w:type="dxa"/>
          </w:tcPr>
          <w:p w:rsidR="00103622" w:rsidRPr="00552079" w:rsidRDefault="00103622" w:rsidP="00B37050">
            <w:pPr>
              <w:rPr>
                <w:rFonts w:asciiTheme="minorHAnsi" w:hAnsiTheme="minorHAnsi" w:cstheme="minorHAnsi"/>
                <w:sz w:val="22"/>
                <w:szCs w:val="22"/>
              </w:rPr>
            </w:pPr>
          </w:p>
        </w:tc>
      </w:tr>
      <w:tr w:rsidR="00EC4B99" w:rsidRPr="00552079" w:rsidTr="00EC4B99">
        <w:trPr>
          <w:trHeight w:val="282"/>
        </w:trPr>
        <w:tc>
          <w:tcPr>
            <w:tcW w:w="4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8" w:type="dxa"/>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36" w:type="dxa"/>
            <w:gridSpan w:val="2"/>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Fecha:</w:t>
            </w:r>
          </w:p>
          <w:p w:rsidR="00EC4B99" w:rsidRPr="00552079" w:rsidRDefault="00EC4B99" w:rsidP="00EC4B99">
            <w:pPr>
              <w:rPr>
                <w:rFonts w:asciiTheme="minorHAnsi" w:hAnsiTheme="minorHAnsi" w:cstheme="minorHAnsi"/>
                <w:sz w:val="22"/>
                <w:szCs w:val="22"/>
              </w:rPr>
            </w:pPr>
          </w:p>
        </w:tc>
        <w:tc>
          <w:tcPr>
            <w:tcW w:w="12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4B99" w:rsidRPr="00552079" w:rsidRDefault="00EC4B99" w:rsidP="00EC4B99">
            <w:pPr>
              <w:jc w:val="center"/>
              <w:rPr>
                <w:rFonts w:asciiTheme="minorHAnsi" w:hAnsiTheme="minorHAnsi" w:cstheme="minorHAnsi"/>
                <w:color w:val="000000"/>
                <w:sz w:val="22"/>
                <w:szCs w:val="22"/>
              </w:rPr>
            </w:pPr>
          </w:p>
        </w:tc>
        <w:tc>
          <w:tcPr>
            <w:tcW w:w="3115" w:type="dxa"/>
            <w:vAlign w:val="center"/>
          </w:tcPr>
          <w:p w:rsidR="00EC4B99" w:rsidRPr="00552079" w:rsidRDefault="00EC4B99" w:rsidP="00EC4B99">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EC4B99" w:rsidRPr="00552079" w:rsidTr="00EC4B99">
        <w:trPr>
          <w:trHeight w:val="145"/>
        </w:trPr>
        <w:tc>
          <w:tcPr>
            <w:tcW w:w="436" w:type="dxa"/>
            <w:vAlign w:val="center"/>
          </w:tcPr>
          <w:p w:rsidR="00EC4B99" w:rsidRPr="00552079" w:rsidRDefault="00EC4B99" w:rsidP="00EC4B99">
            <w:pPr>
              <w:rPr>
                <w:rFonts w:asciiTheme="minorHAnsi" w:hAnsiTheme="minorHAnsi" w:cstheme="minorHAnsi"/>
                <w:sz w:val="22"/>
                <w:szCs w:val="22"/>
              </w:rPr>
            </w:pPr>
          </w:p>
        </w:tc>
        <w:tc>
          <w:tcPr>
            <w:tcW w:w="2988" w:type="dxa"/>
            <w:vAlign w:val="center"/>
          </w:tcPr>
          <w:p w:rsidR="00EC4B99" w:rsidRPr="00552079" w:rsidRDefault="00EC4B99" w:rsidP="00EC4B99">
            <w:pPr>
              <w:rPr>
                <w:rFonts w:asciiTheme="minorHAnsi" w:hAnsiTheme="minorHAnsi" w:cstheme="minorHAnsi"/>
                <w:sz w:val="22"/>
                <w:szCs w:val="22"/>
              </w:rPr>
            </w:pPr>
          </w:p>
        </w:tc>
        <w:tc>
          <w:tcPr>
            <w:tcW w:w="2573" w:type="dxa"/>
            <w:gridSpan w:val="3"/>
          </w:tcPr>
          <w:p w:rsidR="00EC4B99" w:rsidRPr="00552079" w:rsidRDefault="00EC4B99" w:rsidP="00EC4B99">
            <w:pPr>
              <w:jc w:val="center"/>
              <w:rPr>
                <w:rFonts w:asciiTheme="minorHAnsi" w:hAnsiTheme="minorHAnsi" w:cstheme="minorHAnsi"/>
                <w:sz w:val="22"/>
                <w:szCs w:val="22"/>
              </w:rPr>
            </w:pPr>
          </w:p>
        </w:tc>
        <w:tc>
          <w:tcPr>
            <w:tcW w:w="3115" w:type="dxa"/>
          </w:tcPr>
          <w:p w:rsidR="00EC4B99" w:rsidRPr="00552079" w:rsidRDefault="00EC4B99" w:rsidP="00EC4B99">
            <w:pPr>
              <w:jc w:val="both"/>
              <w:rPr>
                <w:rFonts w:asciiTheme="minorHAnsi" w:hAnsiTheme="minorHAnsi" w:cstheme="minorHAnsi"/>
                <w:sz w:val="22"/>
                <w:szCs w:val="22"/>
              </w:rPr>
            </w:pPr>
          </w:p>
        </w:tc>
      </w:tr>
      <w:tr w:rsidR="00EC4B99" w:rsidRPr="00552079" w:rsidTr="00EC4B99">
        <w:trPr>
          <w:trHeight w:val="407"/>
        </w:trPr>
        <w:tc>
          <w:tcPr>
            <w:tcW w:w="436" w:type="dxa"/>
            <w:shd w:val="clear" w:color="auto" w:fill="auto"/>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8" w:type="dxa"/>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36" w:type="dxa"/>
            <w:gridSpan w:val="2"/>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Fecha:</w:t>
            </w:r>
          </w:p>
          <w:p w:rsidR="00EC4B99" w:rsidRPr="00552079" w:rsidRDefault="00EC4B99" w:rsidP="00EC4B99">
            <w:pPr>
              <w:rPr>
                <w:rFonts w:asciiTheme="minorHAnsi" w:hAnsiTheme="minorHAnsi" w:cstheme="minorHAnsi"/>
                <w:sz w:val="22"/>
                <w:szCs w:val="22"/>
              </w:rPr>
            </w:pPr>
          </w:p>
        </w:tc>
        <w:tc>
          <w:tcPr>
            <w:tcW w:w="12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C4B99" w:rsidRPr="00552079" w:rsidRDefault="00EC4B99" w:rsidP="00EC4B99">
            <w:pPr>
              <w:rPr>
                <w:rFonts w:asciiTheme="minorHAnsi" w:hAnsiTheme="minorHAnsi" w:cstheme="minorHAnsi"/>
                <w:sz w:val="22"/>
                <w:szCs w:val="22"/>
              </w:rPr>
            </w:pPr>
          </w:p>
        </w:tc>
        <w:tc>
          <w:tcPr>
            <w:tcW w:w="3115" w:type="dxa"/>
            <w:vAlign w:val="center"/>
          </w:tcPr>
          <w:p w:rsidR="00EC4B99" w:rsidRPr="00552079" w:rsidRDefault="00EC4B99" w:rsidP="00EC4B99">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EC4B99" w:rsidRPr="00552079" w:rsidTr="00EC4B99">
        <w:trPr>
          <w:trHeight w:val="61"/>
        </w:trPr>
        <w:tc>
          <w:tcPr>
            <w:tcW w:w="436" w:type="dxa"/>
            <w:vAlign w:val="center"/>
          </w:tcPr>
          <w:p w:rsidR="00EC4B99" w:rsidRPr="00552079" w:rsidRDefault="00EC4B99" w:rsidP="00EC4B99">
            <w:pPr>
              <w:jc w:val="center"/>
              <w:rPr>
                <w:rFonts w:asciiTheme="minorHAnsi" w:hAnsiTheme="minorHAnsi" w:cstheme="minorHAnsi"/>
                <w:sz w:val="22"/>
                <w:szCs w:val="22"/>
              </w:rPr>
            </w:pPr>
          </w:p>
        </w:tc>
        <w:tc>
          <w:tcPr>
            <w:tcW w:w="2988" w:type="dxa"/>
            <w:vAlign w:val="center"/>
          </w:tcPr>
          <w:p w:rsidR="00EC4B99" w:rsidRPr="00552079" w:rsidRDefault="00EC4B99" w:rsidP="00EC4B99">
            <w:pPr>
              <w:rPr>
                <w:rFonts w:asciiTheme="minorHAnsi" w:hAnsiTheme="minorHAnsi" w:cstheme="minorHAnsi"/>
                <w:sz w:val="22"/>
                <w:szCs w:val="22"/>
              </w:rPr>
            </w:pPr>
          </w:p>
        </w:tc>
        <w:tc>
          <w:tcPr>
            <w:tcW w:w="2573" w:type="dxa"/>
            <w:gridSpan w:val="3"/>
          </w:tcPr>
          <w:p w:rsidR="00EC4B99" w:rsidRPr="00552079" w:rsidRDefault="00EC4B99" w:rsidP="00EC4B99">
            <w:pPr>
              <w:rPr>
                <w:rFonts w:asciiTheme="minorHAnsi" w:hAnsiTheme="minorHAnsi" w:cstheme="minorHAnsi"/>
                <w:sz w:val="22"/>
                <w:szCs w:val="22"/>
              </w:rPr>
            </w:pPr>
          </w:p>
        </w:tc>
        <w:tc>
          <w:tcPr>
            <w:tcW w:w="3115" w:type="dxa"/>
          </w:tcPr>
          <w:p w:rsidR="00EC4B99" w:rsidRPr="00552079" w:rsidRDefault="00EC4B99" w:rsidP="00EC4B99">
            <w:pPr>
              <w:rPr>
                <w:rFonts w:asciiTheme="minorHAnsi" w:hAnsiTheme="minorHAnsi" w:cstheme="minorHAnsi"/>
                <w:sz w:val="22"/>
                <w:szCs w:val="22"/>
              </w:rPr>
            </w:pPr>
          </w:p>
        </w:tc>
      </w:tr>
      <w:tr w:rsidR="00EC4B99" w:rsidRPr="00552079" w:rsidTr="00EC4B99">
        <w:trPr>
          <w:trHeight w:val="348"/>
        </w:trPr>
        <w:tc>
          <w:tcPr>
            <w:tcW w:w="4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88" w:type="dxa"/>
            <w:vAlign w:val="center"/>
          </w:tcPr>
          <w:p w:rsidR="00EC4B99" w:rsidRPr="00552079" w:rsidRDefault="00EC4B99" w:rsidP="00EC4B9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36" w:type="dxa"/>
            <w:gridSpan w:val="2"/>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Fecha:</w:t>
            </w:r>
          </w:p>
          <w:p w:rsidR="00EC4B99" w:rsidRPr="00552079" w:rsidRDefault="00EC4B99" w:rsidP="00EC4B99">
            <w:pPr>
              <w:rPr>
                <w:rFonts w:asciiTheme="minorHAnsi" w:hAnsiTheme="minorHAnsi" w:cstheme="minorHAnsi"/>
                <w:sz w:val="22"/>
                <w:szCs w:val="22"/>
              </w:rPr>
            </w:pPr>
          </w:p>
        </w:tc>
        <w:tc>
          <w:tcPr>
            <w:tcW w:w="12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4B99" w:rsidRPr="00552079" w:rsidRDefault="00EC4B99" w:rsidP="00EC4B99">
            <w:pPr>
              <w:rPr>
                <w:rFonts w:asciiTheme="minorHAnsi" w:hAnsiTheme="minorHAnsi" w:cstheme="minorHAnsi"/>
                <w:sz w:val="22"/>
                <w:szCs w:val="22"/>
              </w:rPr>
            </w:pPr>
          </w:p>
        </w:tc>
        <w:tc>
          <w:tcPr>
            <w:tcW w:w="3115" w:type="dxa"/>
          </w:tcPr>
          <w:p w:rsidR="00EC4B99" w:rsidRPr="001B5615" w:rsidRDefault="00EC4B99" w:rsidP="00EC4B99">
            <w:pPr>
              <w:rPr>
                <w:rFonts w:asciiTheme="minorHAnsi" w:hAnsiTheme="minorHAnsi" w:cstheme="minorHAnsi"/>
                <w:color w:val="FF0000"/>
                <w:sz w:val="22"/>
                <w:szCs w:val="22"/>
              </w:rPr>
            </w:pPr>
            <w:r w:rsidRPr="00EC4B99">
              <w:rPr>
                <w:rFonts w:ascii="Calibri" w:hAnsi="Calibri" w:cs="Arial"/>
                <w:b/>
                <w:color w:val="FF0000"/>
                <w:sz w:val="16"/>
                <w:szCs w:val="16"/>
              </w:rPr>
              <w:t>NO APLICA</w:t>
            </w:r>
          </w:p>
        </w:tc>
      </w:tr>
      <w:tr w:rsidR="00EC4B99" w:rsidRPr="00552079" w:rsidTr="00EC4B99">
        <w:trPr>
          <w:trHeight w:val="60"/>
        </w:trPr>
        <w:tc>
          <w:tcPr>
            <w:tcW w:w="436" w:type="dxa"/>
            <w:vAlign w:val="center"/>
          </w:tcPr>
          <w:p w:rsidR="00EC4B99" w:rsidRPr="00552079" w:rsidRDefault="00EC4B99" w:rsidP="00EC4B99">
            <w:pPr>
              <w:jc w:val="center"/>
              <w:rPr>
                <w:rFonts w:asciiTheme="minorHAnsi" w:hAnsiTheme="minorHAnsi" w:cstheme="minorHAnsi"/>
                <w:sz w:val="22"/>
                <w:szCs w:val="22"/>
              </w:rPr>
            </w:pPr>
          </w:p>
        </w:tc>
        <w:tc>
          <w:tcPr>
            <w:tcW w:w="2988" w:type="dxa"/>
            <w:vAlign w:val="center"/>
          </w:tcPr>
          <w:p w:rsidR="00EC4B99" w:rsidRPr="00552079" w:rsidRDefault="00EC4B99" w:rsidP="00EC4B99">
            <w:pPr>
              <w:jc w:val="center"/>
              <w:rPr>
                <w:rFonts w:asciiTheme="minorHAnsi" w:hAnsiTheme="minorHAnsi" w:cstheme="minorHAnsi"/>
                <w:sz w:val="22"/>
                <w:szCs w:val="22"/>
              </w:rPr>
            </w:pPr>
          </w:p>
        </w:tc>
        <w:tc>
          <w:tcPr>
            <w:tcW w:w="2573" w:type="dxa"/>
            <w:gridSpan w:val="3"/>
            <w:vAlign w:val="center"/>
          </w:tcPr>
          <w:p w:rsidR="00EC4B99" w:rsidRPr="00552079" w:rsidRDefault="00EC4B99" w:rsidP="00EC4B99">
            <w:pPr>
              <w:jc w:val="center"/>
              <w:rPr>
                <w:rFonts w:asciiTheme="minorHAnsi" w:hAnsiTheme="minorHAnsi" w:cstheme="minorHAnsi"/>
                <w:sz w:val="22"/>
                <w:szCs w:val="22"/>
              </w:rPr>
            </w:pPr>
          </w:p>
        </w:tc>
        <w:tc>
          <w:tcPr>
            <w:tcW w:w="3115" w:type="dxa"/>
            <w:vAlign w:val="center"/>
          </w:tcPr>
          <w:p w:rsidR="00EC4B99" w:rsidRPr="001B5615" w:rsidRDefault="00EC4B99" w:rsidP="00EC4B99">
            <w:pPr>
              <w:rPr>
                <w:rFonts w:asciiTheme="minorHAnsi" w:hAnsiTheme="minorHAnsi" w:cstheme="minorHAnsi"/>
                <w:color w:val="FF0000"/>
                <w:sz w:val="22"/>
                <w:szCs w:val="22"/>
              </w:rPr>
            </w:pPr>
          </w:p>
        </w:tc>
      </w:tr>
      <w:tr w:rsidR="00EC4B99" w:rsidRPr="00552079" w:rsidTr="00EC4B99">
        <w:trPr>
          <w:trHeight w:val="749"/>
        </w:trPr>
        <w:tc>
          <w:tcPr>
            <w:tcW w:w="4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88" w:type="dxa"/>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36" w:type="dxa"/>
            <w:gridSpan w:val="2"/>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Fecha:</w:t>
            </w:r>
          </w:p>
          <w:p w:rsidR="00EC4B99" w:rsidRPr="00552079" w:rsidRDefault="00C677D3" w:rsidP="00EC4B99">
            <w:pPr>
              <w:rPr>
                <w:rFonts w:asciiTheme="minorHAnsi" w:hAnsiTheme="minorHAnsi" w:cstheme="minorHAnsi"/>
                <w:sz w:val="22"/>
                <w:szCs w:val="22"/>
              </w:rPr>
            </w:pPr>
            <w:r>
              <w:rPr>
                <w:rFonts w:asciiTheme="minorHAnsi" w:hAnsiTheme="minorHAnsi" w:cstheme="minorHAnsi"/>
                <w:sz w:val="22"/>
                <w:szCs w:val="22"/>
              </w:rPr>
              <w:t>12</w:t>
            </w:r>
            <w:r w:rsidR="00EC4B99">
              <w:rPr>
                <w:rFonts w:asciiTheme="minorHAnsi" w:hAnsiTheme="minorHAnsi" w:cstheme="minorHAnsi"/>
                <w:sz w:val="22"/>
                <w:szCs w:val="22"/>
              </w:rPr>
              <w:t>/08/2016</w:t>
            </w:r>
          </w:p>
        </w:tc>
        <w:tc>
          <w:tcPr>
            <w:tcW w:w="1236" w:type="dxa"/>
            <w:vAlign w:val="center"/>
          </w:tcPr>
          <w:p w:rsidR="00EC4B9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C4B99" w:rsidRPr="00552079" w:rsidRDefault="00EC4B99" w:rsidP="00EC4B99">
            <w:pPr>
              <w:jc w:val="center"/>
              <w:rPr>
                <w:rFonts w:asciiTheme="minorHAnsi" w:hAnsiTheme="minorHAnsi" w:cstheme="minorHAnsi"/>
                <w:sz w:val="22"/>
                <w:szCs w:val="22"/>
              </w:rPr>
            </w:pPr>
            <w:r>
              <w:rPr>
                <w:rFonts w:asciiTheme="minorHAnsi" w:hAnsiTheme="minorHAnsi" w:cstheme="minorHAnsi"/>
                <w:sz w:val="22"/>
                <w:szCs w:val="22"/>
              </w:rPr>
              <w:t>15:30</w:t>
            </w:r>
          </w:p>
          <w:p w:rsidR="00EC4B99" w:rsidRPr="00552079" w:rsidRDefault="00EC4B99" w:rsidP="00EC4B99">
            <w:pPr>
              <w:rPr>
                <w:rFonts w:asciiTheme="minorHAnsi" w:hAnsiTheme="minorHAnsi" w:cstheme="minorHAnsi"/>
                <w:sz w:val="22"/>
                <w:szCs w:val="22"/>
              </w:rPr>
            </w:pPr>
          </w:p>
        </w:tc>
        <w:tc>
          <w:tcPr>
            <w:tcW w:w="3115" w:type="dxa"/>
            <w:vAlign w:val="center"/>
          </w:tcPr>
          <w:p w:rsidR="00EC4B99" w:rsidRPr="001B5615" w:rsidRDefault="00EC4B99" w:rsidP="00EC4B99">
            <w:pPr>
              <w:jc w:val="both"/>
              <w:rPr>
                <w:rFonts w:asciiTheme="minorHAnsi" w:hAnsiTheme="minorHAnsi" w:cstheme="minorHAnsi"/>
                <w:color w:val="FF0000"/>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EC4B99" w:rsidRPr="00552079" w:rsidTr="00EC4B99">
        <w:trPr>
          <w:trHeight w:val="60"/>
        </w:trPr>
        <w:tc>
          <w:tcPr>
            <w:tcW w:w="436" w:type="dxa"/>
            <w:vAlign w:val="center"/>
          </w:tcPr>
          <w:p w:rsidR="00EC4B99" w:rsidRPr="00552079" w:rsidRDefault="00EC4B99" w:rsidP="00EC4B99">
            <w:pPr>
              <w:jc w:val="center"/>
              <w:rPr>
                <w:rFonts w:asciiTheme="minorHAnsi" w:hAnsiTheme="minorHAnsi" w:cstheme="minorHAnsi"/>
                <w:sz w:val="22"/>
                <w:szCs w:val="22"/>
              </w:rPr>
            </w:pPr>
          </w:p>
        </w:tc>
        <w:tc>
          <w:tcPr>
            <w:tcW w:w="2988" w:type="dxa"/>
            <w:vAlign w:val="center"/>
          </w:tcPr>
          <w:p w:rsidR="00EC4B99" w:rsidRPr="00552079" w:rsidRDefault="00EC4B99" w:rsidP="00EC4B99">
            <w:pPr>
              <w:rPr>
                <w:rFonts w:asciiTheme="minorHAnsi" w:hAnsiTheme="minorHAnsi" w:cstheme="minorHAnsi"/>
                <w:sz w:val="22"/>
                <w:szCs w:val="22"/>
              </w:rPr>
            </w:pPr>
          </w:p>
        </w:tc>
        <w:tc>
          <w:tcPr>
            <w:tcW w:w="2573" w:type="dxa"/>
            <w:gridSpan w:val="3"/>
            <w:vAlign w:val="center"/>
          </w:tcPr>
          <w:p w:rsidR="00EC4B99" w:rsidRPr="00552079" w:rsidRDefault="00EC4B99" w:rsidP="00EC4B99">
            <w:pPr>
              <w:jc w:val="center"/>
              <w:rPr>
                <w:rFonts w:asciiTheme="minorHAnsi" w:hAnsiTheme="minorHAnsi" w:cstheme="minorHAnsi"/>
                <w:sz w:val="22"/>
                <w:szCs w:val="22"/>
              </w:rPr>
            </w:pPr>
          </w:p>
        </w:tc>
        <w:tc>
          <w:tcPr>
            <w:tcW w:w="3115" w:type="dxa"/>
          </w:tcPr>
          <w:p w:rsidR="00EC4B99" w:rsidRPr="001B5615" w:rsidRDefault="00EC4B99" w:rsidP="00EC4B99">
            <w:pPr>
              <w:jc w:val="both"/>
              <w:rPr>
                <w:rFonts w:asciiTheme="minorHAnsi" w:hAnsiTheme="minorHAnsi" w:cstheme="minorHAnsi"/>
                <w:color w:val="FF0000"/>
                <w:sz w:val="22"/>
                <w:szCs w:val="22"/>
              </w:rPr>
            </w:pPr>
          </w:p>
        </w:tc>
      </w:tr>
      <w:tr w:rsidR="00EC4B99" w:rsidRPr="00552079" w:rsidTr="00EC4B99">
        <w:trPr>
          <w:trHeight w:val="231"/>
        </w:trPr>
        <w:tc>
          <w:tcPr>
            <w:tcW w:w="436" w:type="dxa"/>
            <w:vAlign w:val="center"/>
          </w:tcPr>
          <w:p w:rsidR="00EC4B99" w:rsidRPr="0055207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88" w:type="dxa"/>
            <w:vAlign w:val="center"/>
          </w:tcPr>
          <w:p w:rsidR="00EC4B99" w:rsidRPr="0055207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88" w:type="dxa"/>
            <w:vAlign w:val="center"/>
          </w:tcPr>
          <w:p w:rsidR="00EC4B99" w:rsidRDefault="00EC4B99" w:rsidP="00EC4B99">
            <w:pPr>
              <w:rPr>
                <w:rFonts w:asciiTheme="minorHAnsi" w:hAnsiTheme="minorHAnsi" w:cstheme="minorHAnsi"/>
                <w:sz w:val="22"/>
                <w:szCs w:val="22"/>
              </w:rPr>
            </w:pPr>
            <w:r w:rsidRPr="00552079">
              <w:rPr>
                <w:rFonts w:asciiTheme="minorHAnsi" w:hAnsiTheme="minorHAnsi" w:cstheme="minorHAnsi"/>
                <w:sz w:val="22"/>
                <w:szCs w:val="22"/>
              </w:rPr>
              <w:t>Fecha:</w:t>
            </w:r>
          </w:p>
          <w:p w:rsidR="00EC4B99" w:rsidRPr="00552079" w:rsidRDefault="00C677D3" w:rsidP="00EC4B99">
            <w:pPr>
              <w:rPr>
                <w:rFonts w:asciiTheme="minorHAnsi" w:hAnsiTheme="minorHAnsi" w:cstheme="minorHAnsi"/>
                <w:sz w:val="22"/>
                <w:szCs w:val="22"/>
              </w:rPr>
            </w:pPr>
            <w:r>
              <w:rPr>
                <w:rFonts w:asciiTheme="minorHAnsi" w:hAnsiTheme="minorHAnsi" w:cstheme="minorHAnsi"/>
                <w:sz w:val="22"/>
                <w:szCs w:val="22"/>
              </w:rPr>
              <w:t>12</w:t>
            </w:r>
            <w:bookmarkStart w:id="0" w:name="_GoBack"/>
            <w:bookmarkEnd w:id="0"/>
            <w:r w:rsidR="00EC4B99">
              <w:rPr>
                <w:rFonts w:asciiTheme="minorHAnsi" w:hAnsiTheme="minorHAnsi" w:cstheme="minorHAnsi"/>
                <w:sz w:val="22"/>
                <w:szCs w:val="22"/>
              </w:rPr>
              <w:t>/08/2016</w:t>
            </w:r>
          </w:p>
          <w:p w:rsidR="00EC4B99" w:rsidRPr="00552079" w:rsidRDefault="00EC4B99" w:rsidP="00EC4B99">
            <w:pPr>
              <w:rPr>
                <w:rFonts w:asciiTheme="minorHAnsi" w:hAnsiTheme="minorHAnsi" w:cstheme="minorHAnsi"/>
                <w:sz w:val="22"/>
                <w:szCs w:val="22"/>
              </w:rPr>
            </w:pPr>
          </w:p>
        </w:tc>
        <w:tc>
          <w:tcPr>
            <w:tcW w:w="1284" w:type="dxa"/>
            <w:gridSpan w:val="2"/>
            <w:vAlign w:val="center"/>
          </w:tcPr>
          <w:p w:rsidR="00EC4B99" w:rsidRDefault="00EC4B99" w:rsidP="00EC4B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4B99" w:rsidRPr="00552079" w:rsidRDefault="00EC4B99" w:rsidP="00EC4B99">
            <w:pPr>
              <w:jc w:val="center"/>
              <w:rPr>
                <w:rFonts w:asciiTheme="minorHAnsi" w:hAnsiTheme="minorHAnsi" w:cstheme="minorHAnsi"/>
                <w:sz w:val="22"/>
                <w:szCs w:val="22"/>
              </w:rPr>
            </w:pPr>
            <w:r>
              <w:rPr>
                <w:rFonts w:asciiTheme="minorHAnsi" w:hAnsiTheme="minorHAnsi" w:cstheme="minorHAnsi"/>
                <w:sz w:val="22"/>
                <w:szCs w:val="22"/>
              </w:rPr>
              <w:t>16:00</w:t>
            </w:r>
          </w:p>
          <w:p w:rsidR="00EC4B99" w:rsidRPr="00552079" w:rsidRDefault="00EC4B99" w:rsidP="00EC4B99">
            <w:pPr>
              <w:rPr>
                <w:rFonts w:asciiTheme="minorHAnsi" w:hAnsiTheme="minorHAnsi" w:cstheme="minorHAnsi"/>
                <w:sz w:val="22"/>
                <w:szCs w:val="22"/>
              </w:rPr>
            </w:pPr>
          </w:p>
        </w:tc>
        <w:tc>
          <w:tcPr>
            <w:tcW w:w="3115" w:type="dxa"/>
            <w:vAlign w:val="center"/>
          </w:tcPr>
          <w:p w:rsidR="00EC4B99" w:rsidRPr="001B5615" w:rsidRDefault="00EC4B99" w:rsidP="00EC4B99">
            <w:pPr>
              <w:jc w:val="both"/>
              <w:rPr>
                <w:rFonts w:asciiTheme="minorHAnsi" w:hAnsiTheme="minorHAnsi" w:cstheme="minorHAnsi"/>
                <w:color w:val="FF0000"/>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EC4B99" w:rsidRPr="00552079" w:rsidTr="00EC4B99">
        <w:trPr>
          <w:trHeight w:val="231"/>
        </w:trPr>
        <w:tc>
          <w:tcPr>
            <w:tcW w:w="436" w:type="dxa"/>
            <w:vAlign w:val="center"/>
          </w:tcPr>
          <w:p w:rsidR="00EC4B99" w:rsidRPr="00552079" w:rsidRDefault="00EC4B99" w:rsidP="00EC4B99">
            <w:pPr>
              <w:jc w:val="center"/>
              <w:rPr>
                <w:rFonts w:asciiTheme="minorHAnsi" w:hAnsiTheme="minorHAnsi" w:cstheme="minorHAnsi"/>
                <w:sz w:val="22"/>
                <w:szCs w:val="22"/>
              </w:rPr>
            </w:pPr>
          </w:p>
        </w:tc>
        <w:tc>
          <w:tcPr>
            <w:tcW w:w="2988" w:type="dxa"/>
            <w:vAlign w:val="center"/>
          </w:tcPr>
          <w:p w:rsidR="00EC4B99" w:rsidRPr="00552079" w:rsidRDefault="00EC4B99" w:rsidP="00EC4B99">
            <w:pPr>
              <w:rPr>
                <w:rFonts w:asciiTheme="minorHAnsi" w:hAnsiTheme="minorHAnsi" w:cstheme="minorHAnsi"/>
                <w:sz w:val="22"/>
                <w:szCs w:val="22"/>
              </w:rPr>
            </w:pPr>
          </w:p>
        </w:tc>
        <w:tc>
          <w:tcPr>
            <w:tcW w:w="1288" w:type="dxa"/>
            <w:vAlign w:val="center"/>
          </w:tcPr>
          <w:p w:rsidR="00EC4B99" w:rsidRPr="00552079" w:rsidRDefault="00EC4B99" w:rsidP="00EC4B99">
            <w:pPr>
              <w:rPr>
                <w:rFonts w:asciiTheme="minorHAnsi" w:hAnsiTheme="minorHAnsi" w:cstheme="minorHAnsi"/>
                <w:sz w:val="22"/>
                <w:szCs w:val="22"/>
              </w:rPr>
            </w:pPr>
          </w:p>
        </w:tc>
        <w:tc>
          <w:tcPr>
            <w:tcW w:w="1284" w:type="dxa"/>
            <w:gridSpan w:val="2"/>
            <w:vAlign w:val="center"/>
          </w:tcPr>
          <w:p w:rsidR="00EC4B99" w:rsidRPr="00552079" w:rsidRDefault="00EC4B99" w:rsidP="00EC4B99">
            <w:pPr>
              <w:jc w:val="center"/>
              <w:rPr>
                <w:rFonts w:asciiTheme="minorHAnsi" w:hAnsiTheme="minorHAnsi" w:cstheme="minorHAnsi"/>
                <w:sz w:val="22"/>
                <w:szCs w:val="22"/>
              </w:rPr>
            </w:pPr>
          </w:p>
        </w:tc>
        <w:tc>
          <w:tcPr>
            <w:tcW w:w="3115" w:type="dxa"/>
            <w:vAlign w:val="center"/>
          </w:tcPr>
          <w:p w:rsidR="00EC4B99" w:rsidRPr="00552079" w:rsidRDefault="00EC4B99" w:rsidP="00EC4B99">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Layout w:type="fixed"/>
        <w:tblCellMar>
          <w:left w:w="70" w:type="dxa"/>
          <w:right w:w="70" w:type="dxa"/>
        </w:tblCellMar>
        <w:tblLook w:val="04A0" w:firstRow="1" w:lastRow="0" w:firstColumn="1" w:lastColumn="0" w:noHBand="0" w:noVBand="1"/>
      </w:tblPr>
      <w:tblGrid>
        <w:gridCol w:w="554"/>
        <w:gridCol w:w="4398"/>
        <w:gridCol w:w="1134"/>
        <w:gridCol w:w="1215"/>
        <w:gridCol w:w="1772"/>
      </w:tblGrid>
      <w:tr w:rsidR="00103622" w:rsidRPr="00552079" w:rsidTr="00EC4B99">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C4B99" w:rsidRDefault="00103622" w:rsidP="00EC4B9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EC4B9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398"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1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EC4B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EC4B9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398" w:type="dxa"/>
            <w:tcBorders>
              <w:top w:val="nil"/>
              <w:left w:val="nil"/>
              <w:bottom w:val="single" w:sz="8" w:space="0" w:color="auto"/>
              <w:right w:val="single" w:sz="4" w:space="0" w:color="auto"/>
            </w:tcBorders>
            <w:shd w:val="clear" w:color="000000" w:fill="FFFFFF"/>
            <w:vAlign w:val="center"/>
          </w:tcPr>
          <w:p w:rsidR="006F058D" w:rsidRPr="00552079" w:rsidRDefault="00EC4B99" w:rsidP="00EC4B99">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ELECTRICO EN CITY GATES E INSTALACION DE PARARRAYOS EN EDRS Y CITY GATE</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EC4B9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215" w:type="dxa"/>
            <w:tcBorders>
              <w:top w:val="nil"/>
              <w:left w:val="nil"/>
              <w:bottom w:val="single" w:sz="8" w:space="0" w:color="auto"/>
              <w:right w:val="single" w:sz="8" w:space="0" w:color="auto"/>
            </w:tcBorders>
            <w:shd w:val="clear" w:color="auto" w:fill="auto"/>
            <w:vAlign w:val="center"/>
          </w:tcPr>
          <w:p w:rsidR="006F058D" w:rsidRPr="00552079" w:rsidRDefault="00C710A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846.142,74</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C710A0" w:rsidP="00C71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846.142,74</w:t>
            </w:r>
          </w:p>
        </w:tc>
      </w:tr>
      <w:tr w:rsidR="00103622" w:rsidRPr="00552079" w:rsidTr="00EC4B99">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C710A0" w:rsidP="00C710A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846.142,74</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C0EC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C0EC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C0EC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C0EC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C0EC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C0EC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C0E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C0E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C0E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C0EC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C0EC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C0EC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C0E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C0E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C0E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C0EC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C0EC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C0EC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C0EC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C0EC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C0EC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C0EC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C0EC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C0EC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C0EC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C0EC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C0EC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C0EC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C0EC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C0EC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C0EC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C0EC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C0EC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C0EC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C0EC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C710A0" w:rsidRPr="00552079" w:rsidRDefault="00C710A0" w:rsidP="00C710A0">
      <w:pPr>
        <w:jc w:val="both"/>
        <w:rPr>
          <w:rFonts w:asciiTheme="minorHAnsi" w:hAnsiTheme="minorHAnsi" w:cstheme="minorHAnsi"/>
          <w:i/>
          <w:color w:val="FF0000"/>
          <w:sz w:val="22"/>
          <w:szCs w:val="22"/>
          <w:lang w:val="es-ES_tradnl"/>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C710A0" w:rsidRPr="00552079" w:rsidRDefault="00C710A0" w:rsidP="00C710A0">
      <w:pPr>
        <w:tabs>
          <w:tab w:val="num" w:pos="993"/>
        </w:tabs>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C710A0" w:rsidRDefault="00C710A0" w:rsidP="00897820">
      <w:pPr>
        <w:ind w:firstLine="426"/>
        <w:jc w:val="center"/>
        <w:rPr>
          <w:rFonts w:asciiTheme="minorHAnsi" w:hAnsiTheme="minorHAnsi" w:cstheme="minorHAnsi"/>
          <w:b/>
          <w:sz w:val="22"/>
          <w:szCs w:val="22"/>
        </w:rPr>
      </w:pPr>
    </w:p>
    <w:p w:rsidR="00C710A0" w:rsidRDefault="00C710A0" w:rsidP="00897820">
      <w:pPr>
        <w:ind w:firstLine="426"/>
        <w:jc w:val="center"/>
        <w:rPr>
          <w:rFonts w:asciiTheme="minorHAnsi" w:hAnsiTheme="minorHAnsi" w:cstheme="minorHAnsi"/>
          <w:b/>
          <w:sz w:val="22"/>
          <w:szCs w:val="22"/>
        </w:rPr>
      </w:pPr>
    </w:p>
    <w:p w:rsidR="00C710A0" w:rsidRDefault="00C710A0" w:rsidP="00897820">
      <w:pPr>
        <w:ind w:firstLine="426"/>
        <w:jc w:val="center"/>
        <w:rPr>
          <w:rFonts w:asciiTheme="minorHAnsi" w:hAnsiTheme="minorHAnsi" w:cstheme="minorHAnsi"/>
          <w:b/>
          <w:sz w:val="22"/>
          <w:szCs w:val="22"/>
        </w:rPr>
      </w:pPr>
    </w:p>
    <w:p w:rsidR="00C710A0" w:rsidRDefault="00C710A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C0EC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C0EC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710A0" w:rsidRDefault="00C710A0" w:rsidP="00F50C94">
      <w:pPr>
        <w:jc w:val="center"/>
        <w:rPr>
          <w:rFonts w:asciiTheme="minorHAnsi" w:hAnsiTheme="minorHAnsi" w:cstheme="minorHAnsi"/>
          <w:b/>
          <w:bCs/>
          <w:color w:val="FF0000"/>
          <w:sz w:val="22"/>
          <w:szCs w:val="22"/>
          <w:lang w:val="es-ES_tradnl"/>
        </w:rPr>
      </w:pPr>
    </w:p>
    <w:p w:rsidR="00C710A0" w:rsidRPr="001844BC" w:rsidRDefault="00C710A0" w:rsidP="00C710A0">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C710A0" w:rsidRPr="001844BC" w:rsidRDefault="00C710A0" w:rsidP="00C710A0">
      <w:pPr>
        <w:pStyle w:val="Prrafodelista"/>
        <w:ind w:left="284"/>
        <w:jc w:val="both"/>
        <w:rPr>
          <w:rFonts w:ascii="Calibri" w:hAnsi="Calibri"/>
          <w:sz w:val="22"/>
          <w:szCs w:val="22"/>
          <w:lang w:val="es-BO"/>
        </w:rPr>
      </w:pPr>
    </w:p>
    <w:p w:rsidR="00C710A0" w:rsidRPr="001844BC" w:rsidRDefault="00C710A0" w:rsidP="00C710A0">
      <w:pPr>
        <w:jc w:val="both"/>
        <w:rPr>
          <w:rFonts w:ascii="Calibri" w:hAnsi="Calibri"/>
          <w:sz w:val="22"/>
          <w:szCs w:val="22"/>
          <w:lang w:val="es-BO"/>
        </w:rPr>
      </w:pPr>
      <w:r>
        <w:rPr>
          <w:rFonts w:ascii="Calibri" w:hAnsi="Calibri"/>
          <w:sz w:val="22"/>
          <w:szCs w:val="22"/>
          <w:lang w:val="es-BO"/>
        </w:rPr>
        <w:t>A elección de la empresa proponente</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C710A0" w:rsidRPr="001844BC" w:rsidRDefault="00C710A0" w:rsidP="00C710A0">
      <w:pPr>
        <w:pStyle w:val="Prrafodelista"/>
        <w:jc w:val="both"/>
        <w:rPr>
          <w:rFonts w:ascii="Calibri" w:hAnsi="Calibri"/>
          <w:sz w:val="22"/>
          <w:szCs w:val="22"/>
          <w:lang w:val="es-BO"/>
        </w:rPr>
      </w:pPr>
    </w:p>
    <w:p w:rsidR="00C710A0" w:rsidRDefault="00C710A0" w:rsidP="006C0EC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C710A0" w:rsidRDefault="00C710A0" w:rsidP="006C0EC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w:t>
      </w:r>
      <w:r w:rsidRPr="00435227">
        <w:rPr>
          <w:rFonts w:ascii="Calibri" w:hAnsi="Calibri"/>
          <w:sz w:val="22"/>
          <w:szCs w:val="22"/>
          <w:lang w:val="es-BO"/>
        </w:rPr>
        <w:lastRenderedPageBreak/>
        <w:t xml:space="preserve">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C710A0" w:rsidRDefault="00C710A0" w:rsidP="006C0EC8">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C710A0" w:rsidRDefault="00C710A0" w:rsidP="00C710A0">
      <w:pPr>
        <w:pStyle w:val="Prrafodelista"/>
        <w:jc w:val="both"/>
        <w:rPr>
          <w:rFonts w:ascii="Calibri" w:hAnsi="Calibri"/>
          <w:sz w:val="22"/>
          <w:szCs w:val="22"/>
          <w:lang w:val="es-BO"/>
        </w:rPr>
      </w:pPr>
    </w:p>
    <w:p w:rsidR="00C710A0" w:rsidRPr="001844BC" w:rsidRDefault="00C710A0" w:rsidP="00C710A0">
      <w:pPr>
        <w:jc w:val="both"/>
        <w:rPr>
          <w:rFonts w:ascii="Calibri" w:hAnsi="Calibri"/>
          <w:b/>
          <w:bCs/>
          <w:sz w:val="22"/>
          <w:szCs w:val="22"/>
          <w:u w:val="single"/>
          <w:lang w:val="es-BO"/>
        </w:rPr>
      </w:pPr>
      <w:r w:rsidRPr="001844BC">
        <w:rPr>
          <w:rFonts w:ascii="Calibri" w:hAnsi="Calibri"/>
          <w:b/>
          <w:bCs/>
          <w:sz w:val="22"/>
          <w:szCs w:val="22"/>
          <w:u w:val="single"/>
          <w:lang w:val="es-BO"/>
        </w:rPr>
        <w:t xml:space="preserve">GARANTÍA DE </w:t>
      </w:r>
      <w:r w:rsidRPr="004033EA">
        <w:rPr>
          <w:rFonts w:ascii="Calibri" w:hAnsi="Calibri"/>
          <w:b/>
          <w:bCs/>
          <w:sz w:val="22"/>
          <w:szCs w:val="22"/>
          <w:u w:val="single"/>
          <w:lang w:val="es-BO"/>
        </w:rPr>
        <w:t>CORRECTA INVERSIÓN DE ANTICIPO</w:t>
      </w:r>
    </w:p>
    <w:p w:rsidR="00C710A0" w:rsidRPr="001844BC" w:rsidRDefault="00C710A0" w:rsidP="00C710A0">
      <w:pPr>
        <w:pStyle w:val="Prrafodelista"/>
        <w:ind w:left="284"/>
        <w:jc w:val="both"/>
        <w:rPr>
          <w:rFonts w:ascii="Calibri" w:hAnsi="Calibri"/>
          <w:sz w:val="22"/>
          <w:szCs w:val="22"/>
          <w:lang w:val="es-BO"/>
        </w:rPr>
      </w:pPr>
    </w:p>
    <w:p w:rsidR="00C710A0" w:rsidRPr="001844BC" w:rsidRDefault="00C710A0" w:rsidP="00C710A0">
      <w:pPr>
        <w:jc w:val="both"/>
        <w:rPr>
          <w:rFonts w:ascii="Calibri" w:hAnsi="Calibri"/>
          <w:sz w:val="22"/>
          <w:szCs w:val="22"/>
          <w:lang w:val="es-BO"/>
        </w:rPr>
      </w:pPr>
      <w:r w:rsidRPr="00435227">
        <w:rPr>
          <w:rFonts w:ascii="Calibri" w:hAnsi="Calibri"/>
          <w:sz w:val="22"/>
          <w:szCs w:val="22"/>
          <w:lang w:val="es-BO"/>
        </w:rPr>
        <w:t>A elec</w:t>
      </w:r>
      <w:r>
        <w:rPr>
          <w:rFonts w:ascii="Calibri" w:hAnsi="Calibri"/>
          <w:sz w:val="22"/>
          <w:szCs w:val="22"/>
          <w:lang w:val="es-BO"/>
        </w:rPr>
        <w:t>ción de la empresa adjudicada,</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C710A0" w:rsidRPr="001844BC" w:rsidRDefault="00C710A0" w:rsidP="00C710A0">
      <w:pPr>
        <w:pStyle w:val="Prrafodelista"/>
        <w:jc w:val="both"/>
        <w:rPr>
          <w:rFonts w:ascii="Calibri" w:hAnsi="Calibri"/>
          <w:sz w:val="22"/>
          <w:szCs w:val="22"/>
          <w:lang w:val="es-BO"/>
        </w:rPr>
      </w:pPr>
    </w:p>
    <w:p w:rsidR="00C710A0" w:rsidRDefault="00C710A0" w:rsidP="006C0EC8">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35227">
        <w:rPr>
          <w:rFonts w:ascii="Calibri" w:hAnsi="Calibri"/>
          <w:sz w:val="22"/>
          <w:szCs w:val="22"/>
          <w:lang w:val="es-BO"/>
        </w:rPr>
        <w:t xml:space="preserve"> cuya vigencia será de </w:t>
      </w:r>
      <w:r>
        <w:rPr>
          <w:rFonts w:ascii="Calibri" w:hAnsi="Calibri"/>
          <w:sz w:val="22"/>
          <w:szCs w:val="22"/>
          <w:lang w:val="es-BO"/>
        </w:rPr>
        <w:t xml:space="preserve">60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 100% del monto del anticipo.</w:t>
      </w:r>
    </w:p>
    <w:p w:rsidR="00C710A0" w:rsidRPr="00C710A0" w:rsidRDefault="00C710A0" w:rsidP="00C710A0">
      <w:pPr>
        <w:spacing w:after="120"/>
        <w:jc w:val="both"/>
        <w:rPr>
          <w:rFonts w:ascii="Calibri" w:hAnsi="Calibri"/>
          <w:sz w:val="22"/>
          <w:szCs w:val="22"/>
          <w:lang w:val="es-BO"/>
        </w:rPr>
      </w:pPr>
    </w:p>
    <w:p w:rsidR="00C710A0" w:rsidRPr="008A66F6" w:rsidRDefault="00C710A0" w:rsidP="006C0EC8">
      <w:pPr>
        <w:pStyle w:val="Prrafodelista"/>
        <w:numPr>
          <w:ilvl w:val="0"/>
          <w:numId w:val="31"/>
        </w:numPr>
        <w:ind w:left="709" w:hanging="425"/>
        <w:jc w:val="both"/>
        <w:rPr>
          <w:rFonts w:ascii="Calibri" w:hAnsi="Calibri"/>
          <w:sz w:val="22"/>
          <w:szCs w:val="22"/>
          <w:lang w:val="es-BO"/>
        </w:rPr>
      </w:pPr>
      <w:r w:rsidRPr="004C0E22">
        <w:rPr>
          <w:rFonts w:ascii="Calibri" w:hAnsi="Calibri"/>
          <w:b/>
          <w:bCs/>
          <w:sz w:val="22"/>
          <w:szCs w:val="22"/>
          <w:lang w:val="es-BO"/>
        </w:rPr>
        <w:t>Garantía a Primer Requerimiento</w:t>
      </w:r>
      <w:r w:rsidRPr="004C0E22">
        <w:rPr>
          <w:rFonts w:ascii="Calibri" w:hAnsi="Calibr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bCs/>
          <w:sz w:val="22"/>
          <w:szCs w:val="22"/>
          <w:lang w:val="es-BO"/>
        </w:rPr>
        <w:t xml:space="preserve">60 </w:t>
      </w:r>
      <w:r w:rsidRPr="004C0E22">
        <w:rPr>
          <w:rFonts w:ascii="Calibri" w:hAnsi="Calibri"/>
          <w:bCs/>
          <w:sz w:val="22"/>
          <w:szCs w:val="22"/>
          <w:lang w:val="es-BO"/>
        </w:rPr>
        <w:t xml:space="preserve">días </w:t>
      </w:r>
      <w:r>
        <w:rPr>
          <w:rFonts w:ascii="Calibri" w:hAnsi="Calibri"/>
          <w:bCs/>
          <w:sz w:val="22"/>
          <w:szCs w:val="22"/>
          <w:lang w:val="es-BO"/>
        </w:rPr>
        <w:t>calendario</w:t>
      </w:r>
      <w:r w:rsidRPr="004C0E22">
        <w:rPr>
          <w:rFonts w:ascii="Calibri" w:hAnsi="Calibri"/>
          <w:bCs/>
          <w:sz w:val="22"/>
          <w:szCs w:val="22"/>
          <w:lang w:val="es-BO"/>
        </w:rPr>
        <w:t>, a la orden de Yacimientos  Petrolíferos Fiscales Bolivianos, por un importe equivalente al 100%  del monto del anticipo.</w:t>
      </w:r>
    </w:p>
    <w:p w:rsidR="00C710A0" w:rsidRDefault="00C710A0" w:rsidP="00C710A0">
      <w:pPr>
        <w:pStyle w:val="Prrafodelista"/>
        <w:rPr>
          <w:rFonts w:ascii="Calibri" w:hAnsi="Calibri"/>
          <w:sz w:val="22"/>
          <w:szCs w:val="22"/>
          <w:lang w:val="es-BO"/>
        </w:rPr>
      </w:pPr>
    </w:p>
    <w:p w:rsidR="00C710A0" w:rsidRPr="001844BC" w:rsidRDefault="00C710A0" w:rsidP="00C710A0">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C710A0" w:rsidRPr="001844BC" w:rsidRDefault="00C710A0" w:rsidP="00C710A0">
      <w:pPr>
        <w:pStyle w:val="Prrafodelista"/>
        <w:ind w:left="284"/>
        <w:jc w:val="both"/>
        <w:rPr>
          <w:rFonts w:ascii="Calibri" w:hAnsi="Calibri"/>
          <w:sz w:val="22"/>
          <w:szCs w:val="22"/>
          <w:lang w:val="es-BO"/>
        </w:rPr>
      </w:pPr>
    </w:p>
    <w:p w:rsidR="00C710A0" w:rsidRPr="001844BC" w:rsidRDefault="00C710A0" w:rsidP="00C710A0">
      <w:pPr>
        <w:jc w:val="both"/>
        <w:rPr>
          <w:rFonts w:ascii="Calibri" w:hAnsi="Calibri"/>
          <w:sz w:val="22"/>
          <w:szCs w:val="22"/>
          <w:lang w:val="es-BO"/>
        </w:rPr>
      </w:pPr>
      <w:r w:rsidRPr="00435227">
        <w:rPr>
          <w:rFonts w:ascii="Calibri" w:hAnsi="Calibri"/>
          <w:sz w:val="22"/>
          <w:szCs w:val="22"/>
          <w:lang w:val="es-BO"/>
        </w:rPr>
        <w:t>A elec</w:t>
      </w:r>
      <w:r>
        <w:rPr>
          <w:rFonts w:ascii="Calibri" w:hAnsi="Calibri"/>
          <w:sz w:val="22"/>
          <w:szCs w:val="22"/>
          <w:lang w:val="es-BO"/>
        </w:rPr>
        <w:t>ción de la empresa adjudicada,</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C710A0" w:rsidRPr="001844BC" w:rsidRDefault="00C710A0" w:rsidP="00C710A0">
      <w:pPr>
        <w:pStyle w:val="Prrafodelista"/>
        <w:jc w:val="both"/>
        <w:rPr>
          <w:rFonts w:ascii="Calibri" w:hAnsi="Calibri"/>
          <w:sz w:val="22"/>
          <w:szCs w:val="22"/>
          <w:lang w:val="es-BO"/>
        </w:rPr>
      </w:pPr>
    </w:p>
    <w:p w:rsidR="00C710A0" w:rsidRDefault="00C710A0" w:rsidP="006C0EC8">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C710A0" w:rsidRDefault="00C710A0" w:rsidP="006C0EC8">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w:t>
      </w:r>
      <w:r w:rsidRPr="004C0E22">
        <w:rPr>
          <w:rFonts w:ascii="Calibri" w:hAnsi="Calibri"/>
          <w:sz w:val="22"/>
          <w:szCs w:val="22"/>
          <w:lang w:val="es-BO"/>
        </w:rPr>
        <w:lastRenderedPageBreak/>
        <w:t>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C710A0" w:rsidRDefault="00C710A0" w:rsidP="006C0EC8">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C710A0" w:rsidRDefault="00C710A0" w:rsidP="006C0EC8">
      <w:pPr>
        <w:pStyle w:val="Prrafodelista"/>
        <w:numPr>
          <w:ilvl w:val="0"/>
          <w:numId w:val="31"/>
        </w:numPr>
        <w:ind w:left="709" w:hanging="425"/>
        <w:jc w:val="both"/>
        <w:rPr>
          <w:rFonts w:ascii="Calibri" w:hAnsi="Calibri"/>
          <w:sz w:val="22"/>
          <w:szCs w:val="22"/>
          <w:lang w:val="es-BO"/>
        </w:rPr>
      </w:pPr>
      <w:r w:rsidRPr="00DC7C69">
        <w:rPr>
          <w:rFonts w:ascii="Calibri" w:hAnsi="Calibri"/>
          <w:b/>
          <w:sz w:val="22"/>
          <w:szCs w:val="22"/>
          <w:lang w:val="es-BO"/>
        </w:rPr>
        <w:t>Retenciones</w:t>
      </w:r>
      <w:r w:rsidRPr="00DC7C69">
        <w:rPr>
          <w:rFonts w:ascii="Calibri" w:hAnsi="Calibri"/>
          <w:sz w:val="22"/>
          <w:szCs w:val="22"/>
          <w:lang w:val="es-BO"/>
        </w:rPr>
        <w:t>, el proponente podrá solicitar expresamente a Yacimientos Petrolíferos Fiscales Bolivianos, la retención del 7% de cada pago parcial recibido</w:t>
      </w:r>
      <w:r w:rsidR="00DC7C69">
        <w:rPr>
          <w:rFonts w:ascii="Calibri" w:hAnsi="Calibri"/>
          <w:sz w:val="22"/>
          <w:szCs w:val="22"/>
          <w:lang w:val="es-BO"/>
        </w:rPr>
        <w:t>.</w:t>
      </w:r>
    </w:p>
    <w:p w:rsidR="00DC7C69" w:rsidRPr="00DC7C69" w:rsidRDefault="00DC7C69" w:rsidP="00DC7C69">
      <w:pPr>
        <w:pStyle w:val="Prrafodelista"/>
        <w:ind w:left="709"/>
        <w:jc w:val="both"/>
        <w:rPr>
          <w:rFonts w:ascii="Calibri" w:hAnsi="Calibri"/>
          <w:sz w:val="22"/>
          <w:szCs w:val="22"/>
          <w:lang w:val="es-BO"/>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Default="00C710A0" w:rsidP="00F50C94">
      <w:pPr>
        <w:jc w:val="center"/>
        <w:rPr>
          <w:rFonts w:asciiTheme="minorHAnsi" w:hAnsiTheme="minorHAnsi" w:cstheme="minorHAnsi"/>
          <w:b/>
          <w:bCs/>
          <w:color w:val="FF0000"/>
          <w:sz w:val="22"/>
          <w:szCs w:val="22"/>
          <w:lang w:val="es-ES_tradnl"/>
        </w:rPr>
      </w:pPr>
    </w:p>
    <w:p w:rsidR="00C710A0" w:rsidRPr="00B9487D" w:rsidRDefault="00C710A0"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C0EC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C0EC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C0EC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C0EC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C0E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C0E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C0EC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6C0EC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6C0EC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Pr="00FC0324">
        <w:rPr>
          <w:rFonts w:asciiTheme="minorHAnsi" w:hAnsiTheme="minorHAnsi" w:cstheme="minorHAnsi"/>
          <w:color w:val="FF0000"/>
          <w:sz w:val="22"/>
          <w:szCs w:val="22"/>
        </w:rPr>
        <w:t>(Cuando ésta sea solicitada)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C0EC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C0EC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C0EC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C0EC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C0EC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C0EC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C0EC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C0EC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C0EC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C0EC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C0EC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C0EC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C0EC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C0EC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C0EC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C0EC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C0EC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121811" w:rsidRDefault="00FE5AE8" w:rsidP="00121811">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C0EC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C0EC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C0EC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C0EC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C0EC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C0EC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C0EC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C0EC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121811" w:rsidRDefault="0012181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C0EC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C0EC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C0EC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C0EC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C0EC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C0EC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C0EC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07C7A" w:rsidRPr="00707C7A" w:rsidRDefault="002C772A" w:rsidP="006C0EC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707C7A" w:rsidRPr="001844BC" w:rsidRDefault="00707C7A" w:rsidP="00707C7A">
      <w:pPr>
        <w:pStyle w:val="Prrafodelista"/>
        <w:ind w:left="284"/>
        <w:jc w:val="both"/>
        <w:rPr>
          <w:rFonts w:ascii="Calibri" w:hAnsi="Calibri"/>
          <w:sz w:val="22"/>
          <w:szCs w:val="22"/>
          <w:lang w:val="es-BO"/>
        </w:rPr>
      </w:pPr>
    </w:p>
    <w:p w:rsidR="00707C7A" w:rsidRPr="00707C7A" w:rsidRDefault="00707C7A" w:rsidP="00707C7A">
      <w:pPr>
        <w:ind w:left="708"/>
        <w:jc w:val="both"/>
        <w:rPr>
          <w:rFonts w:asciiTheme="minorHAnsi" w:eastAsia="Calibri" w:hAnsiTheme="minorHAnsi" w:cstheme="minorHAnsi"/>
          <w:sz w:val="22"/>
          <w:szCs w:val="22"/>
          <w:lang w:val="es-BO"/>
        </w:rPr>
      </w:pPr>
      <w:r w:rsidRPr="00707C7A">
        <w:rPr>
          <w:rFonts w:asciiTheme="minorHAnsi" w:eastAsia="Calibri" w:hAnsiTheme="minorHAnsi" w:cstheme="minorHAnsi"/>
          <w:sz w:val="22"/>
          <w:szCs w:val="22"/>
          <w:lang w:val="es-BO"/>
        </w:rPr>
        <w:t>A elección de la empresa adjudicada, ésta podrá optar por uno de los siguientes instrumentos financieros:</w:t>
      </w:r>
    </w:p>
    <w:p w:rsidR="00707C7A" w:rsidRPr="00707C7A" w:rsidRDefault="00707C7A" w:rsidP="00707C7A">
      <w:pPr>
        <w:pStyle w:val="Prrafodelista"/>
        <w:jc w:val="both"/>
        <w:rPr>
          <w:rFonts w:asciiTheme="minorHAnsi" w:eastAsia="Calibri" w:hAnsiTheme="minorHAnsi" w:cstheme="minorHAnsi"/>
          <w:sz w:val="22"/>
          <w:szCs w:val="22"/>
          <w:lang w:val="es-BO"/>
        </w:rPr>
      </w:pPr>
    </w:p>
    <w:p w:rsidR="00707C7A" w:rsidRPr="00707C7A" w:rsidRDefault="00707C7A" w:rsidP="006C0EC8">
      <w:pPr>
        <w:pStyle w:val="Prrafodelista"/>
        <w:numPr>
          <w:ilvl w:val="0"/>
          <w:numId w:val="31"/>
        </w:numPr>
        <w:spacing w:after="120"/>
        <w:ind w:left="709" w:hanging="425"/>
        <w:jc w:val="both"/>
        <w:rPr>
          <w:rFonts w:asciiTheme="minorHAnsi" w:eastAsia="Calibri" w:hAnsiTheme="minorHAnsi" w:cstheme="minorHAnsi"/>
          <w:sz w:val="22"/>
          <w:szCs w:val="22"/>
          <w:lang w:val="es-BO"/>
        </w:rPr>
      </w:pPr>
      <w:r w:rsidRPr="00707C7A">
        <w:rPr>
          <w:rFonts w:asciiTheme="minorHAnsi" w:eastAsia="Calibri" w:hAnsiTheme="minorHAnsi" w:cstheme="minorHAnsi"/>
          <w:b/>
          <w:sz w:val="22"/>
          <w:szCs w:val="22"/>
          <w:lang w:val="es-BO"/>
        </w:rPr>
        <w:t>Boleta de Garantía</w:t>
      </w:r>
      <w:r w:rsidRPr="00707C7A">
        <w:rPr>
          <w:rFonts w:asciiTheme="minorHAnsi" w:eastAsia="Calibri" w:hAnsiTheme="minorHAnsi" w:cstheme="minorHAns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07C7A" w:rsidRPr="00707C7A" w:rsidRDefault="00707C7A" w:rsidP="006C0EC8">
      <w:pPr>
        <w:pStyle w:val="Prrafodelista"/>
        <w:numPr>
          <w:ilvl w:val="0"/>
          <w:numId w:val="31"/>
        </w:numPr>
        <w:spacing w:after="120"/>
        <w:ind w:left="709" w:hanging="425"/>
        <w:jc w:val="both"/>
        <w:rPr>
          <w:rFonts w:asciiTheme="minorHAnsi" w:eastAsia="Calibri" w:hAnsiTheme="minorHAnsi" w:cstheme="minorHAnsi"/>
          <w:sz w:val="22"/>
          <w:szCs w:val="22"/>
          <w:lang w:val="es-BO"/>
        </w:rPr>
      </w:pPr>
      <w:r w:rsidRPr="00707C7A">
        <w:rPr>
          <w:rFonts w:asciiTheme="minorHAnsi" w:eastAsia="Calibri" w:hAnsiTheme="minorHAnsi" w:cstheme="minorHAnsi"/>
          <w:b/>
          <w:sz w:val="22"/>
          <w:szCs w:val="22"/>
          <w:lang w:val="es-BO"/>
        </w:rPr>
        <w:t>Garantía a Primer Requerimiento</w:t>
      </w:r>
      <w:r w:rsidRPr="00707C7A">
        <w:rPr>
          <w:rFonts w:asciiTheme="minorHAnsi" w:eastAsia="Calibr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707C7A">
        <w:rPr>
          <w:rFonts w:asciiTheme="minorHAnsi" w:eastAsia="Calibri" w:hAnsiTheme="minorHAnsi" w:cstheme="minorHAnsi"/>
          <w:sz w:val="22"/>
          <w:szCs w:val="22"/>
          <w:lang w:val="es-BO"/>
        </w:rPr>
        <w:lastRenderedPageBreak/>
        <w:t>características expresas de renovable, irrevocable y de ejecución a primer requerimiento con vigencia de 60 días calendario adicionales a la vigencia del contrato, por un importe equivalente al 7% del valor total del contrato.</w:t>
      </w:r>
    </w:p>
    <w:p w:rsidR="00707C7A" w:rsidRDefault="00707C7A" w:rsidP="006C0EC8">
      <w:pPr>
        <w:pStyle w:val="Prrafodelista"/>
        <w:numPr>
          <w:ilvl w:val="0"/>
          <w:numId w:val="31"/>
        </w:numPr>
        <w:ind w:left="709" w:hanging="425"/>
        <w:jc w:val="both"/>
        <w:rPr>
          <w:rFonts w:asciiTheme="minorHAnsi" w:eastAsia="Calibri" w:hAnsiTheme="minorHAnsi" w:cstheme="minorHAnsi"/>
          <w:sz w:val="22"/>
          <w:szCs w:val="22"/>
          <w:lang w:val="es-BO"/>
        </w:rPr>
      </w:pPr>
      <w:r w:rsidRPr="00707C7A">
        <w:rPr>
          <w:rFonts w:asciiTheme="minorHAnsi" w:eastAsia="Calibri" w:hAnsiTheme="minorHAnsi" w:cstheme="minorHAnsi"/>
          <w:b/>
          <w:sz w:val="22"/>
          <w:szCs w:val="22"/>
          <w:lang w:val="es-BO"/>
        </w:rPr>
        <w:t>Póliza de caución a Primer requerimiento para Entidades Públicas</w:t>
      </w:r>
      <w:r w:rsidRPr="00707C7A">
        <w:rPr>
          <w:rFonts w:asciiTheme="minorHAnsi" w:eastAsia="Calibri" w:hAnsiTheme="minorHAnsi" w:cstheme="minorHAns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C7CAD" w:rsidRPr="00DC7C69" w:rsidRDefault="00707C7A" w:rsidP="006C0EC8">
      <w:pPr>
        <w:pStyle w:val="Prrafodelista"/>
        <w:numPr>
          <w:ilvl w:val="0"/>
          <w:numId w:val="31"/>
        </w:numPr>
        <w:ind w:left="709" w:hanging="425"/>
        <w:jc w:val="both"/>
        <w:rPr>
          <w:rFonts w:asciiTheme="minorHAnsi" w:eastAsia="Calibri" w:hAnsiTheme="minorHAnsi" w:cstheme="minorHAnsi"/>
          <w:sz w:val="22"/>
          <w:szCs w:val="22"/>
          <w:lang w:val="es-BO"/>
        </w:rPr>
      </w:pPr>
      <w:r w:rsidRPr="00DC7C69">
        <w:rPr>
          <w:rFonts w:asciiTheme="minorHAnsi" w:eastAsia="Calibri" w:hAnsiTheme="minorHAnsi" w:cstheme="minorHAnsi"/>
          <w:sz w:val="22"/>
          <w:szCs w:val="22"/>
          <w:lang w:val="es-BO"/>
        </w:rPr>
        <w:t>Retenciones, el proponente podrá solicitar expresamente a Yacimientos Petrolíferos Fiscales Bolivianos, la retención del 7% de cada pago parcial recibido.</w:t>
      </w:r>
    </w:p>
    <w:p w:rsidR="00707C7A" w:rsidRPr="00707C7A" w:rsidRDefault="00707C7A" w:rsidP="00707C7A">
      <w:pPr>
        <w:ind w:left="720"/>
        <w:jc w:val="both"/>
        <w:rPr>
          <w:rFonts w:asciiTheme="minorHAnsi" w:hAnsiTheme="minorHAnsi" w:cstheme="minorHAnsi"/>
          <w:color w:val="000000"/>
          <w:sz w:val="22"/>
          <w:szCs w:val="22"/>
        </w:rPr>
      </w:pPr>
    </w:p>
    <w:p w:rsidR="00F10C70" w:rsidRPr="0013370D" w:rsidRDefault="00F10C70" w:rsidP="006C0EC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C0EC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6C2915" w:rsidRDefault="002C772A" w:rsidP="006C0EC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07C7A" w:rsidRDefault="00707C7A" w:rsidP="00707C7A">
      <w:pPr>
        <w:jc w:val="both"/>
        <w:rPr>
          <w:rFonts w:asciiTheme="minorHAnsi" w:hAnsiTheme="minorHAnsi" w:cstheme="minorHAnsi"/>
          <w:color w:val="000000"/>
          <w:sz w:val="22"/>
          <w:szCs w:val="22"/>
        </w:rPr>
      </w:pPr>
    </w:p>
    <w:p w:rsidR="00707C7A" w:rsidRDefault="00707C7A" w:rsidP="00707C7A">
      <w:pPr>
        <w:jc w:val="both"/>
        <w:rPr>
          <w:rFonts w:asciiTheme="minorHAnsi" w:hAnsiTheme="minorHAnsi" w:cstheme="minorHAnsi"/>
          <w:color w:val="000000"/>
          <w:sz w:val="22"/>
          <w:szCs w:val="22"/>
        </w:rPr>
      </w:pPr>
    </w:p>
    <w:p w:rsidR="00707C7A" w:rsidRDefault="00707C7A" w:rsidP="00707C7A">
      <w:pPr>
        <w:jc w:val="both"/>
        <w:rPr>
          <w:rFonts w:asciiTheme="minorHAnsi" w:hAnsiTheme="minorHAnsi" w:cstheme="minorHAnsi"/>
          <w:color w:val="000000"/>
          <w:sz w:val="22"/>
          <w:szCs w:val="22"/>
        </w:rPr>
      </w:pPr>
    </w:p>
    <w:p w:rsidR="00707C7A" w:rsidRDefault="00707C7A" w:rsidP="00707C7A">
      <w:pPr>
        <w:jc w:val="both"/>
        <w:rPr>
          <w:rFonts w:asciiTheme="minorHAnsi" w:hAnsiTheme="minorHAnsi" w:cstheme="minorHAnsi"/>
          <w:color w:val="000000"/>
          <w:sz w:val="22"/>
          <w:szCs w:val="22"/>
        </w:rPr>
      </w:pPr>
    </w:p>
    <w:p w:rsidR="00707C7A" w:rsidRDefault="00707C7A" w:rsidP="00707C7A">
      <w:pPr>
        <w:jc w:val="both"/>
        <w:rPr>
          <w:rFonts w:asciiTheme="minorHAnsi" w:hAnsiTheme="minorHAnsi" w:cstheme="minorHAnsi"/>
          <w:color w:val="000000"/>
          <w:sz w:val="22"/>
          <w:szCs w:val="22"/>
        </w:rPr>
      </w:pPr>
    </w:p>
    <w:p w:rsidR="00707C7A" w:rsidRPr="009F0858" w:rsidRDefault="00707C7A" w:rsidP="00707C7A">
      <w:pPr>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5"/>
        <w:gridCol w:w="3868"/>
        <w:gridCol w:w="1359"/>
        <w:gridCol w:w="1089"/>
        <w:gridCol w:w="405"/>
        <w:gridCol w:w="1769"/>
        <w:gridCol w:w="1858"/>
      </w:tblGrid>
      <w:tr w:rsidR="001015E7" w:rsidRPr="00552079" w:rsidTr="00862989">
        <w:trPr>
          <w:trHeight w:val="389"/>
          <w:jc w:val="center"/>
        </w:trPr>
        <w:tc>
          <w:tcPr>
            <w:tcW w:w="46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015E7" w:rsidRPr="00552079" w:rsidRDefault="001015E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86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015E7" w:rsidRPr="00596B5C" w:rsidRDefault="001015E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3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015E7" w:rsidRPr="00552079" w:rsidRDefault="001015E7" w:rsidP="001015E7">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4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015E7" w:rsidRPr="00552079" w:rsidRDefault="001015E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6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015E7" w:rsidRDefault="001015E7" w:rsidP="00093F3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p>
          <w:p w:rsidR="00093F30" w:rsidRPr="00552079" w:rsidRDefault="00093F30" w:rsidP="00093F30">
            <w:pPr>
              <w:jc w:val="center"/>
              <w:rPr>
                <w:rFonts w:asciiTheme="minorHAnsi" w:hAnsiTheme="minorHAnsi" w:cstheme="minorHAnsi"/>
                <w:b/>
                <w:sz w:val="22"/>
                <w:szCs w:val="22"/>
                <w:lang w:val="es-BO"/>
              </w:rPr>
            </w:pPr>
            <w:r w:rsidRPr="00FB06C4">
              <w:rPr>
                <w:rFonts w:asciiTheme="minorHAnsi" w:hAnsiTheme="minorHAnsi" w:cstheme="minorHAnsi"/>
                <w:b/>
                <w:lang w:val="es-BO"/>
              </w:rPr>
              <w:t>(Numeral)</w:t>
            </w:r>
          </w:p>
        </w:tc>
        <w:tc>
          <w:tcPr>
            <w:tcW w:w="1858" w:type="dxa"/>
            <w:tcBorders>
              <w:top w:val="single" w:sz="12" w:space="0" w:color="auto"/>
              <w:left w:val="single" w:sz="4" w:space="0" w:color="auto"/>
              <w:bottom w:val="single" w:sz="12" w:space="0" w:color="auto"/>
            </w:tcBorders>
            <w:shd w:val="clear" w:color="auto" w:fill="D9D9D9" w:themeFill="background1" w:themeFillShade="D9"/>
            <w:vAlign w:val="center"/>
          </w:tcPr>
          <w:p w:rsidR="001015E7" w:rsidRPr="00552079" w:rsidRDefault="001015E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w:t>
            </w:r>
            <w:r w:rsidR="00093F30">
              <w:rPr>
                <w:rFonts w:asciiTheme="minorHAnsi" w:hAnsiTheme="minorHAnsi" w:cstheme="minorHAnsi"/>
                <w:b/>
                <w:sz w:val="22"/>
                <w:szCs w:val="22"/>
                <w:lang w:val="es-BO"/>
              </w:rPr>
              <w:t xml:space="preserve">recio Total </w:t>
            </w:r>
            <w:r w:rsidR="00093F30" w:rsidRPr="00FB06C4">
              <w:rPr>
                <w:rFonts w:asciiTheme="minorHAnsi" w:hAnsiTheme="minorHAnsi" w:cstheme="minorHAnsi"/>
                <w:b/>
                <w:lang w:val="es-BO"/>
              </w:rPr>
              <w:t>(Numeral)</w:t>
            </w:r>
          </w:p>
        </w:tc>
      </w:tr>
      <w:tr w:rsidR="007771FA" w:rsidRPr="00552079" w:rsidTr="00862989">
        <w:trPr>
          <w:trHeight w:val="386"/>
          <w:jc w:val="center"/>
        </w:trPr>
        <w:tc>
          <w:tcPr>
            <w:tcW w:w="4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1</w:t>
            </w:r>
          </w:p>
        </w:tc>
        <w:tc>
          <w:tcPr>
            <w:tcW w:w="3868" w:type="dxa"/>
            <w:tcBorders>
              <w:top w:val="nil"/>
              <w:left w:val="nil"/>
              <w:bottom w:val="single" w:sz="4" w:space="0" w:color="auto"/>
              <w:right w:val="single" w:sz="4" w:space="0" w:color="auto"/>
            </w:tcBorders>
            <w:shd w:val="clear" w:color="auto" w:fill="auto"/>
            <w:vAlign w:val="bottom"/>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Movilización de Personal y Equipos</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12"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12"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2</w:t>
            </w:r>
          </w:p>
        </w:tc>
        <w:tc>
          <w:tcPr>
            <w:tcW w:w="3868" w:type="dxa"/>
            <w:tcBorders>
              <w:top w:val="nil"/>
              <w:left w:val="nil"/>
              <w:bottom w:val="single" w:sz="4" w:space="0" w:color="auto"/>
              <w:right w:val="single" w:sz="4" w:space="0" w:color="auto"/>
            </w:tcBorders>
            <w:shd w:val="clear" w:color="auto" w:fill="auto"/>
            <w:vAlign w:val="bottom"/>
          </w:tcPr>
          <w:p w:rsidR="007771FA" w:rsidRDefault="00862989" w:rsidP="007771FA">
            <w:pPr>
              <w:jc w:val="both"/>
              <w:rPr>
                <w:rFonts w:ascii="Calibri" w:hAnsi="Calibri" w:cs="Calibri"/>
                <w:color w:val="000000"/>
                <w:sz w:val="22"/>
                <w:szCs w:val="22"/>
              </w:rPr>
            </w:pPr>
            <w:r>
              <w:rPr>
                <w:rFonts w:ascii="Calibri" w:hAnsi="Calibri" w:cs="Calibri"/>
                <w:color w:val="000000"/>
                <w:sz w:val="22"/>
                <w:szCs w:val="22"/>
              </w:rPr>
              <w:t>Ingeniería</w:t>
            </w:r>
            <w:r w:rsidR="007771FA">
              <w:rPr>
                <w:rFonts w:ascii="Calibri" w:hAnsi="Calibri" w:cs="Calibri"/>
                <w:color w:val="000000"/>
                <w:sz w:val="22"/>
                <w:szCs w:val="22"/>
              </w:rPr>
              <w:t xml:space="preserve"> a Detalle</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3</w:t>
            </w:r>
          </w:p>
        </w:tc>
        <w:tc>
          <w:tcPr>
            <w:tcW w:w="3868" w:type="dxa"/>
            <w:tcBorders>
              <w:top w:val="nil"/>
              <w:left w:val="nil"/>
              <w:bottom w:val="single" w:sz="4" w:space="0" w:color="auto"/>
              <w:right w:val="single" w:sz="4" w:space="0" w:color="auto"/>
            </w:tcBorders>
            <w:shd w:val="clear" w:color="auto" w:fill="auto"/>
            <w:vAlign w:val="bottom"/>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Excavación en Zanja Terreno Blando</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m3</w:t>
            </w:r>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24,00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4</w:t>
            </w:r>
          </w:p>
        </w:tc>
        <w:tc>
          <w:tcPr>
            <w:tcW w:w="3868" w:type="dxa"/>
            <w:tcBorders>
              <w:top w:val="nil"/>
              <w:left w:val="nil"/>
              <w:bottom w:val="single" w:sz="4" w:space="0" w:color="auto"/>
              <w:right w:val="single" w:sz="4" w:space="0" w:color="auto"/>
            </w:tcBorders>
            <w:shd w:val="clear" w:color="auto" w:fill="auto"/>
            <w:vAlign w:val="bottom"/>
          </w:tcPr>
          <w:p w:rsidR="007771FA" w:rsidRDefault="00862989" w:rsidP="007771FA">
            <w:pPr>
              <w:jc w:val="both"/>
              <w:rPr>
                <w:rFonts w:ascii="Calibri" w:hAnsi="Calibri" w:cs="Calibri"/>
                <w:color w:val="000000"/>
                <w:sz w:val="22"/>
                <w:szCs w:val="22"/>
              </w:rPr>
            </w:pPr>
            <w:r>
              <w:rPr>
                <w:rFonts w:ascii="Calibri" w:hAnsi="Calibri" w:cs="Calibri"/>
                <w:color w:val="000000"/>
                <w:sz w:val="22"/>
                <w:szCs w:val="22"/>
              </w:rPr>
              <w:t>Remoción</w:t>
            </w:r>
            <w:r w:rsidR="007771FA">
              <w:rPr>
                <w:rFonts w:ascii="Calibri" w:hAnsi="Calibri" w:cs="Calibri"/>
                <w:color w:val="000000"/>
                <w:sz w:val="22"/>
                <w:szCs w:val="22"/>
              </w:rPr>
              <w:t xml:space="preserve"> de Losetas </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m2</w:t>
            </w:r>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20,00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5</w:t>
            </w:r>
          </w:p>
        </w:tc>
        <w:tc>
          <w:tcPr>
            <w:tcW w:w="3868" w:type="dxa"/>
            <w:tcBorders>
              <w:top w:val="nil"/>
              <w:left w:val="nil"/>
              <w:bottom w:val="single" w:sz="4" w:space="0" w:color="auto"/>
              <w:right w:val="single" w:sz="4" w:space="0" w:color="auto"/>
            </w:tcBorders>
            <w:shd w:val="clear" w:color="auto" w:fill="auto"/>
            <w:vAlign w:val="bottom"/>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Reposición de Losetas</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m2</w:t>
            </w:r>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20,00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6</w:t>
            </w:r>
          </w:p>
        </w:tc>
        <w:tc>
          <w:tcPr>
            <w:tcW w:w="3868" w:type="dxa"/>
            <w:tcBorders>
              <w:top w:val="nil"/>
              <w:left w:val="nil"/>
              <w:bottom w:val="single" w:sz="4" w:space="0" w:color="auto"/>
              <w:right w:val="single" w:sz="4" w:space="0" w:color="auto"/>
            </w:tcBorders>
            <w:shd w:val="clear" w:color="auto" w:fill="auto"/>
            <w:vAlign w:val="bottom"/>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 xml:space="preserve">Relleno y Compactado de Zanja C/Tierra </w:t>
            </w:r>
            <w:proofErr w:type="spellStart"/>
            <w:r>
              <w:rPr>
                <w:rFonts w:ascii="Calibri" w:hAnsi="Calibri" w:cs="Calibri"/>
                <w:color w:val="000000"/>
                <w:sz w:val="22"/>
                <w:szCs w:val="22"/>
              </w:rPr>
              <w:t>Cer</w:t>
            </w:r>
            <w:proofErr w:type="spellEnd"/>
            <w:r>
              <w:rPr>
                <w:rFonts w:ascii="Calibri" w:hAnsi="Calibri" w:cs="Calibri"/>
                <w:color w:val="000000"/>
                <w:sz w:val="22"/>
                <w:szCs w:val="22"/>
              </w:rPr>
              <w:t>.</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m3</w:t>
            </w:r>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24,00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7</w:t>
            </w:r>
          </w:p>
        </w:tc>
        <w:tc>
          <w:tcPr>
            <w:tcW w:w="3868" w:type="dxa"/>
            <w:tcBorders>
              <w:top w:val="nil"/>
              <w:left w:val="nil"/>
              <w:bottom w:val="nil"/>
              <w:right w:val="nil"/>
            </w:tcBorders>
            <w:shd w:val="clear" w:color="auto" w:fill="auto"/>
            <w:vAlign w:val="bottom"/>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Instalación de Pararrayo</w:t>
            </w:r>
          </w:p>
        </w:tc>
        <w:tc>
          <w:tcPr>
            <w:tcW w:w="1359" w:type="dxa"/>
            <w:tcBorders>
              <w:top w:val="nil"/>
              <w:left w:val="single" w:sz="4" w:space="0" w:color="auto"/>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25,00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8</w:t>
            </w:r>
          </w:p>
        </w:tc>
        <w:tc>
          <w:tcPr>
            <w:tcW w:w="3868" w:type="dxa"/>
            <w:tcBorders>
              <w:top w:val="single" w:sz="4" w:space="0" w:color="000000"/>
              <w:left w:val="nil"/>
              <w:bottom w:val="single" w:sz="4" w:space="0" w:color="000000"/>
              <w:right w:val="single" w:sz="4" w:space="0" w:color="000000"/>
            </w:tcBorders>
            <w:shd w:val="clear" w:color="auto" w:fill="auto"/>
            <w:vAlign w:val="center"/>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Sistema de Aterramiento</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9</w:t>
            </w:r>
          </w:p>
        </w:tc>
        <w:tc>
          <w:tcPr>
            <w:tcW w:w="3868" w:type="dxa"/>
            <w:tcBorders>
              <w:top w:val="nil"/>
              <w:left w:val="nil"/>
              <w:bottom w:val="single" w:sz="4" w:space="0" w:color="000000"/>
              <w:right w:val="single" w:sz="4" w:space="0" w:color="000000"/>
            </w:tcBorders>
            <w:shd w:val="clear" w:color="auto" w:fill="auto"/>
            <w:vAlign w:val="center"/>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Sistema de Iluminación Anti Explosiva</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10</w:t>
            </w:r>
          </w:p>
        </w:tc>
        <w:tc>
          <w:tcPr>
            <w:tcW w:w="3868" w:type="dxa"/>
            <w:tcBorders>
              <w:top w:val="nil"/>
              <w:left w:val="nil"/>
              <w:bottom w:val="single" w:sz="4" w:space="0" w:color="000000"/>
              <w:right w:val="single" w:sz="4" w:space="0" w:color="000000"/>
            </w:tcBorders>
            <w:shd w:val="clear" w:color="auto" w:fill="auto"/>
            <w:vAlign w:val="center"/>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Sistema de Iluminación Perimetral</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4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771FA" w:rsidRPr="00862989" w:rsidRDefault="007771FA" w:rsidP="007771FA">
            <w:pPr>
              <w:jc w:val="center"/>
              <w:rPr>
                <w:rFonts w:ascii="Calibri" w:hAnsi="Calibri" w:cs="Calibri"/>
                <w:color w:val="000000"/>
                <w:sz w:val="22"/>
                <w:szCs w:val="22"/>
              </w:rPr>
            </w:pPr>
            <w:r w:rsidRPr="00862989">
              <w:rPr>
                <w:rFonts w:ascii="Calibri" w:hAnsi="Calibri" w:cs="Calibri"/>
                <w:color w:val="000000"/>
                <w:sz w:val="22"/>
                <w:szCs w:val="22"/>
              </w:rPr>
              <w:t>11</w:t>
            </w:r>
          </w:p>
        </w:tc>
        <w:tc>
          <w:tcPr>
            <w:tcW w:w="3868" w:type="dxa"/>
            <w:tcBorders>
              <w:top w:val="nil"/>
              <w:left w:val="nil"/>
              <w:bottom w:val="single" w:sz="4" w:space="0" w:color="000000"/>
              <w:right w:val="single" w:sz="4" w:space="0" w:color="000000"/>
            </w:tcBorders>
            <w:shd w:val="clear" w:color="auto" w:fill="auto"/>
            <w:vAlign w:val="center"/>
          </w:tcPr>
          <w:p w:rsidR="007771FA" w:rsidRDefault="007771FA" w:rsidP="007771FA">
            <w:pPr>
              <w:jc w:val="both"/>
              <w:rPr>
                <w:rFonts w:ascii="Calibri" w:hAnsi="Calibri" w:cs="Calibri"/>
                <w:color w:val="000000"/>
                <w:sz w:val="22"/>
                <w:szCs w:val="22"/>
              </w:rPr>
            </w:pPr>
            <w:r>
              <w:rPr>
                <w:rFonts w:ascii="Calibri" w:hAnsi="Calibri" w:cs="Calibri"/>
                <w:color w:val="000000"/>
                <w:sz w:val="22"/>
                <w:szCs w:val="22"/>
              </w:rPr>
              <w:t xml:space="preserve">Instalación Eléctrica Anti - Explosiva </w:t>
            </w:r>
          </w:p>
        </w:tc>
        <w:tc>
          <w:tcPr>
            <w:tcW w:w="1359" w:type="dxa"/>
            <w:tcBorders>
              <w:top w:val="nil"/>
              <w:left w:val="nil"/>
              <w:bottom w:val="single" w:sz="4" w:space="0" w:color="auto"/>
              <w:right w:val="single" w:sz="4" w:space="0" w:color="auto"/>
            </w:tcBorders>
            <w:shd w:val="clear" w:color="auto" w:fill="auto"/>
            <w:vAlign w:val="center"/>
          </w:tcPr>
          <w:p w:rsidR="007771FA" w:rsidRDefault="007771FA" w:rsidP="007771FA">
            <w:pPr>
              <w:jc w:val="center"/>
              <w:rPr>
                <w:rFonts w:ascii="Calibri" w:hAnsi="Calibri" w:cs="Calibri"/>
                <w:color w:val="000000"/>
                <w:sz w:val="22"/>
                <w:szCs w:val="22"/>
              </w:rPr>
            </w:pPr>
            <w:proofErr w:type="spellStart"/>
            <w:r>
              <w:rPr>
                <w:rFonts w:ascii="Calibri" w:hAnsi="Calibri" w:cs="Calibri"/>
                <w:color w:val="000000"/>
                <w:sz w:val="22"/>
                <w:szCs w:val="22"/>
              </w:rPr>
              <w:t>Gbl</w:t>
            </w:r>
            <w:proofErr w:type="spellEnd"/>
          </w:p>
        </w:tc>
        <w:tc>
          <w:tcPr>
            <w:tcW w:w="1494" w:type="dxa"/>
            <w:gridSpan w:val="2"/>
            <w:tcBorders>
              <w:top w:val="nil"/>
              <w:left w:val="nil"/>
              <w:bottom w:val="single" w:sz="4" w:space="0" w:color="auto"/>
              <w:right w:val="single" w:sz="4" w:space="0" w:color="auto"/>
            </w:tcBorders>
            <w:shd w:val="clear" w:color="auto" w:fill="auto"/>
            <w:vAlign w:val="bottom"/>
          </w:tcPr>
          <w:p w:rsidR="007771FA" w:rsidRDefault="007771FA" w:rsidP="007771FA">
            <w:pPr>
              <w:jc w:val="center"/>
              <w:rPr>
                <w:rFonts w:ascii="Calibri" w:hAnsi="Calibri" w:cs="Calibri"/>
                <w:color w:val="000000"/>
                <w:sz w:val="22"/>
                <w:szCs w:val="22"/>
              </w:rPr>
            </w:pPr>
            <w:r>
              <w:rPr>
                <w:rFonts w:ascii="Calibri" w:hAnsi="Calibri" w:cs="Calibri"/>
                <w:color w:val="000000"/>
                <w:sz w:val="22"/>
                <w:szCs w:val="22"/>
              </w:rPr>
              <w:t>1,00</w:t>
            </w:r>
          </w:p>
        </w:tc>
        <w:tc>
          <w:tcPr>
            <w:tcW w:w="1767" w:type="dxa"/>
            <w:tcBorders>
              <w:top w:val="single" w:sz="4" w:space="0" w:color="auto"/>
              <w:left w:val="single" w:sz="4" w:space="0" w:color="auto"/>
              <w:bottom w:val="single" w:sz="4" w:space="0" w:color="auto"/>
              <w:right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c>
          <w:tcPr>
            <w:tcW w:w="1858" w:type="dxa"/>
            <w:tcBorders>
              <w:top w:val="single" w:sz="4" w:space="0" w:color="auto"/>
              <w:left w:val="single" w:sz="4" w:space="0" w:color="auto"/>
              <w:bottom w:val="single" w:sz="4" w:space="0" w:color="auto"/>
            </w:tcBorders>
            <w:shd w:val="clear" w:color="auto" w:fill="FFFFFF"/>
            <w:vAlign w:val="center"/>
          </w:tcPr>
          <w:p w:rsidR="007771FA" w:rsidRPr="00552079" w:rsidRDefault="007771FA" w:rsidP="007771FA">
            <w:pPr>
              <w:jc w:val="center"/>
              <w:rPr>
                <w:rFonts w:asciiTheme="minorHAnsi" w:hAnsiTheme="minorHAnsi" w:cstheme="minorHAnsi"/>
                <w:sz w:val="22"/>
                <w:szCs w:val="22"/>
                <w:lang w:val="es-BO"/>
              </w:rPr>
            </w:pPr>
          </w:p>
        </w:tc>
      </w:tr>
      <w:tr w:rsidR="007771FA" w:rsidRPr="00552079" w:rsidTr="00862989">
        <w:trPr>
          <w:trHeight w:val="386"/>
          <w:jc w:val="center"/>
        </w:trPr>
        <w:tc>
          <w:tcPr>
            <w:tcW w:w="6781" w:type="dxa"/>
            <w:gridSpan w:val="4"/>
            <w:tcBorders>
              <w:top w:val="single" w:sz="4" w:space="0" w:color="auto"/>
              <w:left w:val="single" w:sz="12" w:space="0" w:color="auto"/>
              <w:bottom w:val="single" w:sz="4" w:space="0" w:color="auto"/>
            </w:tcBorders>
          </w:tcPr>
          <w:p w:rsidR="007771FA" w:rsidRPr="00552079" w:rsidRDefault="007771FA" w:rsidP="007771FA">
            <w:pPr>
              <w:jc w:val="right"/>
              <w:rPr>
                <w:rFonts w:asciiTheme="minorHAnsi" w:hAnsiTheme="minorHAnsi" w:cstheme="minorHAnsi"/>
                <w:b/>
                <w:sz w:val="22"/>
                <w:szCs w:val="22"/>
                <w:lang w:val="es-BO"/>
              </w:rPr>
            </w:pPr>
          </w:p>
        </w:tc>
        <w:tc>
          <w:tcPr>
            <w:tcW w:w="217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7771FA" w:rsidRPr="00552079" w:rsidRDefault="007771FA" w:rsidP="00862989">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858" w:type="dxa"/>
            <w:tcBorders>
              <w:top w:val="single" w:sz="4" w:space="0" w:color="auto"/>
              <w:left w:val="single" w:sz="4" w:space="0" w:color="auto"/>
              <w:bottom w:val="single" w:sz="4" w:space="0" w:color="auto"/>
            </w:tcBorders>
            <w:shd w:val="clear" w:color="auto" w:fill="auto"/>
            <w:vAlign w:val="center"/>
          </w:tcPr>
          <w:p w:rsidR="007771FA" w:rsidRPr="00552079" w:rsidRDefault="007771FA" w:rsidP="007771FA">
            <w:pPr>
              <w:jc w:val="center"/>
              <w:rPr>
                <w:rFonts w:asciiTheme="minorHAnsi" w:hAnsiTheme="minorHAnsi" w:cstheme="minorHAnsi"/>
                <w:sz w:val="22"/>
                <w:szCs w:val="22"/>
                <w:lang w:val="es-BO"/>
              </w:rPr>
            </w:pPr>
          </w:p>
        </w:tc>
      </w:tr>
      <w:tr w:rsidR="00862989" w:rsidRPr="00552079" w:rsidTr="00862989">
        <w:trPr>
          <w:trHeight w:val="386"/>
          <w:jc w:val="center"/>
        </w:trPr>
        <w:tc>
          <w:tcPr>
            <w:tcW w:w="6781" w:type="dxa"/>
            <w:gridSpan w:val="4"/>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62989" w:rsidRPr="00552079" w:rsidRDefault="00862989" w:rsidP="00862989">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4032" w:type="dxa"/>
            <w:gridSpan w:val="3"/>
            <w:tcBorders>
              <w:top w:val="single" w:sz="4" w:space="0" w:color="auto"/>
              <w:left w:val="single" w:sz="4" w:space="0" w:color="auto"/>
              <w:bottom w:val="single" w:sz="4" w:space="0" w:color="auto"/>
            </w:tcBorders>
          </w:tcPr>
          <w:p w:rsidR="00862989" w:rsidRPr="00552079" w:rsidRDefault="00862989" w:rsidP="007771FA">
            <w:pPr>
              <w:jc w:val="center"/>
              <w:rPr>
                <w:rFonts w:asciiTheme="minorHAnsi" w:hAnsiTheme="minorHAnsi" w:cstheme="minorHAnsi"/>
                <w:sz w:val="22"/>
                <w:szCs w:val="22"/>
                <w:lang w:val="es-BO"/>
              </w:rPr>
            </w:pPr>
          </w:p>
        </w:tc>
      </w:tr>
    </w:tbl>
    <w:p w:rsidR="00862989" w:rsidRDefault="00862989"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862989">
      <w:pPr>
        <w:jc w:val="cente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92A55" w:rsidP="00862989">
      <w:pPr>
        <w:jc w:val="cente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33"/>
        <w:gridCol w:w="2261"/>
        <w:gridCol w:w="417"/>
        <w:gridCol w:w="401"/>
        <w:gridCol w:w="829"/>
      </w:tblGrid>
      <w:tr w:rsidR="00596B5C" w:rsidRPr="00C75BEC" w:rsidTr="00862989">
        <w:trPr>
          <w:tblHeader/>
          <w:jc w:val="center"/>
        </w:trPr>
        <w:tc>
          <w:tcPr>
            <w:tcW w:w="543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6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4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862989">
        <w:trPr>
          <w:cantSplit/>
          <w:trHeight w:val="1529"/>
          <w:jc w:val="center"/>
        </w:trPr>
        <w:tc>
          <w:tcPr>
            <w:tcW w:w="543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2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0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9E6CA7" w:rsidRPr="00C75BEC" w:rsidTr="00862989">
        <w:trPr>
          <w:jc w:val="center"/>
        </w:trPr>
        <w:tc>
          <w:tcPr>
            <w:tcW w:w="5433" w:type="dxa"/>
            <w:shd w:val="clear" w:color="auto" w:fill="8DB3E2"/>
          </w:tcPr>
          <w:p w:rsidR="009E6CA7" w:rsidRPr="009E6CA7" w:rsidRDefault="009E6CA7" w:rsidP="009E6CA7">
            <w:pPr>
              <w:autoSpaceDE w:val="0"/>
              <w:autoSpaceDN w:val="0"/>
              <w:adjustRightInd w:val="0"/>
              <w:rPr>
                <w:rFonts w:ascii="Calibri" w:hAnsi="Calibri" w:cs="Calibri"/>
                <w:sz w:val="16"/>
                <w:szCs w:val="16"/>
              </w:rPr>
            </w:pPr>
            <w:r w:rsidRPr="009E6CA7">
              <w:rPr>
                <w:rFonts w:ascii="Calibri" w:hAnsi="Calibri" w:cs="Calibri"/>
                <w:b/>
                <w:bCs/>
                <w:sz w:val="16"/>
                <w:szCs w:val="16"/>
              </w:rPr>
              <w:t xml:space="preserve">DESCRIPCIÓN DEL SERVICIO </w:t>
            </w:r>
          </w:p>
        </w:tc>
        <w:tc>
          <w:tcPr>
            <w:tcW w:w="2261" w:type="dxa"/>
            <w:vAlign w:val="center"/>
          </w:tcPr>
          <w:p w:rsidR="009E6CA7" w:rsidRPr="00DB5AAF" w:rsidRDefault="009E6CA7" w:rsidP="009E6CA7">
            <w:pPr>
              <w:rPr>
                <w:rFonts w:ascii="Calibri" w:hAnsi="Calibri" w:cs="Calibri"/>
                <w:b/>
                <w:sz w:val="18"/>
                <w:szCs w:val="18"/>
              </w:rPr>
            </w:pPr>
          </w:p>
        </w:tc>
        <w:tc>
          <w:tcPr>
            <w:tcW w:w="417" w:type="dxa"/>
            <w:tcBorders>
              <w:top w:val="single" w:sz="2" w:space="0" w:color="000000"/>
            </w:tcBorders>
            <w:vAlign w:val="center"/>
          </w:tcPr>
          <w:p w:rsidR="009E6CA7" w:rsidRPr="00DB5AAF" w:rsidRDefault="009E6CA7" w:rsidP="009E6CA7">
            <w:pPr>
              <w:rPr>
                <w:rFonts w:ascii="Calibri" w:hAnsi="Calibri" w:cs="Calibri"/>
                <w:b/>
                <w:sz w:val="18"/>
                <w:szCs w:val="18"/>
              </w:rPr>
            </w:pPr>
          </w:p>
        </w:tc>
        <w:tc>
          <w:tcPr>
            <w:tcW w:w="401" w:type="dxa"/>
            <w:tcBorders>
              <w:top w:val="single" w:sz="2" w:space="0" w:color="000000"/>
            </w:tcBorders>
            <w:vAlign w:val="center"/>
          </w:tcPr>
          <w:p w:rsidR="009E6CA7" w:rsidRPr="00DB5AAF" w:rsidRDefault="009E6CA7" w:rsidP="009E6CA7">
            <w:pPr>
              <w:rPr>
                <w:rFonts w:ascii="Calibri" w:hAnsi="Calibri" w:cs="Calibri"/>
                <w:b/>
                <w:sz w:val="18"/>
                <w:szCs w:val="18"/>
              </w:rPr>
            </w:pPr>
          </w:p>
        </w:tc>
        <w:tc>
          <w:tcPr>
            <w:tcW w:w="829" w:type="dxa"/>
            <w:tcBorders>
              <w:top w:val="single" w:sz="2" w:space="0" w:color="000000"/>
            </w:tcBorders>
            <w:vAlign w:val="center"/>
          </w:tcPr>
          <w:p w:rsidR="009E6CA7" w:rsidRPr="00DB5AAF" w:rsidRDefault="009E6CA7" w:rsidP="009E6CA7">
            <w:pPr>
              <w:rPr>
                <w:rFonts w:ascii="Calibri" w:hAnsi="Calibri" w:cs="Calibri"/>
                <w:b/>
                <w:sz w:val="18"/>
                <w:szCs w:val="18"/>
              </w:rPr>
            </w:pPr>
          </w:p>
        </w:tc>
      </w:tr>
      <w:tr w:rsidR="009E6CA7" w:rsidRPr="00C75BEC" w:rsidTr="00862989">
        <w:trPr>
          <w:jc w:val="center"/>
        </w:trPr>
        <w:tc>
          <w:tcPr>
            <w:tcW w:w="5433" w:type="dxa"/>
            <w:shd w:val="clear" w:color="auto" w:fill="auto"/>
          </w:tcPr>
          <w:p w:rsidR="009E6CA7" w:rsidRPr="009E6CA7" w:rsidRDefault="009E6CA7" w:rsidP="009E6CA7">
            <w:pPr>
              <w:pStyle w:val="Default"/>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Las condiciones específicas del presente documento son aplicadas a las etapas de evaluación y ejecución de los trabajos.</w:t>
            </w:r>
          </w:p>
          <w:p w:rsidR="009E6CA7" w:rsidRPr="009E6CA7" w:rsidRDefault="009E6CA7" w:rsidP="009E6CA7">
            <w:pPr>
              <w:pStyle w:val="Default"/>
              <w:jc w:val="both"/>
              <w:rPr>
                <w:rFonts w:ascii="Calibri" w:hAnsi="Calibri" w:cs="Calibri"/>
                <w:bCs/>
                <w:color w:val="auto"/>
                <w:sz w:val="16"/>
                <w:szCs w:val="16"/>
                <w:lang w:eastAsia="es-BO"/>
              </w:rPr>
            </w:pPr>
          </w:p>
          <w:p w:rsidR="009E6CA7" w:rsidRPr="009E6CA7" w:rsidRDefault="009E6CA7" w:rsidP="009E6CA7">
            <w:pPr>
              <w:pStyle w:val="Default"/>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El alcance del servicio abarca las siguientes actividades:</w:t>
            </w:r>
          </w:p>
          <w:p w:rsidR="009E6CA7" w:rsidRPr="009E6CA7" w:rsidRDefault="009E6CA7" w:rsidP="009E6CA7">
            <w:pPr>
              <w:pStyle w:val="Default"/>
              <w:jc w:val="both"/>
              <w:rPr>
                <w:rFonts w:ascii="Calibri" w:hAnsi="Calibri" w:cs="Calibri"/>
                <w:bCs/>
                <w:color w:val="auto"/>
                <w:sz w:val="16"/>
                <w:szCs w:val="16"/>
                <w:lang w:eastAsia="es-BO"/>
              </w:rPr>
            </w:pPr>
          </w:p>
          <w:p w:rsidR="009E6CA7" w:rsidRPr="009E6CA7" w:rsidRDefault="009E6CA7" w:rsidP="009E6CA7">
            <w:pPr>
              <w:pStyle w:val="Default"/>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 xml:space="preserve">Para los </w:t>
            </w:r>
            <w:proofErr w:type="spellStart"/>
            <w:r w:rsidRPr="009E6CA7">
              <w:rPr>
                <w:rFonts w:ascii="Calibri" w:hAnsi="Calibri" w:cs="Calibri"/>
                <w:bCs/>
                <w:color w:val="auto"/>
                <w:sz w:val="16"/>
                <w:szCs w:val="16"/>
                <w:lang w:eastAsia="es-BO"/>
              </w:rPr>
              <w:t>EDR´s</w:t>
            </w:r>
            <w:proofErr w:type="spellEnd"/>
            <w:r w:rsidRPr="009E6CA7">
              <w:rPr>
                <w:rFonts w:ascii="Calibri" w:hAnsi="Calibri" w:cs="Calibri"/>
                <w:bCs/>
                <w:color w:val="auto"/>
                <w:sz w:val="16"/>
                <w:szCs w:val="16"/>
                <w:lang w:eastAsia="es-BO"/>
              </w:rPr>
              <w:t>:</w:t>
            </w:r>
          </w:p>
          <w:p w:rsidR="009E6CA7" w:rsidRPr="009E6CA7" w:rsidRDefault="009E6CA7" w:rsidP="009E6CA7">
            <w:pPr>
              <w:pStyle w:val="Default"/>
              <w:jc w:val="both"/>
              <w:rPr>
                <w:rFonts w:ascii="Calibri" w:hAnsi="Calibri" w:cs="Calibri"/>
                <w:bCs/>
                <w:color w:val="auto"/>
                <w:sz w:val="16"/>
                <w:szCs w:val="16"/>
                <w:lang w:eastAsia="es-BO"/>
              </w:rPr>
            </w:pP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Medición de la resistividad del terreno.</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Elaboración de la Ingeniería a detalle para la instalación del sistema de protección contra rayos.</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 xml:space="preserve">Realizar la conexión entre el cable de Cobre y las jabalinas (soldaduras </w:t>
            </w:r>
            <w:proofErr w:type="spellStart"/>
            <w:r w:rsidRPr="009E6CA7">
              <w:rPr>
                <w:rFonts w:ascii="Calibri" w:hAnsi="Calibri" w:cs="Calibri"/>
                <w:bCs/>
                <w:color w:val="auto"/>
                <w:sz w:val="16"/>
                <w:szCs w:val="16"/>
                <w:lang w:eastAsia="es-BO"/>
              </w:rPr>
              <w:t>Cadweld</w:t>
            </w:r>
            <w:proofErr w:type="spellEnd"/>
            <w:r w:rsidRPr="009E6CA7">
              <w:rPr>
                <w:rFonts w:ascii="Calibri" w:hAnsi="Calibri" w:cs="Calibri"/>
                <w:bCs/>
                <w:color w:val="auto"/>
                <w:sz w:val="16"/>
                <w:szCs w:val="16"/>
                <w:lang w:eastAsia="es-BO"/>
              </w:rPr>
              <w:t>).</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Proveer e instalar la torre o mástil para la instalación del pararrayos.</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Instalar cámaras de inspección de aluminio.</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Obras civiles para la instalación del sistema de Protección Contra Rayos.</w:t>
            </w:r>
          </w:p>
          <w:p w:rsidR="009E6CA7" w:rsidRPr="009E6CA7" w:rsidRDefault="009E6CA7" w:rsidP="006C0EC8">
            <w:pPr>
              <w:pStyle w:val="Default"/>
              <w:widowControl w:val="0"/>
              <w:numPr>
                <w:ilvl w:val="0"/>
                <w:numId w:val="32"/>
              </w:numPr>
              <w:spacing w:line="276" w:lineRule="auto"/>
              <w:jc w:val="both"/>
              <w:rPr>
                <w:rFonts w:ascii="Calibri" w:hAnsi="Calibri" w:cs="Calibri"/>
                <w:bCs/>
                <w:color w:val="auto"/>
                <w:sz w:val="16"/>
                <w:szCs w:val="16"/>
                <w:lang w:eastAsia="es-BO"/>
              </w:rPr>
            </w:pPr>
            <w:r w:rsidRPr="009E6CA7">
              <w:rPr>
                <w:rFonts w:ascii="Calibri" w:hAnsi="Calibri" w:cs="Calibri"/>
                <w:bCs/>
                <w:color w:val="auto"/>
                <w:sz w:val="16"/>
                <w:szCs w:val="16"/>
                <w:lang w:eastAsia="es-BO"/>
              </w:rPr>
              <w:t>Mejorar la resistencia del sistema hasta obtener una resistencia menor a 5,00 [Ohm].</w:t>
            </w: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Medición y registro de la resistencia lograda en el sistema de protección contra rayos en cada EDR.</w:t>
            </w:r>
            <w:r w:rsidRPr="009E6CA7">
              <w:rPr>
                <w:rFonts w:ascii="Calibri" w:eastAsia="Arial Unicode MS" w:hAnsi="Calibri" w:cs="Calibri"/>
                <w:bCs/>
                <w:sz w:val="16"/>
                <w:szCs w:val="16"/>
                <w:lang w:val="es-MX"/>
              </w:rPr>
              <w:t xml:space="preserve"> </w:t>
            </w:r>
          </w:p>
          <w:p w:rsidR="009E6CA7" w:rsidRPr="009E6CA7" w:rsidRDefault="009E6CA7" w:rsidP="009E6CA7">
            <w:pPr>
              <w:contextualSpacing/>
              <w:jc w:val="both"/>
              <w:rPr>
                <w:rFonts w:ascii="Calibri" w:eastAsia="Arial Unicode MS" w:hAnsi="Calibri" w:cs="Calibri"/>
                <w:bCs/>
                <w:sz w:val="16"/>
                <w:szCs w:val="16"/>
                <w:lang w:val="es-MX"/>
              </w:rPr>
            </w:pPr>
          </w:p>
          <w:p w:rsidR="009E6CA7" w:rsidRPr="009E6CA7" w:rsidRDefault="009E6CA7" w:rsidP="009E6CA7">
            <w:pPr>
              <w:contextualSpacing/>
              <w:jc w:val="both"/>
              <w:rPr>
                <w:rFonts w:ascii="Calibri" w:eastAsia="Arial Unicode MS" w:hAnsi="Calibri" w:cs="Calibri"/>
                <w:bCs/>
                <w:sz w:val="16"/>
                <w:szCs w:val="16"/>
                <w:lang w:val="es-MX"/>
              </w:rPr>
            </w:pPr>
            <w:r w:rsidRPr="009E6CA7">
              <w:rPr>
                <w:rFonts w:ascii="Calibri" w:eastAsia="Arial Unicode MS" w:hAnsi="Calibri" w:cs="Calibri"/>
                <w:bCs/>
                <w:sz w:val="16"/>
                <w:szCs w:val="16"/>
                <w:lang w:val="es-MX"/>
              </w:rPr>
              <w:t>Para Los City Gates:</w:t>
            </w:r>
          </w:p>
          <w:p w:rsidR="009E6CA7" w:rsidRPr="009E6CA7" w:rsidRDefault="009E6CA7" w:rsidP="009E6CA7">
            <w:pPr>
              <w:contextualSpacing/>
              <w:jc w:val="both"/>
              <w:rPr>
                <w:rFonts w:ascii="Calibri" w:hAnsi="Calibri" w:cs="Calibri"/>
                <w:bCs/>
                <w:sz w:val="16"/>
                <w:szCs w:val="16"/>
                <w:lang w:eastAsia="es-BO"/>
              </w:rPr>
            </w:pP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 xml:space="preserve">La ejecución del servicio debe contemplar la provisión del sistema de iluminación antiexplosivo apta para clase 1 división 1,  conforme la norma NFPA 70 para el área del City </w:t>
            </w:r>
            <w:proofErr w:type="spellStart"/>
            <w:r w:rsidRPr="009E6CA7">
              <w:rPr>
                <w:rFonts w:ascii="Calibri" w:hAnsi="Calibri" w:cs="Calibri"/>
                <w:bCs/>
                <w:sz w:val="16"/>
                <w:szCs w:val="16"/>
                <w:lang w:eastAsia="es-BO"/>
              </w:rPr>
              <w:t>Gate</w:t>
            </w:r>
            <w:proofErr w:type="spellEnd"/>
            <w:r w:rsidRPr="009E6CA7">
              <w:rPr>
                <w:rFonts w:ascii="Calibri" w:hAnsi="Calibri" w:cs="Calibri"/>
                <w:bCs/>
                <w:sz w:val="16"/>
                <w:szCs w:val="16"/>
                <w:lang w:eastAsia="es-BO"/>
              </w:rPr>
              <w:t xml:space="preserve">, misma que debe estar conforme las normas NFPA debiendo asegurar un nivel lumínico uniforme no inferior a 150 lux. </w:t>
            </w: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Los materiales provistos responderán conforme las normas IRAM.</w:t>
            </w: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Se debe contemplar la instalación de un sistema de iluminación perimetral tomando en cuenta los requerimientos lumínicos conforme normas, se deben realizar los cálculos de luminiscencia para su previsión y posterior aprobación por parte de la supervisión.</w:t>
            </w: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Se tomara en cuenta la instalación de 4 puntos de iluminación perimetral como mínimo.</w:t>
            </w:r>
          </w:p>
          <w:p w:rsidR="009E6CA7" w:rsidRPr="009E6CA7" w:rsidRDefault="009E6CA7" w:rsidP="006C0EC8">
            <w:pPr>
              <w:numPr>
                <w:ilvl w:val="0"/>
                <w:numId w:val="32"/>
              </w:numPr>
              <w:spacing w:line="276" w:lineRule="auto"/>
              <w:contextualSpacing/>
              <w:jc w:val="both"/>
              <w:rPr>
                <w:rFonts w:ascii="Calibri" w:hAnsi="Calibri" w:cs="Calibri"/>
                <w:bCs/>
                <w:sz w:val="16"/>
                <w:szCs w:val="16"/>
                <w:lang w:eastAsia="es-BO"/>
              </w:rPr>
            </w:pPr>
            <w:r w:rsidRPr="009E6CA7">
              <w:rPr>
                <w:rFonts w:ascii="Calibri" w:hAnsi="Calibri" w:cs="Calibri"/>
                <w:bCs/>
                <w:sz w:val="16"/>
                <w:szCs w:val="16"/>
                <w:lang w:eastAsia="es-BO"/>
              </w:rPr>
              <w:t xml:space="preserve">Se debe contemplar la instalación del sistema eléctrico para todo el City </w:t>
            </w:r>
            <w:proofErr w:type="spellStart"/>
            <w:proofErr w:type="gramStart"/>
            <w:r w:rsidRPr="009E6CA7">
              <w:rPr>
                <w:rFonts w:ascii="Calibri" w:hAnsi="Calibri" w:cs="Calibri"/>
                <w:bCs/>
                <w:sz w:val="16"/>
                <w:szCs w:val="16"/>
                <w:lang w:eastAsia="es-BO"/>
              </w:rPr>
              <w:t>Gate</w:t>
            </w:r>
            <w:proofErr w:type="spellEnd"/>
            <w:r w:rsidRPr="009E6CA7">
              <w:rPr>
                <w:rFonts w:ascii="Calibri" w:hAnsi="Calibri" w:cs="Calibri"/>
                <w:bCs/>
                <w:sz w:val="16"/>
                <w:szCs w:val="16"/>
                <w:lang w:eastAsia="es-BO"/>
              </w:rPr>
              <w:t xml:space="preserve">  conforme</w:t>
            </w:r>
            <w:proofErr w:type="gramEnd"/>
            <w:r w:rsidRPr="009E6CA7">
              <w:rPr>
                <w:rFonts w:ascii="Calibri" w:hAnsi="Calibri" w:cs="Calibri"/>
                <w:bCs/>
                <w:sz w:val="16"/>
                <w:szCs w:val="16"/>
                <w:lang w:eastAsia="es-BO"/>
              </w:rPr>
              <w:t xml:space="preserve"> requerimientos de clase 1 división 1.</w:t>
            </w:r>
          </w:p>
          <w:p w:rsidR="009E6CA7" w:rsidRPr="009E6CA7" w:rsidRDefault="009E6CA7" w:rsidP="009E6CA7">
            <w:pPr>
              <w:contextualSpacing/>
              <w:jc w:val="both"/>
              <w:rPr>
                <w:rFonts w:ascii="Calibri" w:hAnsi="Calibri" w:cs="Calibri"/>
                <w:bCs/>
                <w:sz w:val="16"/>
                <w:szCs w:val="16"/>
                <w:lang w:eastAsia="es-BO"/>
              </w:rPr>
            </w:pPr>
          </w:p>
          <w:p w:rsidR="009E6CA7" w:rsidRPr="009E6CA7" w:rsidRDefault="009E6CA7" w:rsidP="009E6CA7">
            <w:pPr>
              <w:autoSpaceDE w:val="0"/>
              <w:autoSpaceDN w:val="0"/>
              <w:adjustRightInd w:val="0"/>
              <w:spacing w:after="120"/>
              <w:jc w:val="both"/>
              <w:rPr>
                <w:rFonts w:ascii="Calibri" w:hAnsi="Calibri" w:cs="Calibri"/>
                <w:bCs/>
                <w:sz w:val="16"/>
                <w:szCs w:val="16"/>
                <w:lang w:eastAsia="es-BO"/>
              </w:rPr>
            </w:pPr>
            <w:r w:rsidRPr="009E6CA7">
              <w:rPr>
                <w:rFonts w:ascii="Calibri" w:hAnsi="Calibri" w:cs="Calibri"/>
                <w:bCs/>
                <w:sz w:val="16"/>
                <w:szCs w:val="16"/>
                <w:lang w:eastAsia="es-BO"/>
              </w:rPr>
              <w:t xml:space="preserve">El proponente debe considerar que tanto los materiales como la mano de obra empleados en la ejecución del servicio deben ser de calidad, asimismo debe cumplir las siguientes especificaciones en el cuadro de detalle, mismas que tienen carácter enunciativo pero no limitativo. Debe considerar que el personal que realice el </w:t>
            </w:r>
            <w:r w:rsidRPr="009E6CA7">
              <w:rPr>
                <w:rFonts w:ascii="Calibri" w:hAnsi="Calibri" w:cs="Calibri"/>
                <w:bCs/>
                <w:sz w:val="16"/>
                <w:szCs w:val="16"/>
                <w:lang w:eastAsia="es-BO"/>
              </w:rPr>
              <w:lastRenderedPageBreak/>
              <w:t>servicio debe estar con su EPP respectivo y con las herramientas adecuadas para la ejecución de las actividades correspondiente.</w:t>
            </w:r>
          </w:p>
        </w:tc>
        <w:tc>
          <w:tcPr>
            <w:tcW w:w="2261" w:type="dxa"/>
            <w:vAlign w:val="center"/>
          </w:tcPr>
          <w:p w:rsidR="009E6CA7" w:rsidRPr="00DB5AAF" w:rsidRDefault="009E6CA7" w:rsidP="009E6CA7">
            <w:pPr>
              <w:rPr>
                <w:rFonts w:ascii="Calibri" w:hAnsi="Calibri" w:cs="Calibri"/>
                <w:b/>
                <w:sz w:val="18"/>
                <w:szCs w:val="18"/>
              </w:rPr>
            </w:pPr>
          </w:p>
        </w:tc>
        <w:tc>
          <w:tcPr>
            <w:tcW w:w="417" w:type="dxa"/>
            <w:vAlign w:val="center"/>
          </w:tcPr>
          <w:p w:rsidR="009E6CA7" w:rsidRPr="00DB5AAF" w:rsidRDefault="009E6CA7" w:rsidP="009E6CA7">
            <w:pPr>
              <w:rPr>
                <w:rFonts w:ascii="Calibri" w:hAnsi="Calibri" w:cs="Calibri"/>
                <w:b/>
                <w:sz w:val="18"/>
                <w:szCs w:val="18"/>
              </w:rPr>
            </w:pPr>
          </w:p>
        </w:tc>
        <w:tc>
          <w:tcPr>
            <w:tcW w:w="401" w:type="dxa"/>
            <w:vAlign w:val="center"/>
          </w:tcPr>
          <w:p w:rsidR="009E6CA7" w:rsidRPr="00DB5AAF" w:rsidRDefault="009E6CA7" w:rsidP="009E6CA7">
            <w:pPr>
              <w:rPr>
                <w:rFonts w:ascii="Calibri" w:hAnsi="Calibri" w:cs="Calibri"/>
                <w:b/>
                <w:sz w:val="18"/>
                <w:szCs w:val="18"/>
              </w:rPr>
            </w:pPr>
          </w:p>
        </w:tc>
        <w:tc>
          <w:tcPr>
            <w:tcW w:w="829" w:type="dxa"/>
            <w:vAlign w:val="center"/>
          </w:tcPr>
          <w:p w:rsidR="009E6CA7" w:rsidRPr="00DB5AAF" w:rsidRDefault="009E6CA7" w:rsidP="009E6CA7">
            <w:pPr>
              <w:rPr>
                <w:rFonts w:ascii="Calibri" w:hAnsi="Calibri" w:cs="Calibri"/>
                <w:b/>
                <w:sz w:val="18"/>
                <w:szCs w:val="18"/>
              </w:rPr>
            </w:pPr>
          </w:p>
        </w:tc>
      </w:tr>
      <w:tr w:rsidR="009E6CA7" w:rsidRPr="00C75BEC" w:rsidTr="00862989">
        <w:trPr>
          <w:jc w:val="center"/>
        </w:trPr>
        <w:tc>
          <w:tcPr>
            <w:tcW w:w="5433" w:type="dxa"/>
            <w:vAlign w:val="center"/>
          </w:tcPr>
          <w:p w:rsidR="009E6CA7" w:rsidRPr="009E6CA7" w:rsidRDefault="009E6CA7" w:rsidP="009E6CA7">
            <w:pPr>
              <w:autoSpaceDE w:val="0"/>
              <w:autoSpaceDN w:val="0"/>
              <w:adjustRightInd w:val="0"/>
              <w:spacing w:before="120"/>
              <w:jc w:val="center"/>
              <w:rPr>
                <w:rFonts w:ascii="Calibri" w:hAnsi="Calibri" w:cs="Calibri"/>
                <w:b/>
                <w:sz w:val="16"/>
                <w:szCs w:val="16"/>
                <w:lang w:eastAsia="es-ES"/>
              </w:rPr>
            </w:pPr>
            <w:r w:rsidRPr="009E6CA7">
              <w:rPr>
                <w:rFonts w:ascii="Calibri" w:hAnsi="Calibri" w:cs="Calibri"/>
                <w:b/>
                <w:sz w:val="16"/>
                <w:szCs w:val="16"/>
                <w:lang w:eastAsia="es-ES"/>
              </w:rPr>
              <w:lastRenderedPageBreak/>
              <w:t>DESCRIPCIONES TÉCNICAS DEL SERVICIO</w:t>
            </w:r>
          </w:p>
          <w:p w:rsidR="009E6CA7" w:rsidRPr="009E6CA7" w:rsidRDefault="009E6CA7" w:rsidP="00862989">
            <w:pPr>
              <w:autoSpaceDE w:val="0"/>
              <w:autoSpaceDN w:val="0"/>
              <w:adjustRightInd w:val="0"/>
              <w:rPr>
                <w:rFonts w:ascii="Calibri" w:hAnsi="Calibri" w:cs="Calibri"/>
                <w:b/>
                <w:sz w:val="16"/>
                <w:szCs w:val="16"/>
                <w:lang w:eastAsia="es-ES"/>
              </w:rPr>
            </w:pPr>
          </w:p>
          <w:p w:rsidR="009E6CA7" w:rsidRPr="009E6CA7" w:rsidRDefault="009E6CA7" w:rsidP="009E6CA7">
            <w:pPr>
              <w:contextualSpacing/>
              <w:jc w:val="both"/>
              <w:rPr>
                <w:rFonts w:ascii="Calibri" w:hAnsi="Calibri" w:cs="Calibri"/>
                <w:b/>
                <w:sz w:val="16"/>
                <w:szCs w:val="16"/>
                <w:lang w:eastAsia="es-ES"/>
              </w:rPr>
            </w:pPr>
            <w:r w:rsidRPr="009E6CA7">
              <w:rPr>
                <w:rFonts w:ascii="Calibri" w:hAnsi="Calibri" w:cs="Calibri"/>
                <w:b/>
                <w:sz w:val="16"/>
                <w:szCs w:val="16"/>
                <w:lang w:eastAsia="es-ES"/>
              </w:rPr>
              <w:t>ITEM 1. MOVILIZACIÓN DE PERSONAL Y EQUIPOS</w:t>
            </w:r>
          </w:p>
          <w:p w:rsidR="009E6CA7" w:rsidRPr="009E6CA7" w:rsidRDefault="009E6CA7" w:rsidP="009E6CA7">
            <w:pPr>
              <w:contextualSpacing/>
              <w:jc w:val="both"/>
              <w:rPr>
                <w:rFonts w:ascii="Calibri" w:hAnsi="Calibri" w:cs="Calibri"/>
                <w:b/>
                <w:sz w:val="16"/>
                <w:szCs w:val="16"/>
                <w:lang w:eastAsia="es-ES"/>
              </w:rPr>
            </w:pPr>
            <w:r w:rsidRPr="009E6CA7">
              <w:rPr>
                <w:rFonts w:ascii="Calibri" w:hAnsi="Calibri" w:cs="Calibri"/>
                <w:b/>
                <w:sz w:val="16"/>
                <w:szCs w:val="16"/>
                <w:lang w:eastAsia="es-ES"/>
              </w:rPr>
              <w:t>UNIDAD: GBL</w:t>
            </w:r>
          </w:p>
          <w:p w:rsidR="009E6CA7" w:rsidRPr="009E6CA7" w:rsidRDefault="009E6CA7" w:rsidP="009E6CA7">
            <w:pPr>
              <w:rPr>
                <w:rFonts w:ascii="Calibri" w:hAnsi="Calibri" w:cs="Calibri"/>
                <w:bCs/>
                <w:sz w:val="16"/>
                <w:szCs w:val="16"/>
                <w:lang w:eastAsia="es-BO"/>
              </w:rPr>
            </w:pPr>
          </w:p>
          <w:p w:rsidR="009E6CA7" w:rsidRPr="009E6CA7" w:rsidRDefault="009E6CA7" w:rsidP="006C0EC8">
            <w:pPr>
              <w:numPr>
                <w:ilvl w:val="0"/>
                <w:numId w:val="33"/>
              </w:numPr>
              <w:tabs>
                <w:tab w:val="left" w:pos="851"/>
              </w:tabs>
              <w:contextualSpacing/>
              <w:jc w:val="both"/>
              <w:rPr>
                <w:rFonts w:ascii="Calibri" w:hAnsi="Calibri" w:cs="Calibri"/>
                <w:b/>
                <w:sz w:val="16"/>
                <w:szCs w:val="16"/>
                <w:lang w:eastAsia="es-ES"/>
              </w:rPr>
            </w:pPr>
            <w:r w:rsidRPr="009E6CA7">
              <w:rPr>
                <w:rFonts w:ascii="Calibri" w:hAnsi="Calibri" w:cs="Calibri"/>
                <w:b/>
                <w:sz w:val="16"/>
                <w:szCs w:val="16"/>
                <w:lang w:eastAsia="es-ES"/>
              </w:rPr>
              <w:t>DEFINICIÓN</w:t>
            </w:r>
          </w:p>
          <w:p w:rsidR="009E6CA7" w:rsidRPr="009E6CA7" w:rsidRDefault="009E6CA7" w:rsidP="009E6CA7">
            <w:pPr>
              <w:rPr>
                <w:rFonts w:ascii="Calibri" w:hAnsi="Calibri" w:cs="Calibri"/>
                <w:bCs/>
                <w:sz w:val="16"/>
                <w:szCs w:val="16"/>
                <w:lang w:eastAsia="es-BO"/>
              </w:rPr>
            </w:pPr>
          </w:p>
          <w:p w:rsidR="009E6CA7" w:rsidRPr="009E6CA7" w:rsidRDefault="009E6CA7" w:rsidP="009E6CA7">
            <w:pPr>
              <w:widowControl w:val="0"/>
              <w:autoSpaceDE w:val="0"/>
              <w:autoSpaceDN w:val="0"/>
              <w:adjustRightInd w:val="0"/>
              <w:jc w:val="both"/>
              <w:rPr>
                <w:rFonts w:ascii="Calibri" w:hAnsi="Calibri" w:cs="Calibri"/>
                <w:sz w:val="16"/>
                <w:szCs w:val="16"/>
                <w:lang w:eastAsia="es-ES"/>
              </w:rPr>
            </w:pPr>
            <w:bookmarkStart w:id="6" w:name="_Toc314666506"/>
            <w:r w:rsidRPr="009E6CA7">
              <w:rPr>
                <w:rFonts w:ascii="Calibri" w:hAnsi="Calibri" w:cs="Calibri"/>
                <w:sz w:val="16"/>
                <w:szCs w:val="16"/>
                <w:lang w:eastAsia="es-ES"/>
              </w:rPr>
              <w:t>Este ítem comprende todos los trabajos necesarios para realizar</w:t>
            </w:r>
            <w:bookmarkEnd w:id="6"/>
            <w:r w:rsidRPr="009E6CA7">
              <w:rPr>
                <w:rFonts w:ascii="Calibri" w:hAnsi="Calibri" w:cs="Calibri"/>
                <w:sz w:val="16"/>
                <w:szCs w:val="16"/>
                <w:lang w:eastAsia="es-ES"/>
              </w:rPr>
              <w:t xml:space="preserve"> la instalación de los pararrayos de los </w:t>
            </w:r>
            <w:proofErr w:type="spellStart"/>
            <w:r w:rsidRPr="009E6CA7">
              <w:rPr>
                <w:rFonts w:ascii="Calibri" w:hAnsi="Calibri" w:cs="Calibri"/>
                <w:sz w:val="16"/>
                <w:szCs w:val="16"/>
                <w:lang w:eastAsia="es-ES"/>
              </w:rPr>
              <w:t>EDR´s</w:t>
            </w:r>
            <w:proofErr w:type="spellEnd"/>
            <w:r w:rsidRPr="009E6CA7">
              <w:rPr>
                <w:rFonts w:ascii="Calibri" w:hAnsi="Calibri" w:cs="Calibri"/>
                <w:sz w:val="16"/>
                <w:szCs w:val="16"/>
                <w:lang w:eastAsia="es-ES"/>
              </w:rPr>
              <w:t xml:space="preserve"> distribuidos por toda la Ciudad de Santa Cruz, al Igual que el mantenimiento eléctrico de los City Gates ubicado al Este y Sur de la Ciudad de Santa Cruz. </w:t>
            </w:r>
          </w:p>
          <w:p w:rsidR="009E6CA7" w:rsidRPr="009E6CA7" w:rsidRDefault="009E6CA7" w:rsidP="009E6CA7">
            <w:pPr>
              <w:widowControl w:val="0"/>
              <w:autoSpaceDE w:val="0"/>
              <w:autoSpaceDN w:val="0"/>
              <w:adjustRightInd w:val="0"/>
              <w:jc w:val="both"/>
              <w:rPr>
                <w:rFonts w:ascii="Calibri" w:hAnsi="Calibri" w:cs="Calibri"/>
                <w:sz w:val="16"/>
                <w:szCs w:val="16"/>
                <w:lang w:eastAsia="es-ES"/>
              </w:rPr>
            </w:pPr>
          </w:p>
          <w:p w:rsidR="009E6CA7" w:rsidRPr="009E6CA7" w:rsidRDefault="009E6CA7" w:rsidP="009E6CA7">
            <w:pPr>
              <w:widowControl w:val="0"/>
              <w:autoSpaceDE w:val="0"/>
              <w:autoSpaceDN w:val="0"/>
              <w:adjustRightInd w:val="0"/>
              <w:jc w:val="both"/>
              <w:rPr>
                <w:rFonts w:ascii="Calibri" w:hAnsi="Calibri" w:cs="Calibri"/>
                <w:sz w:val="16"/>
                <w:szCs w:val="16"/>
                <w:lang w:eastAsia="es-ES"/>
              </w:rPr>
            </w:pPr>
            <w:r w:rsidRPr="009E6CA7">
              <w:rPr>
                <w:rFonts w:ascii="Calibri" w:hAnsi="Calibri" w:cs="Calibri"/>
                <w:sz w:val="16"/>
                <w:szCs w:val="16"/>
                <w:lang w:eastAsia="es-ES"/>
              </w:rPr>
              <w:t xml:space="preserve">El Cual la CONTRATISTA deberá Movilizar Cuadrillas de Trabajos a los Diferentes puntos de la Ciudad para poder realizar un trabajo paralelo tanto en los </w:t>
            </w:r>
            <w:proofErr w:type="spellStart"/>
            <w:r w:rsidRPr="009E6CA7">
              <w:rPr>
                <w:rFonts w:ascii="Calibri" w:hAnsi="Calibri" w:cs="Calibri"/>
                <w:sz w:val="16"/>
                <w:szCs w:val="16"/>
                <w:lang w:eastAsia="es-ES"/>
              </w:rPr>
              <w:t>EDR´s</w:t>
            </w:r>
            <w:proofErr w:type="spellEnd"/>
            <w:r w:rsidRPr="009E6CA7">
              <w:rPr>
                <w:rFonts w:ascii="Calibri" w:hAnsi="Calibri" w:cs="Calibri"/>
                <w:sz w:val="16"/>
                <w:szCs w:val="16"/>
                <w:lang w:eastAsia="es-ES"/>
              </w:rPr>
              <w:t xml:space="preserve"> como en los City Gates. </w:t>
            </w:r>
          </w:p>
          <w:p w:rsidR="009E6CA7" w:rsidRPr="009E6CA7" w:rsidRDefault="009E6CA7" w:rsidP="009E6CA7">
            <w:pPr>
              <w:widowControl w:val="0"/>
              <w:autoSpaceDE w:val="0"/>
              <w:autoSpaceDN w:val="0"/>
              <w:adjustRightInd w:val="0"/>
              <w:jc w:val="both"/>
              <w:rPr>
                <w:rFonts w:ascii="Calibri" w:hAnsi="Calibri" w:cs="Calibri"/>
                <w:bCs/>
                <w:sz w:val="16"/>
                <w:szCs w:val="16"/>
                <w:lang w:eastAsia="es-BO"/>
              </w:rPr>
            </w:pPr>
            <w:r w:rsidRPr="009E6CA7">
              <w:rPr>
                <w:rFonts w:ascii="Calibri" w:hAnsi="Calibri" w:cs="Calibri"/>
                <w:bCs/>
                <w:sz w:val="16"/>
                <w:szCs w:val="16"/>
                <w:lang w:eastAsia="es-BO"/>
              </w:rPr>
              <w:t xml:space="preserve"> </w:t>
            </w:r>
          </w:p>
          <w:p w:rsidR="009E6CA7" w:rsidRPr="009E6CA7" w:rsidRDefault="009E6CA7" w:rsidP="009E6CA7">
            <w:pPr>
              <w:widowControl w:val="0"/>
              <w:autoSpaceDE w:val="0"/>
              <w:autoSpaceDN w:val="0"/>
              <w:adjustRightInd w:val="0"/>
              <w:jc w:val="both"/>
              <w:rPr>
                <w:rFonts w:ascii="Calibri" w:hAnsi="Calibri" w:cs="Calibri"/>
                <w:bCs/>
                <w:sz w:val="16"/>
                <w:szCs w:val="16"/>
                <w:lang w:eastAsia="es-BO"/>
              </w:rPr>
            </w:pPr>
          </w:p>
          <w:p w:rsidR="009E6CA7" w:rsidRPr="009E6CA7" w:rsidRDefault="009E6CA7" w:rsidP="006C0EC8">
            <w:pPr>
              <w:numPr>
                <w:ilvl w:val="0"/>
                <w:numId w:val="33"/>
              </w:numPr>
              <w:contextualSpacing/>
              <w:jc w:val="both"/>
              <w:rPr>
                <w:rFonts w:ascii="Calibri" w:hAnsi="Calibri" w:cs="Calibri"/>
                <w:b/>
                <w:sz w:val="16"/>
                <w:szCs w:val="16"/>
                <w:lang w:eastAsia="es-ES"/>
              </w:rPr>
            </w:pPr>
            <w:r w:rsidRPr="009E6CA7">
              <w:rPr>
                <w:rFonts w:ascii="Calibri" w:hAnsi="Calibri" w:cs="Calibri"/>
                <w:b/>
                <w:sz w:val="16"/>
                <w:szCs w:val="16"/>
                <w:lang w:eastAsia="es-ES"/>
              </w:rPr>
              <w:t>MATERIALES, HERRAMIENTAS Y EQUIPO</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 xml:space="preserve">El CONTRATISTA, proporcionará todos los materiales, herramientas, equipos y personal necesarios (cinta métrica de 50 y 100 m, instrumentos de medición, estuco, pintura, etc.) y los que proponga el CONTRATISTA en análisis de precios unitarios para la ejecución de los trabajos, los cuales serán aprobados y verificados por el </w:t>
            </w:r>
            <w:r w:rsidRPr="009E6CA7">
              <w:rPr>
                <w:rFonts w:ascii="Calibri" w:hAnsi="Calibri" w:cs="Calibri"/>
                <w:bCs/>
                <w:sz w:val="16"/>
                <w:szCs w:val="16"/>
                <w:lang w:eastAsia="es-BO"/>
              </w:rPr>
              <w:t>Fiscal de Servicio</w:t>
            </w:r>
            <w:r w:rsidRPr="009E6CA7">
              <w:rPr>
                <w:rFonts w:ascii="Calibri" w:hAnsi="Calibri" w:cs="Calibri"/>
                <w:sz w:val="16"/>
                <w:szCs w:val="16"/>
                <w:lang w:eastAsia="es-ES"/>
              </w:rPr>
              <w:t xml:space="preserve"> al inicio de la actividad.</w:t>
            </w:r>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0"/>
                <w:numId w:val="33"/>
              </w:numPr>
              <w:contextualSpacing/>
              <w:jc w:val="both"/>
              <w:rPr>
                <w:rFonts w:ascii="Calibri" w:hAnsi="Calibri" w:cs="Calibri"/>
                <w:b/>
                <w:sz w:val="16"/>
                <w:szCs w:val="16"/>
                <w:lang w:eastAsia="es-ES"/>
              </w:rPr>
            </w:pPr>
            <w:r w:rsidRPr="009E6CA7">
              <w:rPr>
                <w:rFonts w:ascii="Calibri" w:hAnsi="Calibri" w:cs="Calibri"/>
                <w:b/>
                <w:sz w:val="16"/>
                <w:szCs w:val="16"/>
                <w:lang w:eastAsia="es-ES"/>
              </w:rPr>
              <w:t>PROCEDIMIENTO PARA LA EJECUCIÓN</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eastAsia="Arial Unicode MS" w:hAnsi="Calibri"/>
                <w:iCs/>
                <w:sz w:val="16"/>
                <w:szCs w:val="16"/>
                <w:lang w:val="es-ES_tradnl" w:eastAsia="es-ES"/>
              </w:rPr>
            </w:pPr>
            <w:bookmarkStart w:id="7" w:name="_Toc314666512"/>
            <w:r w:rsidRPr="009E6CA7">
              <w:rPr>
                <w:rFonts w:ascii="Calibri" w:hAnsi="Calibri" w:cs="Calibri"/>
                <w:sz w:val="16"/>
                <w:szCs w:val="16"/>
                <w:lang w:eastAsia="es-ES"/>
              </w:rPr>
              <w:t xml:space="preserve">El personal técnico propuesto por el CONTRATISTA, conjuntamente con el </w:t>
            </w:r>
            <w:r w:rsidRPr="009E6CA7">
              <w:rPr>
                <w:rFonts w:ascii="Calibri" w:hAnsi="Calibri" w:cs="Calibri"/>
                <w:bCs/>
                <w:sz w:val="16"/>
                <w:szCs w:val="16"/>
                <w:lang w:eastAsia="es-BO"/>
              </w:rPr>
              <w:t>Fiscal de Servicio</w:t>
            </w:r>
            <w:r w:rsidRPr="009E6CA7">
              <w:rPr>
                <w:rFonts w:ascii="Calibri" w:hAnsi="Calibri" w:cs="Calibri"/>
                <w:sz w:val="16"/>
                <w:szCs w:val="16"/>
                <w:lang w:eastAsia="es-ES"/>
              </w:rPr>
              <w:t xml:space="preserve"> demarcará el área de todos los </w:t>
            </w:r>
            <w:proofErr w:type="spellStart"/>
            <w:r w:rsidRPr="009E6CA7">
              <w:rPr>
                <w:rFonts w:ascii="Calibri" w:hAnsi="Calibri" w:cs="Calibri"/>
                <w:sz w:val="16"/>
                <w:szCs w:val="16"/>
                <w:lang w:eastAsia="es-ES"/>
              </w:rPr>
              <w:t>EDR’s</w:t>
            </w:r>
            <w:proofErr w:type="spellEnd"/>
            <w:r w:rsidRPr="009E6CA7">
              <w:rPr>
                <w:rFonts w:ascii="Calibri" w:hAnsi="Calibri" w:cs="Calibri"/>
                <w:sz w:val="16"/>
                <w:szCs w:val="16"/>
                <w:lang w:eastAsia="es-ES"/>
              </w:rPr>
              <w:t xml:space="preserve"> donde se instalarán </w:t>
            </w:r>
            <w:bookmarkEnd w:id="7"/>
            <w:r w:rsidRPr="009E6CA7">
              <w:rPr>
                <w:rFonts w:ascii="Calibri" w:hAnsi="Calibri" w:cs="Calibri"/>
                <w:sz w:val="16"/>
                <w:szCs w:val="16"/>
                <w:lang w:eastAsia="es-ES"/>
              </w:rPr>
              <w:t xml:space="preserve">los pararrayos. </w:t>
            </w:r>
            <w:r w:rsidRPr="009E6CA7">
              <w:rPr>
                <w:rFonts w:ascii="Calibri" w:eastAsia="Arial Unicode MS" w:hAnsi="Calibri"/>
                <w:sz w:val="16"/>
                <w:szCs w:val="16"/>
                <w:lang w:val="es-ES_tradnl" w:eastAsia="es-ES"/>
              </w:rPr>
              <w:t xml:space="preserve">El </w:t>
            </w:r>
            <w:r w:rsidRPr="009E6CA7">
              <w:rPr>
                <w:rFonts w:ascii="Calibri" w:eastAsia="Arial Unicode MS" w:hAnsi="Calibri"/>
                <w:iCs/>
                <w:sz w:val="16"/>
                <w:szCs w:val="16"/>
                <w:lang w:val="es-ES_tradnl" w:eastAsia="es-ES"/>
              </w:rPr>
              <w:t>replanteo a realizar comprende:</w:t>
            </w:r>
          </w:p>
          <w:p w:rsidR="009E6CA7" w:rsidRPr="009E6CA7" w:rsidRDefault="009E6CA7" w:rsidP="009E6CA7">
            <w:pPr>
              <w:contextualSpacing/>
              <w:jc w:val="both"/>
              <w:rPr>
                <w:rFonts w:ascii="Calibri" w:hAnsi="Calibri" w:cs="Calibri"/>
                <w:sz w:val="16"/>
                <w:szCs w:val="16"/>
                <w:lang w:val="es-ES_tradnl" w:eastAsia="es-ES"/>
              </w:rPr>
            </w:pPr>
          </w:p>
          <w:p w:rsidR="009E6CA7" w:rsidRPr="009E6CA7" w:rsidRDefault="009E6CA7" w:rsidP="006C0EC8">
            <w:pPr>
              <w:numPr>
                <w:ilvl w:val="0"/>
                <w:numId w:val="34"/>
              </w:numPr>
              <w:spacing w:after="120"/>
              <w:ind w:left="714" w:hanging="357"/>
              <w:jc w:val="both"/>
              <w:rPr>
                <w:rFonts w:ascii="Calibri" w:hAnsi="Calibri" w:cs="Calibri"/>
                <w:sz w:val="16"/>
                <w:szCs w:val="16"/>
                <w:lang w:eastAsia="es-ES"/>
              </w:rPr>
            </w:pPr>
            <w:bookmarkStart w:id="8" w:name="_Toc314666513"/>
            <w:r w:rsidRPr="009E6CA7">
              <w:rPr>
                <w:rFonts w:ascii="Calibri" w:hAnsi="Calibri" w:cs="Calibri"/>
                <w:sz w:val="16"/>
                <w:szCs w:val="16"/>
                <w:lang w:eastAsia="es-ES"/>
              </w:rPr>
              <w:t>La ubicación definitiva de los puntos en base a los datos y planos correspondientes para proceder con la ejecución del servicio para la instalación de los pararrayos.</w:t>
            </w:r>
            <w:bookmarkStart w:id="9" w:name="_Toc314666516"/>
            <w:bookmarkEnd w:id="8"/>
          </w:p>
          <w:p w:rsidR="009E6CA7" w:rsidRPr="009E6CA7" w:rsidRDefault="009E6CA7" w:rsidP="009E6CA7">
            <w:pPr>
              <w:spacing w:after="120"/>
              <w:ind w:left="714"/>
              <w:jc w:val="both"/>
              <w:rPr>
                <w:rFonts w:ascii="Calibri" w:hAnsi="Calibri" w:cs="Calibri"/>
                <w:sz w:val="16"/>
                <w:szCs w:val="16"/>
                <w:lang w:eastAsia="es-ES"/>
              </w:rPr>
            </w:pPr>
          </w:p>
          <w:p w:rsidR="009E6CA7" w:rsidRPr="009E6CA7" w:rsidRDefault="009E6CA7" w:rsidP="006C0EC8">
            <w:pPr>
              <w:numPr>
                <w:ilvl w:val="0"/>
                <w:numId w:val="34"/>
              </w:numPr>
              <w:contextualSpacing/>
              <w:jc w:val="both"/>
              <w:rPr>
                <w:rFonts w:ascii="Calibri" w:hAnsi="Calibri" w:cs="Calibri"/>
                <w:sz w:val="16"/>
                <w:szCs w:val="16"/>
                <w:lang w:eastAsia="es-ES"/>
              </w:rPr>
            </w:pPr>
            <w:r w:rsidRPr="009E6CA7">
              <w:rPr>
                <w:rFonts w:ascii="Calibri" w:hAnsi="Calibri" w:cs="Calibri"/>
                <w:sz w:val="16"/>
                <w:szCs w:val="16"/>
                <w:lang w:eastAsia="es-ES"/>
              </w:rPr>
              <w:t xml:space="preserve">La Movilización de cada sector de trabajo deberá contar con la aprobación escrita del </w:t>
            </w:r>
            <w:r w:rsidRPr="009E6CA7">
              <w:rPr>
                <w:rFonts w:ascii="Calibri" w:hAnsi="Calibri" w:cs="Calibri"/>
                <w:bCs/>
                <w:sz w:val="16"/>
                <w:szCs w:val="16"/>
                <w:lang w:eastAsia="es-BO"/>
              </w:rPr>
              <w:t>Fiscal de Servicio</w:t>
            </w:r>
            <w:r w:rsidRPr="009E6CA7">
              <w:rPr>
                <w:rFonts w:ascii="Calibri" w:hAnsi="Calibri" w:cs="Calibri"/>
                <w:sz w:val="16"/>
                <w:szCs w:val="16"/>
                <w:lang w:eastAsia="es-ES"/>
              </w:rPr>
              <w:t xml:space="preserve"> con anterioridad y deberá ser despejada de todo material u obstáculos antes de </w:t>
            </w:r>
            <w:proofErr w:type="gramStart"/>
            <w:r w:rsidRPr="009E6CA7">
              <w:rPr>
                <w:rFonts w:ascii="Calibri" w:hAnsi="Calibri" w:cs="Calibri"/>
                <w:sz w:val="16"/>
                <w:szCs w:val="16"/>
                <w:lang w:eastAsia="es-ES"/>
              </w:rPr>
              <w:t>iniciar  cualquier</w:t>
            </w:r>
            <w:proofErr w:type="gramEnd"/>
            <w:r w:rsidRPr="009E6CA7">
              <w:rPr>
                <w:rFonts w:ascii="Calibri" w:hAnsi="Calibri" w:cs="Calibri"/>
                <w:sz w:val="16"/>
                <w:szCs w:val="16"/>
                <w:lang w:eastAsia="es-ES"/>
              </w:rPr>
              <w:t xml:space="preserve"> trabajo.</w:t>
            </w:r>
            <w:bookmarkEnd w:id="9"/>
            <w:r w:rsidRPr="009E6CA7">
              <w:rPr>
                <w:rFonts w:ascii="Calibri" w:hAnsi="Calibri" w:cs="Calibri"/>
                <w:sz w:val="16"/>
                <w:szCs w:val="16"/>
                <w:lang w:eastAsia="es-ES"/>
              </w:rPr>
              <w:t xml:space="preserve"> </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sz w:val="16"/>
                <w:szCs w:val="16"/>
                <w:lang w:eastAsia="es-ES"/>
              </w:rPr>
            </w:pPr>
            <w:r w:rsidRPr="009E6CA7">
              <w:rPr>
                <w:rFonts w:ascii="Calibri" w:hAnsi="Calibri" w:cs="Calibri"/>
                <w:sz w:val="16"/>
                <w:szCs w:val="16"/>
                <w:lang w:eastAsia="es-ES"/>
              </w:rPr>
              <w:t xml:space="preserve">La Movilización deberá realizarse con la autorización del </w:t>
            </w:r>
            <w:r w:rsidRPr="009E6CA7">
              <w:rPr>
                <w:rFonts w:ascii="Calibri" w:hAnsi="Calibri" w:cs="Calibri"/>
                <w:bCs/>
                <w:sz w:val="16"/>
                <w:szCs w:val="16"/>
                <w:lang w:eastAsia="es-BO"/>
              </w:rPr>
              <w:t>Fiscal de Servicio</w:t>
            </w:r>
            <w:r w:rsidRPr="009E6CA7">
              <w:rPr>
                <w:rFonts w:ascii="Calibri" w:hAnsi="Calibri" w:cs="Calibri"/>
                <w:sz w:val="16"/>
                <w:szCs w:val="16"/>
                <w:lang w:eastAsia="es-ES"/>
              </w:rPr>
              <w:t xml:space="preserve"> y el personal técnico propuesto por el CONTRATISTA; dicha movilización se realizará con la planificación de los puntos donde se instalaran los pararrayos. El CONTRATISTA deberá indicar claramente como distribuirá el número de Frentes de Trabajo propuestos, durante las distintas etapas del Proyecto una vez realizado el cronograma de avances.</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6C0EC8">
            <w:pPr>
              <w:numPr>
                <w:ilvl w:val="0"/>
                <w:numId w:val="51"/>
              </w:numPr>
              <w:contextualSpacing/>
              <w:jc w:val="both"/>
              <w:rPr>
                <w:rFonts w:ascii="Calibri" w:hAnsi="Calibri" w:cs="Calibri"/>
                <w:b/>
                <w:sz w:val="16"/>
                <w:szCs w:val="16"/>
                <w:lang w:eastAsia="es-ES"/>
              </w:rPr>
            </w:pPr>
            <w:r w:rsidRPr="009E6CA7">
              <w:rPr>
                <w:rFonts w:ascii="Calibri" w:hAnsi="Calibri" w:cs="Calibri"/>
                <w:b/>
                <w:sz w:val="16"/>
                <w:szCs w:val="16"/>
                <w:lang w:eastAsia="es-ES"/>
              </w:rPr>
              <w:t>MEDICIÓN Y FORMA DE PAGO</w:t>
            </w:r>
          </w:p>
          <w:p w:rsidR="009E6CA7" w:rsidRPr="009E6CA7" w:rsidRDefault="009E6CA7" w:rsidP="009E6CA7">
            <w:pPr>
              <w:ind w:left="708"/>
              <w:contextualSpacing/>
              <w:jc w:val="both"/>
              <w:rPr>
                <w:rFonts w:ascii="Calibri" w:hAnsi="Calibri" w:cs="Calibri"/>
                <w:b/>
                <w:sz w:val="16"/>
                <w:szCs w:val="16"/>
                <w:lang w:eastAsia="es-ES"/>
              </w:rPr>
            </w:pPr>
          </w:p>
          <w:p w:rsid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 xml:space="preserve">La movilización una vez realizada será medida por punto de instalación de pararrayo, debidamente aprobado por el </w:t>
            </w:r>
            <w:r w:rsidRPr="009E6CA7">
              <w:rPr>
                <w:rFonts w:ascii="Calibri" w:hAnsi="Calibri" w:cs="Calibri"/>
                <w:bCs/>
                <w:sz w:val="16"/>
                <w:szCs w:val="16"/>
                <w:lang w:eastAsia="es-BO"/>
              </w:rPr>
              <w:t>Fiscal de Servicio</w:t>
            </w:r>
            <w:r w:rsidRPr="009E6CA7">
              <w:rPr>
                <w:rFonts w:ascii="Calibri" w:hAnsi="Calibri" w:cs="Calibri"/>
                <w:sz w:val="16"/>
                <w:szCs w:val="16"/>
                <w:lang w:eastAsia="es-ES"/>
              </w:rPr>
              <w:t xml:space="preserve">, dicho precio será compensación total por los materiales, mano de obra, herramientas, equipo y otros gastos que sean necesarios para la adecuada y correcta ejecución de </w:t>
            </w:r>
            <w:proofErr w:type="gramStart"/>
            <w:r w:rsidRPr="009E6CA7">
              <w:rPr>
                <w:rFonts w:ascii="Calibri" w:hAnsi="Calibri" w:cs="Calibri"/>
                <w:sz w:val="16"/>
                <w:szCs w:val="16"/>
                <w:lang w:eastAsia="es-ES"/>
              </w:rPr>
              <w:t>los  trabajos</w:t>
            </w:r>
            <w:proofErr w:type="gramEnd"/>
            <w:r w:rsidRPr="009E6CA7">
              <w:rPr>
                <w:rFonts w:ascii="Calibri" w:hAnsi="Calibri" w:cs="Calibri"/>
                <w:sz w:val="16"/>
                <w:szCs w:val="16"/>
                <w:lang w:eastAsia="es-ES"/>
              </w:rPr>
              <w:t xml:space="preserve"> de acuerdo al precio unitario de la propuesta aceptada.</w:t>
            </w:r>
          </w:p>
          <w:p w:rsidR="00862989" w:rsidRDefault="00862989" w:rsidP="009E6CA7">
            <w:pPr>
              <w:jc w:val="both"/>
              <w:rPr>
                <w:rFonts w:ascii="Calibri" w:hAnsi="Calibri" w:cs="Calibri"/>
                <w:sz w:val="16"/>
                <w:szCs w:val="16"/>
                <w:lang w:eastAsia="es-ES"/>
              </w:rPr>
            </w:pPr>
          </w:p>
          <w:p w:rsidR="00862989" w:rsidRPr="009E6CA7" w:rsidRDefault="00862989" w:rsidP="009E6CA7">
            <w:pPr>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lastRenderedPageBreak/>
              <w:t xml:space="preserve">ITEM 2. INGENIERIA A DETALLE </w:t>
            </w: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sz w:val="16"/>
                <w:szCs w:val="16"/>
                <w:lang w:eastAsia="es-ES"/>
              </w:rPr>
              <w:t>UNIDAD: GBL</w:t>
            </w:r>
          </w:p>
          <w:p w:rsidR="009E6CA7" w:rsidRPr="009E6CA7" w:rsidRDefault="009E6CA7" w:rsidP="009E6CA7">
            <w:pPr>
              <w:ind w:left="964"/>
              <w:rPr>
                <w:rFonts w:ascii="Calibri" w:hAnsi="Calibri" w:cs="Calibri"/>
                <w:sz w:val="16"/>
                <w:szCs w:val="16"/>
                <w:lang w:eastAsia="es-ES"/>
              </w:rPr>
            </w:pPr>
          </w:p>
          <w:p w:rsidR="009E6CA7" w:rsidRPr="009E6CA7" w:rsidRDefault="009E6CA7" w:rsidP="006C0EC8">
            <w:pPr>
              <w:numPr>
                <w:ilvl w:val="0"/>
                <w:numId w:val="35"/>
              </w:numPr>
              <w:tabs>
                <w:tab w:val="left" w:pos="709"/>
              </w:tabs>
              <w:autoSpaceDE w:val="0"/>
              <w:autoSpaceDN w:val="0"/>
              <w:adjustRightInd w:val="0"/>
              <w:ind w:left="426" w:right="-144" w:firstLine="0"/>
              <w:contextualSpacing/>
              <w:jc w:val="both"/>
              <w:rPr>
                <w:rFonts w:ascii="Calibri" w:hAnsi="Calibri" w:cs="Calibri"/>
                <w:b/>
                <w:iCs/>
                <w:sz w:val="16"/>
                <w:szCs w:val="16"/>
                <w:lang w:eastAsia="es-ES"/>
              </w:rPr>
            </w:pPr>
            <w:r w:rsidRPr="009E6CA7">
              <w:rPr>
                <w:rFonts w:ascii="Calibri" w:hAnsi="Calibri" w:cs="Calibri"/>
                <w:b/>
                <w:iCs/>
                <w:sz w:val="16"/>
                <w:szCs w:val="16"/>
                <w:lang w:eastAsia="es-ES"/>
              </w:rPr>
              <w:t>DEFINICIÓN</w:t>
            </w:r>
          </w:p>
          <w:p w:rsidR="009E6CA7" w:rsidRPr="009E6CA7" w:rsidRDefault="009E6CA7" w:rsidP="009E6CA7">
            <w:pPr>
              <w:tabs>
                <w:tab w:val="left" w:pos="426"/>
              </w:tabs>
              <w:autoSpaceDE w:val="0"/>
              <w:autoSpaceDN w:val="0"/>
              <w:adjustRightInd w:val="0"/>
              <w:ind w:left="360" w:right="-144"/>
              <w:contextualSpacing/>
              <w:jc w:val="both"/>
              <w:rPr>
                <w:rFonts w:ascii="Calibri" w:hAnsi="Calibri" w:cs="Calibri"/>
                <w:b/>
                <w:iCs/>
                <w:sz w:val="16"/>
                <w:szCs w:val="16"/>
                <w:lang w:eastAsia="es-ES"/>
              </w:rPr>
            </w:pPr>
          </w:p>
          <w:p w:rsidR="009E6CA7" w:rsidRPr="009E6CA7" w:rsidRDefault="009E6CA7" w:rsidP="009E6CA7">
            <w:pPr>
              <w:autoSpaceDE w:val="0"/>
              <w:autoSpaceDN w:val="0"/>
              <w:adjustRightInd w:val="0"/>
              <w:jc w:val="both"/>
              <w:rPr>
                <w:rFonts w:ascii="Calibri" w:hAnsi="Calibri" w:cs="Calibri"/>
                <w:bCs/>
                <w:iCs/>
                <w:sz w:val="16"/>
                <w:szCs w:val="16"/>
                <w:lang w:val="es-ES_tradnl" w:eastAsia="es-ES"/>
              </w:rPr>
            </w:pPr>
            <w:r w:rsidRPr="009E6CA7">
              <w:rPr>
                <w:rFonts w:ascii="Calibri" w:hAnsi="Calibri" w:cs="Calibri"/>
                <w:bCs/>
                <w:iCs/>
                <w:sz w:val="16"/>
                <w:szCs w:val="16"/>
                <w:lang w:val="es-ES_tradnl" w:eastAsia="es-ES"/>
              </w:rPr>
              <w:t>Este ítem comprende todos los estudios realizados por EDR sobre resistividades, cálculos para los sistemas pararrayos de acuerdo a lineamientos estipulados por la NEC (códigos normas sobre instalaciones eléctricas) y la NFPA 70.</w:t>
            </w:r>
          </w:p>
          <w:p w:rsidR="009E6CA7" w:rsidRPr="009E6CA7" w:rsidRDefault="009E6CA7" w:rsidP="009E6CA7">
            <w:pPr>
              <w:ind w:right="-144"/>
              <w:rPr>
                <w:rFonts w:ascii="Calibri" w:hAnsi="Calibri" w:cs="Calibri"/>
                <w:kern w:val="28"/>
                <w:sz w:val="16"/>
                <w:szCs w:val="16"/>
                <w:lang w:val="es-ES_tradnl" w:eastAsia="es-ES"/>
              </w:rPr>
            </w:pPr>
          </w:p>
          <w:p w:rsidR="009E6CA7" w:rsidRPr="009E6CA7" w:rsidRDefault="009E6CA7" w:rsidP="006C0EC8">
            <w:pPr>
              <w:numPr>
                <w:ilvl w:val="0"/>
                <w:numId w:val="35"/>
              </w:numPr>
              <w:tabs>
                <w:tab w:val="left" w:pos="709"/>
              </w:tabs>
              <w:autoSpaceDE w:val="0"/>
              <w:autoSpaceDN w:val="0"/>
              <w:adjustRightInd w:val="0"/>
              <w:ind w:right="-144" w:firstLine="66"/>
              <w:contextualSpacing/>
              <w:jc w:val="both"/>
              <w:rPr>
                <w:rFonts w:ascii="Calibri" w:hAnsi="Calibri" w:cs="Calibri"/>
                <w:b/>
                <w:bCs/>
                <w:iCs/>
                <w:sz w:val="16"/>
                <w:szCs w:val="16"/>
                <w:lang w:val="es-ES_tradnl" w:eastAsia="es-ES"/>
              </w:rPr>
            </w:pPr>
            <w:r w:rsidRPr="009E6CA7">
              <w:rPr>
                <w:rFonts w:ascii="Calibri" w:hAnsi="Calibri" w:cs="Calibri"/>
                <w:b/>
                <w:bCs/>
                <w:iCs/>
                <w:sz w:val="16"/>
                <w:szCs w:val="16"/>
                <w:lang w:val="es-ES_tradnl" w:eastAsia="es-ES"/>
              </w:rPr>
              <w:t>PERSONAL, MATERIALES, HERRAMIENTAS Y EQUIPO</w:t>
            </w:r>
          </w:p>
          <w:p w:rsidR="009E6CA7" w:rsidRPr="009E6CA7" w:rsidRDefault="009E6CA7" w:rsidP="009E6CA7">
            <w:pPr>
              <w:tabs>
                <w:tab w:val="left" w:pos="426"/>
              </w:tabs>
              <w:autoSpaceDE w:val="0"/>
              <w:autoSpaceDN w:val="0"/>
              <w:adjustRightInd w:val="0"/>
              <w:ind w:left="360" w:right="-144"/>
              <w:contextualSpacing/>
              <w:jc w:val="both"/>
              <w:rPr>
                <w:rFonts w:ascii="Calibri" w:hAnsi="Calibri" w:cs="Calibri"/>
                <w:b/>
                <w:bCs/>
                <w:iCs/>
                <w:sz w:val="16"/>
                <w:szCs w:val="16"/>
                <w:lang w:val="es-ES_tradnl" w:eastAsia="es-ES"/>
              </w:rPr>
            </w:pPr>
          </w:p>
          <w:p w:rsidR="009E6CA7" w:rsidRPr="00862989" w:rsidRDefault="009E6CA7" w:rsidP="009E6CA7">
            <w:pPr>
              <w:autoSpaceDE w:val="0"/>
              <w:autoSpaceDN w:val="0"/>
              <w:adjustRightInd w:val="0"/>
              <w:jc w:val="both"/>
              <w:rPr>
                <w:rFonts w:ascii="Calibri" w:hAnsi="Calibri" w:cs="Calibri"/>
                <w:iCs/>
                <w:sz w:val="16"/>
                <w:szCs w:val="16"/>
                <w:lang w:eastAsia="es-ES"/>
              </w:rPr>
            </w:pPr>
            <w:r w:rsidRPr="009E6CA7">
              <w:rPr>
                <w:rFonts w:ascii="Calibri" w:hAnsi="Calibri" w:cs="Calibri"/>
                <w:bCs/>
                <w:iCs/>
                <w:sz w:val="16"/>
                <w:szCs w:val="16"/>
                <w:lang w:val="es-ES_tradnl" w:eastAsia="es-ES"/>
              </w:rPr>
              <w:t>La empresa Contratista deberá proporcionar todos los materiales, herramientas y equipos necesarios para realizar los estudios y cálculos de los sistemas de pararrayos.</w:t>
            </w:r>
          </w:p>
          <w:p w:rsidR="009E6CA7" w:rsidRPr="00862989" w:rsidRDefault="009E6CA7" w:rsidP="009E6CA7">
            <w:pPr>
              <w:autoSpaceDE w:val="0"/>
              <w:autoSpaceDN w:val="0"/>
              <w:adjustRightInd w:val="0"/>
              <w:rPr>
                <w:rFonts w:ascii="Calibri" w:hAnsi="Calibri" w:cs="Calibri"/>
                <w:iCs/>
                <w:sz w:val="16"/>
                <w:szCs w:val="16"/>
                <w:lang w:eastAsia="es-ES"/>
              </w:rPr>
            </w:pPr>
          </w:p>
          <w:p w:rsidR="009E6CA7" w:rsidRPr="009E6CA7" w:rsidRDefault="009E6CA7" w:rsidP="006C0EC8">
            <w:pPr>
              <w:numPr>
                <w:ilvl w:val="0"/>
                <w:numId w:val="35"/>
              </w:numPr>
              <w:autoSpaceDE w:val="0"/>
              <w:autoSpaceDN w:val="0"/>
              <w:adjustRightInd w:val="0"/>
              <w:ind w:right="-144" w:firstLine="66"/>
              <w:contextualSpacing/>
              <w:jc w:val="both"/>
              <w:rPr>
                <w:rFonts w:ascii="Calibri" w:hAnsi="Calibri" w:cs="Calibri"/>
                <w:b/>
                <w:bCs/>
                <w:iCs/>
                <w:sz w:val="16"/>
                <w:szCs w:val="16"/>
                <w:lang w:val="es-ES_tradnl" w:eastAsia="es-ES"/>
              </w:rPr>
            </w:pPr>
            <w:r w:rsidRPr="009E6CA7">
              <w:rPr>
                <w:rFonts w:ascii="Calibri" w:hAnsi="Calibri" w:cs="Calibri"/>
                <w:b/>
                <w:bCs/>
                <w:iCs/>
                <w:sz w:val="16"/>
                <w:szCs w:val="16"/>
                <w:lang w:val="es-ES_tradnl" w:eastAsia="es-ES"/>
              </w:rPr>
              <w:t>CONDICIONES MÍNIMAS A INCLUIR EN EL PROCEDIMIENTO</w:t>
            </w:r>
          </w:p>
          <w:p w:rsidR="009E6CA7" w:rsidRPr="009E6CA7" w:rsidRDefault="009E6CA7" w:rsidP="009E6CA7">
            <w:pPr>
              <w:autoSpaceDE w:val="0"/>
              <w:autoSpaceDN w:val="0"/>
              <w:adjustRightInd w:val="0"/>
              <w:ind w:left="360" w:right="-144"/>
              <w:contextualSpacing/>
              <w:jc w:val="both"/>
              <w:rPr>
                <w:rFonts w:ascii="Calibri" w:hAnsi="Calibri" w:cs="Calibri"/>
                <w:b/>
                <w:bCs/>
                <w:iCs/>
                <w:sz w:val="16"/>
                <w:szCs w:val="16"/>
                <w:lang w:val="es-ES_tradnl" w:eastAsia="es-ES"/>
              </w:rPr>
            </w:pPr>
          </w:p>
          <w:p w:rsidR="009E6CA7" w:rsidRPr="009E6CA7" w:rsidRDefault="009E6CA7" w:rsidP="009E6CA7">
            <w:pPr>
              <w:autoSpaceDE w:val="0"/>
              <w:autoSpaceDN w:val="0"/>
              <w:adjustRightInd w:val="0"/>
              <w:jc w:val="both"/>
              <w:rPr>
                <w:rFonts w:ascii="Calibri" w:hAnsi="Calibri" w:cs="Calibri"/>
                <w:bCs/>
                <w:iCs/>
                <w:sz w:val="16"/>
                <w:szCs w:val="16"/>
                <w:lang w:val="es-ES_tradnl" w:eastAsia="es-ES"/>
              </w:rPr>
            </w:pPr>
            <w:r w:rsidRPr="009E6CA7">
              <w:rPr>
                <w:rFonts w:ascii="Calibri" w:hAnsi="Calibri" w:cs="Calibri"/>
                <w:bCs/>
                <w:iCs/>
                <w:sz w:val="16"/>
                <w:szCs w:val="16"/>
                <w:lang w:val="es-ES_tradnl" w:eastAsia="es-ES"/>
              </w:rPr>
              <w:t xml:space="preserve">El diseño preliminar para el sistema de protección contra rayos y la cuantificación de los elementos que lo componen será realizado por la empresa proponente (se deberá instalar mininamente 1 jabalina a más de 5 m de distancia por cada Sistema de Protección Contra Rayos), para ello se deberá hacer uso de la ecuación de Dwight. </w:t>
            </w:r>
          </w:p>
          <w:p w:rsidR="009E6CA7" w:rsidRPr="009E6CA7" w:rsidRDefault="009E6CA7" w:rsidP="009E6CA7">
            <w:pPr>
              <w:autoSpaceDE w:val="0"/>
              <w:autoSpaceDN w:val="0"/>
              <w:adjustRightInd w:val="0"/>
              <w:rPr>
                <w:rFonts w:ascii="Calibri" w:hAnsi="Calibri" w:cs="Calibri"/>
                <w:bCs/>
                <w:iCs/>
                <w:sz w:val="16"/>
                <w:szCs w:val="16"/>
                <w:lang w:val="es-ES_tradnl" w:eastAsia="es-ES"/>
              </w:rPr>
            </w:pPr>
          </w:p>
          <w:p w:rsidR="009E6CA7" w:rsidRPr="009E6CA7" w:rsidRDefault="009E6CA7" w:rsidP="009E6CA7">
            <w:pPr>
              <w:autoSpaceDE w:val="0"/>
              <w:autoSpaceDN w:val="0"/>
              <w:adjustRightInd w:val="0"/>
              <w:rPr>
                <w:rFonts w:ascii="Calibri" w:hAnsi="Calibri" w:cs="Calibri"/>
                <w:bCs/>
                <w:iCs/>
                <w:sz w:val="16"/>
                <w:szCs w:val="16"/>
                <w:lang w:val="es-ES_tradnl" w:eastAsia="es-ES"/>
              </w:rPr>
            </w:pPr>
            <w:bookmarkStart w:id="10" w:name="_Toc425345711"/>
            <w:r w:rsidRPr="009E6CA7">
              <w:rPr>
                <w:rFonts w:ascii="Calibri" w:hAnsi="Calibri" w:cs="Calibri"/>
                <w:bCs/>
                <w:iCs/>
                <w:sz w:val="16"/>
                <w:szCs w:val="16"/>
                <w:lang w:val="es-ES_tradnl" w:eastAsia="es-ES"/>
              </w:rPr>
              <w:t>La Ingeniería a detalle del proyecto deberá incluir mínimamente:</w:t>
            </w:r>
            <w:bookmarkEnd w:id="10"/>
          </w:p>
          <w:p w:rsidR="009E6CA7" w:rsidRPr="009E6CA7" w:rsidRDefault="009E6CA7" w:rsidP="009E6CA7">
            <w:pPr>
              <w:autoSpaceDE w:val="0"/>
              <w:autoSpaceDN w:val="0"/>
              <w:adjustRightInd w:val="0"/>
              <w:rPr>
                <w:rFonts w:ascii="Calibri" w:hAnsi="Calibri" w:cs="Calibri"/>
                <w:bCs/>
                <w:iCs/>
                <w:sz w:val="16"/>
                <w:szCs w:val="16"/>
                <w:lang w:val="es-ES_tradnl" w:eastAsia="es-ES"/>
              </w:rPr>
            </w:pPr>
          </w:p>
          <w:p w:rsidR="009E6CA7" w:rsidRPr="009E6CA7" w:rsidRDefault="009E6CA7" w:rsidP="006C0EC8">
            <w:pPr>
              <w:numPr>
                <w:ilvl w:val="0"/>
                <w:numId w:val="36"/>
              </w:numPr>
              <w:jc w:val="both"/>
              <w:rPr>
                <w:rFonts w:ascii="Calibri" w:hAnsi="Calibri" w:cs="Calibri"/>
                <w:iCs/>
                <w:sz w:val="16"/>
                <w:szCs w:val="16"/>
                <w:lang w:eastAsia="es-ES"/>
              </w:rPr>
            </w:pPr>
            <w:r w:rsidRPr="009E6CA7">
              <w:rPr>
                <w:rFonts w:ascii="Calibri" w:hAnsi="Calibri" w:cs="Calibri"/>
                <w:iCs/>
                <w:sz w:val="16"/>
                <w:szCs w:val="16"/>
                <w:lang w:eastAsia="es-ES"/>
              </w:rPr>
              <w:t>Descripción del procedimiento utilizado.</w:t>
            </w:r>
          </w:p>
          <w:p w:rsidR="009E6CA7" w:rsidRPr="009E6CA7" w:rsidRDefault="009E6CA7" w:rsidP="006C0EC8">
            <w:pPr>
              <w:numPr>
                <w:ilvl w:val="0"/>
                <w:numId w:val="36"/>
              </w:numPr>
              <w:jc w:val="both"/>
              <w:rPr>
                <w:rFonts w:ascii="Calibri" w:hAnsi="Calibri" w:cs="Calibri"/>
                <w:iCs/>
                <w:sz w:val="16"/>
                <w:szCs w:val="16"/>
                <w:lang w:eastAsia="es-ES"/>
              </w:rPr>
            </w:pPr>
            <w:r w:rsidRPr="009E6CA7">
              <w:rPr>
                <w:rFonts w:ascii="Calibri" w:hAnsi="Calibri" w:cs="Calibri"/>
                <w:sz w:val="16"/>
                <w:szCs w:val="16"/>
                <w:lang w:eastAsia="es-ES"/>
              </w:rPr>
              <w:t>Formularios de registro de valores de resistividad medidos.</w:t>
            </w:r>
          </w:p>
          <w:p w:rsidR="009E6CA7" w:rsidRPr="009E6CA7" w:rsidRDefault="009E6CA7" w:rsidP="006C0EC8">
            <w:pPr>
              <w:numPr>
                <w:ilvl w:val="0"/>
                <w:numId w:val="36"/>
              </w:numPr>
              <w:jc w:val="both"/>
              <w:rPr>
                <w:rFonts w:ascii="Calibri" w:hAnsi="Calibri" w:cs="Calibri"/>
                <w:iCs/>
                <w:sz w:val="16"/>
                <w:szCs w:val="16"/>
                <w:lang w:eastAsia="es-ES"/>
              </w:rPr>
            </w:pPr>
            <w:r w:rsidRPr="009E6CA7">
              <w:rPr>
                <w:rFonts w:ascii="Calibri" w:hAnsi="Calibri" w:cs="Calibri"/>
                <w:iCs/>
                <w:sz w:val="16"/>
                <w:szCs w:val="16"/>
                <w:lang w:eastAsia="es-ES"/>
              </w:rPr>
              <w:t>Formularios de recolección de datos de campo.</w:t>
            </w:r>
          </w:p>
          <w:p w:rsidR="009E6CA7" w:rsidRPr="009E6CA7" w:rsidRDefault="009E6CA7" w:rsidP="006C0EC8">
            <w:pPr>
              <w:numPr>
                <w:ilvl w:val="0"/>
                <w:numId w:val="36"/>
              </w:numPr>
              <w:jc w:val="both"/>
              <w:rPr>
                <w:rFonts w:ascii="Calibri" w:hAnsi="Calibri" w:cs="Calibri"/>
                <w:iCs/>
                <w:sz w:val="16"/>
                <w:szCs w:val="16"/>
                <w:lang w:eastAsia="es-ES"/>
              </w:rPr>
            </w:pPr>
            <w:r w:rsidRPr="009E6CA7">
              <w:rPr>
                <w:rFonts w:ascii="Calibri" w:hAnsi="Calibri" w:cs="Calibri"/>
                <w:iCs/>
                <w:sz w:val="16"/>
                <w:szCs w:val="16"/>
                <w:lang w:eastAsia="es-ES"/>
              </w:rPr>
              <w:t xml:space="preserve">Planos de instalación en formato </w:t>
            </w:r>
            <w:proofErr w:type="spellStart"/>
            <w:r w:rsidRPr="009E6CA7">
              <w:rPr>
                <w:rFonts w:ascii="Calibri" w:hAnsi="Calibri" w:cs="Calibri"/>
                <w:iCs/>
                <w:sz w:val="16"/>
                <w:szCs w:val="16"/>
                <w:lang w:eastAsia="es-ES"/>
              </w:rPr>
              <w:t>AutoCad</w:t>
            </w:r>
            <w:proofErr w:type="spellEnd"/>
            <w:r w:rsidRPr="009E6CA7">
              <w:rPr>
                <w:rFonts w:ascii="Calibri" w:hAnsi="Calibri" w:cs="Calibri"/>
                <w:iCs/>
                <w:sz w:val="16"/>
                <w:szCs w:val="16"/>
                <w:lang w:eastAsia="es-ES"/>
              </w:rPr>
              <w:t>.</w:t>
            </w:r>
          </w:p>
          <w:p w:rsidR="009E6CA7" w:rsidRPr="009E6CA7" w:rsidRDefault="009E6CA7" w:rsidP="006C0EC8">
            <w:pPr>
              <w:numPr>
                <w:ilvl w:val="0"/>
                <w:numId w:val="36"/>
              </w:numPr>
              <w:autoSpaceDE w:val="0"/>
              <w:autoSpaceDN w:val="0"/>
              <w:adjustRightInd w:val="0"/>
              <w:jc w:val="both"/>
              <w:rPr>
                <w:rFonts w:ascii="Calibri" w:hAnsi="Calibri" w:cs="Calibri"/>
                <w:bCs/>
                <w:iCs/>
                <w:sz w:val="16"/>
                <w:szCs w:val="16"/>
                <w:lang w:val="es-ES_tradnl" w:eastAsia="es-ES"/>
              </w:rPr>
            </w:pPr>
            <w:r w:rsidRPr="009E6CA7">
              <w:rPr>
                <w:rFonts w:ascii="Calibri" w:hAnsi="Calibri" w:cs="Calibri"/>
                <w:iCs/>
                <w:sz w:val="16"/>
                <w:szCs w:val="16"/>
                <w:lang w:eastAsia="es-ES"/>
              </w:rPr>
              <w:t xml:space="preserve">Lista de Materiales y Equipos, con las cantidades y “Data </w:t>
            </w:r>
            <w:proofErr w:type="spellStart"/>
            <w:r w:rsidRPr="009E6CA7">
              <w:rPr>
                <w:rFonts w:ascii="Calibri" w:hAnsi="Calibri" w:cs="Calibri"/>
                <w:iCs/>
                <w:sz w:val="16"/>
                <w:szCs w:val="16"/>
                <w:lang w:eastAsia="es-ES"/>
              </w:rPr>
              <w:t>Sheet</w:t>
            </w:r>
            <w:proofErr w:type="spellEnd"/>
            <w:r w:rsidRPr="009E6CA7">
              <w:rPr>
                <w:rFonts w:ascii="Calibri" w:hAnsi="Calibri" w:cs="Calibri"/>
                <w:iCs/>
                <w:sz w:val="16"/>
                <w:szCs w:val="16"/>
                <w:lang w:eastAsia="es-ES"/>
              </w:rPr>
              <w:t>” respectivos.</w:t>
            </w:r>
          </w:p>
          <w:p w:rsidR="009E6CA7" w:rsidRPr="009E6CA7" w:rsidRDefault="009E6CA7" w:rsidP="009E6CA7">
            <w:pPr>
              <w:autoSpaceDE w:val="0"/>
              <w:autoSpaceDN w:val="0"/>
              <w:adjustRightInd w:val="0"/>
              <w:ind w:right="-144"/>
              <w:rPr>
                <w:rFonts w:ascii="Calibri" w:hAnsi="Calibri" w:cs="Calibri"/>
                <w:bCs/>
                <w:iCs/>
                <w:sz w:val="16"/>
                <w:szCs w:val="16"/>
                <w:lang w:val="es-ES_tradnl" w:eastAsia="es-ES"/>
              </w:rPr>
            </w:pPr>
          </w:p>
          <w:p w:rsidR="009E6CA7" w:rsidRPr="009E6CA7" w:rsidRDefault="009E6CA7" w:rsidP="009E6CA7">
            <w:pPr>
              <w:autoSpaceDE w:val="0"/>
              <w:autoSpaceDN w:val="0"/>
              <w:adjustRightInd w:val="0"/>
              <w:ind w:right="-2"/>
              <w:jc w:val="both"/>
              <w:rPr>
                <w:rFonts w:ascii="Calibri" w:hAnsi="Calibri" w:cs="Calibri"/>
                <w:bCs/>
                <w:iCs/>
                <w:sz w:val="16"/>
                <w:szCs w:val="16"/>
                <w:lang w:val="es-ES_tradnl" w:eastAsia="es-ES"/>
              </w:rPr>
            </w:pPr>
            <w:r w:rsidRPr="009E6CA7">
              <w:rPr>
                <w:rFonts w:ascii="Calibri" w:hAnsi="Calibri" w:cs="Calibri"/>
                <w:bCs/>
                <w:iCs/>
                <w:sz w:val="16"/>
                <w:szCs w:val="16"/>
                <w:lang w:val="es-ES_tradnl" w:eastAsia="es-ES"/>
              </w:rPr>
              <w:t>Se debe aclarar que todos los materiales que no se hayan especificado en el cuadro “Materiales” del presente ítem y cualquier tipo de herramientas que sean necesarias para la ejecución del mismo, deben ser contemplados por cuenta de la empresa contratista y no se tomará en cuenta para efectos de pago.</w:t>
            </w:r>
          </w:p>
          <w:p w:rsidR="009E6CA7" w:rsidRPr="009E6CA7" w:rsidRDefault="009E6CA7" w:rsidP="009E6CA7">
            <w:pPr>
              <w:autoSpaceDE w:val="0"/>
              <w:autoSpaceDN w:val="0"/>
              <w:adjustRightInd w:val="0"/>
              <w:ind w:right="-144"/>
              <w:rPr>
                <w:rFonts w:ascii="Calibri" w:hAnsi="Calibri" w:cs="Calibri"/>
                <w:bCs/>
                <w:iCs/>
                <w:sz w:val="16"/>
                <w:szCs w:val="16"/>
                <w:lang w:val="es-ES_tradnl" w:eastAsia="es-ES"/>
              </w:rPr>
            </w:pPr>
          </w:p>
          <w:p w:rsidR="009E6CA7" w:rsidRPr="009E6CA7" w:rsidRDefault="009E6CA7" w:rsidP="006C0EC8">
            <w:pPr>
              <w:numPr>
                <w:ilvl w:val="0"/>
                <w:numId w:val="35"/>
              </w:numPr>
              <w:tabs>
                <w:tab w:val="left" w:pos="426"/>
              </w:tabs>
              <w:autoSpaceDE w:val="0"/>
              <w:autoSpaceDN w:val="0"/>
              <w:adjustRightInd w:val="0"/>
              <w:ind w:right="-144" w:firstLine="66"/>
              <w:contextualSpacing/>
              <w:jc w:val="both"/>
              <w:rPr>
                <w:rFonts w:ascii="Calibri" w:hAnsi="Calibri" w:cs="Calibri"/>
                <w:b/>
                <w:iCs/>
                <w:sz w:val="16"/>
                <w:szCs w:val="16"/>
                <w:lang w:eastAsia="es-ES"/>
              </w:rPr>
            </w:pPr>
            <w:r w:rsidRPr="009E6CA7">
              <w:rPr>
                <w:rFonts w:ascii="Calibri" w:hAnsi="Calibri" w:cs="Calibri"/>
                <w:b/>
                <w:iCs/>
                <w:sz w:val="16"/>
                <w:szCs w:val="16"/>
                <w:lang w:eastAsia="es-ES"/>
              </w:rPr>
              <w:t>MEDICIÓN Y FORMA DE PAGO</w:t>
            </w:r>
          </w:p>
          <w:p w:rsidR="009E6CA7" w:rsidRPr="009E6CA7" w:rsidRDefault="009E6CA7" w:rsidP="009E6CA7">
            <w:pPr>
              <w:tabs>
                <w:tab w:val="left" w:pos="426"/>
              </w:tabs>
              <w:spacing w:before="100" w:beforeAutospacing="1"/>
              <w:ind w:right="-144"/>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 xml:space="preserve">Este ítem será medido y pagado de forma global una vez que este sea presentado por la contratista para su aprobación por las </w:t>
            </w:r>
            <w:proofErr w:type="gramStart"/>
            <w:r w:rsidRPr="009E6CA7">
              <w:rPr>
                <w:rFonts w:ascii="Calibri" w:eastAsia="Arial Unicode MS" w:hAnsi="Calibri" w:cs="Calibri"/>
                <w:sz w:val="16"/>
                <w:szCs w:val="16"/>
                <w:lang w:val="es-ES_tradnl" w:eastAsia="es-ES"/>
              </w:rPr>
              <w:t>autoridades  designadas</w:t>
            </w:r>
            <w:proofErr w:type="gramEnd"/>
            <w:r w:rsidRPr="009E6CA7">
              <w:rPr>
                <w:rFonts w:ascii="Calibri" w:eastAsia="Arial Unicode MS" w:hAnsi="Calibri" w:cs="Calibri"/>
                <w:sz w:val="16"/>
                <w:szCs w:val="16"/>
                <w:lang w:val="es-ES_tradnl" w:eastAsia="es-ES"/>
              </w:rPr>
              <w:t xml:space="preserve"> por el contratante.</w:t>
            </w:r>
          </w:p>
          <w:p w:rsidR="009E6CA7" w:rsidRPr="009E6CA7" w:rsidRDefault="009E6CA7" w:rsidP="009E6CA7">
            <w:pPr>
              <w:contextualSpacing/>
              <w:jc w:val="both"/>
              <w:rPr>
                <w:rFonts w:ascii="Calibri" w:hAnsi="Calibri" w:cs="Calibri"/>
                <w:b/>
                <w:bCs/>
                <w:sz w:val="16"/>
                <w:szCs w:val="16"/>
                <w:lang w:eastAsia="es-BO"/>
              </w:rPr>
            </w:pPr>
          </w:p>
          <w:p w:rsidR="009E6CA7" w:rsidRPr="009E6CA7" w:rsidRDefault="009E6CA7" w:rsidP="009E6CA7">
            <w:pPr>
              <w:keepNext/>
              <w:outlineLvl w:val="1"/>
              <w:rPr>
                <w:rFonts w:ascii="Calibri" w:eastAsia="Arial Unicode MS" w:hAnsi="Calibri" w:cs="Calibri"/>
                <w:b/>
                <w:bCs/>
                <w:iCs/>
                <w:sz w:val="16"/>
                <w:szCs w:val="16"/>
                <w:lang w:eastAsia="es-ES"/>
              </w:rPr>
            </w:pPr>
            <w:r w:rsidRPr="009E6CA7">
              <w:rPr>
                <w:rFonts w:ascii="Calibri" w:hAnsi="Calibri" w:cs="Calibri"/>
                <w:b/>
                <w:iCs/>
                <w:sz w:val="16"/>
                <w:szCs w:val="16"/>
                <w:lang w:eastAsia="es-BO"/>
              </w:rPr>
              <w:t xml:space="preserve">ITEM 3. </w:t>
            </w:r>
            <w:r w:rsidRPr="009E6CA7">
              <w:rPr>
                <w:rFonts w:ascii="Calibri" w:eastAsia="Arial Unicode MS" w:hAnsi="Calibri" w:cs="Calibri"/>
                <w:b/>
                <w:bCs/>
                <w:iCs/>
                <w:sz w:val="16"/>
                <w:szCs w:val="16"/>
                <w:lang w:eastAsia="es-ES"/>
              </w:rPr>
              <w:t>EXCAVACION DE ZANJA TERRENO BLANDO</w:t>
            </w:r>
          </w:p>
          <w:p w:rsidR="009E6CA7" w:rsidRPr="009E6CA7" w:rsidRDefault="009E6CA7" w:rsidP="009E6CA7">
            <w:pPr>
              <w:contextualSpacing/>
              <w:jc w:val="both"/>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UNIDAD: M3</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6C0EC8">
            <w:pPr>
              <w:widowControl w:val="0"/>
              <w:numPr>
                <w:ilvl w:val="0"/>
                <w:numId w:val="38"/>
              </w:numPr>
              <w:autoSpaceDE w:val="0"/>
              <w:autoSpaceDN w:val="0"/>
              <w:adjustRightInd w:val="0"/>
              <w:ind w:left="426" w:firstLine="0"/>
              <w:jc w:val="both"/>
              <w:outlineLvl w:val="0"/>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DEFINICIÓN</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b/>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Este ítem comprende los trabajos necesarios para la excavación en zanja con la finalidad de ejecutar los trabajos programados para el presente servicio.</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De acuerdo a la naturaleza  y características  del suelo a excavarse se establece el siguiente tipo de suelo para su excavación:</w:t>
            </w:r>
          </w:p>
          <w:p w:rsidR="009E6CA7" w:rsidRPr="009E6CA7" w:rsidRDefault="009E6CA7" w:rsidP="006C0EC8">
            <w:pPr>
              <w:widowControl w:val="0"/>
              <w:numPr>
                <w:ilvl w:val="0"/>
                <w:numId w:val="39"/>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Suelo clase I (blando).- Materiales de fácil remoción.</w:t>
            </w:r>
          </w:p>
          <w:p w:rsidR="009E6CA7" w:rsidRPr="009E6CA7" w:rsidRDefault="009E6CA7" w:rsidP="006C0EC8">
            <w:pPr>
              <w:widowControl w:val="0"/>
              <w:numPr>
                <w:ilvl w:val="0"/>
                <w:numId w:val="39"/>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Suelo clase II (semiduro).- Materiales conformados por arcillas compactas, arena o grava consolidada en matriz arcillo-limosa.</w:t>
            </w:r>
          </w:p>
          <w:p w:rsidR="009E6CA7" w:rsidRPr="009E6CA7" w:rsidRDefault="009E6CA7" w:rsidP="006C0EC8">
            <w:pPr>
              <w:widowControl w:val="0"/>
              <w:numPr>
                <w:ilvl w:val="0"/>
                <w:numId w:val="39"/>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Suelo  clase  III  (duro).-  Material  rocoso,  conformado  por  rocas  sueltas,  conglomerados areniscas y todos aquellos suelos compactos.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lastRenderedPageBreak/>
              <w:t>En el presente proyecto se considera la excavación en suelos blandos.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b/>
                <w:sz w:val="16"/>
                <w:szCs w:val="16"/>
                <w:lang w:eastAsia="es-ES"/>
              </w:rPr>
            </w:pPr>
          </w:p>
          <w:p w:rsidR="009E6CA7" w:rsidRPr="009E6CA7" w:rsidRDefault="009E6CA7" w:rsidP="006C0EC8">
            <w:pPr>
              <w:widowControl w:val="0"/>
              <w:numPr>
                <w:ilvl w:val="0"/>
                <w:numId w:val="38"/>
              </w:numPr>
              <w:autoSpaceDE w:val="0"/>
              <w:autoSpaceDN w:val="0"/>
              <w:adjustRightInd w:val="0"/>
              <w:ind w:left="426"/>
              <w:jc w:val="both"/>
              <w:outlineLvl w:val="0"/>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EQUIPO Y MATERIALES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El equipo contemplado para efectuar el trabajo es el siguiente</w:t>
            </w:r>
          </w:p>
          <w:p w:rsidR="009E6CA7" w:rsidRPr="009E6CA7" w:rsidRDefault="009E6CA7" w:rsidP="006C0EC8">
            <w:pPr>
              <w:widowControl w:val="0"/>
              <w:numPr>
                <w:ilvl w:val="0"/>
                <w:numId w:val="37"/>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Retroexcavadora / Excavadora (tipo)</w:t>
            </w:r>
          </w:p>
          <w:p w:rsidR="009E6CA7" w:rsidRPr="009E6CA7" w:rsidRDefault="009E6CA7" w:rsidP="006C0EC8">
            <w:pPr>
              <w:widowControl w:val="0"/>
              <w:numPr>
                <w:ilvl w:val="0"/>
                <w:numId w:val="37"/>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Otros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6C0EC8">
            <w:pPr>
              <w:widowControl w:val="0"/>
              <w:numPr>
                <w:ilvl w:val="0"/>
                <w:numId w:val="38"/>
              </w:numPr>
              <w:autoSpaceDE w:val="0"/>
              <w:autoSpaceDN w:val="0"/>
              <w:adjustRightInd w:val="0"/>
              <w:ind w:left="426"/>
              <w:jc w:val="both"/>
              <w:outlineLvl w:val="0"/>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PERSONAL MINIMO</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El personal  contemplado para efectuar el trabajo es el siguiente</w:t>
            </w:r>
          </w:p>
          <w:p w:rsidR="009E6CA7" w:rsidRPr="009E6CA7" w:rsidRDefault="009E6CA7" w:rsidP="006C0EC8">
            <w:pPr>
              <w:widowControl w:val="0"/>
              <w:numPr>
                <w:ilvl w:val="0"/>
                <w:numId w:val="37"/>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Operador equipo pesado</w:t>
            </w:r>
          </w:p>
          <w:p w:rsidR="009E6CA7" w:rsidRPr="009E6CA7" w:rsidRDefault="009E6CA7" w:rsidP="006C0EC8">
            <w:pPr>
              <w:widowControl w:val="0"/>
              <w:numPr>
                <w:ilvl w:val="0"/>
                <w:numId w:val="37"/>
              </w:numPr>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Ayudantes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6C0EC8">
            <w:pPr>
              <w:widowControl w:val="0"/>
              <w:numPr>
                <w:ilvl w:val="0"/>
                <w:numId w:val="38"/>
              </w:numPr>
              <w:autoSpaceDE w:val="0"/>
              <w:autoSpaceDN w:val="0"/>
              <w:adjustRightInd w:val="0"/>
              <w:ind w:left="426"/>
              <w:jc w:val="both"/>
              <w:outlineLvl w:val="0"/>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PROCEDIMIENTO PARA LA EJECUCIÓN</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b/>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 xml:space="preserve">La profundidad de excavación estará de acuerdo con los requerimientos del presente servicio, la </w:t>
            </w:r>
            <w:proofErr w:type="gramStart"/>
            <w:r w:rsidRPr="009E6CA7">
              <w:rPr>
                <w:rFonts w:ascii="Calibri" w:eastAsia="Arial Unicode MS" w:hAnsi="Calibri" w:cs="Calibri"/>
                <w:sz w:val="16"/>
                <w:szCs w:val="16"/>
                <w:lang w:eastAsia="es-ES"/>
              </w:rPr>
              <w:t>profundidad  puede</w:t>
            </w:r>
            <w:proofErr w:type="gramEnd"/>
            <w:r w:rsidRPr="009E6CA7">
              <w:rPr>
                <w:rFonts w:ascii="Calibri" w:eastAsia="Arial Unicode MS" w:hAnsi="Calibri" w:cs="Calibri"/>
                <w:sz w:val="16"/>
                <w:szCs w:val="16"/>
                <w:lang w:eastAsia="es-ES"/>
              </w:rPr>
              <w:t xml:space="preserve"> aumentar o disminuir en acuerdo con el supervisor, si se requiere de esta manera por la presencia de inconvenientes como ser cruces con otras instalaciones. </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Los materiales provenientes de la excavación se ubicarán a lo largo del derecho de vía. Se debe mantener un espacio libre de por lo menos 30 cm. entre los materiales excavados y la pared más próxima de la zanja.</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 xml:space="preserve">El contratista deberá tomar medidas de seguridad, en cuanto perciba que la zanja no es estable y que pudiesen existir derrumbes, tales como entibación o apuntalamiento. </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El contratista deberá tomar muy en cuenta el desagüe de aguas que existieran en el momento de realizar la excavación, en todo momento debe el área de trabajo en buenas condiciones.</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b/>
                <w:sz w:val="16"/>
                <w:szCs w:val="16"/>
                <w:lang w:eastAsia="es-ES"/>
              </w:rPr>
            </w:pPr>
          </w:p>
          <w:p w:rsidR="009E6CA7" w:rsidRPr="009E6CA7" w:rsidRDefault="009E6CA7" w:rsidP="006C0EC8">
            <w:pPr>
              <w:widowControl w:val="0"/>
              <w:numPr>
                <w:ilvl w:val="0"/>
                <w:numId w:val="38"/>
              </w:numPr>
              <w:autoSpaceDE w:val="0"/>
              <w:autoSpaceDN w:val="0"/>
              <w:adjustRightInd w:val="0"/>
              <w:ind w:left="426"/>
              <w:jc w:val="both"/>
              <w:outlineLvl w:val="0"/>
              <w:rPr>
                <w:rFonts w:ascii="Calibri" w:eastAsia="Arial Unicode MS" w:hAnsi="Calibri" w:cs="Calibri"/>
                <w:b/>
                <w:sz w:val="16"/>
                <w:szCs w:val="16"/>
                <w:lang w:eastAsia="es-ES"/>
              </w:rPr>
            </w:pPr>
            <w:r w:rsidRPr="009E6CA7">
              <w:rPr>
                <w:rFonts w:ascii="Calibri" w:eastAsia="Arial Unicode MS" w:hAnsi="Calibri" w:cs="Calibri"/>
                <w:b/>
                <w:sz w:val="16"/>
                <w:szCs w:val="16"/>
                <w:lang w:eastAsia="es-ES"/>
              </w:rPr>
              <w:t>MEDICIÓN Y FORMA DE PAGO</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 xml:space="preserve">El ítem de será medido en metros cúbicos de excavación y resultará </w:t>
            </w:r>
            <w:proofErr w:type="gramStart"/>
            <w:r w:rsidRPr="009E6CA7">
              <w:rPr>
                <w:rFonts w:ascii="Calibri" w:eastAsia="Arial Unicode MS" w:hAnsi="Calibri" w:cs="Calibri"/>
                <w:sz w:val="16"/>
                <w:szCs w:val="16"/>
                <w:lang w:eastAsia="es-ES"/>
              </w:rPr>
              <w:t>de  la</w:t>
            </w:r>
            <w:proofErr w:type="gramEnd"/>
            <w:r w:rsidRPr="009E6CA7">
              <w:rPr>
                <w:rFonts w:ascii="Calibri" w:eastAsia="Arial Unicode MS" w:hAnsi="Calibri" w:cs="Calibri"/>
                <w:sz w:val="16"/>
                <w:szCs w:val="16"/>
                <w:lang w:eastAsia="es-ES"/>
              </w:rPr>
              <w:t xml:space="preserve">  medición  realizada  en  el  volumen de zanja excavado. </w:t>
            </w:r>
          </w:p>
          <w:p w:rsidR="009E6CA7" w:rsidRPr="009E6CA7" w:rsidRDefault="009E6CA7" w:rsidP="009E6CA7">
            <w:pPr>
              <w:widowControl w:val="0"/>
              <w:autoSpaceDE w:val="0"/>
              <w:autoSpaceDN w:val="0"/>
              <w:adjustRightInd w:val="0"/>
              <w:ind w:left="426"/>
              <w:jc w:val="both"/>
              <w:outlineLvl w:val="0"/>
              <w:rPr>
                <w:rFonts w:ascii="Calibri" w:eastAsia="Arial Unicode MS" w:hAnsi="Calibri" w:cs="Calibri"/>
                <w:sz w:val="16"/>
                <w:szCs w:val="16"/>
                <w:lang w:eastAsia="es-ES"/>
              </w:rPr>
            </w:pPr>
          </w:p>
          <w:p w:rsidR="009E6CA7" w:rsidRPr="009E6CA7" w:rsidRDefault="009E6CA7" w:rsidP="009E6CA7">
            <w:pPr>
              <w:ind w:left="426"/>
              <w:contextualSpacing/>
              <w:jc w:val="both"/>
              <w:rPr>
                <w:rFonts w:ascii="Calibri" w:eastAsia="Arial Unicode MS" w:hAnsi="Calibri" w:cs="Calibri"/>
                <w:sz w:val="16"/>
                <w:szCs w:val="16"/>
                <w:lang w:eastAsia="es-ES"/>
              </w:rPr>
            </w:pPr>
            <w:r w:rsidRPr="009E6CA7">
              <w:rPr>
                <w:rFonts w:ascii="Calibri" w:eastAsia="Arial Unicode MS" w:hAnsi="Calibri" w:cs="Calibri"/>
                <w:sz w:val="16"/>
                <w:szCs w:val="16"/>
                <w:lang w:eastAsia="es-ES"/>
              </w:rPr>
              <w:t>La forma de pago se efectuara de acuerdo al precio unitario de la propuesta aceptada en formulario B-1 solicitado en el documento base de contratación DBC.</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4. REMOSIÓN DE LOSETAS</w:t>
            </w: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sz w:val="16"/>
                <w:szCs w:val="16"/>
                <w:lang w:eastAsia="es-ES"/>
              </w:rPr>
              <w:t xml:space="preserve">UNIDAD: M2 </w:t>
            </w:r>
          </w:p>
          <w:p w:rsidR="009E6CA7" w:rsidRPr="009E6CA7" w:rsidRDefault="009E6CA7" w:rsidP="006C0EC8">
            <w:pPr>
              <w:keepNext/>
              <w:keepLines/>
              <w:numPr>
                <w:ilvl w:val="1"/>
                <w:numId w:val="40"/>
              </w:numPr>
              <w:spacing w:before="200" w:line="276" w:lineRule="auto"/>
              <w:jc w:val="both"/>
              <w:outlineLvl w:val="1"/>
              <w:rPr>
                <w:rFonts w:ascii="Calibri" w:hAnsi="Calibri" w:cs="Calibri"/>
                <w:bCs/>
                <w:sz w:val="16"/>
                <w:szCs w:val="16"/>
                <w:lang w:val="es-ES_tradnl" w:eastAsia="es-ES"/>
              </w:rPr>
            </w:pPr>
            <w:r w:rsidRPr="009E6CA7">
              <w:rPr>
                <w:rFonts w:ascii="Calibri" w:hAnsi="Calibri" w:cs="Calibri"/>
                <w:b/>
                <w:bCs/>
                <w:iCs/>
                <w:sz w:val="16"/>
                <w:szCs w:val="16"/>
                <w:lang w:val="es-ES_tradnl" w:eastAsia="es-ES"/>
              </w:rPr>
              <w:t xml:space="preserve">   DEFINICIÓN</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Comprende el trabajo para remover la loseta, adoquín, y/o piedra comanche de acuerdo con los planos de construcción y/o instrucciones del Fiscal del Servicio, de esta manera descubrir el terreno definido en el replanteo para la ejecución de</w:t>
            </w:r>
            <w:r w:rsidR="00862989">
              <w:rPr>
                <w:rFonts w:ascii="Calibri" w:hAnsi="Calibri" w:cs="Calibri"/>
                <w:iCs/>
                <w:sz w:val="16"/>
                <w:szCs w:val="16"/>
                <w:lang w:val="es-ES_tradnl" w:eastAsia="es-ES"/>
              </w:rPr>
              <w:t xml:space="preserve"> los </w:t>
            </w:r>
            <w:proofErr w:type="gramStart"/>
            <w:r w:rsidR="00862989">
              <w:rPr>
                <w:rFonts w:ascii="Calibri" w:hAnsi="Calibri" w:cs="Calibri"/>
                <w:iCs/>
                <w:sz w:val="16"/>
                <w:szCs w:val="16"/>
                <w:lang w:val="es-ES_tradnl" w:eastAsia="es-ES"/>
              </w:rPr>
              <w:t>trabajos  correspondiente</w:t>
            </w:r>
            <w:proofErr w:type="gramEnd"/>
            <w:r w:rsidR="00862989">
              <w:rPr>
                <w:rFonts w:ascii="Calibri" w:hAnsi="Calibri" w:cs="Calibri"/>
                <w:iCs/>
                <w:sz w:val="16"/>
                <w:szCs w:val="16"/>
                <w:lang w:val="es-ES_tradnl" w:eastAsia="es-ES"/>
              </w:rPr>
              <w:t>.</w:t>
            </w:r>
          </w:p>
          <w:p w:rsidR="009E6CA7" w:rsidRPr="009E6CA7" w:rsidRDefault="009E6CA7" w:rsidP="006C0EC8">
            <w:pPr>
              <w:keepNext/>
              <w:keepLines/>
              <w:numPr>
                <w:ilvl w:val="1"/>
                <w:numId w:val="40"/>
              </w:numPr>
              <w:spacing w:before="200" w:line="276" w:lineRule="auto"/>
              <w:jc w:val="both"/>
              <w:outlineLvl w:val="1"/>
              <w:rPr>
                <w:rFonts w:ascii="Calibri" w:hAnsi="Calibri" w:cs="Calibri"/>
                <w:bCs/>
                <w:sz w:val="16"/>
                <w:szCs w:val="16"/>
                <w:lang w:val="es-ES_tradnl" w:eastAsia="es-ES"/>
              </w:rPr>
            </w:pPr>
            <w:r w:rsidRPr="009E6CA7">
              <w:rPr>
                <w:rFonts w:ascii="Calibri" w:hAnsi="Calibri" w:cs="Calibri"/>
                <w:b/>
                <w:bCs/>
                <w:iCs/>
                <w:sz w:val="16"/>
                <w:szCs w:val="16"/>
                <w:lang w:val="es-ES_tradnl" w:eastAsia="es-ES"/>
              </w:rPr>
              <w:t xml:space="preserve">   MATERIALES, HERRAMIENTAS Y EQUIPO</w:t>
            </w:r>
          </w:p>
          <w:p w:rsidR="009E6CA7" w:rsidRPr="009E6CA7" w:rsidRDefault="009E6CA7" w:rsidP="009E6CA7">
            <w:pPr>
              <w:spacing w:before="100" w:beforeAutospacing="1" w:after="100" w:afterAutospacing="1"/>
              <w:jc w:val="both"/>
              <w:rPr>
                <w:rFonts w:ascii="Calibri" w:hAnsi="Calibri" w:cs="Calibri"/>
                <w:kern w:val="28"/>
                <w:sz w:val="16"/>
                <w:szCs w:val="16"/>
                <w:lang w:val="es-ES_tradnl" w:eastAsia="es-ES"/>
              </w:rPr>
            </w:pPr>
            <w:r w:rsidRPr="009E6CA7">
              <w:rPr>
                <w:rFonts w:ascii="Calibri" w:hAnsi="Calibri" w:cs="Calibri"/>
                <w:kern w:val="28"/>
                <w:sz w:val="16"/>
                <w:szCs w:val="16"/>
                <w:lang w:val="es-ES_tradnl" w:eastAsia="es-ES"/>
              </w:rPr>
              <w:t>El CONTRATISTA proporcionará todos los materiales, herramientas y equipos necesarios para la ejecución de los trabajos, los mismos deberán ser aprobados por el Fiscal del Servicio al Inicio de la actividad.</w:t>
            </w:r>
          </w:p>
          <w:p w:rsidR="009E6CA7" w:rsidRPr="009E6CA7" w:rsidRDefault="009E6CA7" w:rsidP="006C0EC8">
            <w:pPr>
              <w:numPr>
                <w:ilvl w:val="1"/>
                <w:numId w:val="40"/>
              </w:numPr>
              <w:tabs>
                <w:tab w:val="left" w:pos="426"/>
              </w:tabs>
              <w:spacing w:before="100" w:beforeAutospacing="1" w:after="100" w:afterAutospacing="1"/>
              <w:jc w:val="both"/>
              <w:rPr>
                <w:rFonts w:ascii="Calibri" w:hAnsi="Calibri" w:cs="Calibri"/>
                <w:kern w:val="28"/>
                <w:sz w:val="16"/>
                <w:szCs w:val="16"/>
                <w:lang w:val="es-ES_tradnl" w:eastAsia="es-ES"/>
              </w:rPr>
            </w:pPr>
            <w:r w:rsidRPr="009E6CA7">
              <w:rPr>
                <w:rFonts w:ascii="Calibri" w:hAnsi="Calibri" w:cs="Calibri"/>
                <w:b/>
                <w:iCs/>
                <w:sz w:val="16"/>
                <w:szCs w:val="16"/>
                <w:lang w:val="es-ES_tradnl" w:eastAsia="es-ES"/>
              </w:rPr>
              <w:lastRenderedPageBreak/>
              <w:t xml:space="preserve"> PROCEDIMIENTO PARA LA EJECUCIÓN</w:t>
            </w:r>
          </w:p>
          <w:p w:rsidR="009E6CA7" w:rsidRPr="009E6CA7" w:rsidRDefault="009E6CA7" w:rsidP="009E6CA7">
            <w:pPr>
              <w:autoSpaceDE w:val="0"/>
              <w:autoSpaceDN w:val="0"/>
              <w:adjustRightInd w:val="0"/>
              <w:jc w:val="both"/>
              <w:rPr>
                <w:rFonts w:ascii="Calibri" w:hAnsi="Calibri" w:cs="Calibri"/>
                <w:b/>
                <w:iCs/>
                <w:sz w:val="16"/>
                <w:szCs w:val="16"/>
                <w:lang w:val="es-ES_tradnl" w:eastAsia="es-ES"/>
              </w:rPr>
            </w:pPr>
            <w:r w:rsidRPr="009E6CA7">
              <w:rPr>
                <w:rFonts w:ascii="Calibri" w:eastAsia="Arial Unicode MS" w:hAnsi="Calibri" w:cs="Calibri"/>
                <w:sz w:val="16"/>
                <w:szCs w:val="16"/>
                <w:lang w:val="es-ES_tradnl" w:eastAsia="es-ES"/>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Fiscal de Servicio, debiendo el CONTRATISTA reponer sin exigir pago extra, todos los elementos dañados.</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p>
          <w:p w:rsidR="009E6CA7" w:rsidRPr="009E6CA7" w:rsidRDefault="009E6CA7" w:rsidP="006C0EC8">
            <w:pPr>
              <w:numPr>
                <w:ilvl w:val="1"/>
                <w:numId w:val="40"/>
              </w:numPr>
              <w:autoSpaceDE w:val="0"/>
              <w:autoSpaceDN w:val="0"/>
              <w:adjustRightInd w:val="0"/>
              <w:jc w:val="both"/>
              <w:rPr>
                <w:rFonts w:ascii="Calibri" w:hAnsi="Calibri" w:cs="Calibri"/>
                <w:b/>
                <w:iCs/>
                <w:sz w:val="16"/>
                <w:szCs w:val="16"/>
                <w:lang w:val="es-ES_tradnl" w:eastAsia="es-ES"/>
              </w:rPr>
            </w:pPr>
            <w:r w:rsidRPr="009E6CA7">
              <w:rPr>
                <w:rFonts w:ascii="Calibri" w:hAnsi="Calibri" w:cs="Calibri"/>
                <w:b/>
                <w:iCs/>
                <w:sz w:val="16"/>
                <w:szCs w:val="16"/>
                <w:lang w:val="es-ES_tradnl" w:eastAsia="es-ES"/>
              </w:rPr>
              <w:t xml:space="preserve">  MEDICIÓN Y FORMA DE PAGO</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El retiro de la loseta, adoquín, y/o piedra comanche, se medirá en metros cuadrados, tomando en cuenta únicamente los volúmenes netos ejecutados, de acuerdo a la longitud y ancho establecidas en los planos y autorizadas por el Fiscal de Servicio.</w:t>
            </w: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p>
          <w:p w:rsidR="009E6CA7" w:rsidRPr="009E6CA7" w:rsidRDefault="009E6CA7" w:rsidP="009E6CA7">
            <w:pPr>
              <w:autoSpaceDE w:val="0"/>
              <w:autoSpaceDN w:val="0"/>
              <w:adjustRightInd w:val="0"/>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El retiro de loseta, adoquín, y/o piedra comanche será ejecutado de acuerdo con los planos y las presentes especificaciones, medido según lo señalado y aprobado por el Fiscal de Obra de YPFB, será pagado de acuerdo al precio unitario de la propuesta aceptada.</w:t>
            </w:r>
          </w:p>
          <w:p w:rsidR="009E6CA7" w:rsidRPr="009E6CA7" w:rsidRDefault="009E6CA7" w:rsidP="009E6CA7">
            <w:pPr>
              <w:contextualSpacing/>
              <w:jc w:val="both"/>
              <w:rPr>
                <w:rFonts w:ascii="Calibri" w:hAnsi="Calibri" w:cs="Calibri"/>
                <w:iCs/>
                <w:sz w:val="16"/>
                <w:szCs w:val="16"/>
                <w:lang w:val="es-ES_tradnl" w:eastAsia="es-ES"/>
              </w:rPr>
            </w:pPr>
            <w:r w:rsidRPr="009E6CA7">
              <w:rPr>
                <w:rFonts w:ascii="Calibri" w:hAnsi="Calibri" w:cs="Calibri"/>
                <w:iCs/>
                <w:sz w:val="16"/>
                <w:szCs w:val="16"/>
                <w:lang w:val="es-ES_tradnl" w:eastAsia="es-ES"/>
              </w:rPr>
              <w:t>Dicho precio será compensación total por los materiales, mano de obra, herramientas, equipo y otros gastos que sean necesarios para la adecuada y correcta ejecución de los trabajos.</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5. REPOSICION DE LOSETAS</w:t>
            </w:r>
          </w:p>
          <w:p w:rsidR="009E6CA7" w:rsidRPr="009E6CA7" w:rsidRDefault="009E6CA7" w:rsidP="009E6CA7">
            <w:pPr>
              <w:contextualSpacing/>
              <w:jc w:val="both"/>
              <w:rPr>
                <w:rFonts w:ascii="Calibri" w:hAnsi="Calibri" w:cs="Arial Narrow"/>
                <w:b/>
                <w:kern w:val="28"/>
                <w:sz w:val="16"/>
                <w:szCs w:val="16"/>
              </w:rPr>
            </w:pPr>
            <w:r w:rsidRPr="009E6CA7">
              <w:rPr>
                <w:rFonts w:ascii="Calibri" w:hAnsi="Calibri"/>
                <w:b/>
                <w:kern w:val="28"/>
                <w:sz w:val="16"/>
                <w:szCs w:val="16"/>
                <w:lang w:eastAsia="es-ES"/>
              </w:rPr>
              <w:t>UNIDAD: M2</w:t>
            </w:r>
          </w:p>
          <w:p w:rsidR="009E6CA7" w:rsidRPr="009E6CA7" w:rsidRDefault="009E6CA7" w:rsidP="006C0EC8">
            <w:pPr>
              <w:numPr>
                <w:ilvl w:val="1"/>
                <w:numId w:val="41"/>
              </w:numPr>
              <w:spacing w:before="100" w:beforeAutospacing="1" w:after="100" w:afterAutospacing="1" w:line="276" w:lineRule="auto"/>
              <w:jc w:val="both"/>
              <w:rPr>
                <w:rFonts w:ascii="Calibri" w:hAnsi="Calibri" w:cs="Calibri"/>
                <w:b/>
                <w:sz w:val="16"/>
                <w:szCs w:val="16"/>
                <w:lang w:eastAsia="es-ES"/>
              </w:rPr>
            </w:pPr>
            <w:r w:rsidRPr="009E6CA7">
              <w:rPr>
                <w:rFonts w:ascii="Calibri" w:hAnsi="Calibri" w:cs="Calibri"/>
                <w:b/>
                <w:sz w:val="16"/>
                <w:szCs w:val="16"/>
                <w:lang w:eastAsia="es-ES"/>
              </w:rPr>
              <w:t>DEFINICIÓN.</w:t>
            </w:r>
          </w:p>
          <w:p w:rsidR="009E6CA7" w:rsidRPr="009E6CA7" w:rsidRDefault="009E6CA7" w:rsidP="009E6CA7">
            <w:pPr>
              <w:jc w:val="both"/>
              <w:rPr>
                <w:rFonts w:ascii="Calibri" w:hAnsi="Calibri" w:cs="Calibri"/>
                <w:sz w:val="16"/>
                <w:szCs w:val="16"/>
                <w:lang w:eastAsia="es-ES"/>
              </w:rPr>
            </w:pPr>
            <w:bookmarkStart w:id="11" w:name="_Toc314666695"/>
            <w:r w:rsidRPr="009E6CA7">
              <w:rPr>
                <w:rFonts w:ascii="Calibri" w:hAnsi="Calibri" w:cs="Calibri"/>
                <w:sz w:val="16"/>
                <w:szCs w:val="16"/>
                <w:lang w:eastAsia="es-ES"/>
              </w:rPr>
              <w:t xml:space="preserve">Este ítem se refiere a la colocación de adoquín, </w:t>
            </w:r>
            <w:proofErr w:type="spellStart"/>
            <w:r w:rsidRPr="009E6CA7">
              <w:rPr>
                <w:rFonts w:ascii="Calibri" w:hAnsi="Calibri" w:cs="Calibri"/>
                <w:sz w:val="16"/>
                <w:szCs w:val="16"/>
                <w:lang w:eastAsia="es-ES"/>
              </w:rPr>
              <w:t>enlosetado</w:t>
            </w:r>
            <w:proofErr w:type="spellEnd"/>
            <w:r w:rsidRPr="009E6CA7">
              <w:rPr>
                <w:rFonts w:ascii="Calibri" w:hAnsi="Calibri" w:cs="Calibri"/>
                <w:sz w:val="16"/>
                <w:szCs w:val="16"/>
                <w:lang w:eastAsia="es-ES"/>
              </w:rPr>
              <w:t xml:space="preserve"> y piedra comanche incluyéndose juntas con arena, tierra cernida u otro material por el cual estaba constituida.</w:t>
            </w:r>
            <w:bookmarkEnd w:id="11"/>
          </w:p>
          <w:p w:rsidR="009E6CA7" w:rsidRPr="009E6CA7" w:rsidRDefault="009E6CA7" w:rsidP="006C0EC8">
            <w:pPr>
              <w:numPr>
                <w:ilvl w:val="1"/>
                <w:numId w:val="41"/>
              </w:numPr>
              <w:spacing w:before="100" w:beforeAutospacing="1" w:after="100" w:afterAutospacing="1" w:line="276" w:lineRule="auto"/>
              <w:jc w:val="both"/>
              <w:rPr>
                <w:rFonts w:ascii="Calibri" w:hAnsi="Calibri" w:cs="Calibri"/>
                <w:b/>
                <w:sz w:val="16"/>
                <w:szCs w:val="16"/>
                <w:lang w:eastAsia="es-ES"/>
              </w:rPr>
            </w:pPr>
            <w:r w:rsidRPr="009E6CA7">
              <w:rPr>
                <w:rFonts w:ascii="Calibri" w:hAnsi="Calibri" w:cs="Calibri"/>
                <w:b/>
                <w:sz w:val="16"/>
                <w:szCs w:val="16"/>
                <w:lang w:eastAsia="es-ES"/>
              </w:rPr>
              <w:t xml:space="preserve">MATERIAL HERRAMIENTAS Y EQUIPO. </w:t>
            </w:r>
          </w:p>
          <w:p w:rsidR="009E6CA7" w:rsidRPr="009E6CA7" w:rsidRDefault="009E6CA7" w:rsidP="009E6CA7">
            <w:pPr>
              <w:jc w:val="both"/>
              <w:rPr>
                <w:rFonts w:ascii="Calibri" w:hAnsi="Calibri" w:cs="Calibri"/>
                <w:sz w:val="16"/>
                <w:szCs w:val="16"/>
                <w:lang w:eastAsia="es-ES"/>
              </w:rPr>
            </w:pPr>
            <w:bookmarkStart w:id="12" w:name="_Toc314666696"/>
            <w:r w:rsidRPr="009E6CA7">
              <w:rPr>
                <w:rFonts w:ascii="Calibri" w:hAnsi="Calibri" w:cs="Calibri"/>
                <w:sz w:val="16"/>
                <w:szCs w:val="16"/>
                <w:lang w:eastAsia="es-ES"/>
              </w:rPr>
              <w:t>El CONTRATISTA suministrará todos los materiales, herramientas, equipos necesarios y apropiados, de acuerdo a su propuesta.</w:t>
            </w:r>
            <w:bookmarkEnd w:id="12"/>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13" w:name="_Toc314666697"/>
            <w:r w:rsidRPr="009E6CA7">
              <w:rPr>
                <w:rFonts w:ascii="Calibri" w:hAnsi="Calibri" w:cs="Calibri"/>
                <w:sz w:val="16"/>
                <w:szCs w:val="16"/>
                <w:lang w:eastAsia="es-ES"/>
              </w:rPr>
              <w:t>El adoquín, loseta y piedra comanche será el mismo que se retire y se encuentre en el sector.</w:t>
            </w:r>
            <w:bookmarkEnd w:id="13"/>
          </w:p>
          <w:p w:rsidR="009E6CA7" w:rsidRPr="009E6CA7" w:rsidRDefault="009E6CA7" w:rsidP="009E6CA7">
            <w:pPr>
              <w:jc w:val="both"/>
              <w:rPr>
                <w:rFonts w:ascii="Calibri" w:hAnsi="Calibri" w:cs="Calibri"/>
                <w:sz w:val="16"/>
                <w:szCs w:val="16"/>
                <w:lang w:eastAsia="es-ES"/>
              </w:rPr>
            </w:pPr>
            <w:bookmarkStart w:id="14" w:name="_Toc314666711"/>
            <w:r w:rsidRPr="009E6CA7">
              <w:rPr>
                <w:rFonts w:ascii="Calibri" w:hAnsi="Calibri" w:cs="Calibri"/>
                <w:sz w:val="16"/>
                <w:szCs w:val="16"/>
                <w:lang w:eastAsia="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4"/>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E6CA7" w:rsidRPr="009E6CA7" w:rsidRDefault="009E6CA7" w:rsidP="006C0EC8">
            <w:pPr>
              <w:numPr>
                <w:ilvl w:val="1"/>
                <w:numId w:val="41"/>
              </w:numPr>
              <w:spacing w:before="100" w:beforeAutospacing="1" w:after="100" w:afterAutospacing="1" w:line="276" w:lineRule="auto"/>
              <w:jc w:val="both"/>
              <w:rPr>
                <w:rFonts w:ascii="Calibri" w:hAnsi="Calibri" w:cs="Calibri"/>
                <w:b/>
                <w:sz w:val="16"/>
                <w:szCs w:val="16"/>
                <w:lang w:eastAsia="es-ES"/>
              </w:rPr>
            </w:pPr>
            <w:r w:rsidRPr="009E6CA7">
              <w:rPr>
                <w:rFonts w:ascii="Calibri" w:hAnsi="Calibri" w:cs="Calibri"/>
                <w:b/>
                <w:sz w:val="16"/>
                <w:szCs w:val="16"/>
                <w:lang w:eastAsia="es-ES"/>
              </w:rPr>
              <w:lastRenderedPageBreak/>
              <w:t>PROCEDIMIENTO PARA LA EJECUCIÓN.</w:t>
            </w:r>
          </w:p>
          <w:p w:rsidR="009E6CA7" w:rsidRPr="009E6CA7" w:rsidRDefault="009E6CA7" w:rsidP="009E6CA7">
            <w:pPr>
              <w:jc w:val="both"/>
              <w:rPr>
                <w:rFonts w:ascii="Calibri" w:hAnsi="Calibri" w:cs="Calibri"/>
                <w:sz w:val="16"/>
                <w:szCs w:val="16"/>
                <w:lang w:eastAsia="es-ES"/>
              </w:rPr>
            </w:pPr>
            <w:bookmarkStart w:id="15" w:name="_Toc314666698"/>
            <w:r w:rsidRPr="009E6CA7">
              <w:rPr>
                <w:rFonts w:ascii="Calibri" w:hAnsi="Calibri" w:cs="Calibri"/>
                <w:sz w:val="16"/>
                <w:szCs w:val="16"/>
                <w:lang w:eastAsia="es-ES"/>
              </w:rPr>
              <w:t>Se debe conservar el bombeo de acuerdo al diseño original de la vía.</w:t>
            </w:r>
            <w:bookmarkEnd w:id="15"/>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16" w:name="_Toc314666699"/>
            <w:r w:rsidRPr="009E6CA7">
              <w:rPr>
                <w:rFonts w:ascii="Calibri" w:hAnsi="Calibri" w:cs="Calibri"/>
                <w:sz w:val="16"/>
                <w:szCs w:val="16"/>
                <w:lang w:eastAsia="es-ES"/>
              </w:rPr>
              <w:t>En caso de ser necesario se realizará una mejora de la sub-rasante a un CBR mínimo de 10. Luego se construirá una sub-base, donde irá apoyado el adoquinado.</w:t>
            </w:r>
            <w:bookmarkEnd w:id="16"/>
            <w:r w:rsidRPr="009E6CA7">
              <w:rPr>
                <w:rFonts w:ascii="Calibri" w:hAnsi="Calibri" w:cs="Calibri"/>
                <w:sz w:val="16"/>
                <w:szCs w:val="16"/>
                <w:lang w:eastAsia="es-ES"/>
              </w:rPr>
              <w:tab/>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17" w:name="_Toc314666700"/>
            <w:r w:rsidRPr="009E6CA7">
              <w:rPr>
                <w:rFonts w:ascii="Calibri" w:hAnsi="Calibri" w:cs="Calibri"/>
                <w:sz w:val="16"/>
                <w:szCs w:val="16"/>
                <w:lang w:eastAsia="es-ES"/>
              </w:rPr>
              <w:t>Una vez nivelado el terreno y consolidada la sub-rasante se extenderá una capa de arena silícea gruesa de 4 cm. de espesor, uniformemente en toda la extensión de la superficie destinada al pavimento de la calzada.</w:t>
            </w:r>
            <w:bookmarkEnd w:id="17"/>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18" w:name="_Toc314666701"/>
            <w:r w:rsidRPr="009E6CA7">
              <w:rPr>
                <w:rFonts w:ascii="Calibri" w:hAnsi="Calibri" w:cs="Calibri"/>
                <w:sz w:val="16"/>
                <w:szCs w:val="16"/>
                <w:lang w:eastAsia="es-ES"/>
              </w:rPr>
              <w:t xml:space="preserve">Encima de la capa de arena se colocarán los adoquines debidamente nivelados y limpiados empezando por las maestras longitudinales y transversales, las mismas que servirán de referencia para dar o definir el perfil longitudinal y el </w:t>
            </w:r>
            <w:proofErr w:type="gramStart"/>
            <w:r w:rsidRPr="009E6CA7">
              <w:rPr>
                <w:rFonts w:ascii="Calibri" w:hAnsi="Calibri" w:cs="Calibri"/>
                <w:sz w:val="16"/>
                <w:szCs w:val="16"/>
                <w:lang w:eastAsia="es-ES"/>
              </w:rPr>
              <w:t>bombeo  conforme</w:t>
            </w:r>
            <w:proofErr w:type="gramEnd"/>
            <w:r w:rsidRPr="009E6CA7">
              <w:rPr>
                <w:rFonts w:ascii="Calibri" w:hAnsi="Calibri" w:cs="Calibri"/>
                <w:sz w:val="16"/>
                <w:szCs w:val="16"/>
                <w:lang w:eastAsia="es-ES"/>
              </w:rPr>
              <w:t xml:space="preserve"> a la cercha correspondiente.</w:t>
            </w:r>
            <w:bookmarkEnd w:id="18"/>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19" w:name="_Toc314666702"/>
            <w:r w:rsidRPr="009E6CA7">
              <w:rPr>
                <w:rFonts w:ascii="Calibri" w:hAnsi="Calibri" w:cs="Calibri"/>
                <w:sz w:val="16"/>
                <w:szCs w:val="16"/>
                <w:lang w:eastAsia="es-ES"/>
              </w:rPr>
              <w:t xml:space="preserve">En seguida se </w:t>
            </w:r>
            <w:proofErr w:type="gramStart"/>
            <w:r w:rsidRPr="009E6CA7">
              <w:rPr>
                <w:rFonts w:ascii="Calibri" w:hAnsi="Calibri" w:cs="Calibri"/>
                <w:sz w:val="16"/>
                <w:szCs w:val="16"/>
                <w:lang w:eastAsia="es-ES"/>
              </w:rPr>
              <w:t>procederá  a</w:t>
            </w:r>
            <w:proofErr w:type="gramEnd"/>
            <w:r w:rsidRPr="009E6CA7">
              <w:rPr>
                <w:rFonts w:ascii="Calibri" w:hAnsi="Calibri" w:cs="Calibri"/>
                <w:sz w:val="16"/>
                <w:szCs w:val="16"/>
                <w:lang w:eastAsia="es-ES"/>
              </w:rPr>
              <w:t xml:space="preserve"> la colocación de los adoquines en filas transversales completas, normales al eje de la calle, golpeándolos hasta dejarlos a nivel entre dos maestras transversales consecutivas.</w:t>
            </w:r>
            <w:bookmarkEnd w:id="19"/>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0" w:name="_Toc314666703"/>
            <w:r w:rsidRPr="009E6CA7">
              <w:rPr>
                <w:rFonts w:ascii="Calibri" w:hAnsi="Calibri" w:cs="Calibri"/>
                <w:sz w:val="16"/>
                <w:szCs w:val="16"/>
                <w:lang w:eastAsia="es-ES"/>
              </w:rPr>
              <w:t>A fin de lograr la trabazón necesaria con los cordones de acera y conseguir que las juntas entre adoquines no sean continuas, se intercalarán medios adoquines al principio y al final de cada hilera, o de acuerdo al diseño original</w:t>
            </w:r>
            <w:bookmarkEnd w:id="20"/>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1" w:name="_Toc314666704"/>
            <w:r w:rsidRPr="009E6CA7">
              <w:rPr>
                <w:rFonts w:ascii="Calibri" w:hAnsi="Calibri" w:cs="Calibri"/>
                <w:sz w:val="16"/>
                <w:szCs w:val="16"/>
                <w:lang w:eastAsia="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21"/>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2" w:name="_Toc314666705"/>
            <w:r w:rsidRPr="009E6CA7">
              <w:rPr>
                <w:rFonts w:ascii="Calibri" w:hAnsi="Calibri" w:cs="Calibri"/>
                <w:sz w:val="16"/>
                <w:szCs w:val="16"/>
                <w:lang w:eastAsia="es-ES"/>
              </w:rPr>
              <w:t xml:space="preserve">En calles de excesiva pendiente y cuando así lo determine el Fiscal de Servicio de YPFB se colocarán los </w:t>
            </w:r>
            <w:proofErr w:type="gramStart"/>
            <w:r w:rsidRPr="009E6CA7">
              <w:rPr>
                <w:rFonts w:ascii="Calibri" w:hAnsi="Calibri" w:cs="Calibri"/>
                <w:sz w:val="16"/>
                <w:szCs w:val="16"/>
                <w:lang w:eastAsia="es-ES"/>
              </w:rPr>
              <w:t>adoquines  diagonalmente</w:t>
            </w:r>
            <w:proofErr w:type="gramEnd"/>
            <w:r w:rsidRPr="009E6CA7">
              <w:rPr>
                <w:rFonts w:ascii="Calibri" w:hAnsi="Calibri" w:cs="Calibri"/>
                <w:sz w:val="16"/>
                <w:szCs w:val="16"/>
                <w:lang w:eastAsia="es-ES"/>
              </w:rPr>
              <w:t xml:space="preserve"> con una  inclinación de 45° grados con respecto a al eje longitudinal.</w:t>
            </w:r>
            <w:bookmarkEnd w:id="22"/>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Las piezas de comanche serán de 10 cm de espesor mínimo. Antes de proceder a su colocación el contratista deberá someter una muestra del material a la aprobación Del Fiscal de Servicio.</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El contratista deberá tomar las precauciones para evitar el tránsito sobre la piedra recién colocada mientras no haya transcurrido el período de fraguado en su integridad.</w:t>
            </w: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El contratista deberá entregar la superficie completamente pulida y limpia.</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3" w:name="_Toc314666713"/>
            <w:r w:rsidRPr="009E6CA7">
              <w:rPr>
                <w:rFonts w:ascii="Calibri" w:hAnsi="Calibri" w:cs="Calibri"/>
                <w:sz w:val="16"/>
                <w:szCs w:val="16"/>
                <w:lang w:eastAsia="es-ES"/>
              </w:rPr>
              <w:t xml:space="preserve">Las losetas deberán ser colocadas con sus juntas cerradas, las juntas entre losetas no deberán exceder de 2 a 3 </w:t>
            </w:r>
            <w:proofErr w:type="spellStart"/>
            <w:r w:rsidRPr="009E6CA7">
              <w:rPr>
                <w:rFonts w:ascii="Calibri" w:hAnsi="Calibri" w:cs="Calibri"/>
                <w:sz w:val="16"/>
                <w:szCs w:val="16"/>
                <w:lang w:eastAsia="es-ES"/>
              </w:rPr>
              <w:t>mm.</w:t>
            </w:r>
            <w:proofErr w:type="spellEnd"/>
            <w:r w:rsidRPr="009E6CA7">
              <w:rPr>
                <w:rFonts w:ascii="Calibri" w:hAnsi="Calibri" w:cs="Calibri"/>
                <w:sz w:val="16"/>
                <w:szCs w:val="16"/>
                <w:lang w:eastAsia="es-ES"/>
              </w:rPr>
              <w:t xml:space="preserve"> como máximo, debiendo variar si el proyecto original fuera diferente</w:t>
            </w:r>
            <w:bookmarkEnd w:id="23"/>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4" w:name="_Toc314666714"/>
            <w:r w:rsidRPr="009E6CA7">
              <w:rPr>
                <w:rFonts w:ascii="Calibri" w:hAnsi="Calibri" w:cs="Calibri"/>
                <w:sz w:val="16"/>
                <w:szCs w:val="16"/>
                <w:lang w:eastAsia="es-ES"/>
              </w:rPr>
              <w:t xml:space="preserve">Las juntas que quedan durante el </w:t>
            </w:r>
            <w:proofErr w:type="spellStart"/>
            <w:r w:rsidRPr="009E6CA7">
              <w:rPr>
                <w:rFonts w:ascii="Calibri" w:hAnsi="Calibri" w:cs="Calibri"/>
                <w:sz w:val="16"/>
                <w:szCs w:val="16"/>
                <w:lang w:eastAsia="es-ES"/>
              </w:rPr>
              <w:t>enlosetado</w:t>
            </w:r>
            <w:proofErr w:type="spellEnd"/>
            <w:r w:rsidRPr="009E6CA7">
              <w:rPr>
                <w:rFonts w:ascii="Calibri" w:hAnsi="Calibri" w:cs="Calibri"/>
                <w:sz w:val="16"/>
                <w:szCs w:val="16"/>
                <w:lang w:eastAsia="es-ES"/>
              </w:rPr>
              <w:t>, deberán ser rellenados con tierra cernida o  con arena fina de grano uniforme, calafateándose con punzones de fierro redondo y compactando con pisones hasta obtener una superficie compacta, lisa y con las pendientes adecuadas.</w:t>
            </w:r>
            <w:bookmarkEnd w:id="24"/>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5" w:name="_Toc314666706"/>
            <w:r w:rsidRPr="009E6CA7">
              <w:rPr>
                <w:rFonts w:ascii="Calibri" w:hAnsi="Calibri" w:cs="Calibri"/>
                <w:sz w:val="16"/>
                <w:szCs w:val="16"/>
                <w:lang w:eastAsia="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25"/>
          </w:p>
          <w:p w:rsidR="009E6CA7" w:rsidRPr="009E6CA7" w:rsidRDefault="009E6CA7" w:rsidP="006C0EC8">
            <w:pPr>
              <w:numPr>
                <w:ilvl w:val="1"/>
                <w:numId w:val="41"/>
              </w:numPr>
              <w:spacing w:before="100" w:beforeAutospacing="1" w:after="100" w:afterAutospacing="1" w:line="276" w:lineRule="auto"/>
              <w:jc w:val="both"/>
              <w:rPr>
                <w:rFonts w:ascii="Calibri" w:hAnsi="Calibri" w:cs="Calibri"/>
                <w:b/>
                <w:sz w:val="16"/>
                <w:szCs w:val="16"/>
                <w:lang w:eastAsia="es-ES"/>
              </w:rPr>
            </w:pPr>
            <w:r w:rsidRPr="009E6CA7">
              <w:rPr>
                <w:rFonts w:ascii="Calibri" w:hAnsi="Calibri" w:cs="Calibri"/>
                <w:b/>
                <w:sz w:val="16"/>
                <w:szCs w:val="16"/>
                <w:lang w:eastAsia="es-ES"/>
              </w:rPr>
              <w:lastRenderedPageBreak/>
              <w:t>MEDICIÓN Y FORMA DE PAGO.</w:t>
            </w:r>
          </w:p>
          <w:p w:rsidR="009E6CA7" w:rsidRPr="009E6CA7" w:rsidRDefault="009E6CA7" w:rsidP="009E6CA7">
            <w:pPr>
              <w:autoSpaceDE w:val="0"/>
              <w:autoSpaceDN w:val="0"/>
              <w:adjustRightInd w:val="0"/>
              <w:jc w:val="both"/>
              <w:rPr>
                <w:rFonts w:ascii="Calibri" w:hAnsi="Calibri" w:cs="Calibri"/>
                <w:sz w:val="16"/>
                <w:szCs w:val="16"/>
                <w:lang w:eastAsia="es-ES"/>
              </w:rPr>
            </w:pPr>
            <w:bookmarkStart w:id="26" w:name="_Toc314666707"/>
            <w:r w:rsidRPr="009E6CA7">
              <w:rPr>
                <w:rFonts w:ascii="Calibri" w:hAnsi="Calibri" w:cs="Calibri"/>
                <w:sz w:val="16"/>
                <w:szCs w:val="16"/>
                <w:lang w:eastAsia="es-ES"/>
              </w:rPr>
              <w:t>El ítem de reposición de adoquín, losetas y/o piedra comanche, será medido en metros cuadrados.</w:t>
            </w:r>
            <w:bookmarkEnd w:id="26"/>
          </w:p>
          <w:p w:rsidR="009E6CA7" w:rsidRPr="009E6CA7" w:rsidRDefault="009E6CA7" w:rsidP="009E6CA7">
            <w:pPr>
              <w:jc w:val="both"/>
              <w:rPr>
                <w:rFonts w:ascii="Calibri" w:hAnsi="Calibri" w:cs="Calibri"/>
                <w:kern w:val="28"/>
                <w:sz w:val="16"/>
                <w:szCs w:val="16"/>
                <w:lang w:val="es-ES_tradnl" w:eastAsia="es-ES"/>
              </w:rPr>
            </w:pPr>
          </w:p>
          <w:p w:rsidR="009E6CA7" w:rsidRPr="009E6CA7" w:rsidRDefault="009E6CA7" w:rsidP="009E6CA7">
            <w:pPr>
              <w:jc w:val="both"/>
              <w:rPr>
                <w:rFonts w:ascii="Calibri" w:hAnsi="Calibri" w:cs="Calibri"/>
                <w:sz w:val="16"/>
                <w:szCs w:val="16"/>
                <w:lang w:eastAsia="es-ES"/>
              </w:rPr>
            </w:pPr>
            <w:bookmarkStart w:id="27" w:name="_Toc314666708"/>
            <w:r w:rsidRPr="009E6CA7">
              <w:rPr>
                <w:rFonts w:ascii="Calibri" w:hAnsi="Calibri" w:cs="Calibri"/>
                <w:sz w:val="16"/>
                <w:szCs w:val="16"/>
                <w:lang w:eastAsia="es-ES"/>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27"/>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6. RELLENO Y COMPACTADO DE ZANJA C/TIERRA CER.</w:t>
            </w: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sz w:val="16"/>
                <w:szCs w:val="16"/>
                <w:lang w:eastAsia="es-ES"/>
              </w:rPr>
              <w:t xml:space="preserve">UNIDAD: M3 </w:t>
            </w:r>
          </w:p>
          <w:p w:rsidR="009E6CA7" w:rsidRPr="009E6CA7" w:rsidRDefault="009E6CA7" w:rsidP="006C0EC8">
            <w:pPr>
              <w:numPr>
                <w:ilvl w:val="1"/>
                <w:numId w:val="44"/>
              </w:numPr>
              <w:spacing w:before="100" w:beforeAutospacing="1" w:after="100" w:afterAutospacing="1" w:line="276" w:lineRule="auto"/>
              <w:jc w:val="both"/>
              <w:rPr>
                <w:rFonts w:ascii="Calibri" w:hAnsi="Calibri" w:cs="Calibri"/>
                <w:b/>
                <w:sz w:val="16"/>
                <w:szCs w:val="16"/>
                <w:lang w:eastAsia="es-ES"/>
              </w:rPr>
            </w:pPr>
            <w:r w:rsidRPr="009E6CA7">
              <w:rPr>
                <w:rFonts w:ascii="Calibri" w:hAnsi="Calibri" w:cs="Calibri"/>
                <w:b/>
                <w:sz w:val="16"/>
                <w:szCs w:val="16"/>
                <w:lang w:eastAsia="es-ES"/>
              </w:rPr>
              <w:t>DEFINICIÓN</w:t>
            </w:r>
          </w:p>
          <w:p w:rsidR="009E6CA7" w:rsidRPr="009E6CA7" w:rsidRDefault="009E6CA7" w:rsidP="009E6CA7">
            <w:pPr>
              <w:spacing w:before="120"/>
              <w:ind w:firstLine="708"/>
              <w:jc w:val="both"/>
              <w:rPr>
                <w:rFonts w:ascii="Calibri" w:hAnsi="Calibri" w:cs="Calibri"/>
                <w:sz w:val="16"/>
                <w:szCs w:val="16"/>
                <w:lang w:val="es-MX" w:eastAsia="es-ES"/>
              </w:rPr>
            </w:pPr>
            <w:r w:rsidRPr="009E6CA7">
              <w:rPr>
                <w:rFonts w:ascii="Calibri" w:hAnsi="Calibri" w:cs="Calibri"/>
                <w:sz w:val="16"/>
                <w:szCs w:val="16"/>
                <w:lang w:val="es-MX" w:eastAsia="es-ES"/>
              </w:rPr>
              <w:t xml:space="preserve">Este ítem comprende todos los trabajos de relleno y compactado que deberán realizarse después de haber sido aprobado en forma escrita por el Fiscal de Servicio la zanja para el tendido de red, según se especifique en los planos, las cantidades establecidas en la propuesta y/o instrucciones del Fiscal de Servicio. </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jc w:val="both"/>
              <w:rPr>
                <w:rFonts w:ascii="Calibri" w:hAnsi="Calibri" w:cs="Calibri"/>
                <w:sz w:val="16"/>
                <w:szCs w:val="16"/>
                <w:lang w:eastAsia="es-ES"/>
              </w:rPr>
            </w:pPr>
            <w:bookmarkStart w:id="28" w:name="_Toc314666639"/>
            <w:r w:rsidRPr="009E6CA7">
              <w:rPr>
                <w:rFonts w:ascii="Calibri" w:hAnsi="Calibri" w:cs="Calibri"/>
                <w:sz w:val="16"/>
                <w:szCs w:val="16"/>
                <w:lang w:eastAsia="es-ES"/>
              </w:rPr>
              <w:t>Específicamente se refiere al empleo de tierra cernida y seleccionada, echada por capas, cada una debidamente compactada, después de haber realizado el tendido de las tuberías en los lugares indicados en el proyecto o autorizados por la Fiscal de Servicio.</w:t>
            </w:r>
            <w:bookmarkEnd w:id="28"/>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1"/>
                <w:numId w:val="44"/>
              </w:numPr>
              <w:spacing w:line="276" w:lineRule="auto"/>
              <w:jc w:val="both"/>
              <w:rPr>
                <w:rFonts w:ascii="Calibri" w:hAnsi="Calibri" w:cs="Calibri"/>
                <w:b/>
                <w:sz w:val="16"/>
                <w:szCs w:val="16"/>
                <w:lang w:eastAsia="es-ES"/>
              </w:rPr>
            </w:pPr>
            <w:r w:rsidRPr="009E6CA7">
              <w:rPr>
                <w:rFonts w:ascii="Calibri" w:hAnsi="Calibri" w:cs="Calibri"/>
                <w:b/>
                <w:sz w:val="16"/>
                <w:szCs w:val="16"/>
                <w:lang w:eastAsia="es-ES"/>
              </w:rPr>
              <w:t xml:space="preserve"> MATERIAL, HERRAMIENTAS Y EQUIPO</w:t>
            </w:r>
          </w:p>
          <w:p w:rsidR="009E6CA7" w:rsidRPr="009E6CA7" w:rsidRDefault="009E6CA7" w:rsidP="009E6CA7">
            <w:pPr>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 xml:space="preserve">El CONTRATISTA proporcionará todos los materiales, herramientas y equipos necesarios (compactadora mecánica, etc.) para la ejecución de los trabajos, los mismos deberán ser aprobados por el Fiscal de Obra al Inicio de la actividad. </w:t>
            </w:r>
          </w:p>
          <w:p w:rsidR="009E6CA7" w:rsidRPr="009E6CA7" w:rsidRDefault="009E6CA7" w:rsidP="009E6CA7">
            <w:pPr>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 xml:space="preserve">El material de relleno será el mismo material extraído, salvo que este no sea el adecuado, el CONTRATISTA propondrá a la Fiscal de Servicio el cambio del mismo, el cual deberá aprobarlo por escrito antes de su colocación. Si en ciertos sectores del proyecto el material de relleno provisto de la misma excavación presenta partículas (piedras y/o grumos) iguales o mayores a los 10 mm de diámetro, el </w:t>
            </w:r>
            <w:proofErr w:type="gramStart"/>
            <w:r w:rsidRPr="009E6CA7">
              <w:rPr>
                <w:rFonts w:ascii="Calibri" w:hAnsi="Calibri" w:cs="Calibri"/>
                <w:sz w:val="16"/>
                <w:szCs w:val="16"/>
                <w:lang w:eastAsia="es-ES"/>
              </w:rPr>
              <w:t>material  deberá</w:t>
            </w:r>
            <w:proofErr w:type="gramEnd"/>
            <w:r w:rsidRPr="009E6CA7">
              <w:rPr>
                <w:rFonts w:ascii="Calibri" w:hAnsi="Calibri" w:cs="Calibri"/>
                <w:sz w:val="16"/>
                <w:szCs w:val="16"/>
                <w:lang w:eastAsia="es-ES"/>
              </w:rPr>
              <w:t xml:space="preserve"> ser cernido, en zarandas con una abertura máxima de malla de 3/8 de pulgada, de acuerdo a los correspondientes espesores que Instruya el Fiscal de Servicio (Cama de Apoyo de la Tubería como Capa de Protección); sin ningún costo adicional.</w:t>
            </w:r>
          </w:p>
          <w:p w:rsidR="009E6CA7" w:rsidRPr="009E6CA7" w:rsidRDefault="009E6CA7" w:rsidP="009E6CA7">
            <w:pPr>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 xml:space="preserve">No se permitirá la utilización de suelos con excesivo contenido de humedad, considerándose como tales, aquéllos que igualen o </w:t>
            </w:r>
            <w:proofErr w:type="gramStart"/>
            <w:r w:rsidRPr="009E6CA7">
              <w:rPr>
                <w:rFonts w:ascii="Calibri" w:hAnsi="Calibri" w:cs="Calibri"/>
                <w:sz w:val="16"/>
                <w:szCs w:val="16"/>
                <w:lang w:eastAsia="es-ES"/>
              </w:rPr>
              <w:t>sobrepasen  el</w:t>
            </w:r>
            <w:proofErr w:type="gramEnd"/>
            <w:r w:rsidRPr="009E6CA7">
              <w:rPr>
                <w:rFonts w:ascii="Calibri" w:hAnsi="Calibri" w:cs="Calibri"/>
                <w:sz w:val="16"/>
                <w:szCs w:val="16"/>
                <w:lang w:eastAsia="es-ES"/>
              </w:rPr>
              <w:t xml:space="preserve"> límite plástico del suelo.</w:t>
            </w:r>
          </w:p>
          <w:p w:rsidR="009E6CA7" w:rsidRPr="009E6CA7" w:rsidRDefault="009E6CA7" w:rsidP="006C0EC8">
            <w:pPr>
              <w:numPr>
                <w:ilvl w:val="1"/>
                <w:numId w:val="44"/>
              </w:numPr>
              <w:spacing w:line="276" w:lineRule="auto"/>
              <w:jc w:val="both"/>
              <w:rPr>
                <w:rFonts w:ascii="Calibri" w:hAnsi="Calibri" w:cs="Calibri"/>
                <w:b/>
                <w:sz w:val="16"/>
                <w:szCs w:val="16"/>
                <w:lang w:eastAsia="es-ES"/>
              </w:rPr>
            </w:pPr>
            <w:r w:rsidRPr="009E6CA7">
              <w:rPr>
                <w:rFonts w:ascii="Calibri" w:hAnsi="Calibri" w:cs="Calibri"/>
                <w:b/>
                <w:sz w:val="16"/>
                <w:szCs w:val="16"/>
                <w:lang w:eastAsia="es-ES"/>
              </w:rPr>
              <w:t>PROCEDIMIENTO PARA LA EJECUCIÓN</w:t>
            </w:r>
          </w:p>
          <w:p w:rsidR="009E6CA7" w:rsidRPr="009E6CA7" w:rsidRDefault="009E6CA7" w:rsidP="009E6CA7">
            <w:pPr>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Los trabajos de relleno y compactado de zanja serán autorizados por el Fiscal de Servicio, siempre y cuando se verifique en zanja lo siguiente:</w:t>
            </w:r>
          </w:p>
          <w:p w:rsidR="009E6CA7" w:rsidRPr="009E6CA7" w:rsidRDefault="009E6CA7" w:rsidP="009E6CA7">
            <w:pPr>
              <w:spacing w:before="100" w:beforeAutospacing="1" w:after="100" w:afterAutospacing="1"/>
              <w:contextualSpacing/>
              <w:jc w:val="both"/>
              <w:rPr>
                <w:rFonts w:ascii="Calibri" w:hAnsi="Calibri" w:cs="Calibri"/>
                <w:sz w:val="16"/>
                <w:szCs w:val="16"/>
                <w:lang w:eastAsia="es-ES"/>
              </w:rPr>
            </w:pPr>
            <w:r w:rsidRPr="009E6CA7">
              <w:rPr>
                <w:rFonts w:ascii="Calibri" w:hAnsi="Calibri" w:cs="Calibri"/>
                <w:sz w:val="16"/>
                <w:szCs w:val="16"/>
                <w:lang w:eastAsia="es-ES"/>
              </w:rPr>
              <w:t xml:space="preserve">La zanja deberá estar perfilada con un ancho constante de 40 cm en toda su profundidad, libre de cualquier escombro o cualquier otro elemento que pueda dañar la tubería. </w:t>
            </w:r>
          </w:p>
          <w:p w:rsidR="009E6CA7" w:rsidRPr="009E6CA7" w:rsidRDefault="009E6CA7" w:rsidP="009E6CA7">
            <w:pPr>
              <w:tabs>
                <w:tab w:val="left" w:pos="0"/>
                <w:tab w:val="left" w:pos="142"/>
              </w:tabs>
              <w:jc w:val="both"/>
              <w:rPr>
                <w:rFonts w:ascii="Calibri" w:hAnsi="Calibri" w:cs="Calibri"/>
                <w:sz w:val="16"/>
                <w:szCs w:val="16"/>
                <w:lang w:eastAsia="es-ES"/>
              </w:rPr>
            </w:pPr>
            <w:r w:rsidRPr="009E6CA7">
              <w:rPr>
                <w:rFonts w:ascii="Calibri" w:hAnsi="Calibri" w:cs="Calibri"/>
                <w:sz w:val="16"/>
                <w:szCs w:val="16"/>
                <w:lang w:eastAsia="es-ES"/>
              </w:rPr>
              <w:lastRenderedPageBreak/>
              <w:t>En casos especiales o por razones técnicas el Fiscal de Servicio podrá autorizar la ejecución de obras de albañilería (hormigones y mampostería de ladrillo), para apoyar, proteger y separar la tubería, convenientemente de algún objeto enterrado.</w:t>
            </w:r>
          </w:p>
          <w:p w:rsidR="009E6CA7" w:rsidRPr="009E6CA7" w:rsidRDefault="009E6CA7" w:rsidP="009E6CA7">
            <w:pPr>
              <w:tabs>
                <w:tab w:val="left" w:pos="0"/>
                <w:tab w:val="left" w:pos="142"/>
              </w:tabs>
              <w:jc w:val="both"/>
              <w:rPr>
                <w:rFonts w:ascii="Calibri" w:hAnsi="Calibri" w:cs="Calibri"/>
                <w:sz w:val="16"/>
                <w:szCs w:val="16"/>
                <w:lang w:eastAsia="es-ES"/>
              </w:rPr>
            </w:pPr>
          </w:p>
          <w:p w:rsidR="009E6CA7" w:rsidRPr="009E6CA7" w:rsidRDefault="009E6CA7" w:rsidP="009E6CA7">
            <w:pPr>
              <w:tabs>
                <w:tab w:val="left" w:pos="0"/>
                <w:tab w:val="left" w:pos="142"/>
              </w:tabs>
              <w:autoSpaceDE w:val="0"/>
              <w:autoSpaceDN w:val="0"/>
              <w:adjustRightInd w:val="0"/>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 xml:space="preserve">En caso de presentarse daños en los servicios básicos existentes, el CONTRATISTA deberá realizar las reparaciones necesarias o las gestiones necesarias con la entidad correspondiente si el daño así lo amerita. </w:t>
            </w:r>
          </w:p>
          <w:p w:rsidR="009E6CA7" w:rsidRPr="009E6CA7" w:rsidRDefault="009E6CA7" w:rsidP="009E6CA7">
            <w:pPr>
              <w:tabs>
                <w:tab w:val="left" w:pos="0"/>
                <w:tab w:val="left" w:pos="142"/>
              </w:tabs>
              <w:jc w:val="both"/>
              <w:rPr>
                <w:rFonts w:ascii="Calibri" w:hAnsi="Calibri" w:cs="Calibri"/>
                <w:sz w:val="16"/>
                <w:szCs w:val="16"/>
                <w:lang w:eastAsia="es-ES"/>
              </w:rPr>
            </w:pPr>
            <w:r w:rsidRPr="009E6CA7">
              <w:rPr>
                <w:rFonts w:ascii="Calibri" w:hAnsi="Calibri" w:cs="Calibri"/>
                <w:sz w:val="16"/>
                <w:szCs w:val="16"/>
                <w:lang w:eastAsia="es-ES"/>
              </w:rPr>
              <w:t>Antes del tendido de las tuberías, el relleno se ejecutara con tierra cernida (zarandeada en malla cuadrada de 8 milímetros), previamente aprobado por el Fiscal de Servicio.</w:t>
            </w:r>
          </w:p>
          <w:p w:rsidR="009E6CA7" w:rsidRPr="009E6CA7" w:rsidRDefault="009E6CA7" w:rsidP="009E6CA7">
            <w:pPr>
              <w:tabs>
                <w:tab w:val="left" w:pos="0"/>
                <w:tab w:val="left" w:pos="142"/>
              </w:tabs>
              <w:jc w:val="both"/>
              <w:rPr>
                <w:rFonts w:ascii="Calibri" w:hAnsi="Calibri" w:cs="Calibri"/>
                <w:sz w:val="16"/>
                <w:szCs w:val="16"/>
                <w:lang w:eastAsia="es-ES"/>
              </w:rPr>
            </w:pPr>
          </w:p>
          <w:p w:rsidR="009E6CA7" w:rsidRPr="009E6CA7" w:rsidRDefault="009E6CA7" w:rsidP="009E6CA7">
            <w:pPr>
              <w:tabs>
                <w:tab w:val="left" w:pos="0"/>
                <w:tab w:val="left" w:pos="142"/>
              </w:tabs>
              <w:jc w:val="both"/>
              <w:rPr>
                <w:rFonts w:ascii="Calibri" w:hAnsi="Calibri" w:cs="Calibri"/>
                <w:sz w:val="16"/>
                <w:szCs w:val="16"/>
                <w:lang w:eastAsia="es-ES"/>
              </w:rPr>
            </w:pPr>
            <w:r w:rsidRPr="009E6CA7">
              <w:rPr>
                <w:rFonts w:ascii="Calibri" w:hAnsi="Calibri" w:cs="Calibri"/>
                <w:sz w:val="16"/>
                <w:szCs w:val="16"/>
                <w:lang w:eastAsia="es-ES"/>
              </w:rPr>
              <w:t xml:space="preserve">El relleno y compactado de material, se realizara en dos capas de material. La primera capa será </w:t>
            </w:r>
            <w:bookmarkStart w:id="29" w:name="_Toc314666646"/>
            <w:r w:rsidRPr="009E6CA7">
              <w:rPr>
                <w:rFonts w:ascii="Calibri" w:hAnsi="Calibri" w:cs="Calibri"/>
                <w:sz w:val="16"/>
                <w:szCs w:val="16"/>
                <w:lang w:eastAsia="es-ES"/>
              </w:rPr>
              <w:t>material fino (tierra cernida) que servirá de asiento para el confinamiento de la tubería. El espesor de la cama será de 15 cm</w:t>
            </w:r>
            <w:bookmarkEnd w:id="29"/>
            <w:r w:rsidRPr="009E6CA7">
              <w:rPr>
                <w:rFonts w:ascii="Calibri" w:hAnsi="Calibri" w:cs="Calibri"/>
                <w:sz w:val="16"/>
                <w:szCs w:val="16"/>
                <w:lang w:eastAsia="es-ES"/>
              </w:rPr>
              <w:t>, la cual será nivelada y asentada, la segunda capa será la de protección de tubería con un espesor de 20 cm en aceras y 25 cm en calzadas, las mismas que serán debidamente asen</w:t>
            </w:r>
            <w:bookmarkStart w:id="30" w:name="_Toc314666649"/>
            <w:r w:rsidRPr="009E6CA7">
              <w:rPr>
                <w:rFonts w:ascii="Calibri" w:hAnsi="Calibri" w:cs="Calibri"/>
                <w:sz w:val="16"/>
                <w:szCs w:val="16"/>
                <w:lang w:eastAsia="es-ES"/>
              </w:rPr>
              <w:t>tadas con apisonadores manuales, el control de compactación será realizado por el Fiscal del Servicio.</w:t>
            </w:r>
            <w:bookmarkEnd w:id="30"/>
          </w:p>
          <w:p w:rsidR="009E6CA7" w:rsidRPr="009E6CA7" w:rsidRDefault="009E6CA7" w:rsidP="009E6CA7">
            <w:pPr>
              <w:tabs>
                <w:tab w:val="left" w:pos="0"/>
                <w:tab w:val="left" w:pos="142"/>
              </w:tabs>
              <w:autoSpaceDE w:val="0"/>
              <w:autoSpaceDN w:val="0"/>
              <w:adjustRightInd w:val="0"/>
              <w:spacing w:before="100" w:beforeAutospacing="1" w:after="100" w:afterAutospacing="1"/>
              <w:jc w:val="both"/>
              <w:rPr>
                <w:rFonts w:ascii="Calibri" w:hAnsi="Calibri" w:cs="Calibri"/>
                <w:sz w:val="16"/>
                <w:szCs w:val="16"/>
                <w:lang w:eastAsia="es-ES"/>
              </w:rPr>
            </w:pPr>
            <w:r w:rsidRPr="009E6CA7">
              <w:rPr>
                <w:rFonts w:ascii="Calibri" w:hAnsi="Calibri" w:cs="Calibri"/>
                <w:sz w:val="16"/>
                <w:szCs w:val="16"/>
                <w:lang w:eastAsia="es-ES"/>
              </w:rPr>
              <w:t>Para la verificación de espesores se utilizara una varilla de medición.</w:t>
            </w:r>
          </w:p>
          <w:p w:rsidR="009E6CA7" w:rsidRPr="009E6CA7" w:rsidRDefault="009E6CA7" w:rsidP="009E6CA7">
            <w:pPr>
              <w:tabs>
                <w:tab w:val="left" w:pos="0"/>
                <w:tab w:val="left" w:pos="142"/>
              </w:tabs>
              <w:jc w:val="both"/>
              <w:rPr>
                <w:rFonts w:ascii="Calibri" w:hAnsi="Calibri" w:cs="Calibri"/>
                <w:sz w:val="16"/>
                <w:szCs w:val="16"/>
                <w:lang w:eastAsia="es-ES"/>
              </w:rPr>
            </w:pPr>
            <w:r w:rsidRPr="009E6CA7">
              <w:rPr>
                <w:rFonts w:ascii="Calibri" w:hAnsi="Calibri" w:cs="Calibri"/>
                <w:sz w:val="16"/>
                <w:szCs w:val="16"/>
                <w:lang w:eastAsia="es-ES"/>
              </w:rPr>
              <w:t>El relleno de cada uno de los tramos de las tuberías se realizará previa autorización del Fiscal de Servicio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E6CA7" w:rsidRPr="009E6CA7" w:rsidRDefault="009E6CA7" w:rsidP="009E6CA7">
            <w:pPr>
              <w:tabs>
                <w:tab w:val="left" w:pos="0"/>
                <w:tab w:val="left" w:pos="142"/>
              </w:tabs>
              <w:autoSpaceDE w:val="0"/>
              <w:autoSpaceDN w:val="0"/>
              <w:adjustRightInd w:val="0"/>
              <w:jc w:val="both"/>
              <w:rPr>
                <w:rFonts w:ascii="Calibri" w:hAnsi="Calibri" w:cs="Calibri"/>
                <w:sz w:val="16"/>
                <w:szCs w:val="16"/>
                <w:lang w:eastAsia="es-ES"/>
              </w:rPr>
            </w:pPr>
          </w:p>
          <w:p w:rsidR="009E6CA7" w:rsidRPr="009E6CA7" w:rsidRDefault="009E6CA7" w:rsidP="009E6CA7">
            <w:pPr>
              <w:tabs>
                <w:tab w:val="left" w:pos="0"/>
                <w:tab w:val="left" w:pos="142"/>
              </w:tabs>
              <w:autoSpaceDE w:val="0"/>
              <w:autoSpaceDN w:val="0"/>
              <w:adjustRightInd w:val="0"/>
              <w:jc w:val="both"/>
              <w:rPr>
                <w:rFonts w:ascii="Calibri" w:hAnsi="Calibri" w:cs="Calibri"/>
                <w:sz w:val="16"/>
                <w:szCs w:val="16"/>
                <w:lang w:eastAsia="es-ES"/>
              </w:rPr>
            </w:pPr>
            <w:r w:rsidRPr="009E6CA7">
              <w:rPr>
                <w:rFonts w:ascii="Calibri" w:hAnsi="Calibri" w:cs="Calibri"/>
                <w:sz w:val="16"/>
                <w:szCs w:val="16"/>
                <w:lang w:eastAsia="es-ES"/>
              </w:rPr>
              <w:t>En caso de ser necesaria la utilización de agua para la compactación del suelo, la operación deberá ser previamente autorizada por la Supervisión.</w:t>
            </w:r>
          </w:p>
          <w:p w:rsidR="009E6CA7" w:rsidRPr="009E6CA7" w:rsidRDefault="009E6CA7" w:rsidP="009E6CA7">
            <w:pPr>
              <w:tabs>
                <w:tab w:val="left" w:pos="0"/>
                <w:tab w:val="left" w:pos="142"/>
              </w:tabs>
              <w:contextualSpacing/>
              <w:jc w:val="both"/>
              <w:rPr>
                <w:rFonts w:ascii="Calibri" w:hAnsi="Calibri" w:cs="Calibri"/>
                <w:sz w:val="16"/>
                <w:szCs w:val="16"/>
                <w:lang w:eastAsia="es-ES"/>
              </w:rPr>
            </w:pPr>
          </w:p>
          <w:p w:rsidR="009E6CA7" w:rsidRPr="009E6CA7" w:rsidRDefault="009E6CA7" w:rsidP="009E6CA7">
            <w:pPr>
              <w:tabs>
                <w:tab w:val="left" w:pos="0"/>
              </w:tabs>
              <w:jc w:val="both"/>
              <w:rPr>
                <w:rFonts w:ascii="Calibri" w:hAnsi="Calibri" w:cs="Calibri"/>
                <w:sz w:val="16"/>
                <w:szCs w:val="16"/>
                <w:lang w:eastAsia="es-ES"/>
              </w:rPr>
            </w:pPr>
            <w:r w:rsidRPr="009E6CA7">
              <w:rPr>
                <w:rFonts w:ascii="Calibri" w:hAnsi="Calibri" w:cs="Calibri"/>
                <w:sz w:val="16"/>
                <w:szCs w:val="16"/>
                <w:lang w:eastAsia="es-ES"/>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E6CA7" w:rsidRPr="009E6CA7" w:rsidRDefault="009E6CA7" w:rsidP="009E6CA7">
            <w:pPr>
              <w:tabs>
                <w:tab w:val="left" w:pos="0"/>
              </w:tabs>
              <w:jc w:val="both"/>
              <w:rPr>
                <w:rFonts w:ascii="Calibri" w:hAnsi="Calibri" w:cs="Calibri"/>
                <w:sz w:val="16"/>
                <w:szCs w:val="16"/>
                <w:lang w:eastAsia="es-ES"/>
              </w:rPr>
            </w:pPr>
          </w:p>
          <w:p w:rsidR="009E6CA7" w:rsidRPr="009E6CA7" w:rsidRDefault="009E6CA7" w:rsidP="006C0EC8">
            <w:pPr>
              <w:numPr>
                <w:ilvl w:val="0"/>
                <w:numId w:val="42"/>
              </w:numPr>
              <w:spacing w:line="276" w:lineRule="auto"/>
              <w:ind w:firstLine="66"/>
              <w:jc w:val="both"/>
              <w:rPr>
                <w:rFonts w:ascii="Calibri" w:hAnsi="Calibri" w:cs="Calibri"/>
                <w:sz w:val="16"/>
                <w:szCs w:val="16"/>
                <w:lang w:eastAsia="es-ES"/>
              </w:rPr>
            </w:pPr>
            <w:r w:rsidRPr="009E6CA7">
              <w:rPr>
                <w:rFonts w:ascii="Calibri" w:hAnsi="Calibri" w:cs="Calibri"/>
                <w:sz w:val="16"/>
                <w:szCs w:val="16"/>
                <w:lang w:eastAsia="es-ES"/>
              </w:rPr>
              <w:t>Tan pronto como se haya terminado el relleno el CONTRATISTA deberá cumplir lo siguiente:</w:t>
            </w:r>
          </w:p>
          <w:p w:rsidR="009E6CA7" w:rsidRPr="009E6CA7" w:rsidRDefault="009E6CA7" w:rsidP="009E6CA7">
            <w:pPr>
              <w:tabs>
                <w:tab w:val="num" w:pos="2769"/>
              </w:tabs>
              <w:jc w:val="both"/>
              <w:rPr>
                <w:rFonts w:ascii="Calibri" w:hAnsi="Calibri" w:cs="Calibri"/>
                <w:sz w:val="16"/>
                <w:szCs w:val="16"/>
                <w:lang w:eastAsia="es-ES"/>
              </w:rPr>
            </w:pPr>
          </w:p>
          <w:p w:rsidR="009E6CA7" w:rsidRPr="009E6CA7" w:rsidRDefault="009E6CA7" w:rsidP="006C0EC8">
            <w:pPr>
              <w:numPr>
                <w:ilvl w:val="0"/>
                <w:numId w:val="43"/>
              </w:numPr>
              <w:tabs>
                <w:tab w:val="num" w:pos="2769"/>
              </w:tabs>
              <w:spacing w:line="276" w:lineRule="auto"/>
              <w:ind w:left="1083" w:hanging="342"/>
              <w:jc w:val="both"/>
              <w:rPr>
                <w:rFonts w:ascii="Calibri" w:hAnsi="Calibri" w:cs="Calibri"/>
                <w:sz w:val="16"/>
                <w:szCs w:val="16"/>
                <w:lang w:eastAsia="es-ES"/>
              </w:rPr>
            </w:pPr>
            <w:r w:rsidRPr="009E6CA7">
              <w:rPr>
                <w:rFonts w:ascii="Calibri" w:hAnsi="Calibri" w:cs="Calibri"/>
                <w:sz w:val="16"/>
                <w:szCs w:val="16"/>
                <w:lang w:eastAsia="es-ES"/>
              </w:rPr>
              <w:t>Limpieza y retiro de todos los escombros incluyendo rocas de gran tamaño, equipos y materiales en exceso o rechazados, que serán llevados a sitios autorizados.</w:t>
            </w:r>
          </w:p>
          <w:p w:rsidR="009E6CA7" w:rsidRPr="009E6CA7" w:rsidRDefault="009E6CA7" w:rsidP="006C0EC8">
            <w:pPr>
              <w:numPr>
                <w:ilvl w:val="0"/>
                <w:numId w:val="43"/>
              </w:numPr>
              <w:tabs>
                <w:tab w:val="num" w:pos="2769"/>
              </w:tabs>
              <w:spacing w:line="276" w:lineRule="auto"/>
              <w:ind w:left="1083" w:hanging="342"/>
              <w:jc w:val="both"/>
              <w:rPr>
                <w:rFonts w:ascii="Calibri" w:hAnsi="Calibri" w:cs="Calibri"/>
                <w:sz w:val="16"/>
                <w:szCs w:val="16"/>
                <w:lang w:eastAsia="es-ES"/>
              </w:rPr>
            </w:pPr>
            <w:r w:rsidRPr="009E6CA7">
              <w:rPr>
                <w:rFonts w:ascii="Calibri" w:hAnsi="Calibri" w:cs="Calibri"/>
                <w:sz w:val="16"/>
                <w:szCs w:val="16"/>
                <w:lang w:eastAsia="es-ES"/>
              </w:rPr>
              <w:t>Se debe restaurar todas las construcciones, hasta dejarlas en condiciones mejores a las iniciales, cualquier observación de las autoridades municipales, implicará que el CONTRATISTA resolverá los problemas y asumirá el costo</w:t>
            </w:r>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0"/>
                <w:numId w:val="42"/>
              </w:numPr>
              <w:tabs>
                <w:tab w:val="num" w:pos="709"/>
              </w:tabs>
              <w:spacing w:line="276" w:lineRule="auto"/>
              <w:ind w:left="709" w:hanging="283"/>
              <w:jc w:val="both"/>
              <w:rPr>
                <w:rFonts w:ascii="Calibri" w:hAnsi="Calibri" w:cs="Calibri"/>
                <w:sz w:val="16"/>
                <w:szCs w:val="16"/>
                <w:lang w:eastAsia="es-ES"/>
              </w:rPr>
            </w:pPr>
            <w:r w:rsidRPr="009E6CA7">
              <w:rPr>
                <w:rFonts w:ascii="Calibri" w:hAnsi="Calibri" w:cs="Calibri"/>
                <w:sz w:val="16"/>
                <w:szCs w:val="16"/>
                <w:lang w:eastAsia="es-ES"/>
              </w:rPr>
              <w:t>Excepto cuando se estableciera lo contrario, deben ser eliminados o removidos todos los accesos, puentes</w:t>
            </w:r>
            <w:proofErr w:type="gramStart"/>
            <w:r w:rsidRPr="009E6CA7">
              <w:rPr>
                <w:rFonts w:ascii="Calibri" w:hAnsi="Calibri" w:cs="Calibri"/>
                <w:sz w:val="16"/>
                <w:szCs w:val="16"/>
                <w:lang w:eastAsia="es-ES"/>
              </w:rPr>
              <w:t>,  alcantarillas</w:t>
            </w:r>
            <w:proofErr w:type="gramEnd"/>
            <w:r w:rsidRPr="009E6CA7">
              <w:rPr>
                <w:rFonts w:ascii="Calibri" w:hAnsi="Calibri" w:cs="Calibri"/>
                <w:sz w:val="16"/>
                <w:szCs w:val="16"/>
                <w:lang w:eastAsia="es-ES"/>
              </w:rPr>
              <w:t>, maderas y otras instalaciones provisorias, utilizadas en los trabajos.</w:t>
            </w:r>
          </w:p>
          <w:p w:rsidR="009E6CA7" w:rsidRDefault="009E6CA7" w:rsidP="009E6CA7">
            <w:pPr>
              <w:tabs>
                <w:tab w:val="num" w:pos="709"/>
              </w:tabs>
              <w:spacing w:line="276" w:lineRule="auto"/>
              <w:jc w:val="both"/>
              <w:rPr>
                <w:rFonts w:ascii="Calibri" w:hAnsi="Calibri" w:cs="Calibri"/>
                <w:sz w:val="16"/>
                <w:szCs w:val="16"/>
                <w:lang w:eastAsia="es-ES"/>
              </w:rPr>
            </w:pPr>
          </w:p>
          <w:p w:rsidR="00862989" w:rsidRPr="009E6CA7" w:rsidRDefault="00862989" w:rsidP="009E6CA7">
            <w:pPr>
              <w:tabs>
                <w:tab w:val="num" w:pos="709"/>
              </w:tabs>
              <w:spacing w:line="276" w:lineRule="auto"/>
              <w:jc w:val="both"/>
              <w:rPr>
                <w:rFonts w:ascii="Calibri" w:hAnsi="Calibri" w:cs="Calibri"/>
                <w:sz w:val="16"/>
                <w:szCs w:val="16"/>
                <w:lang w:eastAsia="es-ES"/>
              </w:rPr>
            </w:pPr>
          </w:p>
          <w:p w:rsidR="009E6CA7" w:rsidRPr="009E6CA7" w:rsidRDefault="009E6CA7" w:rsidP="009E6CA7">
            <w:pPr>
              <w:autoSpaceDE w:val="0"/>
              <w:autoSpaceDN w:val="0"/>
              <w:adjustRightInd w:val="0"/>
              <w:jc w:val="both"/>
              <w:rPr>
                <w:rFonts w:ascii="Calibri" w:hAnsi="Calibri" w:cs="Calibri"/>
                <w:b/>
                <w:sz w:val="16"/>
                <w:szCs w:val="16"/>
                <w:lang w:eastAsia="es-ES"/>
              </w:rPr>
            </w:pPr>
            <w:r w:rsidRPr="009E6CA7">
              <w:rPr>
                <w:rFonts w:ascii="Calibri" w:hAnsi="Calibri" w:cs="Calibri"/>
                <w:b/>
                <w:sz w:val="16"/>
                <w:szCs w:val="16"/>
                <w:lang w:eastAsia="es-ES"/>
              </w:rPr>
              <w:lastRenderedPageBreak/>
              <w:t>d)    MEDICIÓN Y FORMA DE PAGO</w:t>
            </w:r>
          </w:p>
          <w:p w:rsidR="009E6CA7" w:rsidRPr="009E6CA7" w:rsidRDefault="009E6CA7" w:rsidP="009E6CA7">
            <w:pPr>
              <w:autoSpaceDE w:val="0"/>
              <w:autoSpaceDN w:val="0"/>
              <w:adjustRightInd w:val="0"/>
              <w:jc w:val="both"/>
              <w:rPr>
                <w:rFonts w:ascii="Calibri" w:hAnsi="Calibri" w:cs="Calibri"/>
                <w:b/>
                <w:sz w:val="16"/>
                <w:szCs w:val="16"/>
                <w:lang w:eastAsia="es-ES"/>
              </w:rPr>
            </w:pPr>
          </w:p>
          <w:p w:rsidR="009E6CA7" w:rsidRPr="009E6CA7" w:rsidRDefault="009E6CA7" w:rsidP="009E6CA7">
            <w:pPr>
              <w:spacing w:before="120" w:after="120"/>
              <w:jc w:val="both"/>
              <w:rPr>
                <w:rFonts w:ascii="Calibri" w:hAnsi="Calibri" w:cs="Calibri"/>
                <w:sz w:val="16"/>
                <w:szCs w:val="16"/>
                <w:lang w:eastAsia="es-ES"/>
              </w:rPr>
            </w:pPr>
            <w:r w:rsidRPr="009E6CA7">
              <w:rPr>
                <w:rFonts w:ascii="Calibri" w:hAnsi="Calibri" w:cs="Calibri"/>
                <w:sz w:val="16"/>
                <w:szCs w:val="16"/>
                <w:lang w:eastAsia="es-ES"/>
              </w:rPr>
              <w:t xml:space="preserve">El relleno y compactado será medido en metros cúbicos compactados en su posición final de secciones autorizadas y reconocidas por el Fiscal del Servicio. </w:t>
            </w:r>
          </w:p>
          <w:p w:rsidR="009E6CA7" w:rsidRPr="009E6CA7" w:rsidRDefault="009E6CA7" w:rsidP="009E6CA7">
            <w:pPr>
              <w:spacing w:before="120" w:after="120"/>
              <w:jc w:val="both"/>
              <w:rPr>
                <w:rFonts w:ascii="Calibri" w:hAnsi="Calibri" w:cs="Calibri"/>
                <w:sz w:val="16"/>
                <w:szCs w:val="16"/>
                <w:lang w:eastAsia="es-ES"/>
              </w:rPr>
            </w:pPr>
            <w:r w:rsidRPr="009E6CA7">
              <w:rPr>
                <w:rFonts w:ascii="Calibri" w:hAnsi="Calibri" w:cs="Calibri"/>
                <w:sz w:val="16"/>
                <w:szCs w:val="16"/>
                <w:lang w:eastAsia="es-ES"/>
              </w:rPr>
              <w:t>La medición se efectuará sobre la geometría del espacio rellenado descontando el volumen de la red y de los fundas de seguridad, cámaras etc...</w:t>
            </w: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Este ítem ejecutado en un todo de acuerdo con los planos de detalle a las presentes especificaciones, medido según lo señalado y aprobado por el SUPERVISOR DE OBRA, será cancelado al precio unitario de la propuesta aceptada.</w:t>
            </w:r>
          </w:p>
          <w:p w:rsidR="009E6CA7" w:rsidRPr="009E6CA7" w:rsidRDefault="009E6CA7" w:rsidP="009E6CA7">
            <w:pPr>
              <w:jc w:val="both"/>
              <w:rPr>
                <w:rFonts w:ascii="Calibri" w:hAnsi="Calibri" w:cs="Calibri"/>
                <w:sz w:val="16"/>
                <w:szCs w:val="16"/>
                <w:lang w:eastAsia="es-ES"/>
              </w:rPr>
            </w:pPr>
            <w:r w:rsidRPr="009E6CA7">
              <w:rPr>
                <w:rFonts w:ascii="Calibri" w:hAnsi="Calibri" w:cs="Calibri"/>
                <w:sz w:val="16"/>
                <w:szCs w:val="16"/>
                <w:lang w:eastAsia="es-ES"/>
              </w:rPr>
              <w:t>Dicho precio será compensación total por las materias, mano de obra herramientas, equipo y otros gastos que sean necesarios para la adecuada y correcta ejecución de los y trabajos.</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7. INSTALACIÓN DE PARARRAYO</w:t>
            </w: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sz w:val="16"/>
                <w:szCs w:val="16"/>
                <w:lang w:eastAsia="es-ES"/>
              </w:rPr>
              <w:t xml:space="preserve">UNIDAD: PZA </w:t>
            </w:r>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0"/>
                <w:numId w:val="46"/>
              </w:numPr>
              <w:autoSpaceDE w:val="0"/>
              <w:autoSpaceDN w:val="0"/>
              <w:adjustRightInd w:val="0"/>
              <w:ind w:right="-144"/>
              <w:contextualSpacing/>
              <w:jc w:val="both"/>
              <w:rPr>
                <w:rFonts w:ascii="Calibri" w:hAnsi="Calibri" w:cs="Calibri"/>
                <w:b/>
                <w:iCs/>
                <w:sz w:val="16"/>
                <w:szCs w:val="16"/>
                <w:lang w:eastAsia="es-ES"/>
              </w:rPr>
            </w:pPr>
            <w:r w:rsidRPr="009E6CA7">
              <w:rPr>
                <w:rFonts w:ascii="Calibri" w:hAnsi="Calibri" w:cs="Calibri"/>
                <w:b/>
                <w:iCs/>
                <w:sz w:val="16"/>
                <w:szCs w:val="16"/>
                <w:lang w:eastAsia="es-ES"/>
              </w:rPr>
              <w:t>DEFINICIÓN</w:t>
            </w:r>
          </w:p>
          <w:p w:rsidR="009E6CA7" w:rsidRPr="009E6CA7" w:rsidRDefault="009E6CA7" w:rsidP="009E6CA7">
            <w:pPr>
              <w:autoSpaceDE w:val="0"/>
              <w:autoSpaceDN w:val="0"/>
              <w:adjustRightInd w:val="0"/>
              <w:ind w:left="360" w:right="-144"/>
              <w:contextualSpacing/>
              <w:jc w:val="both"/>
              <w:rPr>
                <w:rFonts w:ascii="Calibri" w:hAnsi="Calibri" w:cs="Calibri"/>
                <w:b/>
                <w:iCs/>
                <w:sz w:val="16"/>
                <w:szCs w:val="16"/>
                <w:lang w:eastAsia="es-ES"/>
              </w:rPr>
            </w:pPr>
          </w:p>
          <w:p w:rsidR="009E6CA7" w:rsidRPr="009E6CA7" w:rsidRDefault="009E6CA7" w:rsidP="009E6CA7">
            <w:pPr>
              <w:tabs>
                <w:tab w:val="left" w:pos="567"/>
              </w:tabs>
              <w:autoSpaceDE w:val="0"/>
              <w:autoSpaceDN w:val="0"/>
              <w:adjustRightInd w:val="0"/>
              <w:ind w:right="-144"/>
              <w:jc w:val="both"/>
              <w:rPr>
                <w:rFonts w:ascii="Calibri" w:hAnsi="Calibri" w:cs="Calibri"/>
                <w:iCs/>
                <w:sz w:val="16"/>
                <w:szCs w:val="16"/>
                <w:lang w:eastAsia="es-ES"/>
              </w:rPr>
            </w:pPr>
            <w:r w:rsidRPr="009E6CA7">
              <w:rPr>
                <w:rFonts w:ascii="Calibri" w:hAnsi="Calibri" w:cs="Calibri"/>
                <w:bCs/>
                <w:iCs/>
                <w:sz w:val="16"/>
                <w:szCs w:val="16"/>
                <w:lang w:val="es-ES_tradnl" w:eastAsia="es-ES"/>
              </w:rPr>
              <w:t xml:space="preserve">Este ítem comprende todos los trabajos necesarios para la instalación de jabalinas, además del cableado, conexiones en el sistema de protección contra rayos y construcción </w:t>
            </w:r>
            <w:r w:rsidRPr="009E6CA7">
              <w:rPr>
                <w:rFonts w:ascii="Calibri" w:hAnsi="Calibri" w:cs="Calibri"/>
                <w:kern w:val="28"/>
                <w:sz w:val="16"/>
                <w:szCs w:val="16"/>
                <w:lang w:val="es-BO" w:eastAsia="es-ES"/>
              </w:rPr>
              <w:t>de la torre o mástil del pararrayos.</w:t>
            </w:r>
            <w:r w:rsidRPr="009E6CA7">
              <w:rPr>
                <w:rFonts w:ascii="Calibri" w:hAnsi="Calibri" w:cs="Calibri"/>
                <w:iCs/>
                <w:sz w:val="16"/>
                <w:szCs w:val="16"/>
                <w:lang w:val="es-BO" w:eastAsia="es-ES"/>
              </w:rPr>
              <w:t xml:space="preserve"> </w:t>
            </w:r>
            <w:r w:rsidRPr="009E6CA7">
              <w:rPr>
                <w:rFonts w:ascii="Calibri" w:hAnsi="Calibri" w:cs="Calibri"/>
                <w:bCs/>
                <w:iCs/>
                <w:sz w:val="16"/>
                <w:szCs w:val="16"/>
                <w:lang w:val="es-ES_tradnl" w:eastAsia="es-ES"/>
              </w:rPr>
              <w:t>Según los lineamientos estipulados por la NEC (códigos normas sobre instalaciones eléctricas) y la NFPA 780</w:t>
            </w:r>
            <w:r w:rsidRPr="009E6CA7">
              <w:rPr>
                <w:rFonts w:ascii="Calibri" w:hAnsi="Calibri" w:cs="Calibri"/>
                <w:iCs/>
                <w:sz w:val="16"/>
                <w:szCs w:val="16"/>
                <w:lang w:eastAsia="es-ES"/>
              </w:rPr>
              <w:t>.</w:t>
            </w:r>
          </w:p>
          <w:p w:rsidR="009E6CA7" w:rsidRPr="009E6CA7" w:rsidRDefault="009E6CA7" w:rsidP="009E6CA7">
            <w:pPr>
              <w:tabs>
                <w:tab w:val="left" w:pos="567"/>
              </w:tabs>
              <w:autoSpaceDE w:val="0"/>
              <w:autoSpaceDN w:val="0"/>
              <w:adjustRightInd w:val="0"/>
              <w:ind w:right="-144"/>
              <w:rPr>
                <w:rFonts w:ascii="Calibri" w:hAnsi="Calibri" w:cs="Calibri"/>
                <w:iCs/>
                <w:sz w:val="16"/>
                <w:szCs w:val="16"/>
                <w:lang w:eastAsia="es-ES"/>
              </w:rPr>
            </w:pPr>
          </w:p>
          <w:p w:rsidR="009E6CA7" w:rsidRPr="009E6CA7" w:rsidRDefault="009E6CA7" w:rsidP="006C0EC8">
            <w:pPr>
              <w:numPr>
                <w:ilvl w:val="0"/>
                <w:numId w:val="46"/>
              </w:numPr>
              <w:autoSpaceDE w:val="0"/>
              <w:autoSpaceDN w:val="0"/>
              <w:adjustRightInd w:val="0"/>
              <w:ind w:right="-144"/>
              <w:contextualSpacing/>
              <w:jc w:val="both"/>
              <w:rPr>
                <w:rFonts w:ascii="Calibri" w:hAnsi="Calibri" w:cs="Calibri"/>
                <w:b/>
                <w:bCs/>
                <w:iCs/>
                <w:sz w:val="16"/>
                <w:szCs w:val="16"/>
                <w:lang w:val="es-ES_tradnl" w:eastAsia="es-ES"/>
              </w:rPr>
            </w:pPr>
            <w:r w:rsidRPr="009E6CA7">
              <w:rPr>
                <w:rFonts w:ascii="Calibri" w:hAnsi="Calibri" w:cs="Calibri"/>
                <w:b/>
                <w:bCs/>
                <w:iCs/>
                <w:sz w:val="16"/>
                <w:szCs w:val="16"/>
                <w:lang w:val="es-ES_tradnl" w:eastAsia="es-ES"/>
              </w:rPr>
              <w:t>PERSONAL, MATERIALES, HERRAMIENTAS Y EQUIPO</w:t>
            </w:r>
          </w:p>
          <w:p w:rsidR="009E6CA7" w:rsidRPr="009E6CA7" w:rsidRDefault="009E6CA7" w:rsidP="009E6CA7">
            <w:pPr>
              <w:autoSpaceDE w:val="0"/>
              <w:autoSpaceDN w:val="0"/>
              <w:adjustRightInd w:val="0"/>
              <w:ind w:left="360" w:right="-144"/>
              <w:contextualSpacing/>
              <w:jc w:val="both"/>
              <w:rPr>
                <w:rFonts w:ascii="Calibri" w:hAnsi="Calibri" w:cs="Calibri"/>
                <w:b/>
                <w:bCs/>
                <w:iCs/>
                <w:sz w:val="16"/>
                <w:szCs w:val="16"/>
                <w:lang w:val="es-ES_tradnl" w:eastAsia="es-ES"/>
              </w:rPr>
            </w:pPr>
          </w:p>
          <w:p w:rsidR="009E6CA7" w:rsidRPr="009E6CA7" w:rsidRDefault="009E6CA7" w:rsidP="009E6CA7">
            <w:pPr>
              <w:autoSpaceDE w:val="0"/>
              <w:autoSpaceDN w:val="0"/>
              <w:adjustRightInd w:val="0"/>
              <w:ind w:right="-144"/>
              <w:jc w:val="both"/>
              <w:rPr>
                <w:rFonts w:ascii="Calibri" w:hAnsi="Calibri" w:cs="Calibri"/>
                <w:bCs/>
                <w:iCs/>
                <w:sz w:val="16"/>
                <w:szCs w:val="16"/>
                <w:lang w:val="es-ES_tradnl" w:eastAsia="es-ES"/>
              </w:rPr>
            </w:pPr>
            <w:r w:rsidRPr="009E6CA7">
              <w:rPr>
                <w:rFonts w:ascii="Calibri" w:hAnsi="Calibri" w:cs="Calibri"/>
                <w:bCs/>
                <w:iCs/>
                <w:sz w:val="16"/>
                <w:szCs w:val="16"/>
                <w:lang w:val="es-ES_tradnl" w:eastAsia="es-ES"/>
              </w:rPr>
              <w:t xml:space="preserve">La empresa Contratista deberá proporcionar todos los materiales, herramientas y equipos necesarios para la instalación del sistema de protección contra rayos y los puntos de inspección. </w:t>
            </w:r>
          </w:p>
          <w:p w:rsidR="009E6CA7" w:rsidRPr="009E6CA7" w:rsidRDefault="009E6CA7" w:rsidP="009E6CA7">
            <w:pPr>
              <w:autoSpaceDE w:val="0"/>
              <w:autoSpaceDN w:val="0"/>
              <w:adjustRightInd w:val="0"/>
              <w:ind w:right="-144"/>
              <w:rPr>
                <w:rFonts w:ascii="Calibri" w:hAnsi="Calibri" w:cs="Calibri"/>
                <w:bCs/>
                <w:iCs/>
                <w:sz w:val="16"/>
                <w:szCs w:val="16"/>
                <w:lang w:val="es-ES_tradnl" w:eastAsia="es-ES"/>
              </w:rPr>
            </w:pPr>
          </w:p>
          <w:tbl>
            <w:tblPr>
              <w:tblW w:w="5000" w:type="pct"/>
              <w:jc w:val="center"/>
              <w:tblCellMar>
                <w:left w:w="70" w:type="dxa"/>
                <w:right w:w="70" w:type="dxa"/>
              </w:tblCellMar>
              <w:tblLook w:val="04A0" w:firstRow="1" w:lastRow="0" w:firstColumn="1" w:lastColumn="0" w:noHBand="0" w:noVBand="1"/>
            </w:tblPr>
            <w:tblGrid>
              <w:gridCol w:w="2412"/>
              <w:gridCol w:w="2955"/>
            </w:tblGrid>
            <w:tr w:rsidR="009E6CA7" w:rsidRPr="009E6CA7" w:rsidTr="00761BB1">
              <w:trPr>
                <w:trHeight w:val="98"/>
                <w:jc w:val="center"/>
              </w:trPr>
              <w:tc>
                <w:tcPr>
                  <w:tcW w:w="1540"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E6CA7" w:rsidRPr="009E6CA7" w:rsidRDefault="009E6CA7" w:rsidP="009E6CA7">
                  <w:pPr>
                    <w:tabs>
                      <w:tab w:val="left" w:pos="426"/>
                    </w:tabs>
                    <w:jc w:val="center"/>
                    <w:rPr>
                      <w:rFonts w:ascii="Calibri" w:hAnsi="Calibri" w:cs="Calibri"/>
                      <w:b/>
                      <w:bCs/>
                      <w:color w:val="FFFFFF"/>
                      <w:sz w:val="16"/>
                      <w:szCs w:val="16"/>
                      <w:lang w:eastAsia="es-ES"/>
                    </w:rPr>
                  </w:pPr>
                  <w:r w:rsidRPr="009E6CA7">
                    <w:rPr>
                      <w:rFonts w:ascii="Calibri" w:hAnsi="Calibri" w:cs="Calibri"/>
                      <w:b/>
                      <w:bCs/>
                      <w:color w:val="FFFFFF"/>
                      <w:sz w:val="16"/>
                      <w:szCs w:val="16"/>
                      <w:lang w:eastAsia="es-ES"/>
                    </w:rPr>
                    <w:t>Herramientas y/o Maquinaria</w:t>
                  </w:r>
                </w:p>
              </w:tc>
              <w:tc>
                <w:tcPr>
                  <w:tcW w:w="3460" w:type="pct"/>
                  <w:tcBorders>
                    <w:top w:val="single" w:sz="4" w:space="0" w:color="auto"/>
                    <w:left w:val="nil"/>
                    <w:bottom w:val="single" w:sz="4" w:space="0" w:color="auto"/>
                    <w:right w:val="single" w:sz="4" w:space="0" w:color="auto"/>
                  </w:tcBorders>
                  <w:shd w:val="clear" w:color="auto" w:fill="1F4E79"/>
                  <w:noWrap/>
                  <w:vAlign w:val="center"/>
                  <w:hideMark/>
                </w:tcPr>
                <w:p w:rsidR="009E6CA7" w:rsidRPr="009E6CA7" w:rsidRDefault="009E6CA7" w:rsidP="009E6CA7">
                  <w:pPr>
                    <w:tabs>
                      <w:tab w:val="left" w:pos="426"/>
                    </w:tabs>
                    <w:jc w:val="center"/>
                    <w:rPr>
                      <w:rFonts w:ascii="Calibri" w:hAnsi="Calibri" w:cs="Calibri"/>
                      <w:b/>
                      <w:bCs/>
                      <w:color w:val="FFFFFF"/>
                      <w:sz w:val="16"/>
                      <w:szCs w:val="16"/>
                      <w:lang w:eastAsia="es-ES"/>
                    </w:rPr>
                  </w:pPr>
                  <w:r w:rsidRPr="009E6CA7">
                    <w:rPr>
                      <w:rFonts w:ascii="Calibri" w:hAnsi="Calibri" w:cs="Calibri"/>
                      <w:b/>
                      <w:bCs/>
                      <w:color w:val="FFFFFF"/>
                      <w:sz w:val="16"/>
                      <w:szCs w:val="16"/>
                      <w:lang w:eastAsia="es-ES"/>
                    </w:rPr>
                    <w:t>Requerimiento</w:t>
                  </w:r>
                </w:p>
              </w:tc>
            </w:tr>
            <w:tr w:rsidR="009E6CA7" w:rsidRPr="009E6CA7" w:rsidTr="00761BB1">
              <w:trPr>
                <w:trHeight w:val="227"/>
                <w:jc w:val="center"/>
              </w:trPr>
              <w:tc>
                <w:tcPr>
                  <w:tcW w:w="1540" w:type="pct"/>
                  <w:tcBorders>
                    <w:top w:val="nil"/>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Medidor de Resistencia de Tierra</w:t>
                  </w:r>
                </w:p>
              </w:tc>
              <w:tc>
                <w:tcPr>
                  <w:tcW w:w="3460" w:type="pct"/>
                  <w:tcBorders>
                    <w:top w:val="single" w:sz="4" w:space="0" w:color="auto"/>
                    <w:left w:val="nil"/>
                    <w:bottom w:val="single" w:sz="4" w:space="0" w:color="auto"/>
                    <w:right w:val="single" w:sz="4" w:space="0" w:color="auto"/>
                  </w:tcBorders>
                  <w:shd w:val="clear" w:color="auto" w:fill="auto"/>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Con certificado de calibración vigente hasta la fecha de conclusión de los trabajos</w:t>
                  </w:r>
                </w:p>
              </w:tc>
            </w:tr>
            <w:tr w:rsidR="009E6CA7" w:rsidRPr="009E6CA7" w:rsidTr="00761BB1">
              <w:trPr>
                <w:trHeight w:val="227"/>
                <w:jc w:val="center"/>
              </w:trPr>
              <w:tc>
                <w:tcPr>
                  <w:tcW w:w="1540" w:type="pct"/>
                  <w:tcBorders>
                    <w:top w:val="nil"/>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Moldes para Soldadura Exotérmica</w:t>
                  </w:r>
                </w:p>
              </w:tc>
              <w:tc>
                <w:tcPr>
                  <w:tcW w:w="3460" w:type="pct"/>
                  <w:tcBorders>
                    <w:top w:val="single" w:sz="4" w:space="0" w:color="auto"/>
                    <w:left w:val="nil"/>
                    <w:bottom w:val="single" w:sz="4" w:space="0" w:color="auto"/>
                    <w:right w:val="single" w:sz="4" w:space="0" w:color="auto"/>
                  </w:tcBorders>
                  <w:shd w:val="clear" w:color="auto" w:fill="auto"/>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Moldes en buen estado y de dimensiones requeridas para el servicio</w:t>
                  </w:r>
                </w:p>
              </w:tc>
            </w:tr>
          </w:tbl>
          <w:p w:rsidR="009E6CA7" w:rsidRPr="009E6CA7" w:rsidRDefault="009E6CA7" w:rsidP="009E6CA7">
            <w:pPr>
              <w:autoSpaceDE w:val="0"/>
              <w:autoSpaceDN w:val="0"/>
              <w:adjustRightInd w:val="0"/>
              <w:ind w:right="-144"/>
              <w:rPr>
                <w:rFonts w:ascii="Calibri" w:hAnsi="Calibri" w:cs="Calibri"/>
                <w:bCs/>
                <w:iCs/>
                <w:sz w:val="16"/>
                <w:szCs w:val="16"/>
                <w:lang w:val="es-ES_tradnl" w:eastAsia="es-ES"/>
              </w:rPr>
            </w:pPr>
          </w:p>
          <w:p w:rsidR="009E6CA7" w:rsidRPr="009E6CA7" w:rsidRDefault="009E6CA7" w:rsidP="009E6CA7">
            <w:pPr>
              <w:tabs>
                <w:tab w:val="left" w:pos="426"/>
              </w:tabs>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Este ítem comprende la adquisición de todos los materiales para la construcción de la torre o mástil del pararrayos, pararrayos tipo Franklin, aisladores, jabalinas, conductores y todos los elementos y materiales para la correcta ejecución de los trabajos para la instalación del sistema de protección contra rayos. Así como los trabajos que fuesen necesarios para el desarrollo del proyecto.</w:t>
            </w:r>
          </w:p>
          <w:p w:rsidR="009E6CA7" w:rsidRPr="009E6CA7" w:rsidRDefault="009E6CA7" w:rsidP="009E6CA7">
            <w:pPr>
              <w:tabs>
                <w:tab w:val="left" w:pos="426"/>
              </w:tabs>
              <w:rPr>
                <w:rFonts w:ascii="Calibri" w:eastAsia="Arial Unicode MS" w:hAnsi="Calibri" w:cs="Calibri"/>
                <w:sz w:val="16"/>
                <w:szCs w:val="16"/>
                <w:lang w:val="es-ES_tradnl" w:eastAsia="es-ES"/>
              </w:rPr>
            </w:pPr>
          </w:p>
          <w:tbl>
            <w:tblPr>
              <w:tblpPr w:leftFromText="141" w:rightFromText="141" w:vertAnchor="text" w:horzAnchor="margin" w:tblpXSpec="center" w:tblpY="25"/>
              <w:tblW w:w="5000" w:type="pct"/>
              <w:tblCellMar>
                <w:left w:w="70" w:type="dxa"/>
                <w:right w:w="70" w:type="dxa"/>
              </w:tblCellMar>
              <w:tblLook w:val="04A0" w:firstRow="1" w:lastRow="0" w:firstColumn="1" w:lastColumn="0" w:noHBand="0" w:noVBand="1"/>
            </w:tblPr>
            <w:tblGrid>
              <w:gridCol w:w="480"/>
              <w:gridCol w:w="4887"/>
            </w:tblGrid>
            <w:tr w:rsidR="009E6CA7" w:rsidRPr="009E6CA7" w:rsidTr="00761BB1">
              <w:trPr>
                <w:trHeight w:val="413"/>
              </w:trPr>
              <w:tc>
                <w:tcPr>
                  <w:tcW w:w="261"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E6CA7" w:rsidRPr="009E6CA7" w:rsidRDefault="009E6CA7" w:rsidP="009E6CA7">
                  <w:pPr>
                    <w:tabs>
                      <w:tab w:val="left" w:pos="426"/>
                    </w:tabs>
                    <w:jc w:val="center"/>
                    <w:rPr>
                      <w:rFonts w:ascii="Calibri" w:hAnsi="Calibri" w:cs="Calibri"/>
                      <w:b/>
                      <w:bCs/>
                      <w:color w:val="FFFFFF"/>
                      <w:sz w:val="16"/>
                      <w:szCs w:val="16"/>
                      <w:lang w:eastAsia="es-ES"/>
                    </w:rPr>
                  </w:pPr>
                  <w:r w:rsidRPr="009E6CA7">
                    <w:rPr>
                      <w:rFonts w:ascii="Calibri" w:hAnsi="Calibri" w:cs="Calibri"/>
                      <w:b/>
                      <w:bCs/>
                      <w:color w:val="FFFFFF"/>
                      <w:sz w:val="16"/>
                      <w:szCs w:val="16"/>
                      <w:lang w:eastAsia="es-ES"/>
                    </w:rPr>
                    <w:t>ÍTEM</w:t>
                  </w:r>
                </w:p>
              </w:tc>
              <w:tc>
                <w:tcPr>
                  <w:tcW w:w="4739" w:type="pct"/>
                  <w:tcBorders>
                    <w:top w:val="single" w:sz="4" w:space="0" w:color="auto"/>
                    <w:left w:val="nil"/>
                    <w:bottom w:val="single" w:sz="4" w:space="0" w:color="auto"/>
                    <w:right w:val="single" w:sz="4" w:space="0" w:color="auto"/>
                  </w:tcBorders>
                  <w:shd w:val="clear" w:color="auto" w:fill="1F4E79"/>
                  <w:noWrap/>
                  <w:vAlign w:val="center"/>
                  <w:hideMark/>
                </w:tcPr>
                <w:p w:rsidR="009E6CA7" w:rsidRPr="009E6CA7" w:rsidRDefault="009E6CA7" w:rsidP="009E6CA7">
                  <w:pPr>
                    <w:tabs>
                      <w:tab w:val="left" w:pos="426"/>
                    </w:tabs>
                    <w:jc w:val="center"/>
                    <w:rPr>
                      <w:rFonts w:ascii="Calibri" w:hAnsi="Calibri" w:cs="Calibri"/>
                      <w:b/>
                      <w:bCs/>
                      <w:color w:val="FFFFFF"/>
                      <w:sz w:val="16"/>
                      <w:szCs w:val="16"/>
                      <w:lang w:eastAsia="es-ES"/>
                    </w:rPr>
                  </w:pPr>
                  <w:r w:rsidRPr="009E6CA7">
                    <w:rPr>
                      <w:rFonts w:ascii="Calibri" w:hAnsi="Calibri" w:cs="Calibri"/>
                      <w:b/>
                      <w:bCs/>
                      <w:color w:val="FFFFFF"/>
                      <w:sz w:val="16"/>
                      <w:szCs w:val="16"/>
                      <w:lang w:eastAsia="es-ES"/>
                    </w:rPr>
                    <w:t>DESCRIPCIÓN</w:t>
                  </w:r>
                </w:p>
              </w:tc>
            </w:tr>
            <w:tr w:rsidR="009E6CA7" w:rsidRPr="009E6CA7" w:rsidTr="00761BB1">
              <w:trPr>
                <w:trHeight w:val="261"/>
              </w:trPr>
              <w:tc>
                <w:tcPr>
                  <w:tcW w:w="261" w:type="pct"/>
                  <w:tcBorders>
                    <w:top w:val="nil"/>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1</w:t>
                  </w:r>
                </w:p>
              </w:tc>
              <w:tc>
                <w:tcPr>
                  <w:tcW w:w="4739" w:type="pct"/>
                  <w:tcBorders>
                    <w:top w:val="single" w:sz="4" w:space="0" w:color="auto"/>
                    <w:left w:val="nil"/>
                    <w:bottom w:val="single" w:sz="4" w:space="0" w:color="auto"/>
                    <w:right w:val="single" w:sz="4" w:space="0" w:color="auto"/>
                  </w:tcBorders>
                  <w:shd w:val="clear" w:color="auto" w:fill="auto"/>
                  <w:vAlign w:val="center"/>
                  <w:hideMark/>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 xml:space="preserve">Jabalinas de cobre de ¾” de diámetro x 2.40 m de longitud mininamente (mínimo 4 </w:t>
                  </w:r>
                  <w:proofErr w:type="spellStart"/>
                  <w:r w:rsidRPr="009E6CA7">
                    <w:rPr>
                      <w:rFonts w:ascii="Calibri" w:hAnsi="Calibri" w:cs="Calibri"/>
                      <w:color w:val="000000"/>
                      <w:sz w:val="16"/>
                      <w:szCs w:val="16"/>
                      <w:lang w:eastAsia="es-ES"/>
                    </w:rPr>
                    <w:t>pza</w:t>
                  </w:r>
                  <w:proofErr w:type="spellEnd"/>
                  <w:r w:rsidRPr="009E6CA7">
                    <w:rPr>
                      <w:rFonts w:ascii="Calibri" w:hAnsi="Calibri" w:cs="Calibri"/>
                      <w:color w:val="000000"/>
                      <w:sz w:val="16"/>
                      <w:szCs w:val="16"/>
                      <w:lang w:eastAsia="es-ES"/>
                    </w:rPr>
                    <w:t xml:space="preserve"> p/EDR)</w:t>
                  </w:r>
                </w:p>
              </w:tc>
            </w:tr>
            <w:tr w:rsidR="009E6CA7" w:rsidRPr="009E6CA7" w:rsidTr="00761BB1">
              <w:trPr>
                <w:trHeight w:val="196"/>
              </w:trPr>
              <w:tc>
                <w:tcPr>
                  <w:tcW w:w="261" w:type="pct"/>
                  <w:tcBorders>
                    <w:top w:val="nil"/>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2</w:t>
                  </w:r>
                </w:p>
              </w:tc>
              <w:tc>
                <w:tcPr>
                  <w:tcW w:w="4739" w:type="pct"/>
                  <w:tcBorders>
                    <w:top w:val="single" w:sz="4" w:space="0" w:color="auto"/>
                    <w:left w:val="nil"/>
                    <w:bottom w:val="single" w:sz="4" w:space="0" w:color="auto"/>
                    <w:right w:val="single" w:sz="4" w:space="0" w:color="auto"/>
                  </w:tcBorders>
                  <w:shd w:val="clear" w:color="auto" w:fill="auto"/>
                  <w:vAlign w:val="center"/>
                  <w:hideMark/>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Cable de cobre desnudo AWG No. 1/0, o de 50 mm</w:t>
                  </w:r>
                  <w:r w:rsidRPr="009E6CA7">
                    <w:rPr>
                      <w:rFonts w:ascii="Calibri" w:hAnsi="Calibri" w:cs="Calibri"/>
                      <w:color w:val="000000"/>
                      <w:sz w:val="16"/>
                      <w:szCs w:val="16"/>
                      <w:vertAlign w:val="superscript"/>
                      <w:lang w:eastAsia="es-ES"/>
                    </w:rPr>
                    <w:t>2</w:t>
                  </w:r>
                  <w:r w:rsidRPr="009E6CA7">
                    <w:rPr>
                      <w:rFonts w:ascii="Calibri" w:hAnsi="Calibri" w:cs="Calibri"/>
                      <w:color w:val="000000"/>
                      <w:sz w:val="16"/>
                      <w:szCs w:val="16"/>
                      <w:lang w:eastAsia="es-ES"/>
                    </w:rPr>
                    <w:t xml:space="preserve"> (mínimo 12 metros p/EDR)</w:t>
                  </w:r>
                </w:p>
              </w:tc>
            </w:tr>
            <w:tr w:rsidR="009E6CA7" w:rsidRPr="009E6CA7" w:rsidTr="00761BB1">
              <w:trPr>
                <w:trHeight w:val="201"/>
              </w:trPr>
              <w:tc>
                <w:tcPr>
                  <w:tcW w:w="261" w:type="pct"/>
                  <w:tcBorders>
                    <w:top w:val="nil"/>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3</w:t>
                  </w:r>
                </w:p>
              </w:tc>
              <w:tc>
                <w:tcPr>
                  <w:tcW w:w="4739" w:type="pct"/>
                  <w:tcBorders>
                    <w:top w:val="single" w:sz="4" w:space="0" w:color="auto"/>
                    <w:left w:val="nil"/>
                    <w:bottom w:val="single" w:sz="4" w:space="0" w:color="auto"/>
                    <w:right w:val="single" w:sz="4" w:space="0" w:color="auto"/>
                  </w:tcBorders>
                  <w:shd w:val="clear" w:color="auto" w:fill="auto"/>
                  <w:vAlign w:val="center"/>
                  <w:hideMark/>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 xml:space="preserve">Soldaduras exotérmicas tipo </w:t>
                  </w:r>
                  <w:proofErr w:type="spellStart"/>
                  <w:r w:rsidRPr="009E6CA7">
                    <w:rPr>
                      <w:rFonts w:ascii="Calibri" w:hAnsi="Calibri" w:cs="Calibri"/>
                      <w:color w:val="000000"/>
                      <w:sz w:val="16"/>
                      <w:szCs w:val="16"/>
                      <w:lang w:eastAsia="es-ES"/>
                    </w:rPr>
                    <w:t>Cadweld</w:t>
                  </w:r>
                  <w:proofErr w:type="spellEnd"/>
                  <w:r w:rsidRPr="009E6CA7">
                    <w:rPr>
                      <w:rFonts w:ascii="Calibri" w:hAnsi="Calibri" w:cs="Calibri"/>
                      <w:color w:val="000000"/>
                      <w:sz w:val="16"/>
                      <w:szCs w:val="16"/>
                      <w:lang w:eastAsia="es-ES"/>
                    </w:rPr>
                    <w:t xml:space="preserve"> CA-115 gramos (mínimo 4 puntos p/EDR)</w:t>
                  </w:r>
                </w:p>
              </w:tc>
            </w:tr>
            <w:tr w:rsidR="009E6CA7" w:rsidRPr="009E6CA7" w:rsidTr="00761BB1">
              <w:trPr>
                <w:trHeight w:val="149"/>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4</w:t>
                  </w:r>
                </w:p>
              </w:tc>
              <w:tc>
                <w:tcPr>
                  <w:tcW w:w="4739" w:type="pct"/>
                  <w:tcBorders>
                    <w:top w:val="single" w:sz="4" w:space="0" w:color="auto"/>
                    <w:left w:val="nil"/>
                    <w:bottom w:val="single" w:sz="4" w:space="0" w:color="auto"/>
                    <w:right w:val="single" w:sz="4" w:space="0" w:color="auto"/>
                  </w:tcBorders>
                  <w:shd w:val="clear" w:color="auto" w:fill="auto"/>
                  <w:vAlign w:val="center"/>
                  <w:hideMark/>
                </w:tcPr>
                <w:p w:rsidR="009E6CA7" w:rsidRPr="009E6CA7" w:rsidRDefault="009E6CA7" w:rsidP="009E6CA7">
                  <w:pPr>
                    <w:tabs>
                      <w:tab w:val="left" w:pos="426"/>
                    </w:tabs>
                    <w:rPr>
                      <w:rFonts w:ascii="Calibri" w:hAnsi="Calibri" w:cs="Calibri"/>
                      <w:color w:val="000000"/>
                      <w:sz w:val="16"/>
                      <w:szCs w:val="16"/>
                      <w:lang w:eastAsia="es-ES"/>
                    </w:rPr>
                  </w:pPr>
                  <w:r w:rsidRPr="009E6CA7">
                    <w:rPr>
                      <w:rFonts w:ascii="Calibri" w:hAnsi="Calibri" w:cs="Calibri"/>
                      <w:color w:val="000000"/>
                      <w:sz w:val="16"/>
                      <w:szCs w:val="16"/>
                      <w:lang w:eastAsia="es-ES"/>
                    </w:rPr>
                    <w:t xml:space="preserve">Geo – gel  </w:t>
                  </w:r>
                </w:p>
              </w:tc>
            </w:tr>
            <w:tr w:rsidR="009E6CA7" w:rsidRPr="009E6CA7" w:rsidTr="00761BB1">
              <w:trPr>
                <w:trHeight w:val="149"/>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E6CA7" w:rsidRPr="009E6CA7" w:rsidRDefault="009E6CA7" w:rsidP="009E6CA7">
                  <w:pPr>
                    <w:tabs>
                      <w:tab w:val="left" w:pos="426"/>
                    </w:tabs>
                    <w:jc w:val="center"/>
                    <w:rPr>
                      <w:rFonts w:ascii="Calibri" w:hAnsi="Calibri" w:cs="Calibri"/>
                      <w:color w:val="000000"/>
                      <w:sz w:val="16"/>
                      <w:szCs w:val="16"/>
                      <w:lang w:eastAsia="es-ES"/>
                    </w:rPr>
                  </w:pPr>
                  <w:r w:rsidRPr="009E6CA7">
                    <w:rPr>
                      <w:rFonts w:ascii="Calibri" w:hAnsi="Calibri" w:cs="Calibri"/>
                      <w:color w:val="000000"/>
                      <w:sz w:val="16"/>
                      <w:szCs w:val="16"/>
                      <w:lang w:eastAsia="es-ES"/>
                    </w:rPr>
                    <w:t>5</w:t>
                  </w:r>
                </w:p>
              </w:tc>
              <w:tc>
                <w:tcPr>
                  <w:tcW w:w="4739" w:type="pct"/>
                  <w:tcBorders>
                    <w:top w:val="single" w:sz="4" w:space="0" w:color="auto"/>
                    <w:left w:val="nil"/>
                    <w:bottom w:val="single" w:sz="4" w:space="0" w:color="auto"/>
                    <w:right w:val="single" w:sz="4" w:space="0" w:color="auto"/>
                  </w:tcBorders>
                  <w:shd w:val="clear" w:color="auto" w:fill="auto"/>
                  <w:vAlign w:val="center"/>
                </w:tcPr>
                <w:p w:rsidR="009E6CA7" w:rsidRPr="009E6CA7" w:rsidRDefault="009E6CA7" w:rsidP="009E6CA7">
                  <w:pPr>
                    <w:tabs>
                      <w:tab w:val="left" w:pos="426"/>
                    </w:tabs>
                    <w:rPr>
                      <w:rFonts w:ascii="Calibri" w:hAnsi="Calibri" w:cs="Calibri"/>
                      <w:b/>
                      <w:bCs/>
                      <w:sz w:val="16"/>
                      <w:szCs w:val="16"/>
                      <w:lang w:eastAsia="es-ES"/>
                    </w:rPr>
                  </w:pPr>
                  <w:r w:rsidRPr="009E6CA7">
                    <w:rPr>
                      <w:rFonts w:ascii="Calibri" w:hAnsi="Calibri" w:cs="Calibri"/>
                      <w:b/>
                      <w:bCs/>
                      <w:sz w:val="16"/>
                      <w:szCs w:val="16"/>
                      <w:lang w:eastAsia="es-ES"/>
                    </w:rPr>
                    <w:t xml:space="preserve">CÁMARAS DE INSPECCIÓN </w:t>
                  </w:r>
                  <w:r w:rsidRPr="009E6CA7">
                    <w:rPr>
                      <w:rFonts w:ascii="Calibri" w:hAnsi="Calibri" w:cs="Calibri"/>
                      <w:bCs/>
                      <w:sz w:val="16"/>
                      <w:szCs w:val="16"/>
                      <w:lang w:eastAsia="es-ES"/>
                    </w:rPr>
                    <w:t xml:space="preserve">Modelo Estándar, de concreto y tapa de fundición de aluminio             (1 </w:t>
                  </w:r>
                  <w:proofErr w:type="spellStart"/>
                  <w:r w:rsidRPr="009E6CA7">
                    <w:rPr>
                      <w:rFonts w:ascii="Calibri" w:hAnsi="Calibri" w:cs="Calibri"/>
                      <w:bCs/>
                      <w:sz w:val="16"/>
                      <w:szCs w:val="16"/>
                      <w:lang w:eastAsia="es-ES"/>
                    </w:rPr>
                    <w:t>pza</w:t>
                  </w:r>
                  <w:proofErr w:type="spellEnd"/>
                  <w:r w:rsidRPr="009E6CA7">
                    <w:rPr>
                      <w:rFonts w:ascii="Calibri" w:hAnsi="Calibri" w:cs="Calibri"/>
                      <w:bCs/>
                      <w:sz w:val="16"/>
                      <w:szCs w:val="16"/>
                      <w:lang w:eastAsia="es-ES"/>
                    </w:rPr>
                    <w:t xml:space="preserve"> p/EDR)</w:t>
                  </w:r>
                </w:p>
              </w:tc>
            </w:tr>
          </w:tbl>
          <w:p w:rsidR="009E6CA7" w:rsidRPr="009E6CA7" w:rsidRDefault="009E6CA7" w:rsidP="009E6CA7">
            <w:pPr>
              <w:autoSpaceDE w:val="0"/>
              <w:autoSpaceDN w:val="0"/>
              <w:adjustRightInd w:val="0"/>
              <w:ind w:right="-144"/>
              <w:rPr>
                <w:rFonts w:ascii="Calibri" w:hAnsi="Calibri" w:cs="Calibri"/>
                <w:bCs/>
                <w:iCs/>
                <w:sz w:val="16"/>
                <w:szCs w:val="16"/>
                <w:lang w:val="es-ES_tradnl" w:eastAsia="es-ES"/>
              </w:rPr>
            </w:pPr>
          </w:p>
          <w:p w:rsidR="009E6CA7" w:rsidRPr="009E6CA7" w:rsidRDefault="009E6CA7" w:rsidP="006C0EC8">
            <w:pPr>
              <w:numPr>
                <w:ilvl w:val="0"/>
                <w:numId w:val="46"/>
              </w:numPr>
              <w:autoSpaceDE w:val="0"/>
              <w:autoSpaceDN w:val="0"/>
              <w:adjustRightInd w:val="0"/>
              <w:ind w:right="-144"/>
              <w:contextualSpacing/>
              <w:jc w:val="both"/>
              <w:rPr>
                <w:rFonts w:ascii="Calibri" w:hAnsi="Calibri" w:cs="Calibri"/>
                <w:b/>
                <w:bCs/>
                <w:iCs/>
                <w:sz w:val="16"/>
                <w:szCs w:val="16"/>
                <w:lang w:val="es-ES_tradnl" w:eastAsia="es-ES"/>
              </w:rPr>
            </w:pPr>
            <w:r w:rsidRPr="009E6CA7">
              <w:rPr>
                <w:rFonts w:ascii="Calibri" w:hAnsi="Calibri" w:cs="Calibri"/>
                <w:b/>
                <w:bCs/>
                <w:iCs/>
                <w:sz w:val="16"/>
                <w:szCs w:val="16"/>
                <w:lang w:val="es-ES_tradnl" w:eastAsia="es-ES"/>
              </w:rPr>
              <w:t>CONDICIONES MÍNIMAS A INCLUIR EN EL PROCEDIMIENTO</w:t>
            </w:r>
          </w:p>
          <w:p w:rsidR="009E6CA7" w:rsidRPr="009E6CA7" w:rsidRDefault="009E6CA7" w:rsidP="009E6CA7">
            <w:pPr>
              <w:autoSpaceDE w:val="0"/>
              <w:autoSpaceDN w:val="0"/>
              <w:adjustRightInd w:val="0"/>
              <w:ind w:left="360" w:right="-144"/>
              <w:contextualSpacing/>
              <w:jc w:val="both"/>
              <w:rPr>
                <w:rFonts w:ascii="Calibri" w:hAnsi="Calibri" w:cs="Calibri"/>
                <w:b/>
                <w:bCs/>
                <w:iCs/>
                <w:sz w:val="16"/>
                <w:szCs w:val="16"/>
                <w:lang w:val="es-ES_tradnl" w:eastAsia="es-ES"/>
              </w:rPr>
            </w:pPr>
          </w:p>
          <w:p w:rsidR="009E6CA7" w:rsidRPr="009E6CA7" w:rsidRDefault="009E6CA7" w:rsidP="009E6CA7">
            <w:pPr>
              <w:shd w:val="clear" w:color="auto" w:fill="FFFFFF"/>
              <w:tabs>
                <w:tab w:val="left" w:pos="426"/>
              </w:tabs>
              <w:jc w:val="both"/>
              <w:rPr>
                <w:rFonts w:ascii="Calibri" w:hAnsi="Calibri" w:cs="Calibri"/>
                <w:sz w:val="16"/>
                <w:szCs w:val="16"/>
                <w:lang w:eastAsia="es-ES"/>
              </w:rPr>
            </w:pPr>
            <w:r w:rsidRPr="009E6CA7">
              <w:rPr>
                <w:rFonts w:ascii="Calibri" w:hAnsi="Calibri" w:cs="Calibri"/>
                <w:sz w:val="16"/>
                <w:szCs w:val="16"/>
                <w:lang w:eastAsia="es-ES"/>
              </w:rPr>
              <w:t xml:space="preserve">El diseño e ingeniería del sistema de protección contra rayos y la cuantificación de los elementos que lo componen será realizado por la empresa proponente </w:t>
            </w:r>
            <w:r w:rsidRPr="009E6CA7">
              <w:rPr>
                <w:rFonts w:ascii="Calibri" w:hAnsi="Calibri" w:cs="Calibri"/>
                <w:bCs/>
                <w:iCs/>
                <w:sz w:val="16"/>
                <w:szCs w:val="16"/>
                <w:lang w:val="es-ES_tradnl" w:eastAsia="es-ES"/>
              </w:rPr>
              <w:t xml:space="preserve">(se </w:t>
            </w:r>
            <w:r w:rsidRPr="009E6CA7">
              <w:rPr>
                <w:rFonts w:ascii="Calibri" w:hAnsi="Calibri" w:cs="Calibri"/>
                <w:bCs/>
                <w:iCs/>
                <w:sz w:val="16"/>
                <w:szCs w:val="16"/>
                <w:lang w:val="es-ES_tradnl" w:eastAsia="es-ES"/>
              </w:rPr>
              <w:lastRenderedPageBreak/>
              <w:t>deberá instalar mininamente una jabalina a más de 5m de distancia por cada Sistema de Protección Contra Rayos)</w:t>
            </w:r>
            <w:r w:rsidRPr="009E6CA7">
              <w:rPr>
                <w:rFonts w:ascii="Calibri" w:hAnsi="Calibri" w:cs="Calibri"/>
                <w:sz w:val="16"/>
                <w:szCs w:val="16"/>
                <w:lang w:eastAsia="es-ES"/>
              </w:rPr>
              <w:t>, para ello se deberá usar la ecuación de Dwight.</w:t>
            </w:r>
          </w:p>
          <w:p w:rsidR="009E6CA7" w:rsidRPr="009E6CA7" w:rsidRDefault="009E6CA7" w:rsidP="009E6CA7">
            <w:pPr>
              <w:shd w:val="clear" w:color="auto" w:fill="FFFFFF"/>
              <w:tabs>
                <w:tab w:val="left" w:pos="426"/>
              </w:tabs>
              <w:rPr>
                <w:rFonts w:ascii="Calibri" w:hAnsi="Calibri" w:cs="Calibri"/>
                <w:sz w:val="16"/>
                <w:szCs w:val="16"/>
                <w:lang w:eastAsia="es-ES"/>
              </w:rPr>
            </w:pPr>
          </w:p>
          <w:p w:rsidR="009E6CA7" w:rsidRPr="009E6CA7" w:rsidRDefault="009E6CA7" w:rsidP="009E6CA7">
            <w:pPr>
              <w:shd w:val="clear" w:color="auto" w:fill="FFFFFF"/>
              <w:tabs>
                <w:tab w:val="left" w:pos="426"/>
              </w:tabs>
              <w:rPr>
                <w:rFonts w:ascii="Calibri" w:hAnsi="Calibri" w:cs="Calibri"/>
                <w:sz w:val="16"/>
                <w:szCs w:val="16"/>
                <w:lang w:eastAsia="es-ES"/>
              </w:rPr>
            </w:pPr>
            <w:r w:rsidRPr="009E6CA7">
              <w:rPr>
                <w:rFonts w:ascii="Calibri" w:hAnsi="Calibri" w:cs="Calibri"/>
                <w:sz w:val="16"/>
                <w:szCs w:val="16"/>
                <w:lang w:eastAsia="es-ES"/>
              </w:rPr>
              <w:t>Este ítem comprende los siguientes trabajos mininamente:</w:t>
            </w:r>
          </w:p>
          <w:p w:rsidR="009E6CA7" w:rsidRPr="009E6CA7" w:rsidRDefault="009E6CA7" w:rsidP="009E6CA7">
            <w:pPr>
              <w:shd w:val="clear" w:color="auto" w:fill="FFFFFF"/>
              <w:tabs>
                <w:tab w:val="left" w:pos="426"/>
              </w:tabs>
              <w:rPr>
                <w:rFonts w:ascii="Calibri" w:hAnsi="Calibri" w:cs="Calibri"/>
                <w:sz w:val="16"/>
                <w:szCs w:val="16"/>
                <w:lang w:eastAsia="es-ES"/>
              </w:rPr>
            </w:pPr>
          </w:p>
          <w:p w:rsidR="009E6CA7" w:rsidRPr="009E6CA7" w:rsidRDefault="009E6CA7" w:rsidP="006C0EC8">
            <w:pPr>
              <w:numPr>
                <w:ilvl w:val="0"/>
                <w:numId w:val="45"/>
              </w:numPr>
              <w:shd w:val="clear" w:color="auto" w:fill="FFFFFF"/>
              <w:tabs>
                <w:tab w:val="left" w:pos="426"/>
              </w:tabs>
              <w:ind w:hanging="4188"/>
              <w:contextualSpacing/>
              <w:jc w:val="both"/>
              <w:rPr>
                <w:rFonts w:ascii="Calibri" w:hAnsi="Calibri" w:cs="Calibri"/>
                <w:sz w:val="16"/>
                <w:szCs w:val="16"/>
                <w:lang w:eastAsia="es-ES"/>
              </w:rPr>
            </w:pPr>
            <w:r w:rsidRPr="009E6CA7">
              <w:rPr>
                <w:rFonts w:ascii="Calibri" w:hAnsi="Calibri" w:cs="Calibri"/>
                <w:sz w:val="16"/>
                <w:szCs w:val="16"/>
                <w:lang w:eastAsia="es-ES"/>
              </w:rPr>
              <w:t>Tratamiento químico al terreno.</w:t>
            </w:r>
          </w:p>
          <w:p w:rsidR="009E6CA7" w:rsidRPr="009E6CA7" w:rsidRDefault="009E6CA7" w:rsidP="006C0EC8">
            <w:pPr>
              <w:numPr>
                <w:ilvl w:val="0"/>
                <w:numId w:val="45"/>
              </w:numPr>
              <w:shd w:val="clear" w:color="auto" w:fill="FFFFFF"/>
              <w:tabs>
                <w:tab w:val="left" w:pos="426"/>
              </w:tabs>
              <w:ind w:hanging="4188"/>
              <w:contextualSpacing/>
              <w:jc w:val="both"/>
              <w:rPr>
                <w:rFonts w:ascii="Calibri" w:hAnsi="Calibri" w:cs="Calibri"/>
                <w:sz w:val="16"/>
                <w:szCs w:val="16"/>
                <w:lang w:eastAsia="es-ES"/>
              </w:rPr>
            </w:pPr>
            <w:r w:rsidRPr="009E6CA7">
              <w:rPr>
                <w:rFonts w:ascii="Calibri" w:hAnsi="Calibri" w:cs="Calibri"/>
                <w:sz w:val="16"/>
                <w:szCs w:val="16"/>
                <w:lang w:eastAsia="es-ES"/>
              </w:rPr>
              <w:t>Provisión e instalación de las jabalinas de cobre.</w:t>
            </w:r>
          </w:p>
          <w:p w:rsidR="009E6CA7" w:rsidRPr="009E6CA7" w:rsidRDefault="009E6CA7" w:rsidP="006C0EC8">
            <w:pPr>
              <w:numPr>
                <w:ilvl w:val="0"/>
                <w:numId w:val="45"/>
              </w:numPr>
              <w:shd w:val="clear" w:color="auto" w:fill="FFFFFF"/>
              <w:tabs>
                <w:tab w:val="left" w:pos="426"/>
              </w:tabs>
              <w:ind w:left="383" w:hanging="383"/>
              <w:contextualSpacing/>
              <w:jc w:val="both"/>
              <w:rPr>
                <w:rFonts w:ascii="Calibri" w:hAnsi="Calibri" w:cs="Calibri"/>
                <w:sz w:val="16"/>
                <w:szCs w:val="16"/>
                <w:lang w:eastAsia="es-ES"/>
              </w:rPr>
            </w:pPr>
            <w:r w:rsidRPr="009E6CA7">
              <w:rPr>
                <w:rFonts w:ascii="Calibri" w:hAnsi="Calibri" w:cs="Calibri"/>
                <w:sz w:val="16"/>
                <w:szCs w:val="16"/>
                <w:lang w:eastAsia="es-ES"/>
              </w:rPr>
              <w:t>Provisión e instalación de la torre o mástil del pararrayos.</w:t>
            </w:r>
          </w:p>
          <w:p w:rsidR="009E6CA7" w:rsidRPr="009E6CA7" w:rsidRDefault="009E6CA7" w:rsidP="006C0EC8">
            <w:pPr>
              <w:numPr>
                <w:ilvl w:val="0"/>
                <w:numId w:val="45"/>
              </w:numPr>
              <w:shd w:val="clear" w:color="auto" w:fill="FFFFFF"/>
              <w:tabs>
                <w:tab w:val="left" w:pos="426"/>
              </w:tabs>
              <w:ind w:left="383" w:hanging="383"/>
              <w:contextualSpacing/>
              <w:jc w:val="both"/>
              <w:rPr>
                <w:rFonts w:ascii="Calibri" w:hAnsi="Calibri" w:cs="Calibri"/>
                <w:sz w:val="16"/>
                <w:szCs w:val="16"/>
                <w:lang w:eastAsia="es-ES"/>
              </w:rPr>
            </w:pPr>
            <w:r w:rsidRPr="009E6CA7">
              <w:rPr>
                <w:rFonts w:ascii="Calibri" w:hAnsi="Calibri" w:cs="Calibri"/>
                <w:sz w:val="16"/>
                <w:szCs w:val="16"/>
                <w:lang w:eastAsia="es-ES"/>
              </w:rPr>
              <w:t>Provisión y tendido del cable de cobre del sistema de protección contra rayos.</w:t>
            </w:r>
          </w:p>
          <w:p w:rsidR="009E6CA7" w:rsidRPr="009E6CA7" w:rsidRDefault="009E6CA7" w:rsidP="006C0EC8">
            <w:pPr>
              <w:numPr>
                <w:ilvl w:val="0"/>
                <w:numId w:val="45"/>
              </w:numPr>
              <w:shd w:val="clear" w:color="auto" w:fill="FFFFFF"/>
              <w:tabs>
                <w:tab w:val="left" w:pos="426"/>
              </w:tabs>
              <w:ind w:hanging="4188"/>
              <w:contextualSpacing/>
              <w:jc w:val="both"/>
              <w:rPr>
                <w:rFonts w:ascii="Calibri" w:hAnsi="Calibri" w:cs="Calibri"/>
                <w:sz w:val="16"/>
                <w:szCs w:val="16"/>
                <w:lang w:eastAsia="es-ES"/>
              </w:rPr>
            </w:pPr>
            <w:r w:rsidRPr="009E6CA7">
              <w:rPr>
                <w:rFonts w:ascii="Calibri" w:hAnsi="Calibri" w:cs="Calibri"/>
                <w:sz w:val="16"/>
                <w:szCs w:val="16"/>
                <w:lang w:eastAsia="es-ES"/>
              </w:rPr>
              <w:t>Soldadura exotérmica entre conductor y jabalinas.</w:t>
            </w:r>
          </w:p>
          <w:p w:rsidR="009E6CA7" w:rsidRPr="009E6CA7" w:rsidRDefault="009E6CA7" w:rsidP="006C0EC8">
            <w:pPr>
              <w:numPr>
                <w:ilvl w:val="0"/>
                <w:numId w:val="45"/>
              </w:numPr>
              <w:shd w:val="clear" w:color="auto" w:fill="FFFFFF"/>
              <w:tabs>
                <w:tab w:val="left" w:pos="426"/>
              </w:tabs>
              <w:ind w:left="383" w:hanging="383"/>
              <w:contextualSpacing/>
              <w:jc w:val="both"/>
              <w:rPr>
                <w:rFonts w:ascii="Calibri" w:hAnsi="Calibri" w:cs="Calibri"/>
                <w:sz w:val="16"/>
                <w:szCs w:val="16"/>
                <w:lang w:eastAsia="es-ES"/>
              </w:rPr>
            </w:pPr>
            <w:r w:rsidRPr="009E6CA7">
              <w:rPr>
                <w:rFonts w:ascii="Calibri" w:hAnsi="Calibri" w:cs="Calibri"/>
                <w:sz w:val="16"/>
                <w:szCs w:val="16"/>
                <w:lang w:eastAsia="es-ES"/>
              </w:rPr>
              <w:t>Provisión e instalación de la cámara de inspección de aterramiento.</w:t>
            </w:r>
          </w:p>
          <w:p w:rsidR="009E6CA7" w:rsidRPr="009E6CA7" w:rsidRDefault="009E6CA7" w:rsidP="006C0EC8">
            <w:pPr>
              <w:numPr>
                <w:ilvl w:val="0"/>
                <w:numId w:val="45"/>
              </w:numPr>
              <w:shd w:val="clear" w:color="auto" w:fill="FFFFFF"/>
              <w:tabs>
                <w:tab w:val="left" w:pos="426"/>
              </w:tabs>
              <w:ind w:left="383" w:hanging="383"/>
              <w:contextualSpacing/>
              <w:jc w:val="both"/>
              <w:rPr>
                <w:rFonts w:ascii="Calibri" w:hAnsi="Calibri" w:cs="Calibri"/>
                <w:sz w:val="16"/>
                <w:szCs w:val="16"/>
                <w:lang w:eastAsia="es-ES"/>
              </w:rPr>
            </w:pPr>
            <w:r w:rsidRPr="009E6CA7">
              <w:rPr>
                <w:rFonts w:ascii="Calibri" w:hAnsi="Calibri" w:cs="Calibri"/>
                <w:sz w:val="16"/>
                <w:szCs w:val="16"/>
                <w:lang w:eastAsia="es-ES"/>
              </w:rPr>
              <w:t>Conexión del sistema de protección contra rayos con el sistema de puesta a tierra de la EDR.</w:t>
            </w:r>
          </w:p>
          <w:p w:rsidR="009E6CA7" w:rsidRPr="009E6CA7" w:rsidRDefault="009E6CA7" w:rsidP="006C0EC8">
            <w:pPr>
              <w:numPr>
                <w:ilvl w:val="0"/>
                <w:numId w:val="45"/>
              </w:numPr>
              <w:shd w:val="clear" w:color="auto" w:fill="FFFFFF"/>
              <w:tabs>
                <w:tab w:val="left" w:pos="426"/>
              </w:tabs>
              <w:ind w:hanging="4188"/>
              <w:contextualSpacing/>
              <w:jc w:val="both"/>
              <w:rPr>
                <w:rFonts w:ascii="Calibri" w:hAnsi="Calibri" w:cs="Calibri"/>
                <w:sz w:val="16"/>
                <w:szCs w:val="16"/>
                <w:lang w:eastAsia="es-ES"/>
              </w:rPr>
            </w:pPr>
            <w:r w:rsidRPr="009E6CA7">
              <w:rPr>
                <w:rFonts w:ascii="Calibri" w:hAnsi="Calibri" w:cs="Calibri"/>
                <w:sz w:val="16"/>
                <w:szCs w:val="16"/>
                <w:lang w:eastAsia="es-ES"/>
              </w:rPr>
              <w:t>Medición del aterramiento obtenido.</w:t>
            </w:r>
          </w:p>
          <w:p w:rsidR="009E6CA7" w:rsidRPr="009E6CA7" w:rsidRDefault="009E6CA7" w:rsidP="009E6CA7">
            <w:pPr>
              <w:shd w:val="clear" w:color="auto" w:fill="FFFFFF"/>
              <w:tabs>
                <w:tab w:val="left" w:pos="426"/>
              </w:tabs>
              <w:rPr>
                <w:rFonts w:ascii="Calibri" w:hAnsi="Calibri" w:cs="Calibri"/>
                <w:sz w:val="16"/>
                <w:szCs w:val="16"/>
                <w:lang w:eastAsia="es-ES"/>
              </w:rPr>
            </w:pPr>
          </w:p>
          <w:p w:rsidR="009E6CA7" w:rsidRPr="009E6CA7" w:rsidRDefault="009E6CA7" w:rsidP="009E6CA7">
            <w:pPr>
              <w:shd w:val="clear" w:color="auto" w:fill="FFFFFF"/>
              <w:tabs>
                <w:tab w:val="left" w:pos="426"/>
              </w:tabs>
              <w:jc w:val="both"/>
              <w:rPr>
                <w:rFonts w:ascii="Calibri" w:hAnsi="Calibri" w:cs="Calibri"/>
                <w:bCs/>
                <w:iCs/>
                <w:sz w:val="16"/>
                <w:szCs w:val="16"/>
                <w:lang w:val="es-ES_tradnl" w:eastAsia="es-ES"/>
              </w:rPr>
            </w:pPr>
            <w:r w:rsidRPr="009E6CA7">
              <w:rPr>
                <w:rFonts w:ascii="Calibri" w:hAnsi="Calibri" w:cs="Calibri"/>
                <w:sz w:val="16"/>
                <w:szCs w:val="16"/>
                <w:lang w:eastAsia="es-ES"/>
              </w:rPr>
              <w:t>La malla principal del sistema deberá estar realizada con conductor AWG No 1/0 o de 50mm</w:t>
            </w:r>
            <w:r w:rsidRPr="009E6CA7">
              <w:rPr>
                <w:rFonts w:ascii="Calibri" w:hAnsi="Calibri" w:cs="Calibri"/>
                <w:sz w:val="16"/>
                <w:szCs w:val="16"/>
                <w:vertAlign w:val="superscript"/>
                <w:lang w:eastAsia="es-ES"/>
              </w:rPr>
              <w:t>2</w:t>
            </w:r>
            <w:r w:rsidRPr="009E6CA7">
              <w:rPr>
                <w:rFonts w:ascii="Calibri" w:hAnsi="Calibri" w:cs="Calibri"/>
                <w:sz w:val="16"/>
                <w:szCs w:val="16"/>
                <w:lang w:eastAsia="es-ES"/>
              </w:rPr>
              <w:t xml:space="preserve"> de sección mínimamente, </w:t>
            </w:r>
            <w:r w:rsidRPr="009E6CA7">
              <w:rPr>
                <w:rFonts w:ascii="Calibri" w:hAnsi="Calibri" w:cs="Calibri"/>
                <w:bCs/>
                <w:iCs/>
                <w:sz w:val="16"/>
                <w:szCs w:val="16"/>
                <w:lang w:val="es-ES_tradnl" w:eastAsia="es-ES"/>
              </w:rPr>
              <w:t xml:space="preserve">así mismo los puntos de unión del conductor a las jabalinas deberá realizarse mediante SOLDADURA CADWELD CA-115 gr. </w:t>
            </w:r>
            <w:r w:rsidRPr="009E6CA7">
              <w:rPr>
                <w:rFonts w:ascii="Calibri" w:hAnsi="Calibri" w:cs="Calibri"/>
                <w:iCs/>
                <w:sz w:val="16"/>
                <w:szCs w:val="16"/>
                <w:lang w:eastAsia="es-ES"/>
              </w:rPr>
              <w:t>garantizando después de realizado el trabajo de soldadura una buena resistencia mecánica y excelente conductividad eléctrica.</w:t>
            </w:r>
          </w:p>
          <w:p w:rsidR="009E6CA7" w:rsidRPr="009E6CA7" w:rsidRDefault="009E6CA7" w:rsidP="009E6CA7">
            <w:pPr>
              <w:shd w:val="clear" w:color="auto" w:fill="FFFFFF"/>
              <w:tabs>
                <w:tab w:val="left" w:pos="426"/>
              </w:tabs>
              <w:rPr>
                <w:rFonts w:ascii="Calibri" w:hAnsi="Calibri" w:cs="Calibri"/>
                <w:sz w:val="16"/>
                <w:szCs w:val="16"/>
                <w:lang w:eastAsia="es-ES"/>
              </w:rPr>
            </w:pPr>
          </w:p>
          <w:p w:rsidR="009E6CA7" w:rsidRPr="009E6CA7" w:rsidRDefault="009E6CA7" w:rsidP="009E6CA7">
            <w:pPr>
              <w:tabs>
                <w:tab w:val="left" w:pos="567"/>
              </w:tabs>
              <w:autoSpaceDE w:val="0"/>
              <w:autoSpaceDN w:val="0"/>
              <w:adjustRightInd w:val="0"/>
              <w:jc w:val="both"/>
              <w:rPr>
                <w:rFonts w:ascii="Calibri" w:hAnsi="Calibri" w:cs="Calibri"/>
                <w:iCs/>
                <w:sz w:val="16"/>
                <w:szCs w:val="16"/>
                <w:lang w:val="es-BO" w:eastAsia="es-ES"/>
              </w:rPr>
            </w:pPr>
            <w:r w:rsidRPr="009E6CA7">
              <w:rPr>
                <w:rFonts w:ascii="Calibri" w:hAnsi="Calibri" w:cs="Calibri"/>
                <w:iCs/>
                <w:sz w:val="16"/>
                <w:szCs w:val="16"/>
                <w:lang w:val="es-BO" w:eastAsia="es-ES"/>
              </w:rPr>
              <w:t xml:space="preserve">La empresa contratista deberá construir el mástil o torre tipo Franklin de acero liso 3/8” y 1/4” a </w:t>
            </w:r>
            <w:proofErr w:type="gramStart"/>
            <w:r w:rsidRPr="009E6CA7">
              <w:rPr>
                <w:rFonts w:ascii="Calibri" w:hAnsi="Calibri" w:cs="Calibri"/>
                <w:iCs/>
                <w:sz w:val="16"/>
                <w:szCs w:val="16"/>
                <w:lang w:val="es-BO" w:eastAsia="es-ES"/>
              </w:rPr>
              <w:t>mayores  de</w:t>
            </w:r>
            <w:proofErr w:type="gramEnd"/>
            <w:r w:rsidRPr="009E6CA7">
              <w:rPr>
                <w:rFonts w:ascii="Calibri" w:hAnsi="Calibri" w:cs="Calibri"/>
                <w:iCs/>
                <w:sz w:val="16"/>
                <w:szCs w:val="16"/>
                <w:lang w:val="es-BO" w:eastAsia="es-ES"/>
              </w:rPr>
              <w:t xml:space="preserve"> acuerdo a requerimiento, todas ellas deben estar soldadas, cuyas dimensiones  mayores a esta estará sujeta a aprobación del Supervisor, así como también se debe realizar la limpieza de todo el óxido que se encuentre en la estructura de la torre o mástil del sistema de protección contra rayos empleando cepillos de alambre, lijas, limatones, etc. También se deberá realizar la aplicación de pintura anticorrosiva previa limpieza de los óxidos, para asegurar que la pintura se adhiera completamente a la estructura debe tomarse en cuenta las recomendaciones del fabricante de la pintura a utilizar para crear la condición necesaria en la superficie, dicha pintura deberá cubrir totalmente la torre o mástil del pararrayos.</w:t>
            </w:r>
          </w:p>
          <w:p w:rsidR="009E6CA7" w:rsidRPr="009E6CA7" w:rsidRDefault="009E6CA7" w:rsidP="009E6CA7">
            <w:pPr>
              <w:rPr>
                <w:rFonts w:ascii="Calibri" w:hAnsi="Calibri" w:cs="Calibri"/>
                <w:iCs/>
                <w:sz w:val="16"/>
                <w:szCs w:val="16"/>
                <w:lang w:val="es-BO" w:eastAsia="es-ES"/>
              </w:rPr>
            </w:pPr>
          </w:p>
          <w:p w:rsidR="009E6CA7" w:rsidRPr="009E6CA7" w:rsidRDefault="009E6CA7" w:rsidP="009E6CA7">
            <w:pPr>
              <w:rPr>
                <w:rFonts w:ascii="Calibri" w:hAnsi="Calibri" w:cs="Calibri"/>
                <w:iCs/>
                <w:sz w:val="16"/>
                <w:szCs w:val="16"/>
                <w:lang w:val="es-BO" w:eastAsia="es-ES"/>
              </w:rPr>
            </w:pPr>
            <w:proofErr w:type="gramStart"/>
            <w:r w:rsidRPr="009E6CA7">
              <w:rPr>
                <w:rFonts w:ascii="Calibri" w:hAnsi="Calibri" w:cs="Calibri"/>
                <w:iCs/>
                <w:sz w:val="16"/>
                <w:szCs w:val="16"/>
                <w:lang w:val="es-BO" w:eastAsia="es-ES"/>
              </w:rPr>
              <w:t>Se  deberá</w:t>
            </w:r>
            <w:proofErr w:type="gramEnd"/>
            <w:r w:rsidRPr="009E6CA7">
              <w:rPr>
                <w:rFonts w:ascii="Calibri" w:hAnsi="Calibri" w:cs="Calibri"/>
                <w:iCs/>
                <w:sz w:val="16"/>
                <w:szCs w:val="16"/>
                <w:lang w:val="es-BO" w:eastAsia="es-ES"/>
              </w:rPr>
              <w:t xml:space="preserve"> instalar aisladores de porcelana para mejorar la sujeción del cable de cobre a la torre. Las características mecánicas y eléctricas de los aisladores serán como mínimo las indicadas en la norma ANSI C29.3, Clase 53-2 y se indican en la siguiente tabla:</w:t>
            </w:r>
          </w:p>
          <w:p w:rsidR="009E6CA7" w:rsidRPr="009E6CA7" w:rsidRDefault="009E6CA7" w:rsidP="009E6CA7">
            <w:pPr>
              <w:rPr>
                <w:rFonts w:ascii="Calibri" w:hAnsi="Calibri" w:cs="Calibri"/>
                <w:iCs/>
                <w:sz w:val="16"/>
                <w:szCs w:val="16"/>
                <w:lang w:val="es-BO" w:eastAsia="es-ES"/>
              </w:rPr>
            </w:pPr>
          </w:p>
          <w:p w:rsidR="009E6CA7" w:rsidRPr="009E6CA7" w:rsidRDefault="009E6CA7" w:rsidP="009E6CA7">
            <w:pPr>
              <w:rPr>
                <w:rFonts w:ascii="Calibri" w:hAnsi="Calibri" w:cs="Calibri"/>
                <w:iCs/>
                <w:sz w:val="16"/>
                <w:szCs w:val="16"/>
                <w:lang w:val="es-BO"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3174"/>
            </w:tblGrid>
            <w:tr w:rsidR="009E6CA7" w:rsidRPr="009E6CA7" w:rsidTr="00761BB1">
              <w:trPr>
                <w:trHeight w:val="391"/>
                <w:jc w:val="center"/>
              </w:trPr>
              <w:tc>
                <w:tcPr>
                  <w:tcW w:w="2043"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9E6CA7" w:rsidRPr="009E6CA7" w:rsidRDefault="009E6CA7" w:rsidP="009E6CA7">
                  <w:pPr>
                    <w:jc w:val="center"/>
                    <w:rPr>
                      <w:rFonts w:ascii="Calibri" w:eastAsia="Arial Unicode MS" w:hAnsi="Calibri" w:cs="Calibri"/>
                      <w:b/>
                      <w:bCs/>
                      <w:color w:val="FFFFFF"/>
                      <w:sz w:val="16"/>
                      <w:szCs w:val="16"/>
                      <w:lang w:eastAsia="es-ES"/>
                    </w:rPr>
                  </w:pPr>
                  <w:r w:rsidRPr="009E6CA7">
                    <w:rPr>
                      <w:rFonts w:ascii="Calibri" w:hAnsi="Calibri" w:cs="Calibri"/>
                      <w:b/>
                      <w:iCs/>
                      <w:color w:val="FFFFFF"/>
                      <w:sz w:val="16"/>
                      <w:szCs w:val="16"/>
                      <w:lang w:val="es-BO" w:eastAsia="es-ES"/>
                    </w:rPr>
                    <w:t>CARACTERÍSTICAS MECÁNICAS</w:t>
                  </w:r>
                </w:p>
              </w:tc>
              <w:tc>
                <w:tcPr>
                  <w:tcW w:w="295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9E6CA7" w:rsidRPr="009E6CA7" w:rsidRDefault="009E6CA7" w:rsidP="009E6CA7">
                  <w:pPr>
                    <w:jc w:val="center"/>
                    <w:rPr>
                      <w:rFonts w:ascii="Calibri" w:eastAsia="Arial Unicode MS" w:hAnsi="Calibri" w:cs="Calibri"/>
                      <w:b/>
                      <w:bCs/>
                      <w:color w:val="FFFFFF"/>
                      <w:sz w:val="16"/>
                      <w:szCs w:val="16"/>
                      <w:lang w:eastAsia="es-ES"/>
                    </w:rPr>
                  </w:pPr>
                  <w:r w:rsidRPr="009E6CA7">
                    <w:rPr>
                      <w:rFonts w:ascii="Calibri" w:hAnsi="Calibri" w:cs="Calibri"/>
                      <w:b/>
                      <w:color w:val="FFFFFF"/>
                      <w:kern w:val="28"/>
                      <w:sz w:val="16"/>
                      <w:szCs w:val="16"/>
                      <w:lang w:val="es-BO" w:eastAsia="es-ES"/>
                    </w:rPr>
                    <w:t>CARACTERÍSTICAS ELÉCTRICAS</w:t>
                  </w:r>
                </w:p>
              </w:tc>
            </w:tr>
            <w:tr w:rsidR="009E6CA7" w:rsidRPr="009E6CA7" w:rsidTr="00761BB1">
              <w:trPr>
                <w:trHeight w:val="703"/>
                <w:jc w:val="center"/>
              </w:trPr>
              <w:tc>
                <w:tcPr>
                  <w:tcW w:w="2043" w:type="pct"/>
                  <w:tcBorders>
                    <w:top w:val="single" w:sz="4" w:space="0" w:color="auto"/>
                    <w:left w:val="single" w:sz="4" w:space="0" w:color="auto"/>
                    <w:bottom w:val="single" w:sz="4" w:space="0" w:color="auto"/>
                    <w:right w:val="single" w:sz="4" w:space="0" w:color="auto"/>
                  </w:tcBorders>
                  <w:shd w:val="clear" w:color="auto" w:fill="auto"/>
                  <w:hideMark/>
                </w:tcPr>
                <w:p w:rsidR="009E6CA7" w:rsidRPr="009E6CA7" w:rsidRDefault="009E6CA7" w:rsidP="009E6CA7">
                  <w:pPr>
                    <w:jc w:val="center"/>
                    <w:rPr>
                      <w:rFonts w:ascii="Calibri" w:hAnsi="Calibri" w:cs="Calibri"/>
                      <w:iCs/>
                      <w:sz w:val="16"/>
                      <w:szCs w:val="16"/>
                      <w:lang w:eastAsia="es-ES"/>
                    </w:rPr>
                  </w:pPr>
                  <w:r w:rsidRPr="009E6CA7">
                    <w:rPr>
                      <w:rFonts w:ascii="Calibri" w:hAnsi="Calibri" w:cs="Calibri"/>
                      <w:iCs/>
                      <w:sz w:val="16"/>
                      <w:szCs w:val="16"/>
                      <w:lang w:val="es-BO" w:eastAsia="es-ES"/>
                    </w:rPr>
                    <w:t xml:space="preserve">Esfuerzo Cortante Max: &gt;13.35 </w:t>
                  </w:r>
                  <w:proofErr w:type="spellStart"/>
                  <w:r w:rsidRPr="009E6CA7">
                    <w:rPr>
                      <w:rFonts w:ascii="Calibri" w:hAnsi="Calibri" w:cs="Calibri"/>
                      <w:iCs/>
                      <w:sz w:val="16"/>
                      <w:szCs w:val="16"/>
                      <w:lang w:val="es-BO" w:eastAsia="es-ES"/>
                    </w:rPr>
                    <w:t>kN</w:t>
                  </w:r>
                  <w:proofErr w:type="spellEnd"/>
                </w:p>
              </w:tc>
              <w:tc>
                <w:tcPr>
                  <w:tcW w:w="2957" w:type="pct"/>
                  <w:tcBorders>
                    <w:top w:val="single" w:sz="4" w:space="0" w:color="auto"/>
                    <w:left w:val="single" w:sz="4" w:space="0" w:color="auto"/>
                    <w:bottom w:val="single" w:sz="4" w:space="0" w:color="auto"/>
                    <w:right w:val="single" w:sz="4" w:space="0" w:color="auto"/>
                  </w:tcBorders>
                  <w:shd w:val="clear" w:color="auto" w:fill="auto"/>
                  <w:hideMark/>
                </w:tcPr>
                <w:p w:rsidR="009E6CA7" w:rsidRPr="009E6CA7" w:rsidRDefault="009E6CA7" w:rsidP="009E6CA7">
                  <w:pPr>
                    <w:rPr>
                      <w:rFonts w:ascii="Calibri" w:hAnsi="Calibri" w:cs="Calibri"/>
                      <w:kern w:val="28"/>
                      <w:sz w:val="16"/>
                      <w:szCs w:val="16"/>
                      <w:lang w:val="es-BO" w:eastAsia="es-ES"/>
                    </w:rPr>
                  </w:pPr>
                  <w:r w:rsidRPr="009E6CA7">
                    <w:rPr>
                      <w:rFonts w:ascii="Calibri" w:hAnsi="Calibri" w:cs="Calibri"/>
                      <w:kern w:val="28"/>
                      <w:sz w:val="16"/>
                      <w:szCs w:val="16"/>
                      <w:lang w:val="es-BO" w:eastAsia="es-ES"/>
                    </w:rPr>
                    <w:t>Tensión de contorneo a frecuencia industrial en seco: &gt;25 KV</w:t>
                  </w:r>
                </w:p>
                <w:p w:rsidR="009E6CA7" w:rsidRPr="009E6CA7" w:rsidRDefault="009E6CA7" w:rsidP="009E6CA7">
                  <w:pPr>
                    <w:rPr>
                      <w:rFonts w:ascii="Calibri" w:hAnsi="Calibri" w:cs="Calibri"/>
                      <w:kern w:val="28"/>
                      <w:sz w:val="16"/>
                      <w:szCs w:val="16"/>
                      <w:lang w:val="es-BO" w:eastAsia="es-ES"/>
                    </w:rPr>
                  </w:pPr>
                  <w:r w:rsidRPr="009E6CA7">
                    <w:rPr>
                      <w:rFonts w:ascii="Calibri" w:hAnsi="Calibri" w:cs="Calibri"/>
                      <w:kern w:val="28"/>
                      <w:sz w:val="16"/>
                      <w:szCs w:val="16"/>
                      <w:lang w:val="es-BO" w:eastAsia="es-ES"/>
                    </w:rPr>
                    <w:t>Tensión de contorneo a frecuencia industrial bajo lluvia horizontal: &gt;15 KV</w:t>
                  </w:r>
                </w:p>
                <w:p w:rsidR="009E6CA7" w:rsidRPr="009E6CA7" w:rsidRDefault="009E6CA7" w:rsidP="009E6CA7">
                  <w:pPr>
                    <w:rPr>
                      <w:rFonts w:ascii="Calibri" w:eastAsia="Arial Unicode MS" w:hAnsi="Calibri" w:cs="Calibri"/>
                      <w:bCs/>
                      <w:sz w:val="16"/>
                      <w:szCs w:val="16"/>
                      <w:highlight w:val="yellow"/>
                      <w:lang w:eastAsia="es-ES"/>
                    </w:rPr>
                  </w:pPr>
                  <w:r w:rsidRPr="009E6CA7">
                    <w:rPr>
                      <w:rFonts w:ascii="Calibri" w:hAnsi="Calibri" w:cs="Calibri"/>
                      <w:kern w:val="28"/>
                      <w:sz w:val="16"/>
                      <w:szCs w:val="16"/>
                      <w:lang w:val="es-BO" w:eastAsia="es-ES"/>
                    </w:rPr>
                    <w:t>Tensión de contorneo a frecuencia industrial bajo lluvia vertical: &gt;12 KV</w:t>
                  </w:r>
                </w:p>
              </w:tc>
            </w:tr>
          </w:tbl>
          <w:p w:rsidR="009E6CA7" w:rsidRPr="009E6CA7" w:rsidRDefault="009E6CA7" w:rsidP="009E6CA7">
            <w:pPr>
              <w:rPr>
                <w:rFonts w:ascii="Calibri" w:hAnsi="Calibri" w:cs="Calibri"/>
                <w:iCs/>
                <w:sz w:val="16"/>
                <w:szCs w:val="16"/>
                <w:lang w:val="es-BO" w:eastAsia="es-ES"/>
              </w:rPr>
            </w:pPr>
          </w:p>
          <w:p w:rsidR="009E6CA7" w:rsidRPr="009E6CA7" w:rsidRDefault="009E6CA7" w:rsidP="009E6CA7">
            <w:pPr>
              <w:jc w:val="both"/>
              <w:rPr>
                <w:rFonts w:ascii="Calibri" w:hAnsi="Calibri" w:cs="Calibri"/>
                <w:iCs/>
                <w:sz w:val="16"/>
                <w:szCs w:val="16"/>
                <w:lang w:val="es-BO" w:eastAsia="es-ES"/>
              </w:rPr>
            </w:pPr>
            <w:r w:rsidRPr="009E6CA7">
              <w:rPr>
                <w:rFonts w:ascii="Calibri" w:hAnsi="Calibri" w:cs="Calibri"/>
                <w:iCs/>
                <w:sz w:val="16"/>
                <w:szCs w:val="16"/>
                <w:lang w:val="es-BO" w:eastAsia="es-ES"/>
              </w:rPr>
              <w:t>Así también el aislador deberá cumplir las siguientes características: porcelana "proceso húmedo", de acuerdo a la norma NEMA No. 2B-1, con barnizado gris No. 70, según ANSI Z55-1.</w:t>
            </w:r>
          </w:p>
          <w:p w:rsidR="009E6CA7" w:rsidRPr="009E6CA7" w:rsidRDefault="009E6CA7" w:rsidP="009E6CA7">
            <w:pPr>
              <w:shd w:val="clear" w:color="auto" w:fill="FFFFFF"/>
              <w:tabs>
                <w:tab w:val="left" w:pos="426"/>
              </w:tabs>
              <w:jc w:val="both"/>
              <w:rPr>
                <w:rFonts w:ascii="Calibri" w:hAnsi="Calibri" w:cs="Calibri"/>
                <w:sz w:val="16"/>
                <w:szCs w:val="16"/>
                <w:lang w:eastAsia="es-ES"/>
              </w:rPr>
            </w:pPr>
          </w:p>
          <w:p w:rsidR="009E6CA7" w:rsidRPr="009E6CA7" w:rsidRDefault="009E6CA7" w:rsidP="009E6CA7">
            <w:pPr>
              <w:shd w:val="clear" w:color="auto" w:fill="FFFFFF"/>
              <w:tabs>
                <w:tab w:val="left" w:pos="426"/>
              </w:tabs>
              <w:jc w:val="both"/>
              <w:rPr>
                <w:rFonts w:ascii="Calibri" w:hAnsi="Calibri" w:cs="Calibri"/>
                <w:sz w:val="16"/>
                <w:szCs w:val="16"/>
                <w:lang w:eastAsia="es-ES"/>
              </w:rPr>
            </w:pPr>
            <w:r w:rsidRPr="009E6CA7">
              <w:rPr>
                <w:rFonts w:ascii="Calibri" w:hAnsi="Calibri" w:cs="Calibri"/>
                <w:sz w:val="16"/>
                <w:szCs w:val="16"/>
                <w:lang w:eastAsia="es-ES"/>
              </w:rPr>
              <w:t>El sistema de protección contra rayos deberá ser conectado al sistema de puesta a tierra existente. Para ello la empresa contratista deberá hacer uso de SOLDADURA CADWELD CA-115 gr.</w:t>
            </w:r>
          </w:p>
          <w:p w:rsidR="009E6CA7" w:rsidRPr="009E6CA7" w:rsidRDefault="009E6CA7" w:rsidP="009E6CA7">
            <w:pPr>
              <w:shd w:val="clear" w:color="auto" w:fill="FFFFFF"/>
              <w:tabs>
                <w:tab w:val="left" w:pos="426"/>
              </w:tabs>
              <w:jc w:val="both"/>
              <w:rPr>
                <w:rFonts w:ascii="Calibri" w:hAnsi="Calibri" w:cs="Calibri"/>
                <w:sz w:val="16"/>
                <w:szCs w:val="16"/>
                <w:lang w:eastAsia="es-ES"/>
              </w:rPr>
            </w:pPr>
          </w:p>
          <w:p w:rsidR="009E6CA7" w:rsidRPr="009E6CA7" w:rsidRDefault="009E6CA7" w:rsidP="009E6CA7">
            <w:pPr>
              <w:shd w:val="clear" w:color="auto" w:fill="FFFFFF"/>
              <w:tabs>
                <w:tab w:val="left" w:pos="426"/>
              </w:tabs>
              <w:jc w:val="both"/>
              <w:rPr>
                <w:rFonts w:ascii="Calibri" w:hAnsi="Calibri" w:cs="Calibri"/>
                <w:sz w:val="16"/>
                <w:szCs w:val="16"/>
                <w:lang w:eastAsia="es-ES"/>
              </w:rPr>
            </w:pPr>
            <w:r w:rsidRPr="009E6CA7">
              <w:rPr>
                <w:rFonts w:ascii="Calibri" w:hAnsi="Calibri" w:cs="Calibri"/>
                <w:sz w:val="16"/>
                <w:szCs w:val="16"/>
                <w:lang w:eastAsia="es-ES"/>
              </w:rPr>
              <w:t xml:space="preserve">Se deberá instalar una cámara de inspección de hormigón armado con tapa de aluminio fundido donde deberá indicar “YPFB ATERRAMIENTO”, todo el sistema </w:t>
            </w:r>
            <w:r w:rsidRPr="009E6CA7">
              <w:rPr>
                <w:rFonts w:ascii="Calibri" w:hAnsi="Calibri" w:cs="Calibri"/>
                <w:sz w:val="16"/>
                <w:szCs w:val="16"/>
                <w:lang w:eastAsia="es-ES"/>
              </w:rPr>
              <w:lastRenderedPageBreak/>
              <w:t>deberá ser conectado tal como se indica en la Sección Gráficos y/o según procedimiento aprobado.</w:t>
            </w:r>
          </w:p>
          <w:p w:rsidR="009E6CA7" w:rsidRPr="009E6CA7" w:rsidRDefault="009E6CA7" w:rsidP="009E6CA7">
            <w:pPr>
              <w:shd w:val="clear" w:color="auto" w:fill="FFFFFF"/>
              <w:tabs>
                <w:tab w:val="left" w:pos="426"/>
              </w:tabs>
              <w:rPr>
                <w:rFonts w:ascii="Calibri" w:hAnsi="Calibri" w:cs="Calibri"/>
                <w:iCs/>
                <w:sz w:val="16"/>
                <w:szCs w:val="16"/>
                <w:lang w:eastAsia="es-ES"/>
              </w:rPr>
            </w:pPr>
          </w:p>
          <w:p w:rsidR="009E6CA7" w:rsidRPr="009E6CA7" w:rsidRDefault="009E6CA7" w:rsidP="009E6CA7">
            <w:pPr>
              <w:tabs>
                <w:tab w:val="left" w:pos="426"/>
              </w:tabs>
              <w:jc w:val="both"/>
              <w:rPr>
                <w:rFonts w:ascii="Calibri" w:hAnsi="Calibri" w:cs="Calibri"/>
                <w:sz w:val="16"/>
                <w:szCs w:val="16"/>
                <w:lang w:eastAsia="es-ES"/>
              </w:rPr>
            </w:pPr>
            <w:r w:rsidRPr="009E6CA7">
              <w:rPr>
                <w:rFonts w:ascii="Calibri" w:hAnsi="Calibri" w:cs="Calibri"/>
                <w:sz w:val="16"/>
                <w:szCs w:val="16"/>
                <w:lang w:eastAsia="es-ES"/>
              </w:rPr>
              <w:t>La empresa contratista será responsable del tratamiento químico para mejorar la conductividad de la tierra a utilizar para el relleno de la zanja y los pozos, así también del tendido del cable de cobre que conectará todo el sistema, el trayecto de la zanja se ajustará a la configuración descrita en la Sección -Gráficos y/o instrucciones del supervisor, así mismo el cableado e interconexión de todo el sistema será pagado en este ítem.</w:t>
            </w:r>
          </w:p>
          <w:p w:rsidR="009E6CA7" w:rsidRPr="009E6CA7" w:rsidRDefault="009E6CA7" w:rsidP="009E6CA7">
            <w:pPr>
              <w:tabs>
                <w:tab w:val="left" w:pos="426"/>
              </w:tabs>
              <w:jc w:val="both"/>
              <w:rPr>
                <w:rFonts w:ascii="Calibri" w:hAnsi="Calibri" w:cs="Calibri"/>
                <w:sz w:val="16"/>
                <w:szCs w:val="16"/>
                <w:lang w:eastAsia="es-ES"/>
              </w:rPr>
            </w:pPr>
          </w:p>
          <w:p w:rsidR="009E6CA7" w:rsidRPr="009E6CA7" w:rsidRDefault="009E6CA7" w:rsidP="009E6CA7">
            <w:pPr>
              <w:tabs>
                <w:tab w:val="left" w:pos="426"/>
              </w:tabs>
              <w:jc w:val="both"/>
              <w:rPr>
                <w:rFonts w:ascii="Calibri" w:hAnsi="Calibri" w:cs="Calibri"/>
                <w:iCs/>
                <w:sz w:val="16"/>
                <w:szCs w:val="16"/>
                <w:lang w:eastAsia="es-ES"/>
              </w:rPr>
            </w:pPr>
            <w:r w:rsidRPr="009E6CA7">
              <w:rPr>
                <w:rFonts w:ascii="Calibri" w:hAnsi="Calibri" w:cs="Calibri"/>
                <w:iCs/>
                <w:sz w:val="16"/>
                <w:szCs w:val="16"/>
                <w:lang w:eastAsia="es-ES"/>
              </w:rPr>
              <w:t>Una vez concluidos la instalación, el relleno y compactado de la zanja, la empresa contratista deberá medir la resistencia final obtenida</w:t>
            </w:r>
            <w:proofErr w:type="gramStart"/>
            <w:r w:rsidRPr="009E6CA7">
              <w:rPr>
                <w:rFonts w:ascii="Calibri" w:hAnsi="Calibri" w:cs="Calibri"/>
                <w:iCs/>
                <w:sz w:val="16"/>
                <w:szCs w:val="16"/>
                <w:lang w:eastAsia="es-ES"/>
              </w:rPr>
              <w:t>,  esta</w:t>
            </w:r>
            <w:proofErr w:type="gramEnd"/>
            <w:r w:rsidRPr="009E6CA7">
              <w:rPr>
                <w:rFonts w:ascii="Calibri" w:hAnsi="Calibri" w:cs="Calibri"/>
                <w:iCs/>
                <w:sz w:val="16"/>
                <w:szCs w:val="16"/>
                <w:lang w:eastAsia="es-ES"/>
              </w:rPr>
              <w:t xml:space="preserve"> medición no deberá sobrepasar los 5,00 </w:t>
            </w:r>
            <w:proofErr w:type="spellStart"/>
            <w:r w:rsidRPr="009E6CA7">
              <w:rPr>
                <w:rFonts w:ascii="Calibri" w:hAnsi="Calibri" w:cs="Calibri"/>
                <w:iCs/>
                <w:sz w:val="16"/>
                <w:szCs w:val="16"/>
                <w:lang w:eastAsia="es-ES"/>
              </w:rPr>
              <w:t>Ohms</w:t>
            </w:r>
            <w:proofErr w:type="spellEnd"/>
            <w:r w:rsidRPr="009E6CA7">
              <w:rPr>
                <w:rFonts w:ascii="Calibri" w:hAnsi="Calibri" w:cs="Calibri"/>
                <w:iCs/>
                <w:sz w:val="16"/>
                <w:szCs w:val="16"/>
                <w:lang w:eastAsia="es-ES"/>
              </w:rPr>
              <w:t xml:space="preserve"> y será realizada al concluir la compactación y transcurridos tres días de la misma, debiendo la empresa contratista, en el caso que se detectase alguna anomalía, hallar el origen y proceder a su reparación.</w:t>
            </w:r>
          </w:p>
          <w:p w:rsidR="009E6CA7" w:rsidRPr="009E6CA7" w:rsidRDefault="009E6CA7" w:rsidP="009E6CA7">
            <w:pPr>
              <w:autoSpaceDE w:val="0"/>
              <w:autoSpaceDN w:val="0"/>
              <w:adjustRightInd w:val="0"/>
              <w:ind w:right="-2"/>
              <w:rPr>
                <w:rFonts w:ascii="Calibri" w:hAnsi="Calibri" w:cs="Calibri"/>
                <w:bCs/>
                <w:iCs/>
                <w:sz w:val="16"/>
                <w:szCs w:val="16"/>
                <w:lang w:val="es-ES_tradnl" w:eastAsia="es-ES"/>
              </w:rPr>
            </w:pPr>
          </w:p>
          <w:p w:rsidR="009E6CA7" w:rsidRPr="009E6CA7" w:rsidRDefault="009E6CA7" w:rsidP="009E6CA7">
            <w:pPr>
              <w:autoSpaceDE w:val="0"/>
              <w:autoSpaceDN w:val="0"/>
              <w:adjustRightInd w:val="0"/>
              <w:ind w:right="-2"/>
              <w:jc w:val="both"/>
              <w:rPr>
                <w:rFonts w:ascii="Calibri" w:hAnsi="Calibri" w:cs="Calibri"/>
                <w:bCs/>
                <w:iCs/>
                <w:sz w:val="16"/>
                <w:szCs w:val="16"/>
                <w:lang w:val="es-ES_tradnl" w:eastAsia="es-ES"/>
              </w:rPr>
            </w:pPr>
            <w:r w:rsidRPr="009E6CA7">
              <w:rPr>
                <w:rFonts w:ascii="Calibri" w:hAnsi="Calibri" w:cs="Calibri"/>
                <w:bCs/>
                <w:iCs/>
                <w:sz w:val="16"/>
                <w:szCs w:val="16"/>
                <w:lang w:val="es-ES_tradnl" w:eastAsia="es-ES"/>
              </w:rPr>
              <w:t>Se debe aclarar que todos los materiales que no se hayan especificado en el cuadro “Materiales” del presente ítem y cualquier tipo de herramientas que sean necesarias para la ejecución del mismo, deben ser contemplados por cuenta de la empresa contratista y no se tomará en cuenta para efectos de pago.</w:t>
            </w:r>
          </w:p>
          <w:p w:rsidR="009E6CA7" w:rsidRPr="009E6CA7" w:rsidRDefault="009E6CA7" w:rsidP="009E6CA7">
            <w:pPr>
              <w:tabs>
                <w:tab w:val="left" w:pos="567"/>
              </w:tabs>
              <w:autoSpaceDE w:val="0"/>
              <w:autoSpaceDN w:val="0"/>
              <w:adjustRightInd w:val="0"/>
              <w:ind w:right="-144"/>
              <w:rPr>
                <w:rFonts w:ascii="Calibri" w:hAnsi="Calibri" w:cs="Calibri"/>
                <w:iCs/>
                <w:sz w:val="16"/>
                <w:szCs w:val="16"/>
                <w:lang w:eastAsia="es-ES"/>
              </w:rPr>
            </w:pPr>
          </w:p>
          <w:p w:rsidR="009E6CA7" w:rsidRPr="009E6CA7" w:rsidRDefault="009E6CA7" w:rsidP="006C0EC8">
            <w:pPr>
              <w:numPr>
                <w:ilvl w:val="0"/>
                <w:numId w:val="46"/>
              </w:numPr>
              <w:autoSpaceDE w:val="0"/>
              <w:autoSpaceDN w:val="0"/>
              <w:adjustRightInd w:val="0"/>
              <w:ind w:right="-144"/>
              <w:contextualSpacing/>
              <w:jc w:val="both"/>
              <w:rPr>
                <w:rFonts w:ascii="Calibri" w:hAnsi="Calibri" w:cs="Calibri"/>
                <w:b/>
                <w:iCs/>
                <w:sz w:val="16"/>
                <w:szCs w:val="16"/>
                <w:lang w:eastAsia="es-ES"/>
              </w:rPr>
            </w:pPr>
            <w:r w:rsidRPr="009E6CA7">
              <w:rPr>
                <w:rFonts w:ascii="Calibri" w:hAnsi="Calibri" w:cs="Calibri"/>
                <w:b/>
                <w:iCs/>
                <w:sz w:val="16"/>
                <w:szCs w:val="16"/>
                <w:lang w:eastAsia="es-ES"/>
              </w:rPr>
              <w:t>MEDICIÓN Y FORMA DE PAGO</w:t>
            </w:r>
          </w:p>
          <w:p w:rsidR="009E6CA7" w:rsidRPr="009E6CA7" w:rsidRDefault="009E6CA7" w:rsidP="009E6CA7">
            <w:pPr>
              <w:autoSpaceDE w:val="0"/>
              <w:autoSpaceDN w:val="0"/>
              <w:adjustRightInd w:val="0"/>
              <w:ind w:left="360" w:right="-144"/>
              <w:contextualSpacing/>
              <w:jc w:val="both"/>
              <w:rPr>
                <w:rFonts w:ascii="Calibri" w:hAnsi="Calibri" w:cs="Calibri"/>
                <w:b/>
                <w:iCs/>
                <w:sz w:val="16"/>
                <w:szCs w:val="16"/>
                <w:lang w:eastAsia="es-ES"/>
              </w:rPr>
            </w:pPr>
          </w:p>
          <w:p w:rsidR="009E6CA7" w:rsidRPr="009E6CA7" w:rsidRDefault="009E6CA7" w:rsidP="009E6CA7">
            <w:pPr>
              <w:tabs>
                <w:tab w:val="left" w:pos="426"/>
              </w:tabs>
              <w:autoSpaceDE w:val="0"/>
              <w:autoSpaceDN w:val="0"/>
              <w:adjustRightInd w:val="0"/>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Este ítem será medido y pagado por punto de sistema instalado.</w:t>
            </w:r>
          </w:p>
          <w:p w:rsidR="009E6CA7" w:rsidRPr="009E6CA7" w:rsidRDefault="009E6CA7" w:rsidP="009E6CA7">
            <w:pPr>
              <w:jc w:val="both"/>
              <w:rPr>
                <w:rFonts w:ascii="Calibri" w:hAnsi="Calibri" w:cs="Calibri"/>
                <w:sz w:val="16"/>
                <w:szCs w:val="16"/>
                <w:lang w:val="es-ES_tradnl"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8. SISTEMA DE ATERRAMIENTO</w:t>
            </w: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sz w:val="16"/>
                <w:szCs w:val="16"/>
                <w:lang w:eastAsia="es-ES"/>
              </w:rPr>
              <w:t>UNIDAD: GBL</w:t>
            </w:r>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1"/>
                <w:numId w:val="47"/>
              </w:numPr>
              <w:tabs>
                <w:tab w:val="left" w:pos="284"/>
              </w:tabs>
              <w:ind w:hanging="780"/>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DEFINICIÓN</w:t>
            </w:r>
          </w:p>
          <w:p w:rsidR="009E6CA7" w:rsidRPr="009E6CA7" w:rsidRDefault="009E6CA7" w:rsidP="009E6CA7">
            <w:pPr>
              <w:tabs>
                <w:tab w:val="left" w:pos="284"/>
              </w:tabs>
              <w:jc w:val="both"/>
              <w:rPr>
                <w:rFonts w:ascii="Calibri" w:eastAsia="Arial Unicode MS" w:hAnsi="Calibri" w:cs="Calibri"/>
                <w:b/>
                <w:sz w:val="16"/>
                <w:szCs w:val="16"/>
                <w:lang w:val="es-ES_tradnl" w:eastAsia="es-ES"/>
              </w:rPr>
            </w:pPr>
          </w:p>
          <w:p w:rsidR="009E6CA7" w:rsidRPr="009E6CA7" w:rsidRDefault="009E6CA7" w:rsidP="009E6CA7">
            <w:pPr>
              <w:tabs>
                <w:tab w:val="left" w:pos="284"/>
              </w:tabs>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 xml:space="preserve">Este ítem corresponde a la instalación del sistema de aterramiento de toda el área de emplazamiento de </w:t>
            </w:r>
            <w:proofErr w:type="spellStart"/>
            <w:r w:rsidRPr="009E6CA7">
              <w:rPr>
                <w:rFonts w:ascii="Calibri" w:eastAsia="Arial Unicode MS" w:hAnsi="Calibri" w:cs="Calibri"/>
                <w:sz w:val="16"/>
                <w:szCs w:val="16"/>
                <w:lang w:val="es-ES_tradnl" w:eastAsia="es-ES"/>
              </w:rPr>
              <w:t>city</w:t>
            </w:r>
            <w:proofErr w:type="spellEnd"/>
            <w:r w:rsidRPr="009E6CA7">
              <w:rPr>
                <w:rFonts w:ascii="Calibri" w:eastAsia="Arial Unicode MS" w:hAnsi="Calibri" w:cs="Calibri"/>
                <w:sz w:val="16"/>
                <w:szCs w:val="16"/>
                <w:lang w:val="es-ES_tradnl" w:eastAsia="es-ES"/>
              </w:rPr>
              <w:t xml:space="preserve"> </w:t>
            </w:r>
            <w:proofErr w:type="spellStart"/>
            <w:r w:rsidRPr="009E6CA7">
              <w:rPr>
                <w:rFonts w:ascii="Calibri" w:eastAsia="Arial Unicode MS" w:hAnsi="Calibri" w:cs="Calibri"/>
                <w:sz w:val="16"/>
                <w:szCs w:val="16"/>
                <w:lang w:val="es-ES_tradnl" w:eastAsia="es-ES"/>
              </w:rPr>
              <w:t>gate</w:t>
            </w:r>
            <w:proofErr w:type="spellEnd"/>
            <w:r w:rsidRPr="009E6CA7">
              <w:rPr>
                <w:rFonts w:ascii="Calibri" w:eastAsia="Arial Unicode MS" w:hAnsi="Calibri" w:cs="Calibri"/>
                <w:sz w:val="16"/>
                <w:szCs w:val="16"/>
                <w:lang w:val="es-ES_tradnl" w:eastAsia="es-ES"/>
              </w:rPr>
              <w:t xml:space="preserve"> de 20,0 m x 20,0 m. Se planteará el tendido de una malla de puesta a tierra para el </w:t>
            </w:r>
            <w:proofErr w:type="spellStart"/>
            <w:r w:rsidRPr="009E6CA7">
              <w:rPr>
                <w:rFonts w:ascii="Calibri" w:eastAsia="Arial Unicode MS" w:hAnsi="Calibri" w:cs="Calibri"/>
                <w:sz w:val="16"/>
                <w:szCs w:val="16"/>
                <w:lang w:val="es-ES_tradnl" w:eastAsia="es-ES"/>
              </w:rPr>
              <w:t>city</w:t>
            </w:r>
            <w:proofErr w:type="spellEnd"/>
            <w:r w:rsidRPr="009E6CA7">
              <w:rPr>
                <w:rFonts w:ascii="Calibri" w:eastAsia="Arial Unicode MS" w:hAnsi="Calibri" w:cs="Calibri"/>
                <w:sz w:val="16"/>
                <w:szCs w:val="16"/>
                <w:lang w:val="es-ES_tradnl" w:eastAsia="es-ES"/>
              </w:rPr>
              <w:t xml:space="preserve"> </w:t>
            </w:r>
            <w:proofErr w:type="spellStart"/>
            <w:r w:rsidRPr="009E6CA7">
              <w:rPr>
                <w:rFonts w:ascii="Calibri" w:eastAsia="Arial Unicode MS" w:hAnsi="Calibri" w:cs="Calibri"/>
                <w:sz w:val="16"/>
                <w:szCs w:val="16"/>
                <w:lang w:val="es-ES_tradnl" w:eastAsia="es-ES"/>
              </w:rPr>
              <w:t>gate</w:t>
            </w:r>
            <w:proofErr w:type="spellEnd"/>
            <w:r w:rsidRPr="009E6CA7">
              <w:rPr>
                <w:rFonts w:ascii="Calibri" w:eastAsia="Arial Unicode MS" w:hAnsi="Calibri" w:cs="Calibri"/>
                <w:sz w:val="16"/>
                <w:szCs w:val="16"/>
                <w:lang w:val="es-ES_tradnl" w:eastAsia="es-ES"/>
              </w:rPr>
              <w:t xml:space="preserve"> y otra para el pararrayos, las cuales se interconectarán entre sí. Todos los equipos, tableros, paneles, carcasas, cajas de instrumentación y estructuras metálicas deberán ser vinculados a la </w:t>
            </w:r>
            <w:proofErr w:type="gramStart"/>
            <w:r w:rsidRPr="009E6CA7">
              <w:rPr>
                <w:rFonts w:ascii="Calibri" w:eastAsia="Arial Unicode MS" w:hAnsi="Calibri" w:cs="Calibri"/>
                <w:sz w:val="16"/>
                <w:szCs w:val="16"/>
                <w:lang w:val="es-ES_tradnl" w:eastAsia="es-ES"/>
              </w:rPr>
              <w:t>malla  de</w:t>
            </w:r>
            <w:proofErr w:type="gramEnd"/>
            <w:r w:rsidRPr="009E6CA7">
              <w:rPr>
                <w:rFonts w:ascii="Calibri" w:eastAsia="Arial Unicode MS" w:hAnsi="Calibri" w:cs="Calibri"/>
                <w:sz w:val="16"/>
                <w:szCs w:val="16"/>
                <w:lang w:val="es-ES_tradnl" w:eastAsia="es-ES"/>
              </w:rPr>
              <w:t xml:space="preserve"> puesta a tierra por medio de cable de cobre desnudo o aislado de sección mínima de 25 mm². </w:t>
            </w:r>
          </w:p>
          <w:p w:rsidR="009E6CA7" w:rsidRPr="009E6CA7" w:rsidRDefault="009E6CA7" w:rsidP="009E6CA7">
            <w:pPr>
              <w:tabs>
                <w:tab w:val="left" w:pos="284"/>
              </w:tabs>
              <w:jc w:val="both"/>
              <w:rPr>
                <w:rFonts w:ascii="Calibri" w:eastAsia="Arial Unicode MS" w:hAnsi="Calibri" w:cs="Calibri"/>
                <w:sz w:val="16"/>
                <w:szCs w:val="16"/>
                <w:lang w:val="es-ES_tradnl" w:eastAsia="es-ES"/>
              </w:rPr>
            </w:pPr>
          </w:p>
          <w:p w:rsidR="009E6CA7" w:rsidRPr="009E6CA7" w:rsidRDefault="009E6CA7" w:rsidP="009E6CA7">
            <w:pPr>
              <w:tabs>
                <w:tab w:val="left" w:pos="284"/>
              </w:tabs>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Para la instalación del sistema de aterramiento se deberá realizar la excavación de zanjas y fosas donde se clavarán las jabalinas de aterramiento y se extenderá la malla de aterramiento de acuerdo al estudio de resistividad del terreno, cálculo del sistema de puesta a tierra y planos constructivos que deberá presentar la empresa Contratista y que será aprobado por el Fiscal de Servicio.</w:t>
            </w:r>
          </w:p>
          <w:p w:rsidR="009E6CA7" w:rsidRPr="009E6CA7" w:rsidRDefault="009E6CA7" w:rsidP="009E6CA7">
            <w:pPr>
              <w:contextualSpacing/>
              <w:jc w:val="both"/>
              <w:rPr>
                <w:rFonts w:ascii="Calibri" w:eastAsia="Arial Unicode MS" w:hAnsi="Calibri" w:cs="Calibri"/>
                <w:sz w:val="16"/>
                <w:szCs w:val="16"/>
                <w:lang w:val="es-ES_tradnl" w:eastAsia="es-ES"/>
              </w:rPr>
            </w:pPr>
          </w:p>
          <w:p w:rsidR="009E6CA7" w:rsidRPr="009E6CA7" w:rsidRDefault="009E6CA7" w:rsidP="006C0EC8">
            <w:pPr>
              <w:numPr>
                <w:ilvl w:val="1"/>
                <w:numId w:val="47"/>
              </w:numPr>
              <w:tabs>
                <w:tab w:val="num" w:pos="284"/>
              </w:tabs>
              <w:ind w:hanging="780"/>
              <w:jc w:val="both"/>
              <w:rPr>
                <w:rFonts w:ascii="Calibri" w:eastAsia="Arial Unicode MS" w:hAnsi="Calibri" w:cs="Calibri"/>
                <w:b/>
                <w:sz w:val="16"/>
                <w:szCs w:val="16"/>
                <w:lang w:val="es-ES_tradnl" w:eastAsia="es-ES"/>
              </w:rPr>
            </w:pPr>
            <w:bookmarkStart w:id="31" w:name="_Toc314666493"/>
            <w:r w:rsidRPr="009E6CA7">
              <w:rPr>
                <w:rFonts w:ascii="Calibri" w:eastAsia="Arial Unicode MS" w:hAnsi="Calibri" w:cs="Calibri"/>
                <w:b/>
                <w:sz w:val="16"/>
                <w:szCs w:val="16"/>
                <w:lang w:val="es-ES_tradnl" w:eastAsia="es-ES"/>
              </w:rPr>
              <w:t>MATERIALES, HERRAMIENTAS Y EQUIPO</w:t>
            </w:r>
            <w:bookmarkEnd w:id="31"/>
          </w:p>
          <w:p w:rsidR="009E6CA7" w:rsidRPr="009E6CA7" w:rsidRDefault="009E6CA7" w:rsidP="009E6CA7">
            <w:pPr>
              <w:jc w:val="both"/>
              <w:rPr>
                <w:rFonts w:ascii="Calibri" w:eastAsia="Arial Unicode MS" w:hAnsi="Calibri" w:cs="Calibri"/>
                <w:sz w:val="16"/>
                <w:szCs w:val="16"/>
                <w:lang w:val="es-ES_tradnl" w:eastAsia="es-ES"/>
              </w:rPr>
            </w:pPr>
          </w:p>
          <w:p w:rsidR="009E6CA7" w:rsidRPr="009E6CA7" w:rsidRDefault="009E6CA7" w:rsidP="009E6CA7">
            <w:pPr>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 xml:space="preserve">El CONTRATISTA proporcionará todos los materiales, herramientas y equipos necesarios para la ejecución de los trabajos, los mismos deberán ser aprobados por el Fiscal del Servicio al inicio de la actividad. Para ello el Contratista deberá proveer el equipo necesario para las mediciones de resistividad como ser un </w:t>
            </w:r>
            <w:proofErr w:type="spellStart"/>
            <w:r w:rsidRPr="009E6CA7">
              <w:rPr>
                <w:rFonts w:ascii="Calibri" w:eastAsia="Arial Unicode MS" w:hAnsi="Calibri" w:cs="Calibri"/>
                <w:sz w:val="16"/>
                <w:szCs w:val="16"/>
                <w:lang w:val="es-ES_tradnl" w:eastAsia="es-ES"/>
              </w:rPr>
              <w:t>telurómetro</w:t>
            </w:r>
            <w:proofErr w:type="spellEnd"/>
            <w:r w:rsidRPr="009E6CA7">
              <w:rPr>
                <w:rFonts w:ascii="Calibri" w:eastAsia="Arial Unicode MS" w:hAnsi="Calibri" w:cs="Calibri"/>
                <w:sz w:val="16"/>
                <w:szCs w:val="16"/>
                <w:lang w:val="es-ES_tradnl" w:eastAsia="es-ES"/>
              </w:rPr>
              <w:t xml:space="preserve"> de cuatro puntas, y todo el material y herramientas necesarias para la ejecución de los trabajos como jabalinas de aterramiento tipo </w:t>
            </w:r>
            <w:proofErr w:type="spellStart"/>
            <w:r w:rsidRPr="009E6CA7">
              <w:rPr>
                <w:rFonts w:ascii="Calibri" w:eastAsia="Arial Unicode MS" w:hAnsi="Calibri" w:cs="Calibri"/>
                <w:sz w:val="16"/>
                <w:szCs w:val="16"/>
                <w:lang w:val="es-ES_tradnl" w:eastAsia="es-ES"/>
              </w:rPr>
              <w:t>Cooperweld</w:t>
            </w:r>
            <w:proofErr w:type="spellEnd"/>
            <w:r w:rsidRPr="009E6CA7">
              <w:rPr>
                <w:rFonts w:ascii="Calibri" w:eastAsia="Arial Unicode MS" w:hAnsi="Calibri" w:cs="Calibri"/>
                <w:sz w:val="16"/>
                <w:szCs w:val="16"/>
                <w:lang w:val="es-ES_tradnl" w:eastAsia="es-ES"/>
              </w:rPr>
              <w:t xml:space="preserve"> del diámetro y longitud que se obtenga del estudio, conectores para jabalinas </w:t>
            </w:r>
            <w:proofErr w:type="spellStart"/>
            <w:r w:rsidRPr="009E6CA7">
              <w:rPr>
                <w:rFonts w:ascii="Calibri" w:eastAsia="Arial Unicode MS" w:hAnsi="Calibri" w:cs="Calibri"/>
                <w:sz w:val="16"/>
                <w:szCs w:val="16"/>
                <w:lang w:val="es-ES_tradnl" w:eastAsia="es-ES"/>
              </w:rPr>
              <w:t>Cooperweld</w:t>
            </w:r>
            <w:proofErr w:type="spellEnd"/>
            <w:r w:rsidRPr="009E6CA7">
              <w:rPr>
                <w:rFonts w:ascii="Calibri" w:eastAsia="Arial Unicode MS" w:hAnsi="Calibri" w:cs="Calibri"/>
                <w:sz w:val="16"/>
                <w:szCs w:val="16"/>
                <w:lang w:val="es-ES_tradnl" w:eastAsia="es-ES"/>
              </w:rPr>
              <w:t xml:space="preserve">, terminales de compresión tipo ojal, soldadura </w:t>
            </w:r>
            <w:proofErr w:type="spellStart"/>
            <w:r w:rsidRPr="009E6CA7">
              <w:rPr>
                <w:rFonts w:ascii="Calibri" w:eastAsia="Arial Unicode MS" w:hAnsi="Calibri" w:cs="Calibri"/>
                <w:sz w:val="16"/>
                <w:szCs w:val="16"/>
                <w:lang w:val="es-ES_tradnl" w:eastAsia="es-ES"/>
              </w:rPr>
              <w:t>cadweld</w:t>
            </w:r>
            <w:proofErr w:type="spellEnd"/>
            <w:r w:rsidRPr="009E6CA7">
              <w:rPr>
                <w:rFonts w:ascii="Calibri" w:eastAsia="Arial Unicode MS" w:hAnsi="Calibri" w:cs="Calibri"/>
                <w:sz w:val="16"/>
                <w:szCs w:val="16"/>
                <w:lang w:val="es-ES_tradnl" w:eastAsia="es-ES"/>
              </w:rPr>
              <w:t xml:space="preserve"> y cable de cobre desnudo de los diámetros y longitudes que especifique el cálculo realizado por una empresa especializada.</w:t>
            </w:r>
          </w:p>
          <w:p w:rsidR="009E6CA7" w:rsidRPr="009E6CA7" w:rsidRDefault="009E6CA7" w:rsidP="009E6CA7">
            <w:pPr>
              <w:ind w:left="780"/>
              <w:jc w:val="both"/>
              <w:rPr>
                <w:rFonts w:ascii="Calibri" w:eastAsia="Arial Unicode MS" w:hAnsi="Calibri" w:cs="Calibri"/>
                <w:b/>
                <w:sz w:val="16"/>
                <w:szCs w:val="16"/>
                <w:lang w:val="es-ES_tradnl" w:eastAsia="es-ES"/>
              </w:rPr>
            </w:pPr>
            <w:bookmarkStart w:id="32" w:name="_Toc314666495"/>
          </w:p>
          <w:p w:rsidR="009E6CA7" w:rsidRPr="009E6CA7" w:rsidRDefault="009E6CA7" w:rsidP="006C0EC8">
            <w:pPr>
              <w:numPr>
                <w:ilvl w:val="1"/>
                <w:numId w:val="47"/>
              </w:numPr>
              <w:tabs>
                <w:tab w:val="left" w:pos="284"/>
              </w:tabs>
              <w:ind w:left="426" w:hanging="426"/>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PROCEDIMIENTO PARA LA EJECUCIÓN</w:t>
            </w:r>
            <w:bookmarkEnd w:id="32"/>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Para la determinación de la resistividad del terreno y cálculo del sistema puesta a tierra, el contratista podrá encargar a una empresa especializada que se encuentre </w:t>
            </w:r>
            <w:r w:rsidRPr="009E6CA7">
              <w:rPr>
                <w:rFonts w:ascii="Calibri" w:hAnsi="Calibri" w:cs="Calibri"/>
                <w:bCs/>
                <w:sz w:val="16"/>
                <w:szCs w:val="16"/>
                <w:lang w:eastAsia="es-ES"/>
              </w:rPr>
              <w:lastRenderedPageBreak/>
              <w:t>legalmente establecida en el país, o bien en el exterior. El informe de resistividad del suelo y el cálculo del sistema de aterramiento deberán ser expresamente aprobados por el Supervisor.</w:t>
            </w: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 </w:t>
            </w: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La resistividad del terreno podrá ser determinada utilizado un </w:t>
            </w:r>
            <w:proofErr w:type="spellStart"/>
            <w:r w:rsidRPr="009E6CA7">
              <w:rPr>
                <w:rFonts w:ascii="Calibri" w:hAnsi="Calibri" w:cs="Calibri"/>
                <w:bCs/>
                <w:sz w:val="16"/>
                <w:szCs w:val="16"/>
                <w:lang w:eastAsia="es-ES"/>
              </w:rPr>
              <w:t>telurómetro</w:t>
            </w:r>
            <w:proofErr w:type="spellEnd"/>
            <w:r w:rsidRPr="009E6CA7">
              <w:rPr>
                <w:rFonts w:ascii="Calibri" w:hAnsi="Calibri" w:cs="Calibri"/>
                <w:bCs/>
                <w:sz w:val="16"/>
                <w:szCs w:val="16"/>
                <w:lang w:eastAsia="es-ES"/>
              </w:rPr>
              <w:t xml:space="preserve"> de cuatro puntas, con distancias de 1.5, 3, 4.5, 6 y 9 m o lo que la empresa especialista vea conveniente, para </w:t>
            </w:r>
            <w:proofErr w:type="gramStart"/>
            <w:r w:rsidRPr="009E6CA7">
              <w:rPr>
                <w:rFonts w:ascii="Calibri" w:hAnsi="Calibri" w:cs="Calibri"/>
                <w:bCs/>
                <w:sz w:val="16"/>
                <w:szCs w:val="16"/>
                <w:lang w:eastAsia="es-ES"/>
              </w:rPr>
              <w:t>que  posteriormente</w:t>
            </w:r>
            <w:proofErr w:type="gramEnd"/>
            <w:r w:rsidRPr="009E6CA7">
              <w:rPr>
                <w:rFonts w:ascii="Calibri" w:hAnsi="Calibri" w:cs="Calibri"/>
                <w:bCs/>
                <w:sz w:val="16"/>
                <w:szCs w:val="16"/>
                <w:lang w:eastAsia="es-ES"/>
              </w:rPr>
              <w:t xml:space="preserve">  mediante el método </w:t>
            </w:r>
            <w:proofErr w:type="spellStart"/>
            <w:r w:rsidRPr="009E6CA7">
              <w:rPr>
                <w:rFonts w:ascii="Calibri" w:hAnsi="Calibri" w:cs="Calibri"/>
                <w:bCs/>
                <w:sz w:val="16"/>
                <w:szCs w:val="16"/>
                <w:lang w:eastAsia="es-ES"/>
              </w:rPr>
              <w:t>wenner</w:t>
            </w:r>
            <w:proofErr w:type="spellEnd"/>
            <w:r w:rsidRPr="009E6CA7">
              <w:rPr>
                <w:rFonts w:ascii="Calibri" w:hAnsi="Calibri" w:cs="Calibri"/>
                <w:bCs/>
                <w:sz w:val="16"/>
                <w:szCs w:val="16"/>
                <w:lang w:eastAsia="es-ES"/>
              </w:rPr>
              <w:t xml:space="preserve"> o </w:t>
            </w:r>
            <w:proofErr w:type="spellStart"/>
            <w:r w:rsidRPr="009E6CA7">
              <w:rPr>
                <w:rFonts w:ascii="Calibri" w:hAnsi="Calibri" w:cs="Calibri"/>
                <w:bCs/>
                <w:sz w:val="16"/>
                <w:szCs w:val="16"/>
                <w:lang w:eastAsia="es-ES"/>
              </w:rPr>
              <w:t>shulumberger</w:t>
            </w:r>
            <w:proofErr w:type="spellEnd"/>
            <w:r w:rsidRPr="009E6CA7">
              <w:rPr>
                <w:rFonts w:ascii="Calibri" w:hAnsi="Calibri" w:cs="Calibri"/>
                <w:bCs/>
                <w:sz w:val="16"/>
                <w:szCs w:val="16"/>
                <w:lang w:eastAsia="es-ES"/>
              </w:rPr>
              <w:t xml:space="preserve"> se determine la estratificación del terreno y su resistividad eléctrica respectiva.</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Fiscal de Servicio.</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Se procederá entonces a realizar la excavación de zanjas de 0,60 m de profundidad mínima y ancho suficiente para para permitir la soldadura </w:t>
            </w:r>
            <w:proofErr w:type="spellStart"/>
            <w:r w:rsidRPr="009E6CA7">
              <w:rPr>
                <w:rFonts w:ascii="Calibri" w:hAnsi="Calibri" w:cs="Calibri"/>
                <w:bCs/>
                <w:sz w:val="16"/>
                <w:szCs w:val="16"/>
                <w:lang w:eastAsia="es-ES"/>
              </w:rPr>
              <w:t>cadweld</w:t>
            </w:r>
            <w:proofErr w:type="spellEnd"/>
            <w:r w:rsidRPr="009E6CA7">
              <w:rPr>
                <w:rFonts w:ascii="Calibri" w:hAnsi="Calibri" w:cs="Calibri"/>
                <w:bCs/>
                <w:sz w:val="16"/>
                <w:szCs w:val="16"/>
                <w:lang w:eastAsia="es-ES"/>
              </w:rPr>
              <w:t xml:space="preserve"> de la malla de aterramiento. </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Se instalarán entonces las jabalinas con una separación mínima de 1,80 metros entre sí. La longitud de las jabalinas en ningún caso será menor de 2,50 metros. </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elementos químicos como geo gel, Thor gel y mucha agua.</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Finalmente, se deberán conectar las jabalinas de aterramiento empleando cable de cobre desnudo del diámetro recomendado en el estudio mediante soldadura (</w:t>
            </w:r>
            <w:proofErr w:type="spellStart"/>
            <w:r w:rsidRPr="009E6CA7">
              <w:rPr>
                <w:rFonts w:ascii="Calibri" w:hAnsi="Calibri" w:cs="Calibri"/>
                <w:bCs/>
                <w:sz w:val="16"/>
                <w:szCs w:val="16"/>
                <w:lang w:eastAsia="es-ES"/>
              </w:rPr>
              <w:t>cadweld</w:t>
            </w:r>
            <w:proofErr w:type="spellEnd"/>
            <w:r w:rsidRPr="009E6CA7">
              <w:rPr>
                <w:rFonts w:ascii="Calibri" w:hAnsi="Calibri" w:cs="Calibri"/>
                <w:bCs/>
                <w:sz w:val="16"/>
                <w:szCs w:val="16"/>
                <w:lang w:eastAsia="es-ES"/>
              </w:rPr>
              <w:t>). La empresa Contratista deberá medir la resistencia obtenida una vez finalizado el tendido de la malla.</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contextualSpacing/>
              <w:jc w:val="both"/>
              <w:rPr>
                <w:rFonts w:ascii="Calibri" w:eastAsia="Arial Unicode MS" w:hAnsi="Calibri" w:cs="Calibri"/>
                <w:sz w:val="16"/>
                <w:szCs w:val="16"/>
                <w:lang w:val="es-ES_tradnl" w:eastAsia="es-ES"/>
              </w:rPr>
            </w:pPr>
            <w:r w:rsidRPr="009E6CA7">
              <w:rPr>
                <w:rFonts w:ascii="Calibri" w:hAnsi="Calibri" w:cs="Calibri"/>
                <w:bCs/>
                <w:sz w:val="16"/>
                <w:szCs w:val="16"/>
                <w:lang w:eastAsia="es-ES"/>
              </w:rPr>
              <w:t>Para cada una de las mallas de aterramiento se instalara una cámara de inspección para tareas de medición, mantenimiento y verificación de la resistencia de aterramiento.</w:t>
            </w:r>
          </w:p>
          <w:p w:rsidR="009E6CA7" w:rsidRPr="009E6CA7" w:rsidRDefault="009E6CA7" w:rsidP="009E6CA7">
            <w:pPr>
              <w:contextualSpacing/>
              <w:jc w:val="both"/>
              <w:rPr>
                <w:rFonts w:ascii="Calibri" w:eastAsia="Arial Unicode MS" w:hAnsi="Calibri" w:cs="Calibri"/>
                <w:sz w:val="16"/>
                <w:szCs w:val="16"/>
                <w:lang w:val="es-ES_tradnl" w:eastAsia="es-ES"/>
              </w:rPr>
            </w:pPr>
          </w:p>
          <w:p w:rsidR="009E6CA7" w:rsidRPr="009E6CA7" w:rsidRDefault="009E6CA7" w:rsidP="006C0EC8">
            <w:pPr>
              <w:numPr>
                <w:ilvl w:val="1"/>
                <w:numId w:val="47"/>
              </w:numPr>
              <w:tabs>
                <w:tab w:val="num" w:pos="426"/>
              </w:tabs>
              <w:ind w:hanging="780"/>
              <w:jc w:val="both"/>
              <w:rPr>
                <w:rFonts w:ascii="Calibri" w:eastAsia="Arial Unicode MS" w:hAnsi="Calibri" w:cs="Calibri"/>
                <w:b/>
                <w:sz w:val="16"/>
                <w:szCs w:val="16"/>
                <w:lang w:val="es-ES_tradnl" w:eastAsia="es-ES"/>
              </w:rPr>
            </w:pPr>
            <w:bookmarkStart w:id="33" w:name="_Toc314666502"/>
            <w:r w:rsidRPr="009E6CA7">
              <w:rPr>
                <w:rFonts w:ascii="Calibri" w:eastAsia="Arial Unicode MS" w:hAnsi="Calibri" w:cs="Calibri"/>
                <w:b/>
                <w:sz w:val="16"/>
                <w:szCs w:val="16"/>
                <w:lang w:val="es-ES_tradnl" w:eastAsia="es-ES"/>
              </w:rPr>
              <w:t>MEDICIÓN Y FORMA DE PAGO</w:t>
            </w:r>
            <w:bookmarkStart w:id="34" w:name="_Toc314666503"/>
            <w:bookmarkEnd w:id="33"/>
          </w:p>
          <w:bookmarkEnd w:id="34"/>
          <w:p w:rsidR="009E6CA7" w:rsidRPr="009E6CA7" w:rsidRDefault="009E6CA7" w:rsidP="009E6CA7">
            <w:pPr>
              <w:jc w:val="both"/>
              <w:rPr>
                <w:rFonts w:ascii="Calibri" w:hAnsi="Calibri" w:cs="Calibri"/>
                <w:kern w:val="28"/>
                <w:sz w:val="16"/>
                <w:szCs w:val="16"/>
                <w:lang w:val="es-ES_tradnl"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El ítem de Instalación del Sistema de Aterramiento será medido en metros cuadrados, de acuerdo a la geometría del área determinada por el supervisor de obras y las especificaciones técnicas. Este ítem ejecutado en un todo de acuerdo con los planos referenciales y las presentes especificaciones, medido según lo señalado y aprobado por el SUPERVISOR DE OBRA, será pagado al precio unitario de la propuesta aceptada.</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Dicho precio será en compensación total por los materiales, mano de obra, herramientas, equipo y otros gastos que sean necesarios para la adecuada y correcta ejecución de los trabajos.</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9. SISTEMA DE ILUMINACIÓN ANTI EXPLOSIVA</w:t>
            </w:r>
          </w:p>
          <w:p w:rsidR="009E6CA7" w:rsidRPr="009E6CA7" w:rsidRDefault="009E6CA7" w:rsidP="009E6CA7">
            <w:pPr>
              <w:contextualSpacing/>
              <w:jc w:val="both"/>
              <w:rPr>
                <w:rFonts w:ascii="Calibri" w:hAnsi="Calibri" w:cs="Calibri"/>
                <w:b/>
                <w:sz w:val="16"/>
                <w:szCs w:val="16"/>
                <w:lang w:eastAsia="es-ES"/>
              </w:rPr>
            </w:pPr>
            <w:r w:rsidRPr="009E6CA7">
              <w:rPr>
                <w:rFonts w:ascii="Calibri" w:hAnsi="Calibri" w:cs="Calibri"/>
                <w:b/>
                <w:sz w:val="16"/>
                <w:szCs w:val="16"/>
                <w:lang w:eastAsia="es-ES"/>
              </w:rPr>
              <w:t>UNIDAD: GBL</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6C0EC8">
            <w:pPr>
              <w:numPr>
                <w:ilvl w:val="1"/>
                <w:numId w:val="48"/>
              </w:numPr>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DEFINICIÓN</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Este ítem comprende la provisión e instalación del sistema de iluminación para el </w:t>
            </w:r>
            <w:proofErr w:type="spellStart"/>
            <w:r w:rsidRPr="009E6CA7">
              <w:rPr>
                <w:rFonts w:ascii="Calibri" w:hAnsi="Calibri" w:cs="Calibri"/>
                <w:bCs/>
                <w:sz w:val="16"/>
                <w:szCs w:val="16"/>
                <w:lang w:eastAsia="es-ES"/>
              </w:rPr>
              <w:t>city</w:t>
            </w:r>
            <w:proofErr w:type="spellEnd"/>
            <w:r w:rsidRPr="009E6CA7">
              <w:rPr>
                <w:rFonts w:ascii="Calibri" w:hAnsi="Calibri" w:cs="Calibri"/>
                <w:bCs/>
                <w:sz w:val="16"/>
                <w:szCs w:val="16"/>
                <w:lang w:eastAsia="es-ES"/>
              </w:rPr>
              <w:t xml:space="preserve"> </w:t>
            </w:r>
            <w:proofErr w:type="spellStart"/>
            <w:r w:rsidRPr="009E6CA7">
              <w:rPr>
                <w:rFonts w:ascii="Calibri" w:hAnsi="Calibri" w:cs="Calibri"/>
                <w:bCs/>
                <w:sz w:val="16"/>
                <w:szCs w:val="16"/>
                <w:lang w:eastAsia="es-ES"/>
              </w:rPr>
              <w:t>gate</w:t>
            </w:r>
            <w:proofErr w:type="spellEnd"/>
            <w:r w:rsidRPr="009E6CA7">
              <w:rPr>
                <w:rFonts w:ascii="Calibri" w:hAnsi="Calibri" w:cs="Calibri"/>
                <w:bCs/>
                <w:sz w:val="16"/>
                <w:szCs w:val="16"/>
                <w:lang w:eastAsia="es-ES"/>
              </w:rPr>
              <w:t>, bajo la cubierta metálica, el cual deberá ser antiexplosivo.</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eastAsia="Arial Unicode MS" w:hAnsi="Calibri" w:cs="Calibri"/>
                <w:b/>
                <w:sz w:val="16"/>
                <w:szCs w:val="16"/>
                <w:lang w:val="es-ES_tradnl" w:eastAsia="es-ES"/>
              </w:rPr>
            </w:pPr>
            <w:r w:rsidRPr="009E6CA7">
              <w:rPr>
                <w:rFonts w:ascii="Calibri" w:eastAsia="Arial Unicode MS" w:hAnsi="Calibri" w:cs="Calibri"/>
                <w:bCs/>
                <w:sz w:val="16"/>
                <w:szCs w:val="16"/>
                <w:lang w:val="es-ES_tradnl" w:eastAsia="es-ES"/>
              </w:rPr>
              <w:lastRenderedPageBreak/>
              <w:t>Se considerarán mínimamente 4 unidades o puntos de iluminación bajo a cubierta metálica.</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6C0EC8">
            <w:pPr>
              <w:numPr>
                <w:ilvl w:val="1"/>
                <w:numId w:val="48"/>
              </w:numPr>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MATERIALES, HERRAMIENTAS Y EQUIPO</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eastAsia="Arial Unicode MS" w:hAnsi="Calibri" w:cs="Calibri"/>
                <w:bCs/>
                <w:sz w:val="16"/>
                <w:szCs w:val="16"/>
                <w:lang w:val="es-ES_tradnl" w:eastAsia="es-ES"/>
              </w:rPr>
            </w:pPr>
            <w:r w:rsidRPr="009E6CA7">
              <w:rPr>
                <w:rFonts w:ascii="Calibri" w:eastAsia="Arial Unicode MS" w:hAnsi="Calibri" w:cs="Calibri"/>
                <w:bCs/>
                <w:sz w:val="16"/>
                <w:szCs w:val="16"/>
                <w:lang w:val="es-ES_tradnl" w:eastAsia="es-ES"/>
              </w:rPr>
              <w:t xml:space="preserve">La empresa CONTRATISTA deberá proporcionar todos los materiales, herramientas y equipos necesarios para la instalación de las luminarias a prueba de explosiones, así como todos los elementos de soporte y sujeción en la estructura metálica y todos los cables, </w:t>
            </w:r>
            <w:proofErr w:type="spellStart"/>
            <w:r w:rsidRPr="009E6CA7">
              <w:rPr>
                <w:rFonts w:ascii="Calibri" w:eastAsia="Arial Unicode MS" w:hAnsi="Calibri" w:cs="Calibri"/>
                <w:bCs/>
                <w:sz w:val="16"/>
                <w:szCs w:val="16"/>
                <w:lang w:val="es-ES_tradnl" w:eastAsia="es-ES"/>
              </w:rPr>
              <w:t>conduit</w:t>
            </w:r>
            <w:proofErr w:type="spellEnd"/>
            <w:r w:rsidRPr="009E6CA7">
              <w:rPr>
                <w:rFonts w:ascii="Calibri" w:eastAsia="Arial Unicode MS" w:hAnsi="Calibri" w:cs="Calibri"/>
                <w:bCs/>
                <w:sz w:val="16"/>
                <w:szCs w:val="16"/>
                <w:lang w:val="es-ES_tradnl" w:eastAsia="es-ES"/>
              </w:rPr>
              <w:t>, interruptores y otros necesarios para su correcta instalación. Los materiales provistos responderán conforme las normas IRAM.</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6C0EC8">
            <w:pPr>
              <w:numPr>
                <w:ilvl w:val="1"/>
                <w:numId w:val="48"/>
              </w:numPr>
              <w:ind w:left="357" w:hanging="357"/>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PROCEDIMIENTO PARA LA EJECUCIÓN</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hAnsi="Calibri" w:cs="Calibri"/>
                <w:bCs/>
                <w:sz w:val="16"/>
                <w:szCs w:val="16"/>
                <w:lang w:eastAsia="es-ES"/>
              </w:rPr>
            </w:pPr>
            <w:r w:rsidRPr="009E6CA7">
              <w:rPr>
                <w:rFonts w:ascii="Calibri" w:hAnsi="Calibri" w:cs="Calibri"/>
                <w:bCs/>
                <w:sz w:val="16"/>
                <w:szCs w:val="16"/>
                <w:lang w:eastAsia="es-ES"/>
              </w:rPr>
              <w:t xml:space="preserve">El sistema de iluminación del </w:t>
            </w:r>
            <w:proofErr w:type="spellStart"/>
            <w:r w:rsidRPr="009E6CA7">
              <w:rPr>
                <w:rFonts w:ascii="Calibri" w:hAnsi="Calibri" w:cs="Calibri"/>
                <w:bCs/>
                <w:sz w:val="16"/>
                <w:szCs w:val="16"/>
                <w:lang w:eastAsia="es-ES"/>
              </w:rPr>
              <w:t>city</w:t>
            </w:r>
            <w:proofErr w:type="spellEnd"/>
            <w:r w:rsidRPr="009E6CA7">
              <w:rPr>
                <w:rFonts w:ascii="Calibri" w:hAnsi="Calibri" w:cs="Calibri"/>
                <w:bCs/>
                <w:sz w:val="16"/>
                <w:szCs w:val="16"/>
                <w:lang w:eastAsia="es-ES"/>
              </w:rPr>
              <w:t xml:space="preserve"> </w:t>
            </w:r>
            <w:proofErr w:type="spellStart"/>
            <w:r w:rsidRPr="009E6CA7">
              <w:rPr>
                <w:rFonts w:ascii="Calibri" w:hAnsi="Calibri" w:cs="Calibri"/>
                <w:bCs/>
                <w:sz w:val="16"/>
                <w:szCs w:val="16"/>
                <w:lang w:eastAsia="es-ES"/>
              </w:rPr>
              <w:t>gate</w:t>
            </w:r>
            <w:proofErr w:type="spellEnd"/>
            <w:r w:rsidRPr="009E6CA7">
              <w:rPr>
                <w:rFonts w:ascii="Calibri" w:hAnsi="Calibri" w:cs="Calibri"/>
                <w:bCs/>
                <w:sz w:val="16"/>
                <w:szCs w:val="16"/>
                <w:lang w:eastAsia="es-ES"/>
              </w:rPr>
              <w:t xml:space="preserve"> bajo la cubierta metálica deberá ser antiexplosivo, apta para clase 1 división 1</w:t>
            </w:r>
            <w:proofErr w:type="gramStart"/>
            <w:r w:rsidRPr="009E6CA7">
              <w:rPr>
                <w:rFonts w:ascii="Calibri" w:hAnsi="Calibri" w:cs="Calibri"/>
                <w:bCs/>
                <w:sz w:val="16"/>
                <w:szCs w:val="16"/>
                <w:lang w:eastAsia="es-ES"/>
              </w:rPr>
              <w:t>,  conforme</w:t>
            </w:r>
            <w:proofErr w:type="gramEnd"/>
            <w:r w:rsidRPr="009E6CA7">
              <w:rPr>
                <w:rFonts w:ascii="Calibri" w:hAnsi="Calibri" w:cs="Calibri"/>
                <w:bCs/>
                <w:sz w:val="16"/>
                <w:szCs w:val="16"/>
                <w:lang w:eastAsia="es-ES"/>
              </w:rPr>
              <w:t xml:space="preserve"> la norma NFPA 70. Las luminarias podrán ser led, del tipo lámpara fluorescente de 30 w como mínimo. La cantidad y potencia de las luminarias serán definidas por la empresa Contratista, previa aprobación del Fiscal del Servicio, en base a una simulación de la iluminación que tendrán las luminarias seleccionadas basándose en la cantidad de lux o de lúmenes que tienen dichas luminarias, cumpliendo con la exigencia de la norma Boliviana para la cantidad de lux necesarios para cada ambiente. Se debe asegurar un nivel lumínico uniforme no inferior a 350 lux. </w:t>
            </w:r>
          </w:p>
          <w:p w:rsidR="009E6CA7" w:rsidRPr="009E6CA7" w:rsidRDefault="009E6CA7" w:rsidP="009E6CA7">
            <w:pPr>
              <w:jc w:val="both"/>
              <w:rPr>
                <w:rFonts w:ascii="Calibri" w:hAnsi="Calibri" w:cs="Calibri"/>
                <w:bCs/>
                <w:sz w:val="16"/>
                <w:szCs w:val="16"/>
                <w:lang w:eastAsia="es-ES"/>
              </w:rPr>
            </w:pPr>
          </w:p>
          <w:p w:rsidR="009E6CA7" w:rsidRPr="009E6CA7" w:rsidRDefault="009E6CA7" w:rsidP="009E6CA7">
            <w:pPr>
              <w:jc w:val="both"/>
              <w:rPr>
                <w:rFonts w:ascii="Calibri" w:eastAsia="Arial Unicode MS" w:hAnsi="Calibri" w:cs="Calibri"/>
                <w:b/>
                <w:bCs/>
                <w:sz w:val="16"/>
                <w:szCs w:val="16"/>
                <w:lang w:eastAsia="es-ES"/>
              </w:rPr>
            </w:pPr>
            <w:r w:rsidRPr="009E6CA7">
              <w:rPr>
                <w:rFonts w:ascii="Calibri" w:eastAsia="Arial Unicode MS" w:hAnsi="Calibri" w:cs="Calibri"/>
                <w:bCs/>
                <w:sz w:val="16"/>
                <w:szCs w:val="16"/>
                <w:lang w:eastAsia="es-ES"/>
              </w:rPr>
              <w:t xml:space="preserve">El encendido y apagado  deberá ser mediante  interruptor  antiexplosivo ubicado  al ingreso de la caseta o donde lo determine el Fiscal del Servicio, el </w:t>
            </w:r>
            <w:proofErr w:type="spellStart"/>
            <w:r w:rsidRPr="009E6CA7">
              <w:rPr>
                <w:rFonts w:ascii="Calibri" w:eastAsia="Arial Unicode MS" w:hAnsi="Calibri" w:cs="Calibri"/>
                <w:bCs/>
                <w:sz w:val="16"/>
                <w:szCs w:val="16"/>
                <w:lang w:eastAsia="es-ES"/>
              </w:rPr>
              <w:t>Ducteado</w:t>
            </w:r>
            <w:proofErr w:type="spellEnd"/>
            <w:r w:rsidRPr="009E6CA7">
              <w:rPr>
                <w:rFonts w:ascii="Calibri" w:eastAsia="Arial Unicode MS" w:hAnsi="Calibri" w:cs="Calibri"/>
                <w:bCs/>
                <w:sz w:val="16"/>
                <w:szCs w:val="16"/>
                <w:lang w:eastAsia="es-ES"/>
              </w:rPr>
              <w:t xml:space="preserve"> deberá ser de PVC si es  empotrado y si la instalación es  vista  deberá ser ducto metálico del tipo EMT, del diámetro determinado por la Contratista. En ningún caso se utilizarán </w:t>
            </w:r>
            <w:proofErr w:type="spellStart"/>
            <w:r w:rsidRPr="009E6CA7">
              <w:rPr>
                <w:rFonts w:ascii="Calibri" w:eastAsia="Arial Unicode MS" w:hAnsi="Calibri" w:cs="Calibri"/>
                <w:bCs/>
                <w:sz w:val="16"/>
                <w:szCs w:val="16"/>
                <w:lang w:eastAsia="es-ES"/>
              </w:rPr>
              <w:t>conduit</w:t>
            </w:r>
            <w:proofErr w:type="spellEnd"/>
            <w:r w:rsidRPr="009E6CA7">
              <w:rPr>
                <w:rFonts w:ascii="Calibri" w:eastAsia="Arial Unicode MS" w:hAnsi="Calibri" w:cs="Calibri"/>
                <w:bCs/>
                <w:sz w:val="16"/>
                <w:szCs w:val="16"/>
                <w:lang w:eastAsia="es-ES"/>
              </w:rPr>
              <w:t xml:space="preserve"> con diámetro inferior a 25 mm (1pulgada). El cableado deberá estar de acuerdo al cálculo de caída de tensión.</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6C0EC8">
            <w:pPr>
              <w:numPr>
                <w:ilvl w:val="1"/>
                <w:numId w:val="48"/>
              </w:numPr>
              <w:ind w:left="357" w:hanging="357"/>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MEDICIÓN Y FORMA DE PAGO</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contextualSpacing/>
              <w:jc w:val="both"/>
              <w:rPr>
                <w:rFonts w:ascii="Calibri" w:hAnsi="Calibri" w:cs="Calibri"/>
                <w:bCs/>
                <w:sz w:val="16"/>
                <w:szCs w:val="16"/>
                <w:lang w:eastAsia="es-ES"/>
              </w:rPr>
            </w:pPr>
            <w:r w:rsidRPr="009E6CA7">
              <w:rPr>
                <w:rFonts w:ascii="Calibri" w:hAnsi="Calibri" w:cs="Calibri"/>
                <w:bCs/>
                <w:sz w:val="16"/>
                <w:szCs w:val="16"/>
                <w:lang w:eastAsia="es-ES"/>
              </w:rPr>
              <w:t>Este ítem será pagado por punto de iluminación de acuerdo al precio unitario establecido en el contrato, el mismo será considerado como concluido una vez que el Fiscal del Servicio compruebe que la instalación de las luminarias responden a las especificaciones solicitadas. Estos precios serán la compensación total por concepto de mano de obra, materiales, equipos y herramientas. Cualquier imprevisto correrá por cuenta del CONTRATISTA.</w:t>
            </w:r>
          </w:p>
          <w:p w:rsidR="009E6CA7" w:rsidRPr="009E6CA7" w:rsidRDefault="009E6CA7" w:rsidP="009E6CA7">
            <w:pPr>
              <w:contextualSpacing/>
              <w:jc w:val="both"/>
              <w:rPr>
                <w:rFonts w:ascii="Calibri" w:hAnsi="Calibri" w:cs="Calibri"/>
                <w:bCs/>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10. SISTEMA DE ILUMINACIÓN PERIMETRAL</w:t>
            </w:r>
          </w:p>
          <w:p w:rsidR="009E6CA7" w:rsidRPr="009E6CA7" w:rsidRDefault="009E6CA7" w:rsidP="009E6CA7">
            <w:pPr>
              <w:contextualSpacing/>
              <w:jc w:val="both"/>
              <w:rPr>
                <w:rFonts w:ascii="Calibri" w:hAnsi="Calibri" w:cs="Calibri"/>
                <w:b/>
                <w:sz w:val="16"/>
                <w:szCs w:val="16"/>
                <w:lang w:eastAsia="es-ES"/>
              </w:rPr>
            </w:pPr>
            <w:r w:rsidRPr="009E6CA7">
              <w:rPr>
                <w:rFonts w:ascii="Calibri" w:hAnsi="Calibri" w:cs="Calibri"/>
                <w:b/>
                <w:sz w:val="16"/>
                <w:szCs w:val="16"/>
                <w:lang w:eastAsia="es-ES"/>
              </w:rPr>
              <w:t>UNIDAD: GBL</w:t>
            </w:r>
          </w:p>
          <w:p w:rsidR="009E6CA7" w:rsidRPr="009E6CA7" w:rsidRDefault="009E6CA7" w:rsidP="009E6CA7">
            <w:pPr>
              <w:contextualSpacing/>
              <w:jc w:val="both"/>
              <w:rPr>
                <w:rFonts w:ascii="Calibri" w:hAnsi="Calibri" w:cs="Calibri"/>
                <w:b/>
                <w:bCs/>
                <w:sz w:val="16"/>
                <w:szCs w:val="16"/>
                <w:lang w:eastAsia="es-BO"/>
              </w:rPr>
            </w:pPr>
          </w:p>
          <w:p w:rsidR="009E6CA7" w:rsidRPr="009E6CA7" w:rsidRDefault="009E6CA7" w:rsidP="006C0EC8">
            <w:pPr>
              <w:numPr>
                <w:ilvl w:val="1"/>
                <w:numId w:val="49"/>
              </w:numPr>
              <w:contextualSpacing/>
              <w:jc w:val="both"/>
              <w:rPr>
                <w:rFonts w:ascii="Calibri" w:hAnsi="Calibri" w:cs="Calibri"/>
                <w:b/>
                <w:sz w:val="16"/>
                <w:szCs w:val="16"/>
                <w:lang w:eastAsia="es-ES"/>
              </w:rPr>
            </w:pPr>
            <w:r w:rsidRPr="009E6CA7">
              <w:rPr>
                <w:rFonts w:ascii="Calibri" w:hAnsi="Calibri" w:cs="Calibri"/>
                <w:b/>
                <w:sz w:val="16"/>
                <w:szCs w:val="16"/>
                <w:lang w:eastAsia="es-ES"/>
              </w:rPr>
              <w:t>DEFINICIÓN</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9E6CA7">
            <w:pPr>
              <w:jc w:val="both"/>
              <w:rPr>
                <w:rFonts w:ascii="Calibri" w:eastAsia="Arial Unicode MS" w:hAnsi="Calibri" w:cs="Calibri"/>
                <w:sz w:val="16"/>
                <w:szCs w:val="16"/>
                <w:lang w:val="es-BO" w:eastAsia="es-BO"/>
              </w:rPr>
            </w:pPr>
            <w:r w:rsidRPr="009E6CA7">
              <w:rPr>
                <w:rFonts w:ascii="Calibri" w:eastAsia="Arial Unicode MS" w:hAnsi="Calibri" w:cs="Calibri"/>
                <w:sz w:val="16"/>
                <w:szCs w:val="16"/>
                <w:lang w:val="es-BO" w:eastAsia="es-BO"/>
              </w:rPr>
              <w:t>Este ítem comprende la provisión e instalación del sistema de iluminación externa. Las luminarias o reflectores perimetrales deberán ser instalados en la parte superior de los mástiles o postes de acero galvanizado de 5 metros de altura empleando elementos de soporte para permitir su cambio de dirección horizontal y verticalmente.</w:t>
            </w:r>
          </w:p>
          <w:p w:rsidR="009E6CA7" w:rsidRPr="009E6CA7" w:rsidRDefault="009E6CA7" w:rsidP="009E6CA7">
            <w:pPr>
              <w:jc w:val="both"/>
              <w:rPr>
                <w:rFonts w:ascii="Calibri" w:eastAsia="Arial Unicode MS" w:hAnsi="Calibri" w:cs="Calibri"/>
                <w:sz w:val="16"/>
                <w:szCs w:val="16"/>
                <w:lang w:val="es-BO" w:eastAsia="es-BO"/>
              </w:rPr>
            </w:pPr>
          </w:p>
          <w:p w:rsidR="009E6CA7" w:rsidRPr="009E6CA7" w:rsidRDefault="009E6CA7" w:rsidP="009E6CA7">
            <w:pPr>
              <w:jc w:val="both"/>
              <w:rPr>
                <w:rFonts w:ascii="Calibri" w:eastAsia="Arial Unicode MS" w:hAnsi="Calibri" w:cs="Calibri"/>
                <w:sz w:val="16"/>
                <w:szCs w:val="16"/>
                <w:lang w:val="es-BO" w:eastAsia="es-BO"/>
              </w:rPr>
            </w:pPr>
            <w:r w:rsidRPr="009E6CA7">
              <w:rPr>
                <w:rFonts w:ascii="Calibri" w:hAnsi="Calibri" w:cs="Calibri"/>
                <w:sz w:val="16"/>
                <w:szCs w:val="16"/>
              </w:rPr>
              <w:t xml:space="preserve">Se tomará en cuenta la instalación de 7 puntos de iluminación perimetral como mínimo, que deberán ser distribuidos </w:t>
            </w:r>
            <w:r w:rsidRPr="009E6CA7">
              <w:rPr>
                <w:rFonts w:ascii="Calibri" w:eastAsia="Arial Unicode MS" w:hAnsi="Calibri" w:cs="Calibri"/>
                <w:sz w:val="16"/>
                <w:szCs w:val="16"/>
                <w:lang w:val="es-BO" w:eastAsia="es-BO"/>
              </w:rPr>
              <w:t>de manera que no representen un obstáculo para la circulación, tanto vehicular como peatonal.</w:t>
            </w:r>
          </w:p>
          <w:p w:rsidR="009E6CA7" w:rsidRPr="009E6CA7" w:rsidRDefault="009E6CA7" w:rsidP="009E6CA7">
            <w:pPr>
              <w:jc w:val="both"/>
              <w:rPr>
                <w:rFonts w:ascii="Calibri" w:eastAsia="Arial Unicode MS" w:hAnsi="Calibri" w:cs="Calibri"/>
                <w:sz w:val="16"/>
                <w:szCs w:val="16"/>
              </w:rPr>
            </w:pPr>
          </w:p>
          <w:p w:rsidR="009E6CA7" w:rsidRPr="009E6CA7" w:rsidRDefault="009E6CA7" w:rsidP="006C0EC8">
            <w:pPr>
              <w:numPr>
                <w:ilvl w:val="1"/>
                <w:numId w:val="49"/>
              </w:numPr>
              <w:contextualSpacing/>
              <w:jc w:val="both"/>
              <w:rPr>
                <w:rFonts w:ascii="Calibri" w:hAnsi="Calibri" w:cs="Calibri"/>
                <w:b/>
                <w:sz w:val="16"/>
                <w:szCs w:val="16"/>
                <w:lang w:eastAsia="es-ES"/>
              </w:rPr>
            </w:pPr>
            <w:r w:rsidRPr="009E6CA7">
              <w:rPr>
                <w:rFonts w:ascii="Calibri" w:hAnsi="Calibri" w:cs="Calibri"/>
                <w:b/>
                <w:sz w:val="16"/>
                <w:szCs w:val="16"/>
                <w:lang w:eastAsia="es-ES"/>
              </w:rPr>
              <w:t>MATERIALES, HERRAMIENTAS Y EQUIPO</w:t>
            </w:r>
          </w:p>
          <w:p w:rsidR="009E6CA7" w:rsidRPr="009E6CA7" w:rsidRDefault="009E6CA7" w:rsidP="009E6CA7">
            <w:pPr>
              <w:contextualSpacing/>
              <w:jc w:val="both"/>
              <w:rPr>
                <w:rFonts w:ascii="Calibri" w:hAnsi="Calibri" w:cs="Calibri"/>
                <w:b/>
                <w:sz w:val="16"/>
                <w:szCs w:val="16"/>
                <w:lang w:eastAsia="es-ES"/>
              </w:rPr>
            </w:pPr>
          </w:p>
          <w:p w:rsidR="009E6CA7" w:rsidRPr="00862989" w:rsidRDefault="009E6CA7" w:rsidP="009E6CA7">
            <w:pPr>
              <w:contextualSpacing/>
              <w:jc w:val="both"/>
              <w:rPr>
                <w:rFonts w:ascii="Calibri" w:hAnsi="Calibri" w:cs="Calibri"/>
                <w:bCs/>
                <w:sz w:val="16"/>
                <w:szCs w:val="16"/>
                <w:lang w:eastAsia="es-ES"/>
              </w:rPr>
            </w:pPr>
            <w:r w:rsidRPr="009E6CA7">
              <w:rPr>
                <w:rFonts w:ascii="Calibri" w:hAnsi="Calibri" w:cs="Calibri"/>
                <w:bCs/>
                <w:sz w:val="16"/>
                <w:szCs w:val="16"/>
                <w:lang w:eastAsia="es-ES"/>
              </w:rPr>
              <w:t xml:space="preserve">La empresa CONTRATISTA deberá proporcionar todos los materiales, herramientas y equipos necesarios para la instalación de las luminarias. Para ello deberá proveer los artefactos de iluminación, así </w:t>
            </w:r>
            <w:proofErr w:type="gramStart"/>
            <w:r w:rsidRPr="009E6CA7">
              <w:rPr>
                <w:rFonts w:ascii="Calibri" w:hAnsi="Calibri" w:cs="Calibri"/>
                <w:bCs/>
                <w:sz w:val="16"/>
                <w:szCs w:val="16"/>
                <w:lang w:eastAsia="es-ES"/>
              </w:rPr>
              <w:t>como  todos</w:t>
            </w:r>
            <w:proofErr w:type="gramEnd"/>
            <w:r w:rsidRPr="009E6CA7">
              <w:rPr>
                <w:rFonts w:ascii="Calibri" w:hAnsi="Calibri" w:cs="Calibri"/>
                <w:bCs/>
                <w:sz w:val="16"/>
                <w:szCs w:val="16"/>
                <w:lang w:eastAsia="es-ES"/>
              </w:rPr>
              <w:t xml:space="preserve"> los elementos de soporte y sujeción en los postes galvanizados y todos los cables, </w:t>
            </w:r>
            <w:proofErr w:type="spellStart"/>
            <w:r w:rsidRPr="009E6CA7">
              <w:rPr>
                <w:rFonts w:ascii="Calibri" w:hAnsi="Calibri" w:cs="Calibri"/>
                <w:bCs/>
                <w:sz w:val="16"/>
                <w:szCs w:val="16"/>
                <w:lang w:eastAsia="es-ES"/>
              </w:rPr>
              <w:t>conduit</w:t>
            </w:r>
            <w:proofErr w:type="spellEnd"/>
            <w:r w:rsidRPr="009E6CA7">
              <w:rPr>
                <w:rFonts w:ascii="Calibri" w:hAnsi="Calibri" w:cs="Calibri"/>
                <w:bCs/>
                <w:sz w:val="16"/>
                <w:szCs w:val="16"/>
                <w:lang w:eastAsia="es-ES"/>
              </w:rPr>
              <w:t xml:space="preserve"> interruptores y otros </w:t>
            </w:r>
            <w:r w:rsidRPr="009E6CA7">
              <w:rPr>
                <w:rFonts w:ascii="Calibri" w:hAnsi="Calibri" w:cs="Calibri"/>
                <w:bCs/>
                <w:sz w:val="16"/>
                <w:szCs w:val="16"/>
                <w:lang w:eastAsia="es-ES"/>
              </w:rPr>
              <w:lastRenderedPageBreak/>
              <w:t>necesarios para su correcta instalación. Los materiales provistos responderán conforme las normas IRAM.</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6C0EC8">
            <w:pPr>
              <w:numPr>
                <w:ilvl w:val="1"/>
                <w:numId w:val="49"/>
              </w:numPr>
              <w:contextualSpacing/>
              <w:jc w:val="both"/>
              <w:rPr>
                <w:rFonts w:ascii="Calibri" w:hAnsi="Calibri" w:cs="Calibri"/>
                <w:b/>
                <w:sz w:val="16"/>
                <w:szCs w:val="16"/>
                <w:lang w:eastAsia="es-ES"/>
              </w:rPr>
            </w:pPr>
            <w:r w:rsidRPr="009E6CA7">
              <w:rPr>
                <w:rFonts w:ascii="Calibri" w:hAnsi="Calibri" w:cs="Calibri"/>
                <w:b/>
                <w:sz w:val="16"/>
                <w:szCs w:val="16"/>
                <w:lang w:eastAsia="es-ES"/>
              </w:rPr>
              <w:t>PROCEDIMIENTO PARA LA EJECUCIÓN</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9E6CA7">
            <w:pPr>
              <w:contextualSpacing/>
              <w:jc w:val="both"/>
              <w:rPr>
                <w:rFonts w:ascii="Calibri" w:hAnsi="Calibri" w:cs="Calibri"/>
                <w:sz w:val="16"/>
                <w:szCs w:val="16"/>
                <w:lang w:eastAsia="es-ES"/>
              </w:rPr>
            </w:pPr>
            <w:r w:rsidRPr="009E6CA7">
              <w:rPr>
                <w:rFonts w:ascii="Calibri" w:hAnsi="Calibri" w:cs="Calibri"/>
                <w:sz w:val="16"/>
                <w:szCs w:val="16"/>
                <w:lang w:eastAsia="es-ES"/>
              </w:rPr>
              <w:t xml:space="preserve">Los artefactos de iluminación perimetral podrán ser de modelo variado según lo propuesto por la empresa contratista, garantizando una cantidad mínima de 100 lux, especificado en la NB-777 para áreas de circulación, para lo cual la empresa CONTRATISTA deberá realizar los cálculos de luminiscencia para determinar la cantidad de luminarias o reflectores a instalar y </w:t>
            </w:r>
            <w:proofErr w:type="gramStart"/>
            <w:r w:rsidRPr="009E6CA7">
              <w:rPr>
                <w:rFonts w:ascii="Calibri" w:hAnsi="Calibri" w:cs="Calibri"/>
                <w:sz w:val="16"/>
                <w:szCs w:val="16"/>
                <w:lang w:eastAsia="es-ES"/>
              </w:rPr>
              <w:t>su  distribución</w:t>
            </w:r>
            <w:proofErr w:type="gramEnd"/>
            <w:r w:rsidRPr="009E6CA7">
              <w:rPr>
                <w:rFonts w:ascii="Calibri" w:hAnsi="Calibri" w:cs="Calibri"/>
                <w:sz w:val="16"/>
                <w:szCs w:val="16"/>
                <w:lang w:eastAsia="es-ES"/>
              </w:rPr>
              <w:t xml:space="preserve"> a lo largo del perímetro del área de emplazamiento del </w:t>
            </w:r>
            <w:proofErr w:type="spellStart"/>
            <w:r w:rsidRPr="009E6CA7">
              <w:rPr>
                <w:rFonts w:ascii="Calibri" w:hAnsi="Calibri" w:cs="Calibri"/>
                <w:sz w:val="16"/>
                <w:szCs w:val="16"/>
                <w:lang w:eastAsia="es-ES"/>
              </w:rPr>
              <w:t>city</w:t>
            </w:r>
            <w:proofErr w:type="spellEnd"/>
            <w:r w:rsidRPr="009E6CA7">
              <w:rPr>
                <w:rFonts w:ascii="Calibri" w:hAnsi="Calibri" w:cs="Calibri"/>
                <w:sz w:val="16"/>
                <w:szCs w:val="16"/>
                <w:lang w:eastAsia="es-ES"/>
              </w:rPr>
              <w:t xml:space="preserve"> </w:t>
            </w:r>
            <w:proofErr w:type="spellStart"/>
            <w:r w:rsidRPr="009E6CA7">
              <w:rPr>
                <w:rFonts w:ascii="Calibri" w:hAnsi="Calibri" w:cs="Calibri"/>
                <w:sz w:val="16"/>
                <w:szCs w:val="16"/>
                <w:lang w:eastAsia="es-ES"/>
              </w:rPr>
              <w:t>gate</w:t>
            </w:r>
            <w:proofErr w:type="spellEnd"/>
            <w:r w:rsidRPr="009E6CA7">
              <w:rPr>
                <w:rFonts w:ascii="Calibri" w:hAnsi="Calibri" w:cs="Calibri"/>
                <w:sz w:val="16"/>
                <w:szCs w:val="16"/>
                <w:lang w:eastAsia="es-ES"/>
              </w:rPr>
              <w:t xml:space="preserve"> para la aprobación por parte de la supervisión.</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sz w:val="16"/>
                <w:szCs w:val="16"/>
                <w:lang w:eastAsia="es-ES"/>
              </w:rPr>
            </w:pPr>
            <w:r w:rsidRPr="009E6CA7">
              <w:rPr>
                <w:rFonts w:ascii="Calibri" w:hAnsi="Calibri" w:cs="Calibri"/>
                <w:sz w:val="16"/>
                <w:szCs w:val="16"/>
                <w:lang w:eastAsia="es-ES"/>
              </w:rPr>
              <w:t xml:space="preserve">Las luminarias a utilizar deberán garantizar una adecuada refrigeración del conjunto eléctrico y deberán poder </w:t>
            </w:r>
            <w:proofErr w:type="gramStart"/>
            <w:r w:rsidRPr="009E6CA7">
              <w:rPr>
                <w:rFonts w:ascii="Calibri" w:hAnsi="Calibri" w:cs="Calibri"/>
                <w:sz w:val="16"/>
                <w:szCs w:val="16"/>
                <w:lang w:eastAsia="es-ES"/>
              </w:rPr>
              <w:t>ser  inspeccionadas</w:t>
            </w:r>
            <w:proofErr w:type="gramEnd"/>
            <w:r w:rsidRPr="009E6CA7">
              <w:rPr>
                <w:rFonts w:ascii="Calibri" w:hAnsi="Calibri" w:cs="Calibri"/>
                <w:sz w:val="16"/>
                <w:szCs w:val="16"/>
                <w:lang w:eastAsia="es-ES"/>
              </w:rPr>
              <w:t xml:space="preserve"> sin desmontarlas.  </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sz w:val="16"/>
                <w:szCs w:val="16"/>
                <w:lang w:eastAsia="es-ES"/>
              </w:rPr>
            </w:pPr>
            <w:r w:rsidRPr="009E6CA7">
              <w:rPr>
                <w:rFonts w:ascii="Calibri" w:hAnsi="Calibri" w:cs="Calibri"/>
                <w:sz w:val="16"/>
                <w:szCs w:val="16"/>
                <w:lang w:eastAsia="es-ES"/>
              </w:rPr>
              <w:t>Las luminarias o reflectores deberán tener todos los accesorios necesarios para instalación en los mástiles o postes. Deberán contar con elementos de soporte para permitir su cambio de dirección horizontal y verticalmente y contarán con protección contra la intemperie.</w:t>
            </w:r>
          </w:p>
          <w:p w:rsidR="009E6CA7" w:rsidRPr="009E6CA7" w:rsidRDefault="009E6CA7" w:rsidP="009E6CA7">
            <w:pPr>
              <w:contextualSpacing/>
              <w:jc w:val="both"/>
              <w:rPr>
                <w:rFonts w:ascii="Calibri" w:hAnsi="Calibri" w:cs="Calibri"/>
                <w:sz w:val="16"/>
                <w:szCs w:val="16"/>
                <w:lang w:eastAsia="es-ES"/>
              </w:rPr>
            </w:pPr>
          </w:p>
          <w:p w:rsidR="009E6CA7" w:rsidRPr="009E6CA7" w:rsidRDefault="009E6CA7" w:rsidP="006C0EC8">
            <w:pPr>
              <w:numPr>
                <w:ilvl w:val="1"/>
                <w:numId w:val="49"/>
              </w:numPr>
              <w:contextualSpacing/>
              <w:jc w:val="both"/>
              <w:rPr>
                <w:rFonts w:ascii="Calibri" w:hAnsi="Calibri" w:cs="Calibri"/>
                <w:b/>
                <w:sz w:val="16"/>
                <w:szCs w:val="16"/>
                <w:lang w:eastAsia="es-ES"/>
              </w:rPr>
            </w:pPr>
            <w:r w:rsidRPr="009E6CA7">
              <w:rPr>
                <w:rFonts w:ascii="Calibri" w:hAnsi="Calibri" w:cs="Calibri"/>
                <w:b/>
                <w:sz w:val="16"/>
                <w:szCs w:val="16"/>
                <w:lang w:eastAsia="es-ES"/>
              </w:rPr>
              <w:t>MEDICIÓN  Y FORMA DE PAGO</w:t>
            </w:r>
          </w:p>
          <w:p w:rsidR="009E6CA7" w:rsidRPr="009E6CA7" w:rsidRDefault="009E6CA7" w:rsidP="009E6CA7">
            <w:pPr>
              <w:contextualSpacing/>
              <w:jc w:val="both"/>
              <w:rPr>
                <w:rFonts w:ascii="Calibri" w:hAnsi="Calibri" w:cs="Calibri"/>
                <w:b/>
                <w:sz w:val="16"/>
                <w:szCs w:val="16"/>
                <w:lang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bCs/>
                <w:sz w:val="16"/>
                <w:szCs w:val="16"/>
                <w:lang w:eastAsia="es-ES"/>
              </w:rPr>
              <w:t>Este ítem será pagado por punto de iluminación de acuerdo al precio unitario establecido en el contrato, el mismo será considerado como concluido una vez que el Fiscal del Servicio compruebe que la instalación de las luminarias perimetrales responden a las especificaciones técnicas solicitadas. Estos precios serán la compensación total por concepto de mano de obra, materiales, equipos y herramientas. Cualquier imprevisto correrá por cuenta del CONTRATISTA.</w:t>
            </w:r>
          </w:p>
          <w:p w:rsidR="009E6CA7" w:rsidRPr="009E6CA7" w:rsidRDefault="009E6CA7" w:rsidP="009E6CA7">
            <w:pPr>
              <w:jc w:val="both"/>
              <w:rPr>
                <w:rFonts w:ascii="Calibri" w:hAnsi="Calibri" w:cs="Calibri"/>
                <w:sz w:val="16"/>
                <w:szCs w:val="16"/>
                <w:lang w:eastAsia="es-ES"/>
              </w:rPr>
            </w:pPr>
          </w:p>
          <w:p w:rsidR="009E6CA7" w:rsidRPr="009E6CA7" w:rsidRDefault="009E6CA7" w:rsidP="009E6CA7">
            <w:pPr>
              <w:contextualSpacing/>
              <w:jc w:val="both"/>
              <w:rPr>
                <w:rFonts w:ascii="Calibri" w:hAnsi="Calibri" w:cs="Calibri"/>
                <w:b/>
                <w:bCs/>
                <w:sz w:val="16"/>
                <w:szCs w:val="16"/>
                <w:lang w:eastAsia="es-BO"/>
              </w:rPr>
            </w:pPr>
            <w:r w:rsidRPr="009E6CA7">
              <w:rPr>
                <w:rFonts w:ascii="Calibri" w:hAnsi="Calibri" w:cs="Calibri"/>
                <w:b/>
                <w:bCs/>
                <w:sz w:val="16"/>
                <w:szCs w:val="16"/>
                <w:lang w:eastAsia="es-BO"/>
              </w:rPr>
              <w:t>ITEM 11. INSTALACIÓN ELÉCTRICA ANTI - EXPLOSIVA</w:t>
            </w:r>
          </w:p>
          <w:p w:rsidR="009E6CA7" w:rsidRPr="009E6CA7" w:rsidRDefault="009E6CA7" w:rsidP="009E6CA7">
            <w:pPr>
              <w:contextualSpacing/>
              <w:jc w:val="both"/>
              <w:rPr>
                <w:rFonts w:ascii="Calibri" w:hAnsi="Calibri" w:cs="Calibri"/>
                <w:b/>
                <w:sz w:val="16"/>
                <w:szCs w:val="16"/>
                <w:lang w:eastAsia="es-ES"/>
              </w:rPr>
            </w:pPr>
            <w:r w:rsidRPr="009E6CA7">
              <w:rPr>
                <w:rFonts w:ascii="Calibri" w:hAnsi="Calibri" w:cs="Calibri"/>
                <w:b/>
                <w:sz w:val="16"/>
                <w:szCs w:val="16"/>
                <w:lang w:eastAsia="es-ES"/>
              </w:rPr>
              <w:t>UNIDAD: GBL</w:t>
            </w:r>
          </w:p>
          <w:p w:rsidR="009E6CA7" w:rsidRPr="009E6CA7" w:rsidRDefault="009E6CA7" w:rsidP="009E6CA7">
            <w:pPr>
              <w:jc w:val="both"/>
              <w:rPr>
                <w:rFonts w:ascii="Calibri" w:hAnsi="Calibri" w:cs="Calibri"/>
                <w:sz w:val="16"/>
                <w:szCs w:val="16"/>
                <w:lang w:eastAsia="es-ES"/>
              </w:rPr>
            </w:pPr>
          </w:p>
          <w:p w:rsidR="009E6CA7" w:rsidRPr="009E6CA7" w:rsidRDefault="009E6CA7" w:rsidP="006C0EC8">
            <w:pPr>
              <w:numPr>
                <w:ilvl w:val="1"/>
                <w:numId w:val="50"/>
              </w:numPr>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DEFINICIÓN</w:t>
            </w:r>
          </w:p>
          <w:p w:rsidR="009E6CA7" w:rsidRPr="009E6CA7" w:rsidRDefault="009E6CA7" w:rsidP="009E6CA7">
            <w:pPr>
              <w:ind w:left="360"/>
              <w:jc w:val="both"/>
              <w:rPr>
                <w:rFonts w:ascii="Calibri" w:eastAsia="Arial Unicode MS" w:hAnsi="Calibri" w:cs="Calibri"/>
                <w:b/>
                <w:sz w:val="16"/>
                <w:szCs w:val="16"/>
                <w:lang w:val="es-ES_tradnl" w:eastAsia="es-ES"/>
              </w:rPr>
            </w:pPr>
          </w:p>
          <w:p w:rsidR="009E6CA7" w:rsidRPr="009E6CA7" w:rsidRDefault="009E6CA7" w:rsidP="009E6CA7">
            <w:pPr>
              <w:contextualSpacing/>
              <w:jc w:val="both"/>
              <w:rPr>
                <w:rFonts w:ascii="Calibri" w:eastAsia="Arial Unicode MS" w:hAnsi="Calibri" w:cs="Calibri"/>
                <w:iCs/>
                <w:sz w:val="16"/>
                <w:szCs w:val="16"/>
                <w:lang w:val="es-ES_tradnl" w:eastAsia="es-ES"/>
              </w:rPr>
            </w:pPr>
            <w:r w:rsidRPr="009E6CA7">
              <w:rPr>
                <w:rFonts w:ascii="Calibri" w:hAnsi="Calibri" w:cs="Calibri"/>
                <w:bCs/>
                <w:sz w:val="16"/>
                <w:szCs w:val="16"/>
                <w:lang w:eastAsia="es-ES"/>
              </w:rPr>
              <w:t xml:space="preserve">Este ítem comprende la provisión e instalación por parte del Contratista de materiales correspondiente </w:t>
            </w:r>
            <w:proofErr w:type="gramStart"/>
            <w:r w:rsidRPr="009E6CA7">
              <w:rPr>
                <w:rFonts w:ascii="Calibri" w:hAnsi="Calibri" w:cs="Calibri"/>
                <w:bCs/>
                <w:sz w:val="16"/>
                <w:szCs w:val="16"/>
                <w:lang w:eastAsia="es-ES"/>
              </w:rPr>
              <w:t>al  suministro</w:t>
            </w:r>
            <w:proofErr w:type="gramEnd"/>
            <w:r w:rsidRPr="009E6CA7">
              <w:rPr>
                <w:rFonts w:ascii="Calibri" w:hAnsi="Calibri" w:cs="Calibri"/>
                <w:bCs/>
                <w:sz w:val="16"/>
                <w:szCs w:val="16"/>
                <w:lang w:eastAsia="es-ES"/>
              </w:rPr>
              <w:t xml:space="preserve"> de energía eléctrica para los artefactos de mayor consumo eléctrico como las luminarias, toma corrientes, etc. </w:t>
            </w:r>
          </w:p>
          <w:p w:rsidR="009E6CA7" w:rsidRPr="009E6CA7" w:rsidRDefault="009E6CA7" w:rsidP="009E6CA7">
            <w:pPr>
              <w:contextualSpacing/>
              <w:jc w:val="both"/>
              <w:rPr>
                <w:rFonts w:ascii="Calibri" w:eastAsia="Arial Unicode MS" w:hAnsi="Calibri" w:cs="Calibri"/>
                <w:iCs/>
                <w:sz w:val="16"/>
                <w:szCs w:val="16"/>
                <w:lang w:val="es-ES_tradnl" w:eastAsia="es-ES"/>
              </w:rPr>
            </w:pPr>
          </w:p>
          <w:p w:rsidR="009E6CA7" w:rsidRPr="009E6CA7" w:rsidRDefault="009E6CA7" w:rsidP="006C0EC8">
            <w:pPr>
              <w:numPr>
                <w:ilvl w:val="1"/>
                <w:numId w:val="50"/>
              </w:numPr>
              <w:jc w:val="both"/>
              <w:rPr>
                <w:rFonts w:ascii="Calibri" w:eastAsia="Arial Unicode MS" w:hAnsi="Calibri" w:cs="Calibri"/>
                <w:b/>
                <w:sz w:val="16"/>
                <w:szCs w:val="16"/>
                <w:lang w:val="es-ES_tradnl" w:eastAsia="es-ES"/>
              </w:rPr>
            </w:pPr>
            <w:r w:rsidRPr="009E6CA7">
              <w:rPr>
                <w:rFonts w:ascii="Calibri" w:eastAsia="Arial Unicode MS" w:hAnsi="Calibri" w:cs="Calibri"/>
                <w:b/>
                <w:sz w:val="16"/>
                <w:szCs w:val="16"/>
                <w:lang w:val="es-ES_tradnl" w:eastAsia="es-ES"/>
              </w:rPr>
              <w:t>MATERIALES, HERRAMIENTAS Y EQUIPO</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eastAsia="Arial Unicode MS" w:hAnsi="Calibri" w:cs="Calibri"/>
                <w:sz w:val="16"/>
                <w:szCs w:val="16"/>
                <w:lang w:val="es-ES_tradnl" w:eastAsia="es-ES"/>
              </w:rPr>
            </w:pPr>
            <w:r w:rsidRPr="009E6CA7">
              <w:rPr>
                <w:rFonts w:ascii="Calibri" w:eastAsia="Arial Unicode MS" w:hAnsi="Calibri" w:cs="Calibri"/>
                <w:sz w:val="16"/>
                <w:szCs w:val="16"/>
                <w:lang w:val="es-ES_tradnl" w:eastAsia="es-ES"/>
              </w:rPr>
              <w:t>La empresa CONTRATISTA deberá proporcionar todos los materiales, herramientas y equipos necesarios para el instalaciones de energía eléctrica) como ser  postes de hormigón armado, crucetas metálicas, aisladores poliméricos, grampas, conectores, balancines, abrazaderas, cable, pernos, tuercas y otros según especificaciones y procedimientos.</w:t>
            </w:r>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6C0EC8">
            <w:pPr>
              <w:numPr>
                <w:ilvl w:val="1"/>
                <w:numId w:val="50"/>
              </w:numPr>
              <w:jc w:val="both"/>
              <w:rPr>
                <w:rFonts w:ascii="Calibri" w:eastAsia="Arial Unicode MS" w:hAnsi="Calibri" w:cs="Calibri"/>
                <w:b/>
                <w:sz w:val="16"/>
                <w:szCs w:val="16"/>
                <w:lang w:val="es-ES_tradnl" w:eastAsia="es-ES"/>
              </w:rPr>
            </w:pPr>
            <w:bookmarkStart w:id="35" w:name="_Toc314666511"/>
            <w:r w:rsidRPr="009E6CA7">
              <w:rPr>
                <w:rFonts w:ascii="Calibri" w:eastAsia="Arial Unicode MS" w:hAnsi="Calibri" w:cs="Calibri"/>
                <w:b/>
                <w:sz w:val="16"/>
                <w:szCs w:val="16"/>
                <w:lang w:val="es-ES_tradnl" w:eastAsia="es-ES"/>
              </w:rPr>
              <w:t>PROCEDIMIENTO PARA LA EJECUCIÓN</w:t>
            </w:r>
            <w:bookmarkEnd w:id="35"/>
          </w:p>
          <w:p w:rsidR="009E6CA7" w:rsidRPr="009E6CA7" w:rsidRDefault="009E6CA7" w:rsidP="009E6CA7">
            <w:pPr>
              <w:jc w:val="both"/>
              <w:rPr>
                <w:rFonts w:ascii="Calibri" w:eastAsia="Arial Unicode MS" w:hAnsi="Calibri" w:cs="Calibri"/>
                <w:b/>
                <w:sz w:val="16"/>
                <w:szCs w:val="16"/>
                <w:lang w:val="es-ES_tradnl" w:eastAsia="es-ES"/>
              </w:rPr>
            </w:pPr>
          </w:p>
          <w:p w:rsidR="009E6CA7" w:rsidRPr="009E6CA7" w:rsidRDefault="009E6CA7" w:rsidP="009E6CA7">
            <w:pPr>
              <w:jc w:val="both"/>
              <w:rPr>
                <w:rFonts w:ascii="Calibri" w:eastAsia="Arial Unicode MS" w:hAnsi="Calibri" w:cs="Calibri"/>
                <w:sz w:val="16"/>
                <w:szCs w:val="16"/>
                <w:lang w:val="es-BO" w:eastAsia="es-BO"/>
              </w:rPr>
            </w:pPr>
            <w:r w:rsidRPr="009E6CA7">
              <w:rPr>
                <w:rFonts w:ascii="Calibri" w:eastAsia="Arial Unicode MS" w:hAnsi="Calibri" w:cs="Calibri"/>
                <w:sz w:val="16"/>
                <w:szCs w:val="16"/>
                <w:lang w:val="es-BO" w:eastAsia="es-BO"/>
              </w:rPr>
              <w:t xml:space="preserve">Se deberá contemplar la instalación del sistema eléctrico para todo el </w:t>
            </w:r>
            <w:proofErr w:type="spellStart"/>
            <w:r w:rsidRPr="009E6CA7">
              <w:rPr>
                <w:rFonts w:ascii="Calibri" w:eastAsia="Arial Unicode MS" w:hAnsi="Calibri" w:cs="Calibri"/>
                <w:sz w:val="16"/>
                <w:szCs w:val="16"/>
                <w:lang w:val="es-BO" w:eastAsia="es-BO"/>
              </w:rPr>
              <w:t>city</w:t>
            </w:r>
            <w:proofErr w:type="spellEnd"/>
            <w:r w:rsidRPr="009E6CA7">
              <w:rPr>
                <w:rFonts w:ascii="Calibri" w:eastAsia="Arial Unicode MS" w:hAnsi="Calibri" w:cs="Calibri"/>
                <w:sz w:val="16"/>
                <w:szCs w:val="16"/>
                <w:lang w:val="es-BO" w:eastAsia="es-BO"/>
              </w:rPr>
              <w:t xml:space="preserve"> </w:t>
            </w:r>
            <w:proofErr w:type="spellStart"/>
            <w:r w:rsidRPr="009E6CA7">
              <w:rPr>
                <w:rFonts w:ascii="Calibri" w:eastAsia="Arial Unicode MS" w:hAnsi="Calibri" w:cs="Calibri"/>
                <w:sz w:val="16"/>
                <w:szCs w:val="16"/>
                <w:lang w:val="es-BO" w:eastAsia="es-BO"/>
              </w:rPr>
              <w:t>gate</w:t>
            </w:r>
            <w:proofErr w:type="spellEnd"/>
            <w:r w:rsidRPr="009E6CA7">
              <w:rPr>
                <w:rFonts w:ascii="Calibri" w:eastAsia="Arial Unicode MS" w:hAnsi="Calibri" w:cs="Calibri"/>
                <w:sz w:val="16"/>
                <w:szCs w:val="16"/>
                <w:lang w:val="es-BO" w:eastAsia="es-BO"/>
              </w:rPr>
              <w:t xml:space="preserve"> contemplando la instalación desde el medidor para el suministro de energía eléctrica para los artefactos de mayor consumo (luminarias, toma corrientes y otros).</w:t>
            </w:r>
          </w:p>
          <w:p w:rsidR="009E6CA7" w:rsidRPr="009E6CA7" w:rsidRDefault="009E6CA7" w:rsidP="009E6CA7">
            <w:pPr>
              <w:jc w:val="both"/>
              <w:rPr>
                <w:rFonts w:ascii="Calibri" w:eastAsia="Arial Unicode MS" w:hAnsi="Calibri" w:cs="Calibri"/>
                <w:sz w:val="16"/>
                <w:szCs w:val="16"/>
                <w:lang w:val="es-BO" w:eastAsia="es-BO"/>
              </w:rPr>
            </w:pPr>
          </w:p>
          <w:p w:rsidR="009E6CA7" w:rsidRPr="009E6CA7" w:rsidRDefault="009E6CA7" w:rsidP="009E6CA7">
            <w:pPr>
              <w:jc w:val="both"/>
              <w:rPr>
                <w:rFonts w:ascii="Calibri" w:eastAsia="Arial Unicode MS" w:hAnsi="Calibri" w:cs="Calibri"/>
                <w:sz w:val="16"/>
                <w:szCs w:val="16"/>
                <w:lang w:val="es-BO" w:eastAsia="es-BO"/>
              </w:rPr>
            </w:pPr>
            <w:r w:rsidRPr="009E6CA7">
              <w:rPr>
                <w:rFonts w:ascii="Calibri" w:eastAsia="Arial Unicode MS" w:hAnsi="Calibri" w:cs="Calibri"/>
                <w:sz w:val="16"/>
                <w:szCs w:val="16"/>
                <w:lang w:val="es-BO" w:eastAsia="es-BO"/>
              </w:rPr>
              <w:t>La empresa Contratista estará a cargo de la provisión y montaje de los postes de hormigón armado con su respectiva base de hormigón ciclópeo, crucetas, cable, grampas, conectores y otros según especificaciones y procedimientos establecidos el Fiscal del Servicio.</w:t>
            </w:r>
          </w:p>
          <w:p w:rsidR="009E6CA7" w:rsidRPr="009E6CA7" w:rsidRDefault="009E6CA7" w:rsidP="009E6CA7">
            <w:pPr>
              <w:jc w:val="both"/>
              <w:rPr>
                <w:rFonts w:ascii="Calibri" w:eastAsia="Arial Unicode MS" w:hAnsi="Calibri" w:cs="Calibri"/>
                <w:sz w:val="16"/>
                <w:szCs w:val="16"/>
              </w:rPr>
            </w:pPr>
            <w:r w:rsidRPr="009E6CA7">
              <w:rPr>
                <w:rFonts w:ascii="Calibri" w:eastAsia="Arial Unicode MS" w:hAnsi="Calibri" w:cs="Calibri"/>
                <w:sz w:val="16"/>
                <w:szCs w:val="16"/>
                <w:lang w:val="es-BO" w:eastAsia="es-BO"/>
              </w:rPr>
              <w:t xml:space="preserve"> </w:t>
            </w:r>
          </w:p>
          <w:p w:rsidR="009E6CA7" w:rsidRPr="009E6CA7" w:rsidRDefault="009E6CA7" w:rsidP="006C0EC8">
            <w:pPr>
              <w:numPr>
                <w:ilvl w:val="1"/>
                <w:numId w:val="50"/>
              </w:numPr>
              <w:jc w:val="both"/>
              <w:rPr>
                <w:rFonts w:ascii="Calibri" w:eastAsia="Arial Unicode MS" w:hAnsi="Calibri" w:cs="Calibri"/>
                <w:b/>
                <w:sz w:val="16"/>
                <w:szCs w:val="16"/>
                <w:lang w:val="es-ES_tradnl" w:eastAsia="es-ES"/>
              </w:rPr>
            </w:pPr>
            <w:bookmarkStart w:id="36" w:name="_Toc314666520"/>
            <w:r w:rsidRPr="009E6CA7">
              <w:rPr>
                <w:rFonts w:ascii="Calibri" w:eastAsia="Arial Unicode MS" w:hAnsi="Calibri" w:cs="Calibri"/>
                <w:b/>
                <w:sz w:val="16"/>
                <w:szCs w:val="16"/>
                <w:lang w:val="es-ES_tradnl" w:eastAsia="es-ES"/>
              </w:rPr>
              <w:t>MEDICIÓN Y FORMA DE PAGO</w:t>
            </w:r>
            <w:bookmarkEnd w:id="36"/>
          </w:p>
          <w:p w:rsidR="009E6CA7" w:rsidRPr="009E6CA7" w:rsidRDefault="009E6CA7" w:rsidP="009E6CA7">
            <w:pPr>
              <w:jc w:val="both"/>
              <w:rPr>
                <w:rFonts w:ascii="Calibri" w:eastAsia="Arial Unicode MS" w:hAnsi="Calibri" w:cs="Calibri"/>
                <w:bCs/>
                <w:sz w:val="16"/>
                <w:szCs w:val="16"/>
                <w:lang w:val="es-ES_tradnl" w:eastAsia="es-ES"/>
              </w:rPr>
            </w:pPr>
            <w:r w:rsidRPr="009E6CA7">
              <w:rPr>
                <w:rFonts w:ascii="Calibri" w:eastAsia="Arial Unicode MS" w:hAnsi="Calibri" w:cs="Calibri"/>
                <w:bCs/>
                <w:sz w:val="16"/>
                <w:szCs w:val="16"/>
                <w:lang w:val="es-ES_tradnl" w:eastAsia="es-ES"/>
              </w:rPr>
              <w:lastRenderedPageBreak/>
              <w:t xml:space="preserve">El ítem de Provisión e Instalación acometida eléctrica será medido en forma global, en concordancia con lo establecido en los requerimientos técnicos, los cuales serán aprobados y reconocidos por el Fiscal de Servicio. La forma de pago se efectuará de acuerdo al precio unitario de la propuesta aceptada y deberá respaldarse con un registro fotográfico de cada actividad que se realice en el presente ítem. </w:t>
            </w:r>
          </w:p>
          <w:p w:rsidR="009E6CA7" w:rsidRPr="009E6CA7" w:rsidRDefault="009E6CA7" w:rsidP="009E6CA7">
            <w:pPr>
              <w:jc w:val="both"/>
              <w:rPr>
                <w:rFonts w:ascii="Calibri" w:eastAsia="Arial Unicode MS" w:hAnsi="Calibri" w:cs="Calibri"/>
                <w:bCs/>
                <w:sz w:val="16"/>
                <w:szCs w:val="16"/>
                <w:lang w:val="es-ES_tradnl" w:eastAsia="es-ES"/>
              </w:rPr>
            </w:pPr>
          </w:p>
          <w:p w:rsidR="009E6CA7" w:rsidRPr="009E6CA7" w:rsidRDefault="009E6CA7" w:rsidP="009E6CA7">
            <w:pPr>
              <w:jc w:val="both"/>
              <w:rPr>
                <w:rFonts w:ascii="Calibri" w:hAnsi="Calibri" w:cs="Calibri"/>
                <w:sz w:val="16"/>
                <w:szCs w:val="16"/>
                <w:lang w:eastAsia="es-ES"/>
              </w:rPr>
            </w:pPr>
            <w:r w:rsidRPr="009E6CA7">
              <w:rPr>
                <w:rFonts w:ascii="Calibri" w:hAnsi="Calibri" w:cs="Calibri"/>
                <w:bCs/>
                <w:sz w:val="16"/>
                <w:szCs w:val="16"/>
                <w:lang w:eastAsia="es-ES"/>
              </w:rPr>
              <w:t>Dicho precio será en compensación total por los materiales, mano de obra, herramientas, equipo como otros gastos que sean necesarios para la adecuada y correcta ejecución de los trabajos. Cualquier imprevisto correrá por cuenta del CONTRATISTA.</w:t>
            </w:r>
          </w:p>
          <w:p w:rsidR="009E6CA7" w:rsidRPr="00862989" w:rsidRDefault="009E6CA7" w:rsidP="009E6CA7">
            <w:pPr>
              <w:rPr>
                <w:rFonts w:ascii="Calibri" w:hAnsi="Calibri" w:cs="Calibri"/>
                <w:b/>
                <w:sz w:val="16"/>
                <w:szCs w:val="16"/>
              </w:rPr>
            </w:pPr>
          </w:p>
        </w:tc>
        <w:tc>
          <w:tcPr>
            <w:tcW w:w="2261" w:type="dxa"/>
            <w:vAlign w:val="center"/>
          </w:tcPr>
          <w:p w:rsidR="009E6CA7" w:rsidRPr="00DB5AAF" w:rsidRDefault="009E6CA7" w:rsidP="009E6CA7">
            <w:pPr>
              <w:rPr>
                <w:rFonts w:ascii="Calibri" w:hAnsi="Calibri" w:cs="Calibri"/>
                <w:b/>
                <w:sz w:val="18"/>
                <w:szCs w:val="18"/>
              </w:rPr>
            </w:pPr>
          </w:p>
        </w:tc>
        <w:tc>
          <w:tcPr>
            <w:tcW w:w="417" w:type="dxa"/>
            <w:vAlign w:val="center"/>
          </w:tcPr>
          <w:p w:rsidR="009E6CA7" w:rsidRPr="00DB5AAF" w:rsidRDefault="009E6CA7" w:rsidP="009E6CA7">
            <w:pPr>
              <w:rPr>
                <w:rFonts w:ascii="Calibri" w:hAnsi="Calibri" w:cs="Calibri"/>
                <w:b/>
                <w:sz w:val="18"/>
                <w:szCs w:val="18"/>
              </w:rPr>
            </w:pPr>
          </w:p>
        </w:tc>
        <w:tc>
          <w:tcPr>
            <w:tcW w:w="401" w:type="dxa"/>
            <w:vAlign w:val="center"/>
          </w:tcPr>
          <w:p w:rsidR="009E6CA7" w:rsidRPr="00DB5AAF" w:rsidRDefault="009E6CA7" w:rsidP="009E6CA7">
            <w:pPr>
              <w:rPr>
                <w:rFonts w:ascii="Calibri" w:hAnsi="Calibri" w:cs="Calibri"/>
                <w:b/>
                <w:sz w:val="18"/>
                <w:szCs w:val="18"/>
              </w:rPr>
            </w:pPr>
          </w:p>
        </w:tc>
        <w:tc>
          <w:tcPr>
            <w:tcW w:w="829" w:type="dxa"/>
            <w:vAlign w:val="center"/>
          </w:tcPr>
          <w:p w:rsidR="009E6CA7" w:rsidRPr="00DB5AAF" w:rsidRDefault="009E6CA7" w:rsidP="009E6CA7">
            <w:pPr>
              <w:rPr>
                <w:rFonts w:ascii="Calibri" w:hAnsi="Calibri" w:cs="Calibri"/>
                <w:b/>
                <w:sz w:val="18"/>
                <w:szCs w:val="18"/>
              </w:rPr>
            </w:pPr>
          </w:p>
        </w:tc>
      </w:tr>
      <w:tr w:rsidR="007771FA" w:rsidRPr="00C75BEC" w:rsidTr="00862989">
        <w:trPr>
          <w:jc w:val="center"/>
        </w:trPr>
        <w:tc>
          <w:tcPr>
            <w:tcW w:w="5433" w:type="dxa"/>
            <w:shd w:val="clear" w:color="auto" w:fill="8DB3E2"/>
          </w:tcPr>
          <w:p w:rsidR="007771FA" w:rsidRPr="00862989" w:rsidRDefault="007771FA" w:rsidP="007771FA">
            <w:pPr>
              <w:rPr>
                <w:rFonts w:ascii="Calibri" w:hAnsi="Calibri" w:cs="Calibri"/>
                <w:sz w:val="16"/>
                <w:szCs w:val="16"/>
              </w:rPr>
            </w:pPr>
            <w:r w:rsidRPr="00862989">
              <w:rPr>
                <w:rFonts w:ascii="Calibri" w:hAnsi="Calibri" w:cs="Calibri"/>
                <w:b/>
                <w:bCs/>
                <w:sz w:val="16"/>
                <w:szCs w:val="16"/>
              </w:rPr>
              <w:lastRenderedPageBreak/>
              <w:t xml:space="preserve">PLAZO DEL SERVICIO </w:t>
            </w:r>
          </w:p>
        </w:tc>
        <w:tc>
          <w:tcPr>
            <w:tcW w:w="2261" w:type="dxa"/>
            <w:vAlign w:val="center"/>
          </w:tcPr>
          <w:p w:rsidR="007771FA" w:rsidRPr="00DB5AAF" w:rsidRDefault="007771FA" w:rsidP="007771FA">
            <w:pPr>
              <w:rPr>
                <w:rFonts w:ascii="Calibri" w:hAnsi="Calibri" w:cs="Calibri"/>
                <w:b/>
                <w:sz w:val="18"/>
                <w:szCs w:val="18"/>
              </w:rPr>
            </w:pPr>
          </w:p>
        </w:tc>
        <w:tc>
          <w:tcPr>
            <w:tcW w:w="417" w:type="dxa"/>
            <w:vAlign w:val="center"/>
          </w:tcPr>
          <w:p w:rsidR="007771FA" w:rsidRPr="00DB5AAF" w:rsidRDefault="007771FA" w:rsidP="007771FA">
            <w:pPr>
              <w:rPr>
                <w:rFonts w:ascii="Calibri" w:hAnsi="Calibri" w:cs="Calibri"/>
                <w:b/>
                <w:sz w:val="18"/>
                <w:szCs w:val="18"/>
              </w:rPr>
            </w:pPr>
          </w:p>
        </w:tc>
        <w:tc>
          <w:tcPr>
            <w:tcW w:w="401" w:type="dxa"/>
            <w:vAlign w:val="center"/>
          </w:tcPr>
          <w:p w:rsidR="007771FA" w:rsidRPr="00DB5AAF" w:rsidRDefault="007771FA" w:rsidP="007771FA">
            <w:pPr>
              <w:rPr>
                <w:rFonts w:ascii="Calibri" w:hAnsi="Calibri" w:cs="Calibri"/>
                <w:b/>
                <w:sz w:val="18"/>
                <w:szCs w:val="18"/>
              </w:rPr>
            </w:pPr>
          </w:p>
        </w:tc>
        <w:tc>
          <w:tcPr>
            <w:tcW w:w="829" w:type="dxa"/>
            <w:vAlign w:val="center"/>
          </w:tcPr>
          <w:p w:rsidR="007771FA" w:rsidRPr="00DB5AAF" w:rsidRDefault="007771FA" w:rsidP="007771FA">
            <w:pPr>
              <w:rPr>
                <w:rFonts w:ascii="Calibri" w:hAnsi="Calibri" w:cs="Calibri"/>
                <w:b/>
                <w:sz w:val="18"/>
                <w:szCs w:val="18"/>
              </w:rPr>
            </w:pPr>
          </w:p>
        </w:tc>
      </w:tr>
      <w:tr w:rsidR="007771FA" w:rsidRPr="00C75BEC" w:rsidTr="00862989">
        <w:trPr>
          <w:jc w:val="center"/>
        </w:trPr>
        <w:tc>
          <w:tcPr>
            <w:tcW w:w="5433" w:type="dxa"/>
            <w:shd w:val="clear" w:color="auto" w:fill="auto"/>
          </w:tcPr>
          <w:p w:rsidR="007771FA" w:rsidRPr="00862989" w:rsidRDefault="007771FA" w:rsidP="007771FA">
            <w:pPr>
              <w:autoSpaceDE w:val="0"/>
              <w:autoSpaceDN w:val="0"/>
              <w:adjustRightInd w:val="0"/>
              <w:spacing w:before="120"/>
              <w:jc w:val="both"/>
              <w:rPr>
                <w:rFonts w:ascii="Calibri" w:hAnsi="Calibri" w:cs="Calibri"/>
                <w:sz w:val="16"/>
                <w:szCs w:val="16"/>
                <w:lang w:val="es-MX"/>
              </w:rPr>
            </w:pPr>
            <w:r w:rsidRPr="00862989">
              <w:rPr>
                <w:rFonts w:ascii="Calibri" w:hAnsi="Calibri" w:cs="Calibri"/>
                <w:sz w:val="16"/>
                <w:szCs w:val="16"/>
                <w:lang w:val="es-MX"/>
              </w:rPr>
              <w:t xml:space="preserve">El plazo de ejecución del servicio objeto de la presente contratación deberá ser de </w:t>
            </w:r>
            <w:r w:rsidRPr="00862989">
              <w:rPr>
                <w:rFonts w:ascii="Calibri" w:hAnsi="Calibri" w:cs="Calibri"/>
                <w:b/>
                <w:sz w:val="16"/>
                <w:szCs w:val="16"/>
                <w:lang w:val="es-MX"/>
              </w:rPr>
              <w:t>90 días calendario</w:t>
            </w:r>
            <w:r w:rsidRPr="00862989">
              <w:rPr>
                <w:rFonts w:ascii="Calibri" w:hAnsi="Calibri" w:cs="Calibri"/>
                <w:sz w:val="16"/>
                <w:szCs w:val="16"/>
                <w:lang w:val="es-MX"/>
              </w:rPr>
              <w:t>, contabilizados a partir de que Y.P.F.B. notifique al proponente con la Orden de Proceder.</w:t>
            </w:r>
          </w:p>
          <w:p w:rsidR="007771FA" w:rsidRPr="00862989" w:rsidRDefault="007771FA" w:rsidP="007771FA">
            <w:pPr>
              <w:autoSpaceDE w:val="0"/>
              <w:autoSpaceDN w:val="0"/>
              <w:adjustRightInd w:val="0"/>
              <w:jc w:val="both"/>
              <w:rPr>
                <w:rFonts w:ascii="Calibri" w:hAnsi="Calibri" w:cs="Calibri"/>
                <w:sz w:val="16"/>
                <w:szCs w:val="16"/>
                <w:lang w:val="es-MX"/>
              </w:rPr>
            </w:pPr>
          </w:p>
          <w:p w:rsidR="007771FA" w:rsidRPr="00862989" w:rsidRDefault="007771FA" w:rsidP="007771FA">
            <w:pPr>
              <w:pStyle w:val="Norma"/>
              <w:autoSpaceDE w:val="0"/>
              <w:autoSpaceDN w:val="0"/>
              <w:adjustRightInd w:val="0"/>
              <w:spacing w:after="120" w:line="240" w:lineRule="auto"/>
              <w:jc w:val="both"/>
              <w:rPr>
                <w:rFonts w:cs="Calibri"/>
                <w:sz w:val="16"/>
                <w:szCs w:val="16"/>
                <w:lang w:val="es-MX"/>
              </w:rPr>
            </w:pPr>
            <w:r w:rsidRPr="00862989">
              <w:rPr>
                <w:rFonts w:cs="Calibri"/>
                <w:sz w:val="16"/>
                <w:szCs w:val="16"/>
                <w:lang w:val="es-MX" w:eastAsia="es-ES"/>
              </w:rPr>
              <w:t>Los proponentes podrán proponer un plazo menor razonable y en ningún caso un plazo mayor al estimado.</w:t>
            </w:r>
          </w:p>
        </w:tc>
        <w:tc>
          <w:tcPr>
            <w:tcW w:w="2261" w:type="dxa"/>
            <w:vAlign w:val="center"/>
          </w:tcPr>
          <w:p w:rsidR="007771FA" w:rsidRPr="00DB5AAF" w:rsidRDefault="007771FA" w:rsidP="007771FA">
            <w:pPr>
              <w:rPr>
                <w:rFonts w:ascii="Calibri" w:hAnsi="Calibri" w:cs="Calibri"/>
                <w:b/>
                <w:sz w:val="18"/>
                <w:szCs w:val="18"/>
              </w:rPr>
            </w:pPr>
          </w:p>
        </w:tc>
        <w:tc>
          <w:tcPr>
            <w:tcW w:w="417" w:type="dxa"/>
            <w:vAlign w:val="center"/>
          </w:tcPr>
          <w:p w:rsidR="007771FA" w:rsidRPr="00DB5AAF" w:rsidRDefault="007771FA" w:rsidP="007771FA">
            <w:pPr>
              <w:rPr>
                <w:rFonts w:ascii="Calibri" w:hAnsi="Calibri" w:cs="Calibri"/>
                <w:b/>
                <w:sz w:val="18"/>
                <w:szCs w:val="18"/>
              </w:rPr>
            </w:pPr>
          </w:p>
        </w:tc>
        <w:tc>
          <w:tcPr>
            <w:tcW w:w="401" w:type="dxa"/>
            <w:vAlign w:val="center"/>
          </w:tcPr>
          <w:p w:rsidR="007771FA" w:rsidRPr="00DB5AAF" w:rsidRDefault="007771FA" w:rsidP="007771FA">
            <w:pPr>
              <w:rPr>
                <w:rFonts w:ascii="Calibri" w:hAnsi="Calibri" w:cs="Calibri"/>
                <w:b/>
                <w:sz w:val="18"/>
                <w:szCs w:val="18"/>
              </w:rPr>
            </w:pPr>
          </w:p>
        </w:tc>
        <w:tc>
          <w:tcPr>
            <w:tcW w:w="829" w:type="dxa"/>
            <w:vAlign w:val="center"/>
          </w:tcPr>
          <w:p w:rsidR="007771FA" w:rsidRPr="00DB5AAF" w:rsidRDefault="007771FA" w:rsidP="007771FA">
            <w:pPr>
              <w:rPr>
                <w:rFonts w:ascii="Calibri" w:hAnsi="Calibri" w:cs="Calibri"/>
                <w:b/>
                <w:sz w:val="18"/>
                <w:szCs w:val="18"/>
              </w:rPr>
            </w:pPr>
          </w:p>
        </w:tc>
      </w:tr>
      <w:tr w:rsidR="007771FA" w:rsidRPr="00C75BEC" w:rsidTr="00862989">
        <w:trPr>
          <w:jc w:val="center"/>
        </w:trPr>
        <w:tc>
          <w:tcPr>
            <w:tcW w:w="5433" w:type="dxa"/>
            <w:tcBorders>
              <w:top w:val="single" w:sz="4" w:space="0" w:color="auto"/>
              <w:left w:val="single" w:sz="4" w:space="0" w:color="auto"/>
              <w:bottom w:val="single" w:sz="4" w:space="0" w:color="auto"/>
              <w:right w:val="single" w:sz="4" w:space="0" w:color="auto"/>
            </w:tcBorders>
            <w:shd w:val="clear" w:color="auto" w:fill="8EAADB"/>
          </w:tcPr>
          <w:p w:rsidR="007771FA" w:rsidRPr="00862989" w:rsidRDefault="007771FA" w:rsidP="007771FA">
            <w:pPr>
              <w:pStyle w:val="Prrafodelista"/>
              <w:ind w:left="0"/>
              <w:contextualSpacing/>
              <w:jc w:val="both"/>
              <w:rPr>
                <w:rFonts w:ascii="Calibri" w:hAnsi="Calibri" w:cs="Calibri"/>
                <w:b/>
                <w:bCs/>
                <w:sz w:val="16"/>
                <w:szCs w:val="16"/>
              </w:rPr>
            </w:pPr>
            <w:r w:rsidRPr="00862989">
              <w:rPr>
                <w:rFonts w:ascii="Calibri" w:hAnsi="Calibri" w:cs="Calibri"/>
                <w:b/>
                <w:bCs/>
                <w:sz w:val="16"/>
                <w:szCs w:val="16"/>
              </w:rPr>
              <w:t>DOCUMENTOS A ENTREGAR POR PARTE DE LA CONTRATISTA ANTES-DURANTE Y A LA FINALIZACIÓN DEL SERVICIO</w:t>
            </w:r>
          </w:p>
        </w:tc>
        <w:tc>
          <w:tcPr>
            <w:tcW w:w="2261" w:type="dxa"/>
            <w:vAlign w:val="center"/>
          </w:tcPr>
          <w:p w:rsidR="007771FA" w:rsidRPr="00DB5AAF" w:rsidRDefault="007771FA" w:rsidP="007771FA">
            <w:pPr>
              <w:rPr>
                <w:rFonts w:ascii="Calibri" w:hAnsi="Calibri" w:cs="Calibri"/>
                <w:b/>
                <w:sz w:val="18"/>
                <w:szCs w:val="18"/>
              </w:rPr>
            </w:pPr>
          </w:p>
        </w:tc>
        <w:tc>
          <w:tcPr>
            <w:tcW w:w="417" w:type="dxa"/>
            <w:vAlign w:val="center"/>
          </w:tcPr>
          <w:p w:rsidR="007771FA" w:rsidRPr="00DB5AAF" w:rsidRDefault="007771FA" w:rsidP="007771FA">
            <w:pPr>
              <w:rPr>
                <w:rFonts w:ascii="Calibri" w:hAnsi="Calibri" w:cs="Calibri"/>
                <w:b/>
                <w:sz w:val="18"/>
                <w:szCs w:val="18"/>
              </w:rPr>
            </w:pPr>
          </w:p>
        </w:tc>
        <w:tc>
          <w:tcPr>
            <w:tcW w:w="401" w:type="dxa"/>
            <w:vAlign w:val="center"/>
          </w:tcPr>
          <w:p w:rsidR="007771FA" w:rsidRPr="00DB5AAF" w:rsidRDefault="007771FA" w:rsidP="007771FA">
            <w:pPr>
              <w:rPr>
                <w:rFonts w:ascii="Calibri" w:hAnsi="Calibri" w:cs="Calibri"/>
                <w:b/>
                <w:sz w:val="18"/>
                <w:szCs w:val="18"/>
              </w:rPr>
            </w:pPr>
          </w:p>
        </w:tc>
        <w:tc>
          <w:tcPr>
            <w:tcW w:w="829" w:type="dxa"/>
            <w:vAlign w:val="center"/>
          </w:tcPr>
          <w:p w:rsidR="007771FA" w:rsidRPr="00DB5AAF" w:rsidRDefault="007771FA" w:rsidP="007771FA">
            <w:pPr>
              <w:rPr>
                <w:rFonts w:ascii="Calibri" w:hAnsi="Calibri" w:cs="Calibri"/>
                <w:b/>
                <w:sz w:val="18"/>
                <w:szCs w:val="18"/>
              </w:rPr>
            </w:pPr>
          </w:p>
        </w:tc>
      </w:tr>
      <w:tr w:rsidR="007771FA" w:rsidRPr="00C75BEC" w:rsidTr="00862989">
        <w:trPr>
          <w:jc w:val="center"/>
        </w:trPr>
        <w:tc>
          <w:tcPr>
            <w:tcW w:w="5433" w:type="dxa"/>
            <w:tcBorders>
              <w:top w:val="single" w:sz="4" w:space="0" w:color="auto"/>
              <w:left w:val="single" w:sz="4" w:space="0" w:color="auto"/>
              <w:bottom w:val="single" w:sz="4" w:space="0" w:color="auto"/>
              <w:right w:val="single" w:sz="4" w:space="0" w:color="auto"/>
            </w:tcBorders>
            <w:shd w:val="clear" w:color="auto" w:fill="auto"/>
          </w:tcPr>
          <w:p w:rsidR="007771FA" w:rsidRPr="00862989" w:rsidRDefault="007771FA" w:rsidP="007771FA">
            <w:pPr>
              <w:jc w:val="both"/>
              <w:rPr>
                <w:rFonts w:ascii="Calibri" w:hAnsi="Calibri" w:cs="Calibri"/>
                <w:b/>
                <w:sz w:val="16"/>
                <w:szCs w:val="16"/>
                <w:lang w:val="es-BO"/>
              </w:rPr>
            </w:pPr>
          </w:p>
          <w:p w:rsidR="007771FA" w:rsidRPr="00862989" w:rsidRDefault="007771FA" w:rsidP="007771FA">
            <w:pPr>
              <w:jc w:val="both"/>
              <w:rPr>
                <w:rFonts w:ascii="Calibri" w:hAnsi="Calibri" w:cs="Calibri"/>
                <w:b/>
                <w:sz w:val="16"/>
                <w:szCs w:val="16"/>
                <w:lang w:val="es-BO"/>
              </w:rPr>
            </w:pPr>
            <w:r w:rsidRPr="00862989">
              <w:rPr>
                <w:rFonts w:ascii="Calibri" w:hAnsi="Calibri" w:cs="Calibri"/>
                <w:b/>
                <w:sz w:val="16"/>
                <w:szCs w:val="16"/>
                <w:lang w:val="es-BO"/>
              </w:rPr>
              <w:t>DOCUMENTACION PARA EL INICIO DEL SERVICIO</w:t>
            </w:r>
          </w:p>
          <w:p w:rsidR="007771FA" w:rsidRPr="00862989" w:rsidRDefault="007771FA" w:rsidP="007771FA">
            <w:pPr>
              <w:jc w:val="both"/>
              <w:rPr>
                <w:rFonts w:ascii="Calibri" w:hAnsi="Calibri" w:cs="Calibri"/>
                <w:b/>
                <w:sz w:val="16"/>
                <w:szCs w:val="16"/>
                <w:lang w:val="es-BO"/>
              </w:rPr>
            </w:pPr>
          </w:p>
          <w:p w:rsidR="007771FA" w:rsidRPr="00862989" w:rsidRDefault="007771FA" w:rsidP="007771FA">
            <w:pPr>
              <w:jc w:val="both"/>
              <w:rPr>
                <w:rFonts w:ascii="Calibri" w:hAnsi="Calibri" w:cs="Calibri"/>
                <w:sz w:val="16"/>
                <w:szCs w:val="16"/>
                <w:lang w:val="es-BO"/>
              </w:rPr>
            </w:pPr>
            <w:r w:rsidRPr="00862989">
              <w:rPr>
                <w:rFonts w:ascii="Calibri" w:hAnsi="Calibri" w:cs="Calibri"/>
                <w:sz w:val="16"/>
                <w:szCs w:val="16"/>
                <w:lang w:val="es-BO"/>
              </w:rPr>
              <w:t>Previo inicio del servicio  la empresa contratista debe contar  con  la siguiente documentación para su revisión por las autoridades del servicio:</w:t>
            </w:r>
          </w:p>
          <w:p w:rsidR="007771FA" w:rsidRPr="00862989" w:rsidRDefault="007771FA" w:rsidP="007771FA">
            <w:pPr>
              <w:pStyle w:val="Prrafodelista"/>
              <w:ind w:left="767"/>
              <w:jc w:val="both"/>
              <w:rPr>
                <w:rFonts w:ascii="Calibri" w:hAnsi="Calibri" w:cs="Calibri"/>
                <w:sz w:val="16"/>
                <w:szCs w:val="16"/>
                <w:lang w:val="es-BO"/>
              </w:rPr>
            </w:pPr>
          </w:p>
          <w:p w:rsidR="007771FA" w:rsidRPr="00862989" w:rsidRDefault="007771FA" w:rsidP="006C0EC8">
            <w:pPr>
              <w:pStyle w:val="Prrafodelista"/>
              <w:numPr>
                <w:ilvl w:val="0"/>
                <w:numId w:val="52"/>
              </w:numPr>
              <w:spacing w:line="360" w:lineRule="auto"/>
              <w:jc w:val="both"/>
              <w:rPr>
                <w:rFonts w:ascii="Calibri" w:hAnsi="Calibri" w:cs="Calibri"/>
                <w:sz w:val="16"/>
                <w:szCs w:val="16"/>
                <w:lang w:val="es-BO"/>
              </w:rPr>
            </w:pPr>
            <w:r w:rsidRPr="00862989">
              <w:rPr>
                <w:rFonts w:ascii="Calibri" w:hAnsi="Calibri" w:cs="Calibri"/>
                <w:sz w:val="16"/>
                <w:szCs w:val="16"/>
                <w:lang w:val="es-BO"/>
              </w:rPr>
              <w:t xml:space="preserve">Copia de la nota de adjudicación </w:t>
            </w:r>
          </w:p>
          <w:p w:rsidR="007771FA" w:rsidRPr="00862989" w:rsidRDefault="007771FA" w:rsidP="006C0EC8">
            <w:pPr>
              <w:pStyle w:val="Prrafodelista"/>
              <w:numPr>
                <w:ilvl w:val="0"/>
                <w:numId w:val="52"/>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del contrato</w:t>
            </w:r>
          </w:p>
          <w:p w:rsidR="007771FA" w:rsidRPr="00862989" w:rsidRDefault="007771FA" w:rsidP="006C0EC8">
            <w:pPr>
              <w:pStyle w:val="Prrafodelista"/>
              <w:numPr>
                <w:ilvl w:val="0"/>
                <w:numId w:val="52"/>
              </w:numPr>
              <w:spacing w:line="360" w:lineRule="auto"/>
              <w:jc w:val="both"/>
              <w:rPr>
                <w:rFonts w:ascii="Calibri" w:hAnsi="Calibri" w:cs="Calibri"/>
                <w:sz w:val="16"/>
                <w:szCs w:val="16"/>
                <w:lang w:val="es-BO"/>
              </w:rPr>
            </w:pPr>
            <w:r w:rsidRPr="00862989">
              <w:rPr>
                <w:rFonts w:ascii="Calibri" w:hAnsi="Calibri" w:cs="Calibri"/>
                <w:sz w:val="16"/>
                <w:szCs w:val="16"/>
                <w:lang w:val="es-BO"/>
              </w:rPr>
              <w:t>Carpeta del personal conforme organigrama propuesto</w:t>
            </w:r>
            <w:proofErr w:type="gramStart"/>
            <w:r w:rsidRPr="00862989">
              <w:rPr>
                <w:rFonts w:ascii="Calibri" w:hAnsi="Calibri" w:cs="Calibri"/>
                <w:sz w:val="16"/>
                <w:szCs w:val="16"/>
                <w:lang w:val="es-BO"/>
              </w:rPr>
              <w:t>,  debiendo</w:t>
            </w:r>
            <w:proofErr w:type="gramEnd"/>
            <w:r w:rsidRPr="00862989">
              <w:rPr>
                <w:rFonts w:ascii="Calibri" w:hAnsi="Calibri" w:cs="Calibri"/>
                <w:sz w:val="16"/>
                <w:szCs w:val="16"/>
                <w:lang w:val="es-BO"/>
              </w:rPr>
              <w:t xml:space="preserve"> incluirse certificaciones solicitadas en pliego del personal técnico clave y otros que se considere necesarios para su verificación por parte de las autoridades del servicio.</w:t>
            </w:r>
          </w:p>
          <w:p w:rsidR="007771FA" w:rsidRPr="00862989" w:rsidRDefault="007771FA" w:rsidP="006C0EC8">
            <w:pPr>
              <w:pStyle w:val="Prrafodelista"/>
              <w:numPr>
                <w:ilvl w:val="0"/>
                <w:numId w:val="52"/>
              </w:numPr>
              <w:spacing w:line="360" w:lineRule="auto"/>
              <w:jc w:val="both"/>
              <w:rPr>
                <w:rFonts w:ascii="Calibri" w:hAnsi="Calibri" w:cs="Calibri"/>
                <w:sz w:val="16"/>
                <w:szCs w:val="16"/>
                <w:lang w:val="es-BO"/>
              </w:rPr>
            </w:pPr>
            <w:r w:rsidRPr="00862989">
              <w:rPr>
                <w:rFonts w:ascii="Calibri" w:hAnsi="Calibri" w:cs="Calibri"/>
                <w:sz w:val="16"/>
                <w:szCs w:val="16"/>
                <w:lang w:val="es-BO"/>
              </w:rPr>
              <w:t>Carpeta de procedimientos operativos en concordancia con el pliego de especificaciones para todas las actividades a ejecutarse</w:t>
            </w:r>
            <w:proofErr w:type="gramStart"/>
            <w:r w:rsidRPr="00862989">
              <w:rPr>
                <w:rFonts w:ascii="Calibri" w:hAnsi="Calibri" w:cs="Calibri"/>
                <w:sz w:val="16"/>
                <w:szCs w:val="16"/>
                <w:lang w:val="es-BO"/>
              </w:rPr>
              <w:t>,  para</w:t>
            </w:r>
            <w:proofErr w:type="gramEnd"/>
            <w:r w:rsidRPr="00862989">
              <w:rPr>
                <w:rFonts w:ascii="Calibri" w:hAnsi="Calibri" w:cs="Calibri"/>
                <w:sz w:val="16"/>
                <w:szCs w:val="16"/>
                <w:lang w:val="es-BO"/>
              </w:rPr>
              <w:t xml:space="preserve"> su revisión y posterior aprobación por las autoridades del servicio. </w:t>
            </w:r>
          </w:p>
          <w:p w:rsidR="007771FA" w:rsidRPr="00862989" w:rsidRDefault="007771FA" w:rsidP="006C0EC8">
            <w:pPr>
              <w:pStyle w:val="Prrafodelista"/>
              <w:numPr>
                <w:ilvl w:val="0"/>
                <w:numId w:val="52"/>
              </w:numPr>
              <w:spacing w:line="360" w:lineRule="auto"/>
              <w:jc w:val="both"/>
              <w:rPr>
                <w:rFonts w:ascii="Calibri" w:hAnsi="Calibri" w:cs="Calibri"/>
                <w:sz w:val="16"/>
                <w:szCs w:val="16"/>
                <w:lang w:val="es-BO"/>
              </w:rPr>
            </w:pPr>
            <w:r w:rsidRPr="00862989">
              <w:rPr>
                <w:rFonts w:ascii="Calibri" w:hAnsi="Calibri" w:cs="Calibri"/>
                <w:sz w:val="16"/>
                <w:szCs w:val="16"/>
                <w:lang w:val="es-BO"/>
              </w:rPr>
              <w:t xml:space="preserve">A esta carpeta deben ser anexos las certificaciones de calibración de todos </w:t>
            </w:r>
            <w:proofErr w:type="gramStart"/>
            <w:r w:rsidRPr="00862989">
              <w:rPr>
                <w:rFonts w:ascii="Calibri" w:hAnsi="Calibri" w:cs="Calibri"/>
                <w:sz w:val="16"/>
                <w:szCs w:val="16"/>
                <w:lang w:val="es-BO"/>
              </w:rPr>
              <w:t>los  equipos</w:t>
            </w:r>
            <w:proofErr w:type="gramEnd"/>
            <w:r w:rsidRPr="00862989">
              <w:rPr>
                <w:rFonts w:ascii="Calibri" w:hAnsi="Calibri" w:cs="Calibri"/>
                <w:sz w:val="16"/>
                <w:szCs w:val="16"/>
                <w:lang w:val="es-BO"/>
              </w:rPr>
              <w:t xml:space="preserve"> y fichas técnicas de materiales y consumibles a ser utilizados.</w:t>
            </w:r>
          </w:p>
          <w:p w:rsidR="007771FA" w:rsidRPr="00862989" w:rsidRDefault="007771FA" w:rsidP="007771FA">
            <w:pPr>
              <w:pStyle w:val="Prrafodelista"/>
              <w:ind w:left="767"/>
              <w:jc w:val="both"/>
              <w:rPr>
                <w:rFonts w:ascii="Calibri" w:hAnsi="Calibri" w:cs="Calibri"/>
                <w:sz w:val="16"/>
                <w:szCs w:val="16"/>
                <w:lang w:val="es-BO"/>
              </w:rPr>
            </w:pPr>
          </w:p>
          <w:p w:rsidR="007771FA" w:rsidRPr="00862989" w:rsidRDefault="007771FA" w:rsidP="007771FA">
            <w:pPr>
              <w:jc w:val="both"/>
              <w:rPr>
                <w:rFonts w:ascii="Calibri" w:hAnsi="Calibri" w:cs="Calibri"/>
                <w:b/>
                <w:sz w:val="16"/>
                <w:szCs w:val="16"/>
                <w:lang w:val="es-BO"/>
              </w:rPr>
            </w:pPr>
            <w:r w:rsidRPr="00862989">
              <w:rPr>
                <w:rFonts w:ascii="Calibri" w:hAnsi="Calibri" w:cs="Calibri"/>
                <w:b/>
                <w:sz w:val="16"/>
                <w:szCs w:val="16"/>
                <w:lang w:val="es-BO"/>
              </w:rPr>
              <w:t>DOCUMENTACION EN AREA DEL SERVICIO</w:t>
            </w:r>
          </w:p>
          <w:p w:rsidR="007771FA" w:rsidRPr="00862989" w:rsidRDefault="007771FA" w:rsidP="007771FA">
            <w:pPr>
              <w:jc w:val="both"/>
              <w:rPr>
                <w:rFonts w:ascii="Calibri" w:hAnsi="Calibri" w:cs="Calibri"/>
                <w:sz w:val="16"/>
                <w:szCs w:val="16"/>
                <w:lang w:val="es-BO"/>
              </w:rPr>
            </w:pPr>
          </w:p>
          <w:p w:rsidR="007771FA" w:rsidRPr="00862989" w:rsidRDefault="007771FA" w:rsidP="007771FA">
            <w:pPr>
              <w:jc w:val="both"/>
              <w:rPr>
                <w:rFonts w:ascii="Calibri" w:hAnsi="Calibri" w:cs="Calibri"/>
                <w:sz w:val="16"/>
                <w:szCs w:val="16"/>
                <w:lang w:val="es-BO"/>
              </w:rPr>
            </w:pPr>
            <w:r w:rsidRPr="00862989">
              <w:rPr>
                <w:rFonts w:ascii="Calibri" w:hAnsi="Calibri" w:cs="Calibri"/>
                <w:sz w:val="16"/>
                <w:szCs w:val="16"/>
                <w:lang w:val="es-BO"/>
              </w:rPr>
              <w:t>Durante la ejecución del servicio  la empresa contratista a cargo del súper intendente deberá mantener la siguiente documentación:</w:t>
            </w:r>
          </w:p>
          <w:p w:rsidR="007771FA" w:rsidRPr="00862989" w:rsidRDefault="007771FA" w:rsidP="007771FA">
            <w:pPr>
              <w:jc w:val="both"/>
              <w:rPr>
                <w:rFonts w:ascii="Calibri" w:hAnsi="Calibri" w:cs="Calibri"/>
                <w:sz w:val="16"/>
                <w:szCs w:val="16"/>
                <w:lang w:val="es-BO"/>
              </w:rPr>
            </w:pPr>
          </w:p>
          <w:p w:rsidR="007771FA" w:rsidRPr="00862989" w:rsidRDefault="007771FA" w:rsidP="006C0EC8">
            <w:pPr>
              <w:pStyle w:val="Prrafodelista"/>
              <w:numPr>
                <w:ilvl w:val="0"/>
                <w:numId w:val="53"/>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 los procedimientos aprobados</w:t>
            </w:r>
          </w:p>
          <w:p w:rsidR="007771FA" w:rsidRPr="00862989" w:rsidRDefault="007771FA" w:rsidP="006C0EC8">
            <w:pPr>
              <w:pStyle w:val="Prrafodelista"/>
              <w:numPr>
                <w:ilvl w:val="0"/>
                <w:numId w:val="53"/>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 las certificaciones de equipos y materiales</w:t>
            </w:r>
          </w:p>
          <w:p w:rsidR="007771FA" w:rsidRPr="00862989" w:rsidRDefault="007771FA" w:rsidP="006C0EC8">
            <w:pPr>
              <w:pStyle w:val="Prrafodelista"/>
              <w:numPr>
                <w:ilvl w:val="0"/>
                <w:numId w:val="53"/>
              </w:numPr>
              <w:spacing w:line="360" w:lineRule="auto"/>
              <w:jc w:val="both"/>
              <w:rPr>
                <w:rFonts w:ascii="Calibri" w:hAnsi="Calibri" w:cs="Calibri"/>
                <w:sz w:val="16"/>
                <w:szCs w:val="16"/>
                <w:lang w:val="es-BO"/>
              </w:rPr>
            </w:pPr>
            <w:r w:rsidRPr="00862989">
              <w:rPr>
                <w:rFonts w:ascii="Calibri" w:hAnsi="Calibri" w:cs="Calibri"/>
                <w:sz w:val="16"/>
                <w:szCs w:val="16"/>
                <w:lang w:val="es-BO"/>
              </w:rPr>
              <w:t>Cronograma de ejecución</w:t>
            </w:r>
          </w:p>
          <w:p w:rsidR="007771FA" w:rsidRPr="00862989" w:rsidRDefault="007771FA" w:rsidP="006C0EC8">
            <w:pPr>
              <w:pStyle w:val="Prrafodelista"/>
              <w:numPr>
                <w:ilvl w:val="0"/>
                <w:numId w:val="53"/>
              </w:numPr>
              <w:spacing w:line="360" w:lineRule="auto"/>
              <w:jc w:val="both"/>
              <w:rPr>
                <w:rFonts w:ascii="Calibri" w:hAnsi="Calibri" w:cs="Calibri"/>
                <w:sz w:val="16"/>
                <w:szCs w:val="16"/>
                <w:lang w:val="es-BO"/>
              </w:rPr>
            </w:pPr>
            <w:r w:rsidRPr="00862989">
              <w:rPr>
                <w:rFonts w:ascii="Calibri" w:hAnsi="Calibri" w:cs="Calibri"/>
                <w:sz w:val="16"/>
                <w:szCs w:val="16"/>
                <w:lang w:val="es-BO"/>
              </w:rPr>
              <w:t>Planos aprobados para su ejecución</w:t>
            </w:r>
          </w:p>
          <w:p w:rsidR="007771FA" w:rsidRDefault="007771FA" w:rsidP="007771FA">
            <w:pPr>
              <w:pStyle w:val="Prrafodelista"/>
              <w:jc w:val="both"/>
              <w:rPr>
                <w:rFonts w:ascii="Calibri" w:hAnsi="Calibri" w:cs="Calibri"/>
                <w:sz w:val="16"/>
                <w:szCs w:val="16"/>
                <w:lang w:val="es-BO"/>
              </w:rPr>
            </w:pPr>
          </w:p>
          <w:p w:rsidR="00862989" w:rsidRPr="00862989" w:rsidRDefault="00862989" w:rsidP="007771FA">
            <w:pPr>
              <w:pStyle w:val="Prrafodelista"/>
              <w:jc w:val="both"/>
              <w:rPr>
                <w:rFonts w:ascii="Calibri" w:hAnsi="Calibri" w:cs="Calibri"/>
                <w:sz w:val="16"/>
                <w:szCs w:val="16"/>
                <w:lang w:val="es-BO"/>
              </w:rPr>
            </w:pPr>
          </w:p>
          <w:p w:rsidR="007771FA" w:rsidRPr="00862989" w:rsidRDefault="007771FA" w:rsidP="007771FA">
            <w:pPr>
              <w:jc w:val="both"/>
              <w:rPr>
                <w:rFonts w:ascii="Calibri" w:hAnsi="Calibri" w:cs="Calibri"/>
                <w:b/>
                <w:sz w:val="16"/>
                <w:szCs w:val="16"/>
                <w:lang w:val="es-BO"/>
              </w:rPr>
            </w:pPr>
            <w:r w:rsidRPr="00862989">
              <w:rPr>
                <w:rFonts w:ascii="Calibri" w:hAnsi="Calibri" w:cs="Calibri"/>
                <w:b/>
                <w:sz w:val="16"/>
                <w:szCs w:val="16"/>
                <w:lang w:val="es-BO"/>
              </w:rPr>
              <w:lastRenderedPageBreak/>
              <w:t xml:space="preserve">DOCUMENTACION DE CONCLUSION </w:t>
            </w:r>
          </w:p>
          <w:p w:rsidR="007771FA" w:rsidRPr="00862989" w:rsidRDefault="007771FA" w:rsidP="007771FA">
            <w:pPr>
              <w:jc w:val="both"/>
              <w:rPr>
                <w:rFonts w:ascii="Calibri" w:hAnsi="Calibri" w:cs="Calibri"/>
                <w:b/>
                <w:sz w:val="16"/>
                <w:szCs w:val="16"/>
                <w:lang w:val="es-BO"/>
              </w:rPr>
            </w:pPr>
          </w:p>
          <w:p w:rsidR="007771FA" w:rsidRPr="00862989" w:rsidRDefault="007771FA" w:rsidP="007771FA">
            <w:pPr>
              <w:jc w:val="both"/>
              <w:rPr>
                <w:rFonts w:ascii="Calibri" w:hAnsi="Calibri" w:cs="Calibri"/>
                <w:sz w:val="16"/>
                <w:szCs w:val="16"/>
                <w:lang w:val="es-BO"/>
              </w:rPr>
            </w:pPr>
            <w:r w:rsidRPr="00862989">
              <w:rPr>
                <w:rFonts w:ascii="Calibri" w:hAnsi="Calibri" w:cs="Calibri"/>
                <w:sz w:val="16"/>
                <w:szCs w:val="16"/>
                <w:lang w:val="es-BO"/>
              </w:rPr>
              <w:t>Conforme  se ejecuta el servicio de acuerdo al cronograma, la empresa podrá presentar en coordinación con las autoridades del  servicio los boletines de medición respectivos solicitando la cancelación por el periodo, para tal efecto se deberá presentar la siguiente documentación adjunta a la carta de la solicitud de pago (1 original y dos copias a colores):</w:t>
            </w:r>
          </w:p>
          <w:p w:rsidR="007771FA" w:rsidRPr="00862989" w:rsidRDefault="007771FA" w:rsidP="007771FA">
            <w:pPr>
              <w:jc w:val="both"/>
              <w:rPr>
                <w:rFonts w:ascii="Calibri" w:hAnsi="Calibri" w:cs="Calibri"/>
                <w:sz w:val="16"/>
                <w:szCs w:val="16"/>
                <w:lang w:val="es-BO"/>
              </w:rPr>
            </w:pP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Boletín de medición aprobado</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 la nota expresa de adjudicación</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del contrato</w:t>
            </w:r>
            <w:r w:rsidRPr="00862989">
              <w:rPr>
                <w:rFonts w:ascii="Calibri" w:hAnsi="Calibri" w:cs="Calibri"/>
                <w:sz w:val="16"/>
                <w:szCs w:val="16"/>
                <w:lang w:val="es-BO"/>
              </w:rPr>
              <w:tab/>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 la nota de orden de proceder</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del certificado de inscripción tributario NIT</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del carnet de identidad del representante legal</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registro SIGMA o  SIGEP</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Copia de la boleta o póliza de garantía vigente</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Reportes diarios de ejecución</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Registros de calidad de las actividades ejecutadas en el periodo</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Registros fotográficos ejecutados en el periodo</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Factura Original</w:t>
            </w:r>
          </w:p>
          <w:p w:rsidR="007771FA" w:rsidRPr="00862989" w:rsidRDefault="007771FA" w:rsidP="006C0EC8">
            <w:pPr>
              <w:pStyle w:val="Prrafodelista"/>
              <w:numPr>
                <w:ilvl w:val="0"/>
                <w:numId w:val="54"/>
              </w:numPr>
              <w:spacing w:line="360" w:lineRule="auto"/>
              <w:jc w:val="both"/>
              <w:rPr>
                <w:rFonts w:ascii="Calibri" w:hAnsi="Calibri" w:cs="Calibri"/>
                <w:sz w:val="16"/>
                <w:szCs w:val="16"/>
                <w:lang w:val="es-BO"/>
              </w:rPr>
            </w:pPr>
            <w:r w:rsidRPr="00862989">
              <w:rPr>
                <w:rFonts w:ascii="Calibri" w:hAnsi="Calibri" w:cs="Calibri"/>
                <w:sz w:val="16"/>
                <w:szCs w:val="16"/>
                <w:lang w:val="es-BO"/>
              </w:rPr>
              <w:t>Otros</w:t>
            </w:r>
          </w:p>
          <w:p w:rsidR="007771FA" w:rsidRPr="00862989" w:rsidRDefault="007771FA" w:rsidP="007771FA">
            <w:pPr>
              <w:pStyle w:val="Prrafodelista"/>
              <w:spacing w:before="120"/>
              <w:ind w:left="0"/>
              <w:contextualSpacing/>
              <w:jc w:val="both"/>
              <w:rPr>
                <w:rFonts w:ascii="Calibri" w:hAnsi="Calibri" w:cs="Calibri"/>
                <w:bCs/>
                <w:sz w:val="16"/>
                <w:szCs w:val="16"/>
                <w:lang w:eastAsia="es-BO"/>
              </w:rPr>
            </w:pPr>
            <w:r w:rsidRPr="00862989">
              <w:rPr>
                <w:rFonts w:ascii="Calibri" w:hAnsi="Calibri" w:cs="Calibri"/>
                <w:bCs/>
                <w:sz w:val="16"/>
                <w:szCs w:val="16"/>
                <w:lang w:eastAsia="es-BO"/>
              </w:rPr>
              <w:t>Para realizar el cierre del servicio El contratista deberá entregar a YPFB en 3 ejemplares tanto en físico como en digital.</w:t>
            </w:r>
          </w:p>
          <w:p w:rsidR="007771FA" w:rsidRPr="00862989" w:rsidRDefault="007771FA" w:rsidP="007771FA">
            <w:pPr>
              <w:pStyle w:val="Prrafodelista"/>
              <w:spacing w:before="120"/>
              <w:ind w:left="0"/>
              <w:contextualSpacing/>
              <w:jc w:val="both"/>
              <w:rPr>
                <w:rFonts w:ascii="Calibri" w:hAnsi="Calibri" w:cs="Calibri"/>
                <w:bCs/>
                <w:sz w:val="16"/>
                <w:szCs w:val="16"/>
                <w:lang w:eastAsia="es-BO"/>
              </w:rPr>
            </w:pPr>
          </w:p>
        </w:tc>
        <w:tc>
          <w:tcPr>
            <w:tcW w:w="2261" w:type="dxa"/>
            <w:vAlign w:val="center"/>
          </w:tcPr>
          <w:p w:rsidR="007771FA" w:rsidRPr="00DB5AAF" w:rsidRDefault="007771FA" w:rsidP="007771FA">
            <w:pPr>
              <w:rPr>
                <w:rFonts w:ascii="Calibri" w:hAnsi="Calibri" w:cs="Calibri"/>
                <w:b/>
                <w:sz w:val="18"/>
                <w:szCs w:val="18"/>
              </w:rPr>
            </w:pPr>
          </w:p>
        </w:tc>
        <w:tc>
          <w:tcPr>
            <w:tcW w:w="417" w:type="dxa"/>
            <w:vAlign w:val="center"/>
          </w:tcPr>
          <w:p w:rsidR="007771FA" w:rsidRPr="00DB5AAF" w:rsidRDefault="007771FA" w:rsidP="007771FA">
            <w:pPr>
              <w:rPr>
                <w:rFonts w:ascii="Calibri" w:hAnsi="Calibri" w:cs="Calibri"/>
                <w:b/>
                <w:sz w:val="18"/>
                <w:szCs w:val="18"/>
              </w:rPr>
            </w:pPr>
          </w:p>
        </w:tc>
        <w:tc>
          <w:tcPr>
            <w:tcW w:w="401" w:type="dxa"/>
            <w:vAlign w:val="center"/>
          </w:tcPr>
          <w:p w:rsidR="007771FA" w:rsidRPr="00DB5AAF" w:rsidRDefault="007771FA" w:rsidP="007771FA">
            <w:pPr>
              <w:rPr>
                <w:rFonts w:ascii="Calibri" w:hAnsi="Calibri" w:cs="Calibri"/>
                <w:b/>
                <w:sz w:val="18"/>
                <w:szCs w:val="18"/>
              </w:rPr>
            </w:pPr>
          </w:p>
        </w:tc>
        <w:tc>
          <w:tcPr>
            <w:tcW w:w="829" w:type="dxa"/>
            <w:vAlign w:val="center"/>
          </w:tcPr>
          <w:p w:rsidR="007771FA" w:rsidRPr="00DB5AAF" w:rsidRDefault="007771FA" w:rsidP="007771FA">
            <w:pPr>
              <w:rPr>
                <w:rFonts w:ascii="Calibri" w:hAnsi="Calibri" w:cs="Calibri"/>
                <w:b/>
                <w:sz w:val="18"/>
                <w:szCs w:val="18"/>
              </w:rPr>
            </w:pPr>
          </w:p>
        </w:tc>
      </w:tr>
      <w:tr w:rsidR="007771FA" w:rsidRPr="00C75BEC" w:rsidTr="00862989">
        <w:trPr>
          <w:jc w:val="center"/>
        </w:trPr>
        <w:tc>
          <w:tcPr>
            <w:tcW w:w="5433" w:type="dxa"/>
            <w:vAlign w:val="center"/>
          </w:tcPr>
          <w:p w:rsidR="007771FA" w:rsidRPr="00DB5AAF" w:rsidRDefault="007771FA" w:rsidP="007771FA">
            <w:pPr>
              <w:jc w:val="both"/>
              <w:rPr>
                <w:rFonts w:ascii="Calibri" w:hAnsi="Calibri" w:cs="Calibri"/>
                <w:sz w:val="18"/>
                <w:szCs w:val="18"/>
              </w:rPr>
            </w:pPr>
            <w:r>
              <w:rPr>
                <w:rFonts w:ascii="Calibri" w:hAnsi="Calibri" w:cs="Calibri"/>
                <w:sz w:val="18"/>
                <w:szCs w:val="18"/>
              </w:rPr>
              <w:lastRenderedPageBreak/>
              <w:t>***********************************************************</w:t>
            </w:r>
          </w:p>
        </w:tc>
        <w:tc>
          <w:tcPr>
            <w:tcW w:w="2261" w:type="dxa"/>
            <w:vAlign w:val="center"/>
          </w:tcPr>
          <w:p w:rsidR="007771FA" w:rsidRPr="00DB5AAF" w:rsidRDefault="007771FA" w:rsidP="007771FA">
            <w:pPr>
              <w:rPr>
                <w:rFonts w:ascii="Calibri" w:hAnsi="Calibri" w:cs="Calibri"/>
                <w:b/>
                <w:sz w:val="18"/>
                <w:szCs w:val="18"/>
              </w:rPr>
            </w:pPr>
          </w:p>
        </w:tc>
        <w:tc>
          <w:tcPr>
            <w:tcW w:w="417" w:type="dxa"/>
            <w:vAlign w:val="center"/>
          </w:tcPr>
          <w:p w:rsidR="007771FA" w:rsidRPr="00DB5AAF" w:rsidRDefault="007771FA" w:rsidP="007771FA">
            <w:pPr>
              <w:rPr>
                <w:rFonts w:ascii="Calibri" w:hAnsi="Calibri" w:cs="Calibri"/>
                <w:b/>
                <w:sz w:val="18"/>
                <w:szCs w:val="18"/>
              </w:rPr>
            </w:pPr>
          </w:p>
        </w:tc>
        <w:tc>
          <w:tcPr>
            <w:tcW w:w="401" w:type="dxa"/>
            <w:vAlign w:val="center"/>
          </w:tcPr>
          <w:p w:rsidR="007771FA" w:rsidRPr="00DB5AAF" w:rsidRDefault="007771FA" w:rsidP="007771FA">
            <w:pPr>
              <w:rPr>
                <w:rFonts w:ascii="Calibri" w:hAnsi="Calibri" w:cs="Calibri"/>
                <w:b/>
                <w:sz w:val="18"/>
                <w:szCs w:val="18"/>
              </w:rPr>
            </w:pPr>
          </w:p>
        </w:tc>
        <w:tc>
          <w:tcPr>
            <w:tcW w:w="829" w:type="dxa"/>
            <w:vAlign w:val="center"/>
          </w:tcPr>
          <w:p w:rsidR="007771FA" w:rsidRPr="00DB5AAF" w:rsidRDefault="007771FA" w:rsidP="007771FA">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62989" w:rsidRDefault="00862989"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C0EC8">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C0EC8">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C0EC8">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C0EC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C0EC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C0EC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862989" w:rsidRDefault="00862989" w:rsidP="00AF2036">
      <w:pPr>
        <w:rPr>
          <w:lang w:val="es-BO" w:eastAsia="es-ES"/>
        </w:rPr>
      </w:pPr>
    </w:p>
    <w:p w:rsidR="00862989" w:rsidRDefault="00862989" w:rsidP="00AF2036">
      <w:pPr>
        <w:rPr>
          <w:lang w:val="es-BO" w:eastAsia="es-ES"/>
        </w:rPr>
      </w:pPr>
    </w:p>
    <w:bookmarkEnd w:id="37"/>
    <w:p w:rsidR="00BF273A" w:rsidRDefault="00BF273A" w:rsidP="00862989">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C0EC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C0EC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C0EC8">
      <w:pPr>
        <w:pStyle w:val="Prrafodelista"/>
        <w:numPr>
          <w:ilvl w:val="0"/>
          <w:numId w:val="19"/>
        </w:numPr>
        <w:jc w:val="both"/>
        <w:rPr>
          <w:rFonts w:asciiTheme="minorHAnsi" w:hAnsiTheme="minorHAnsi" w:cstheme="minorHAnsi"/>
          <w:b/>
          <w:vanish/>
          <w:sz w:val="22"/>
          <w:szCs w:val="22"/>
        </w:rPr>
      </w:pPr>
    </w:p>
    <w:p w:rsidR="0070385B" w:rsidRPr="00987515" w:rsidRDefault="0070385B" w:rsidP="006C0EC8">
      <w:pPr>
        <w:pStyle w:val="Prrafodelista"/>
        <w:numPr>
          <w:ilvl w:val="0"/>
          <w:numId w:val="19"/>
        </w:numPr>
        <w:jc w:val="both"/>
        <w:rPr>
          <w:rFonts w:asciiTheme="minorHAnsi" w:hAnsiTheme="minorHAnsi" w:cstheme="minorHAnsi"/>
          <w:b/>
          <w:vanish/>
          <w:sz w:val="22"/>
          <w:szCs w:val="22"/>
        </w:rPr>
      </w:pPr>
    </w:p>
    <w:p w:rsidR="0070385B" w:rsidRPr="00A303EE" w:rsidRDefault="005F6C94" w:rsidP="006C0EC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C0EC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C0EC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C0EC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C0EC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C0EC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C0EC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39" w:name="_Toc346784731"/>
      <w:bookmarkStart w:id="40" w:name="_Toc346784742"/>
      <w:bookmarkEnd w:id="3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3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40"/>
    <w:p w:rsidR="0070385B" w:rsidRPr="00B40D0C" w:rsidRDefault="0070385B" w:rsidP="006C0EC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CD420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C0EC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6C0EC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C0EC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C0EC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467472">
      <w:pPr>
        <w:pStyle w:val="Sinespaciado"/>
        <w:jc w:val="both"/>
        <w:rPr>
          <w:rFonts w:asciiTheme="minorHAnsi" w:hAnsiTheme="minorHAnsi" w:cstheme="minorHAnsi"/>
          <w:b/>
          <w:bCs/>
          <w:lang w:val="es-ES_tradnl"/>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D5722B">
      <w:pPr>
        <w:rPr>
          <w:rFonts w:asciiTheme="minorHAnsi" w:hAnsiTheme="minorHAnsi" w:cstheme="minorHAnsi"/>
          <w:b/>
          <w:bCs/>
          <w:sz w:val="22"/>
          <w:szCs w:val="22"/>
        </w:rPr>
      </w:pPr>
    </w:p>
    <w:p w:rsidR="00D5722B" w:rsidRDefault="00D5722B" w:rsidP="00D5722B">
      <w:pP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D5722B" w:rsidRPr="0052166F" w:rsidRDefault="00D5722B" w:rsidP="00D5722B">
      <w:pPr>
        <w:spacing w:before="120" w:after="120"/>
        <w:ind w:left="3540" w:firstLine="708"/>
        <w:rPr>
          <w:rFonts w:ascii="Arial" w:hAnsi="Arial" w:cs="Arial"/>
          <w:b/>
        </w:rPr>
      </w:pPr>
      <w:r w:rsidRPr="0052166F">
        <w:rPr>
          <w:rFonts w:ascii="Arial" w:hAnsi="Arial" w:cs="Arial"/>
          <w:b/>
        </w:rPr>
        <w:t>CONTRATO Nº YPFB/DLG</w:t>
      </w:r>
    </w:p>
    <w:p w:rsidR="00D5722B" w:rsidRPr="0052166F" w:rsidRDefault="00D5722B" w:rsidP="00D5722B">
      <w:pPr>
        <w:spacing w:before="120" w:after="120"/>
        <w:ind w:left="3540" w:firstLine="708"/>
        <w:rPr>
          <w:rFonts w:ascii="Arial" w:hAnsi="Arial" w:cs="Arial"/>
          <w:b/>
        </w:rPr>
      </w:pPr>
      <w:r w:rsidRPr="0052166F">
        <w:rPr>
          <w:rFonts w:ascii="Arial" w:hAnsi="Arial" w:cs="Arial"/>
          <w:b/>
        </w:rPr>
        <w:t xml:space="preserve">                                La Paz, </w:t>
      </w:r>
    </w:p>
    <w:p w:rsidR="00D5722B" w:rsidRPr="0052166F" w:rsidRDefault="00D5722B" w:rsidP="00D5722B">
      <w:pPr>
        <w:tabs>
          <w:tab w:val="left" w:pos="0"/>
        </w:tabs>
        <w:jc w:val="center"/>
        <w:rPr>
          <w:rFonts w:ascii="Arial" w:hAnsi="Arial" w:cs="Arial"/>
          <w:b/>
        </w:rPr>
      </w:pPr>
      <w:r w:rsidRPr="0052166F">
        <w:rPr>
          <w:rFonts w:ascii="Arial" w:hAnsi="Arial" w:cs="Arial"/>
          <w:b/>
        </w:rPr>
        <w:t>CONTRATO ADMINISTRATIVO DE SERVICIO DE ______________________</w:t>
      </w:r>
    </w:p>
    <w:p w:rsidR="00D5722B" w:rsidRPr="0052166F" w:rsidRDefault="00D5722B" w:rsidP="00D5722B">
      <w:pPr>
        <w:tabs>
          <w:tab w:val="left" w:pos="0"/>
        </w:tabs>
        <w:jc w:val="center"/>
        <w:rPr>
          <w:rFonts w:ascii="Arial" w:hAnsi="Arial" w:cs="Arial"/>
          <w:b/>
        </w:rPr>
      </w:pPr>
      <w:r w:rsidRPr="0052166F">
        <w:rPr>
          <w:rFonts w:ascii="Arial" w:hAnsi="Arial" w:cs="Arial"/>
          <w:b/>
        </w:rPr>
        <w:t>CÓDIGO: _______________</w:t>
      </w:r>
    </w:p>
    <w:p w:rsidR="00D5722B" w:rsidRPr="0052166F" w:rsidRDefault="00D5722B" w:rsidP="00D5722B">
      <w:pPr>
        <w:rPr>
          <w:rFonts w:ascii="Arial" w:hAnsi="Arial" w:cs="Arial"/>
          <w:b/>
        </w:rPr>
      </w:pPr>
    </w:p>
    <w:p w:rsidR="00D5722B" w:rsidRPr="00012AE1" w:rsidRDefault="00D5722B" w:rsidP="00D5722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5722B" w:rsidRPr="00012AE1" w:rsidRDefault="00D5722B" w:rsidP="00D5722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5722B" w:rsidRPr="00012AE1" w:rsidRDefault="00D5722B" w:rsidP="00D5722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5722B" w:rsidRDefault="00D5722B" w:rsidP="00D5722B">
      <w:pPr>
        <w:spacing w:before="120" w:after="120"/>
        <w:jc w:val="both"/>
        <w:rPr>
          <w:rFonts w:ascii="Arial" w:hAnsi="Arial" w:cs="Arial"/>
          <w:b/>
          <w:u w:val="single"/>
        </w:rPr>
      </w:pPr>
    </w:p>
    <w:p w:rsidR="00D5722B" w:rsidRPr="0052166F" w:rsidRDefault="00D5722B" w:rsidP="00D5722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5722B" w:rsidRPr="0052166F" w:rsidRDefault="00D5722B" w:rsidP="00D5722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5722B" w:rsidRPr="0052166F" w:rsidRDefault="00D5722B" w:rsidP="006C0EC8">
      <w:pPr>
        <w:pStyle w:val="Prrafodelista"/>
        <w:numPr>
          <w:ilvl w:val="1"/>
          <w:numId w:val="6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5722B" w:rsidRPr="0052166F" w:rsidRDefault="00D5722B" w:rsidP="00D5722B">
      <w:pPr>
        <w:pStyle w:val="Prrafodelista"/>
        <w:spacing w:before="120" w:after="120"/>
        <w:ind w:left="709"/>
        <w:jc w:val="both"/>
        <w:rPr>
          <w:rFonts w:ascii="Arial" w:hAnsi="Arial" w:cs="Arial"/>
        </w:rPr>
      </w:pPr>
    </w:p>
    <w:p w:rsidR="00D5722B" w:rsidRPr="0052166F" w:rsidRDefault="00D5722B" w:rsidP="006C0EC8">
      <w:pPr>
        <w:pStyle w:val="Prrafodelista"/>
        <w:numPr>
          <w:ilvl w:val="1"/>
          <w:numId w:val="5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5722B" w:rsidRPr="0052166F" w:rsidRDefault="00D5722B" w:rsidP="00D5722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5722B" w:rsidRPr="0052166F" w:rsidRDefault="00D5722B" w:rsidP="00D5722B">
      <w:pPr>
        <w:tabs>
          <w:tab w:val="left" w:pos="7814"/>
        </w:tabs>
        <w:spacing w:before="120" w:after="120"/>
        <w:contextualSpacing/>
        <w:jc w:val="both"/>
        <w:rPr>
          <w:rFonts w:ascii="Arial" w:hAnsi="Arial" w:cs="Arial"/>
        </w:rPr>
      </w:pPr>
      <w:r>
        <w:rPr>
          <w:rFonts w:ascii="Arial" w:hAnsi="Arial" w:cs="Arial"/>
        </w:rPr>
        <w:tab/>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SEGUNDA.- (ANTECEDENTES)</w:t>
      </w:r>
    </w:p>
    <w:p w:rsidR="00D5722B" w:rsidRPr="0052166F" w:rsidRDefault="00D5722B" w:rsidP="00D5722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5722B" w:rsidRPr="0052166F" w:rsidRDefault="00D5722B" w:rsidP="00D5722B">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TERCERA.- (DISPOSICIONES GENERALES)</w:t>
      </w:r>
    </w:p>
    <w:p w:rsidR="00D5722B" w:rsidRPr="0052166F" w:rsidRDefault="00D5722B" w:rsidP="00D5722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5722B" w:rsidRPr="0052166F" w:rsidTr="00761BB1">
        <w:trPr>
          <w:trHeight w:val="556"/>
        </w:trPr>
        <w:tc>
          <w:tcPr>
            <w:tcW w:w="1809" w:type="dxa"/>
          </w:tcPr>
          <w:p w:rsidR="00D5722B" w:rsidRPr="0052166F" w:rsidRDefault="00D5722B" w:rsidP="00761BB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D5722B" w:rsidRPr="0052166F" w:rsidRDefault="00D5722B" w:rsidP="00761BB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5722B" w:rsidRPr="0052166F" w:rsidTr="00761BB1">
        <w:trPr>
          <w:trHeight w:val="1028"/>
        </w:trPr>
        <w:tc>
          <w:tcPr>
            <w:tcW w:w="1809" w:type="dxa"/>
          </w:tcPr>
          <w:p w:rsidR="00D5722B" w:rsidRPr="0052166F" w:rsidRDefault="00D5722B" w:rsidP="00761BB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5722B" w:rsidRPr="0052166F" w:rsidRDefault="00D5722B" w:rsidP="00761BB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5722B" w:rsidRPr="0052166F" w:rsidTr="00761BB1">
        <w:trPr>
          <w:trHeight w:val="555"/>
        </w:trPr>
        <w:tc>
          <w:tcPr>
            <w:tcW w:w="1809" w:type="dxa"/>
          </w:tcPr>
          <w:p w:rsidR="00D5722B" w:rsidRPr="0052166F" w:rsidRDefault="00D5722B" w:rsidP="00761BB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5722B" w:rsidRPr="0052166F" w:rsidRDefault="00D5722B" w:rsidP="00761BB1">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D5722B" w:rsidRPr="0052166F" w:rsidTr="00761BB1">
        <w:trPr>
          <w:trHeight w:val="420"/>
        </w:trPr>
        <w:tc>
          <w:tcPr>
            <w:tcW w:w="1809" w:type="dxa"/>
          </w:tcPr>
          <w:p w:rsidR="00D5722B" w:rsidRPr="0052166F" w:rsidRDefault="00D5722B" w:rsidP="00761BB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5722B" w:rsidRPr="0052166F" w:rsidRDefault="00D5722B" w:rsidP="00761BB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5722B" w:rsidRPr="0052166F" w:rsidTr="00761BB1">
        <w:tc>
          <w:tcPr>
            <w:tcW w:w="1809" w:type="dxa"/>
          </w:tcPr>
          <w:p w:rsidR="00D5722B" w:rsidRPr="0052166F" w:rsidRDefault="00D5722B" w:rsidP="00761B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5722B" w:rsidRPr="0052166F" w:rsidRDefault="00D5722B" w:rsidP="00761BB1">
            <w:pPr>
              <w:spacing w:before="120" w:after="120"/>
              <w:rPr>
                <w:rFonts w:ascii="Arial" w:hAnsi="Arial" w:cs="Arial"/>
                <w:b/>
                <w:lang w:val="es-BO"/>
              </w:rPr>
            </w:pPr>
          </w:p>
        </w:tc>
        <w:tc>
          <w:tcPr>
            <w:tcW w:w="6662" w:type="dxa"/>
          </w:tcPr>
          <w:p w:rsidR="00D5722B" w:rsidRPr="0052166F" w:rsidRDefault="00D5722B" w:rsidP="00761BB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5722B" w:rsidRPr="0052166F" w:rsidTr="00761BB1">
        <w:trPr>
          <w:trHeight w:val="783"/>
        </w:trPr>
        <w:tc>
          <w:tcPr>
            <w:tcW w:w="1809" w:type="dxa"/>
          </w:tcPr>
          <w:p w:rsidR="00D5722B" w:rsidRPr="0052166F" w:rsidRDefault="00D5722B" w:rsidP="00761B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5722B" w:rsidRPr="0052166F" w:rsidRDefault="00D5722B" w:rsidP="00761BB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5722B" w:rsidRPr="0052166F" w:rsidRDefault="00D5722B" w:rsidP="00D572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5722B" w:rsidRPr="0052166F" w:rsidRDefault="00D5722B" w:rsidP="00D5722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5722B" w:rsidRPr="0052166F" w:rsidRDefault="00D5722B" w:rsidP="00D5722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5722B" w:rsidRPr="0052166F" w:rsidRDefault="00D5722B" w:rsidP="00D5722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5722B" w:rsidRPr="0052166F" w:rsidRDefault="00D5722B" w:rsidP="00D572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SÉPTIMA.- (VIGENCIA Y PLAZO DEL CONTRATO)</w:t>
      </w:r>
    </w:p>
    <w:p w:rsidR="00D5722B" w:rsidRPr="0052166F" w:rsidRDefault="00D5722B" w:rsidP="00D5722B">
      <w:pPr>
        <w:spacing w:before="120" w:after="120"/>
        <w:jc w:val="both"/>
        <w:rPr>
          <w:rFonts w:ascii="Arial" w:hAnsi="Arial" w:cs="Arial"/>
          <w:b/>
        </w:rPr>
      </w:pPr>
      <w:r w:rsidRPr="0052166F">
        <w:rPr>
          <w:rFonts w:ascii="Arial" w:hAnsi="Arial" w:cs="Arial"/>
          <w:b/>
        </w:rPr>
        <w:t>7.1 Vigencia.-</w:t>
      </w:r>
    </w:p>
    <w:p w:rsidR="00D5722B" w:rsidRPr="0052166F" w:rsidRDefault="00D5722B" w:rsidP="00D5722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5722B" w:rsidRPr="0052166F" w:rsidRDefault="00D5722B" w:rsidP="00D5722B">
      <w:pPr>
        <w:spacing w:before="120" w:after="120"/>
        <w:jc w:val="both"/>
        <w:rPr>
          <w:rFonts w:ascii="Arial" w:hAnsi="Arial" w:cs="Arial"/>
          <w:b/>
        </w:rPr>
      </w:pPr>
      <w:r w:rsidRPr="0052166F">
        <w:rPr>
          <w:rFonts w:ascii="Arial" w:hAnsi="Arial" w:cs="Arial"/>
          <w:b/>
        </w:rPr>
        <w:t>7.2 Plazo de habilitación.-</w:t>
      </w:r>
    </w:p>
    <w:p w:rsidR="00D5722B" w:rsidRPr="0052166F" w:rsidRDefault="00D5722B" w:rsidP="00D5722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OCTAVA.- (LUGAR DE ENTREGA)</w:t>
      </w:r>
    </w:p>
    <w:p w:rsidR="00D5722B" w:rsidRPr="0052166F" w:rsidRDefault="00D5722B" w:rsidP="00D5722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NOVENA.- (MONTO DEL CONTRATO)</w:t>
      </w:r>
    </w:p>
    <w:p w:rsidR="00D5722B" w:rsidRPr="0052166F" w:rsidRDefault="00D5722B" w:rsidP="00D5722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5722B" w:rsidRPr="0052166F" w:rsidRDefault="00D5722B" w:rsidP="00D5722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5722B" w:rsidRPr="0052166F" w:rsidTr="00761BB1">
        <w:trPr>
          <w:trHeight w:val="562"/>
          <w:jc w:val="center"/>
        </w:trPr>
        <w:tc>
          <w:tcPr>
            <w:tcW w:w="571" w:type="dxa"/>
            <w:shd w:val="clear" w:color="auto" w:fill="D9D9D9"/>
            <w:vAlign w:val="center"/>
            <w:hideMark/>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PRECIO TOTAL</w:t>
            </w:r>
          </w:p>
          <w:p w:rsidR="00D5722B" w:rsidRPr="0052166F" w:rsidRDefault="00D5722B" w:rsidP="00761BB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5722B" w:rsidRPr="0052166F" w:rsidRDefault="00D5722B" w:rsidP="00761BB1">
            <w:pPr>
              <w:jc w:val="center"/>
              <w:rPr>
                <w:rFonts w:ascii="Arial" w:hAnsi="Arial" w:cs="Arial"/>
                <w:b/>
                <w:bCs/>
                <w:lang w:eastAsia="es-BO"/>
              </w:rPr>
            </w:pPr>
            <w:r w:rsidRPr="0052166F">
              <w:rPr>
                <w:rFonts w:ascii="Arial" w:hAnsi="Arial" w:cs="Arial"/>
                <w:b/>
                <w:bCs/>
                <w:lang w:eastAsia="es-BO"/>
              </w:rPr>
              <w:t>PLAZO</w:t>
            </w:r>
          </w:p>
        </w:tc>
      </w:tr>
      <w:tr w:rsidR="00D5722B" w:rsidRPr="0052166F" w:rsidTr="00761BB1">
        <w:trPr>
          <w:trHeight w:hRule="exact" w:val="562"/>
          <w:jc w:val="center"/>
        </w:trPr>
        <w:tc>
          <w:tcPr>
            <w:tcW w:w="571" w:type="dxa"/>
            <w:shd w:val="clear" w:color="auto" w:fill="auto"/>
            <w:vAlign w:val="center"/>
          </w:tcPr>
          <w:p w:rsidR="00D5722B" w:rsidRPr="0052166F" w:rsidRDefault="00D5722B" w:rsidP="00761BB1">
            <w:pPr>
              <w:jc w:val="center"/>
              <w:rPr>
                <w:rFonts w:ascii="Arial" w:hAnsi="Arial" w:cs="Arial"/>
              </w:rPr>
            </w:pPr>
          </w:p>
        </w:tc>
        <w:tc>
          <w:tcPr>
            <w:tcW w:w="1932" w:type="dxa"/>
            <w:shd w:val="clear" w:color="auto" w:fill="auto"/>
            <w:vAlign w:val="center"/>
          </w:tcPr>
          <w:p w:rsidR="00D5722B" w:rsidRPr="0052166F" w:rsidRDefault="00D5722B" w:rsidP="00761BB1">
            <w:pPr>
              <w:jc w:val="center"/>
              <w:rPr>
                <w:rFonts w:ascii="Arial" w:hAnsi="Arial" w:cs="Arial"/>
              </w:rPr>
            </w:pPr>
          </w:p>
        </w:tc>
        <w:tc>
          <w:tcPr>
            <w:tcW w:w="937" w:type="dxa"/>
            <w:shd w:val="clear" w:color="auto" w:fill="auto"/>
            <w:vAlign w:val="center"/>
          </w:tcPr>
          <w:p w:rsidR="00D5722B" w:rsidRPr="0052166F" w:rsidRDefault="00D5722B" w:rsidP="00761BB1">
            <w:pPr>
              <w:jc w:val="center"/>
              <w:rPr>
                <w:rFonts w:ascii="Arial" w:hAnsi="Arial" w:cs="Arial"/>
              </w:rPr>
            </w:pPr>
          </w:p>
        </w:tc>
        <w:tc>
          <w:tcPr>
            <w:tcW w:w="845" w:type="dxa"/>
            <w:vAlign w:val="center"/>
          </w:tcPr>
          <w:p w:rsidR="00D5722B" w:rsidRPr="0052166F" w:rsidRDefault="00D5722B" w:rsidP="00761BB1">
            <w:pPr>
              <w:jc w:val="center"/>
              <w:rPr>
                <w:rFonts w:ascii="Arial" w:hAnsi="Arial" w:cs="Arial"/>
              </w:rPr>
            </w:pPr>
          </w:p>
        </w:tc>
        <w:tc>
          <w:tcPr>
            <w:tcW w:w="1141" w:type="dxa"/>
            <w:shd w:val="clear" w:color="auto" w:fill="auto"/>
            <w:vAlign w:val="center"/>
          </w:tcPr>
          <w:p w:rsidR="00D5722B" w:rsidRPr="0052166F" w:rsidRDefault="00D5722B" w:rsidP="00761BB1">
            <w:pPr>
              <w:jc w:val="center"/>
              <w:rPr>
                <w:rFonts w:ascii="Arial" w:hAnsi="Arial" w:cs="Arial"/>
              </w:rPr>
            </w:pPr>
          </w:p>
        </w:tc>
        <w:tc>
          <w:tcPr>
            <w:tcW w:w="1242" w:type="dxa"/>
            <w:vAlign w:val="center"/>
          </w:tcPr>
          <w:p w:rsidR="00D5722B" w:rsidRPr="0052166F" w:rsidRDefault="00D5722B" w:rsidP="00761BB1">
            <w:pPr>
              <w:jc w:val="center"/>
              <w:rPr>
                <w:rFonts w:ascii="Arial" w:hAnsi="Arial" w:cs="Arial"/>
              </w:rPr>
            </w:pPr>
          </w:p>
        </w:tc>
        <w:tc>
          <w:tcPr>
            <w:tcW w:w="1164" w:type="dxa"/>
            <w:vAlign w:val="center"/>
          </w:tcPr>
          <w:p w:rsidR="00D5722B" w:rsidRPr="0052166F" w:rsidRDefault="00D5722B" w:rsidP="00761BB1">
            <w:pPr>
              <w:jc w:val="center"/>
              <w:rPr>
                <w:rFonts w:ascii="Arial" w:hAnsi="Arial" w:cs="Arial"/>
              </w:rPr>
            </w:pPr>
          </w:p>
        </w:tc>
      </w:tr>
    </w:tbl>
    <w:p w:rsidR="00D5722B" w:rsidRPr="0052166F" w:rsidRDefault="00D5722B" w:rsidP="00D5722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5722B" w:rsidRPr="0052166F" w:rsidRDefault="00D5722B" w:rsidP="00D5722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DÉCIMA.- (FORMA DE PAGO)</w:t>
      </w:r>
    </w:p>
    <w:p w:rsidR="00D5722B" w:rsidRPr="0052166F" w:rsidRDefault="00D5722B" w:rsidP="00D5722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5722B" w:rsidRPr="0052166F" w:rsidRDefault="00D5722B" w:rsidP="006C0EC8">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Solicitud de pago.</w:t>
      </w:r>
    </w:p>
    <w:p w:rsidR="00D5722B" w:rsidRPr="0052166F" w:rsidRDefault="00D5722B" w:rsidP="006C0EC8">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Factura original.</w:t>
      </w:r>
    </w:p>
    <w:p w:rsidR="00D5722B" w:rsidRPr="0052166F" w:rsidRDefault="00D5722B" w:rsidP="006C0EC8">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5722B" w:rsidRPr="0052166F" w:rsidRDefault="00D5722B" w:rsidP="006C0EC8">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5722B" w:rsidRPr="0052166F" w:rsidRDefault="00D5722B" w:rsidP="006C0EC8">
      <w:pPr>
        <w:pStyle w:val="Prrafodelista"/>
        <w:numPr>
          <w:ilvl w:val="0"/>
          <w:numId w:val="5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DÉCIMA PRIMERA.- (FACTURACIÓN)</w:t>
      </w:r>
    </w:p>
    <w:p w:rsidR="00D5722B" w:rsidRPr="0052166F" w:rsidRDefault="00D5722B" w:rsidP="00D5722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5722B" w:rsidRPr="0052166F" w:rsidRDefault="00D5722B" w:rsidP="00D5722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5722B" w:rsidRPr="0052166F" w:rsidRDefault="00D5722B" w:rsidP="00D5722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5722B" w:rsidRPr="0052166F" w:rsidRDefault="00D5722B" w:rsidP="00D5722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DÉCIMA TERCERA.- (MOROSIDAD Y SUS PENALIDADES)</w:t>
      </w:r>
    </w:p>
    <w:p w:rsidR="00D5722B" w:rsidRPr="0052166F" w:rsidRDefault="00D5722B" w:rsidP="00D5722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5722B" w:rsidRPr="0052166F" w:rsidRDefault="00D5722B" w:rsidP="00D5722B">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D5722B" w:rsidRPr="0052166F" w:rsidRDefault="00D5722B" w:rsidP="00D5722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5722B" w:rsidRPr="0052166F" w:rsidRDefault="00D5722B" w:rsidP="00D5722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5722B" w:rsidRPr="0052166F" w:rsidTr="00761BB1">
        <w:trPr>
          <w:trHeight w:val="237"/>
        </w:trPr>
        <w:tc>
          <w:tcPr>
            <w:tcW w:w="3827" w:type="dxa"/>
            <w:tcBorders>
              <w:top w:val="single" w:sz="4" w:space="0" w:color="auto"/>
              <w:left w:val="single" w:sz="4" w:space="0" w:color="auto"/>
              <w:bottom w:val="single" w:sz="4" w:space="0" w:color="auto"/>
              <w:right w:val="single" w:sz="4" w:space="0" w:color="auto"/>
            </w:tcBorders>
          </w:tcPr>
          <w:p w:rsidR="00D5722B" w:rsidRPr="0052166F" w:rsidRDefault="00D5722B" w:rsidP="00761BB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5722B" w:rsidRPr="0052166F" w:rsidRDefault="00D5722B" w:rsidP="00761BB1">
            <w:pPr>
              <w:widowControl w:val="0"/>
              <w:ind w:left="180" w:hanging="180"/>
              <w:jc w:val="center"/>
              <w:rPr>
                <w:rFonts w:ascii="Arial" w:hAnsi="Arial" w:cs="Arial"/>
                <w:b/>
                <w:bCs/>
              </w:rPr>
            </w:pPr>
            <w:r w:rsidRPr="0052166F">
              <w:rPr>
                <w:rFonts w:ascii="Arial" w:hAnsi="Arial" w:cs="Arial"/>
                <w:b/>
                <w:bCs/>
              </w:rPr>
              <w:t>CONTRATISTA</w:t>
            </w:r>
          </w:p>
        </w:tc>
      </w:tr>
      <w:tr w:rsidR="00D5722B" w:rsidRPr="0052166F" w:rsidTr="00761BB1">
        <w:trPr>
          <w:trHeight w:val="1537"/>
        </w:trPr>
        <w:tc>
          <w:tcPr>
            <w:tcW w:w="3827" w:type="dxa"/>
            <w:tcBorders>
              <w:top w:val="single" w:sz="4" w:space="0" w:color="auto"/>
              <w:left w:val="single" w:sz="4" w:space="0" w:color="auto"/>
              <w:bottom w:val="single" w:sz="4" w:space="0" w:color="auto"/>
              <w:right w:val="single" w:sz="4" w:space="0" w:color="auto"/>
            </w:tcBorders>
          </w:tcPr>
          <w:p w:rsidR="00D5722B" w:rsidRPr="0052166F" w:rsidRDefault="00D5722B" w:rsidP="00761BB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5722B" w:rsidRPr="0052166F" w:rsidRDefault="00D5722B" w:rsidP="00761BB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5722B" w:rsidRPr="0052166F" w:rsidRDefault="00D5722B" w:rsidP="00761BB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5722B" w:rsidRPr="0052166F" w:rsidRDefault="00D5722B" w:rsidP="00761BB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5722B" w:rsidRPr="0052166F" w:rsidRDefault="00D5722B" w:rsidP="00761BB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5722B" w:rsidRPr="0052166F" w:rsidRDefault="00D5722B" w:rsidP="00761BB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5722B" w:rsidRPr="0052166F" w:rsidRDefault="00D5722B" w:rsidP="00761BB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5722B" w:rsidRPr="0052166F" w:rsidRDefault="00D5722B" w:rsidP="00761BB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5722B" w:rsidRPr="0052166F" w:rsidRDefault="00D5722B" w:rsidP="00761BB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5722B" w:rsidRPr="0052166F" w:rsidRDefault="00D5722B" w:rsidP="00761BB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5722B" w:rsidRPr="0052166F" w:rsidRDefault="00D5722B" w:rsidP="00761BB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5722B" w:rsidRPr="0052166F" w:rsidRDefault="00D5722B" w:rsidP="00761BB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5722B" w:rsidRPr="0052166F" w:rsidRDefault="00D5722B" w:rsidP="00D5722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5722B" w:rsidRPr="0052166F" w:rsidRDefault="00D5722B" w:rsidP="00D5722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5722B" w:rsidRPr="0052166F" w:rsidRDefault="00D5722B" w:rsidP="00D572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5722B" w:rsidRPr="0052166F" w:rsidRDefault="00D5722B" w:rsidP="006C0EC8">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Responsabilidades:</w:t>
      </w: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5722B" w:rsidRPr="0052166F" w:rsidRDefault="00D5722B" w:rsidP="00D5722B">
      <w:pPr>
        <w:spacing w:before="120" w:after="120"/>
        <w:ind w:left="1065"/>
        <w:contextualSpacing/>
        <w:jc w:val="both"/>
        <w:rPr>
          <w:rFonts w:ascii="Arial" w:hAnsi="Arial" w:cs="Arial"/>
        </w:rPr>
      </w:pP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D5722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5722B" w:rsidRPr="0052166F" w:rsidRDefault="00D5722B" w:rsidP="00D5722B">
      <w:pPr>
        <w:spacing w:before="120" w:after="120"/>
        <w:ind w:left="1065"/>
        <w:contextualSpacing/>
        <w:jc w:val="both"/>
        <w:rPr>
          <w:rFonts w:ascii="Arial" w:hAnsi="Arial" w:cs="Arial"/>
        </w:rPr>
      </w:pPr>
    </w:p>
    <w:p w:rsidR="00D5722B" w:rsidRPr="0052166F" w:rsidRDefault="00D5722B" w:rsidP="006C0EC8">
      <w:pPr>
        <w:numPr>
          <w:ilvl w:val="0"/>
          <w:numId w:val="65"/>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D5722B" w:rsidRPr="0052166F" w:rsidRDefault="00D5722B" w:rsidP="00D5722B">
      <w:pPr>
        <w:spacing w:before="120" w:after="120"/>
        <w:ind w:left="1066"/>
        <w:contextualSpacing/>
        <w:jc w:val="both"/>
        <w:rPr>
          <w:rFonts w:ascii="Arial" w:hAnsi="Arial" w:cs="Arial"/>
        </w:rPr>
      </w:pPr>
    </w:p>
    <w:p w:rsidR="00D5722B" w:rsidRPr="0052166F" w:rsidRDefault="00D5722B" w:rsidP="006C0EC8">
      <w:pPr>
        <w:numPr>
          <w:ilvl w:val="0"/>
          <w:numId w:val="6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5722B" w:rsidRPr="0052166F" w:rsidRDefault="00D5722B" w:rsidP="00D5722B">
      <w:pPr>
        <w:spacing w:before="120" w:after="120"/>
        <w:ind w:left="1065"/>
        <w:contextualSpacing/>
        <w:jc w:val="both"/>
        <w:rPr>
          <w:rFonts w:ascii="Arial" w:hAnsi="Arial" w:cs="Arial"/>
        </w:rPr>
      </w:pP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5722B" w:rsidRPr="0052166F" w:rsidRDefault="00D5722B" w:rsidP="00D5722B">
      <w:pPr>
        <w:spacing w:before="120" w:after="120"/>
        <w:ind w:left="1065"/>
        <w:contextualSpacing/>
        <w:jc w:val="both"/>
        <w:rPr>
          <w:rFonts w:ascii="Arial" w:hAnsi="Arial" w:cs="Arial"/>
        </w:rPr>
      </w:pP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5722B" w:rsidRPr="0052166F" w:rsidRDefault="00D5722B" w:rsidP="00D5722B">
      <w:pPr>
        <w:spacing w:before="120" w:after="120"/>
        <w:contextualSpacing/>
        <w:jc w:val="both"/>
        <w:rPr>
          <w:rFonts w:ascii="Arial" w:hAnsi="Arial" w:cs="Arial"/>
        </w:rPr>
      </w:pP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5722B" w:rsidRPr="0052166F" w:rsidRDefault="00D5722B" w:rsidP="00D5722B">
      <w:pPr>
        <w:spacing w:before="120" w:after="120"/>
        <w:ind w:left="1065"/>
        <w:contextualSpacing/>
        <w:jc w:val="both"/>
        <w:rPr>
          <w:rFonts w:ascii="Arial" w:hAnsi="Arial" w:cs="Arial"/>
        </w:rPr>
      </w:pPr>
    </w:p>
    <w:p w:rsidR="00D5722B" w:rsidRPr="0052166F" w:rsidRDefault="00D5722B" w:rsidP="006C0EC8">
      <w:pPr>
        <w:numPr>
          <w:ilvl w:val="0"/>
          <w:numId w:val="6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5722B" w:rsidRPr="0052166F" w:rsidRDefault="00D5722B" w:rsidP="006C0EC8">
      <w:pPr>
        <w:pStyle w:val="Prrafodelista"/>
        <w:numPr>
          <w:ilvl w:val="1"/>
          <w:numId w:val="67"/>
        </w:numPr>
        <w:spacing w:before="120" w:after="120"/>
        <w:contextualSpacing/>
        <w:jc w:val="both"/>
        <w:rPr>
          <w:rFonts w:ascii="Arial" w:hAnsi="Arial" w:cs="Arial"/>
          <w:b/>
        </w:rPr>
      </w:pPr>
      <w:r w:rsidRPr="0052166F">
        <w:rPr>
          <w:rFonts w:ascii="Arial" w:hAnsi="Arial" w:cs="Arial"/>
          <w:b/>
        </w:rPr>
        <w:t xml:space="preserve">  Obligaciones: </w:t>
      </w: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5722B" w:rsidRPr="0052166F" w:rsidRDefault="00D5722B" w:rsidP="00D5722B">
      <w:pPr>
        <w:spacing w:before="120" w:after="120"/>
        <w:ind w:left="1701"/>
        <w:contextualSpacing/>
        <w:jc w:val="both"/>
        <w:rPr>
          <w:rFonts w:ascii="Arial" w:hAnsi="Arial" w:cs="Arial"/>
        </w:rPr>
      </w:pPr>
    </w:p>
    <w:p w:rsidR="00D5722B" w:rsidRPr="0052166F" w:rsidRDefault="00D5722B" w:rsidP="006C0EC8">
      <w:pPr>
        <w:numPr>
          <w:ilvl w:val="0"/>
          <w:numId w:val="5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5722B" w:rsidRPr="0052166F" w:rsidRDefault="00D5722B" w:rsidP="00D5722B">
      <w:pPr>
        <w:spacing w:before="120" w:after="120"/>
        <w:ind w:left="720"/>
        <w:contextualSpacing/>
        <w:jc w:val="both"/>
        <w:rPr>
          <w:rFonts w:ascii="Arial" w:hAnsi="Arial" w:cs="Arial"/>
        </w:rPr>
      </w:pPr>
      <w:r w:rsidRPr="0052166F">
        <w:rPr>
          <w:rFonts w:ascii="Arial" w:hAnsi="Arial" w:cs="Arial"/>
        </w:rPr>
        <w:tab/>
      </w: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6C0EC8">
      <w:pPr>
        <w:numPr>
          <w:ilvl w:val="0"/>
          <w:numId w:val="5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5722B" w:rsidRPr="0052166F" w:rsidRDefault="00D5722B" w:rsidP="00D5722B">
      <w:pPr>
        <w:spacing w:before="120" w:after="120"/>
        <w:ind w:left="720"/>
        <w:contextualSpacing/>
        <w:jc w:val="both"/>
        <w:rPr>
          <w:rFonts w:ascii="Arial" w:hAnsi="Arial" w:cs="Arial"/>
        </w:rPr>
      </w:pPr>
    </w:p>
    <w:p w:rsidR="00D5722B" w:rsidRPr="0052166F" w:rsidRDefault="00D5722B" w:rsidP="00D5722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5722B" w:rsidRPr="0052166F" w:rsidRDefault="00D5722B" w:rsidP="00D5722B">
      <w:pPr>
        <w:spacing w:after="120"/>
        <w:jc w:val="both"/>
        <w:rPr>
          <w:rFonts w:ascii="Arial" w:hAnsi="Arial" w:cs="Arial"/>
        </w:rPr>
      </w:pPr>
      <w:r w:rsidRPr="0052166F">
        <w:rPr>
          <w:rFonts w:ascii="Arial" w:hAnsi="Arial" w:cs="Arial"/>
          <w:b/>
          <w:u w:val="single"/>
        </w:rPr>
        <w:t>DÉCIMA SEXTA.- (OBLIGACIONES DE LA ENTIDAD)</w:t>
      </w:r>
    </w:p>
    <w:p w:rsidR="00D5722B" w:rsidRPr="0052166F" w:rsidRDefault="00D5722B" w:rsidP="00D5722B">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D5722B" w:rsidRPr="0052166F" w:rsidRDefault="00D5722B" w:rsidP="006C0EC8">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5722B" w:rsidRPr="0052166F" w:rsidRDefault="00D5722B" w:rsidP="00D5722B">
      <w:pPr>
        <w:pStyle w:val="Prrafodelista"/>
        <w:spacing w:before="120" w:after="120"/>
        <w:ind w:left="1415"/>
        <w:jc w:val="both"/>
        <w:rPr>
          <w:rFonts w:ascii="Arial" w:hAnsi="Arial" w:cs="Arial"/>
        </w:rPr>
      </w:pPr>
    </w:p>
    <w:p w:rsidR="00D5722B" w:rsidRPr="0052166F" w:rsidRDefault="00D5722B" w:rsidP="006C0EC8">
      <w:pPr>
        <w:pStyle w:val="Prrafodelista"/>
        <w:numPr>
          <w:ilvl w:val="0"/>
          <w:numId w:val="6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DÉCIMA SÉPTIMA.- (FISCALIZACIÓN DEL SERVICIO)</w:t>
      </w:r>
    </w:p>
    <w:p w:rsidR="00D5722B" w:rsidRPr="0052166F" w:rsidRDefault="00D5722B" w:rsidP="00D5722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5722B" w:rsidRPr="0052166F" w:rsidRDefault="00D5722B" w:rsidP="00D5722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5722B" w:rsidRPr="0052166F" w:rsidRDefault="00D5722B" w:rsidP="00D5722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5722B" w:rsidRPr="0052166F" w:rsidRDefault="00D5722B" w:rsidP="006C0EC8">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5722B" w:rsidRPr="0052166F" w:rsidRDefault="00D5722B" w:rsidP="006C0EC8">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5722B" w:rsidRPr="0052166F" w:rsidRDefault="00D5722B" w:rsidP="006C0EC8">
      <w:pPr>
        <w:widowControl w:val="0"/>
        <w:numPr>
          <w:ilvl w:val="0"/>
          <w:numId w:val="6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5722B" w:rsidRPr="0052166F" w:rsidRDefault="00D5722B" w:rsidP="00D5722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5722B" w:rsidRPr="0052166F" w:rsidRDefault="00D5722B" w:rsidP="00D5722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DÉCIMA OCTAVA.- (REPRESENTANTE DEL CONTRATISTA)</w:t>
      </w:r>
    </w:p>
    <w:p w:rsidR="00D5722B" w:rsidRPr="0052166F" w:rsidRDefault="00D5722B" w:rsidP="00D572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5722B" w:rsidRPr="0052166F" w:rsidRDefault="00D5722B" w:rsidP="00D5722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DÉCIMA NOVENA.- (INTRANSFERIBILIDAD DEL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5722B" w:rsidRPr="0052166F" w:rsidRDefault="00D5722B" w:rsidP="00D5722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5722B" w:rsidRPr="0052166F" w:rsidRDefault="00D5722B" w:rsidP="00D5722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VIGÉSIMA.- (IMPUESTOS Y TRIBUTOS)</w:t>
      </w:r>
    </w:p>
    <w:p w:rsidR="00D5722B" w:rsidRPr="0052166F" w:rsidRDefault="00D5722B" w:rsidP="00D5722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5722B" w:rsidRPr="0052166F" w:rsidRDefault="00D5722B" w:rsidP="00D5722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5722B" w:rsidRPr="0052166F" w:rsidRDefault="00D5722B" w:rsidP="00D5722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5722B" w:rsidRPr="0052166F" w:rsidRDefault="00D5722B" w:rsidP="00D5722B">
      <w:pPr>
        <w:spacing w:before="120" w:after="120"/>
        <w:contextualSpacing/>
        <w:rPr>
          <w:rFonts w:ascii="Arial" w:hAnsi="Arial" w:cs="Arial"/>
        </w:rPr>
      </w:pP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p>
    <w:p w:rsidR="00D5722B" w:rsidRPr="0052166F" w:rsidRDefault="00D5722B" w:rsidP="00D5722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5722B" w:rsidRPr="0052166F" w:rsidRDefault="00D5722B" w:rsidP="006C0EC8">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5722B" w:rsidRPr="0052166F" w:rsidRDefault="00D5722B" w:rsidP="00D5722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5722B" w:rsidRPr="0052166F" w:rsidRDefault="00D5722B" w:rsidP="006C0EC8">
      <w:pPr>
        <w:pStyle w:val="Prrafodelista"/>
        <w:numPr>
          <w:ilvl w:val="0"/>
          <w:numId w:val="6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5722B" w:rsidRPr="0052166F" w:rsidRDefault="00D5722B" w:rsidP="00D5722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722B" w:rsidRPr="0052166F" w:rsidRDefault="00D5722B" w:rsidP="00D5722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5722B" w:rsidRPr="0052166F" w:rsidRDefault="00D5722B" w:rsidP="00D5722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5722B" w:rsidRPr="0052166F" w:rsidRDefault="00D5722B" w:rsidP="00D5722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722B" w:rsidRPr="0052166F" w:rsidRDefault="00D5722B" w:rsidP="00D5722B">
      <w:pPr>
        <w:spacing w:before="120" w:after="120"/>
        <w:ind w:left="567" w:hanging="567"/>
        <w:jc w:val="both"/>
        <w:rPr>
          <w:rFonts w:ascii="Arial" w:hAnsi="Arial" w:cs="Arial"/>
          <w:b/>
        </w:rPr>
      </w:pPr>
      <w:r w:rsidRPr="0052166F">
        <w:rPr>
          <w:rFonts w:ascii="Arial" w:hAnsi="Arial" w:cs="Arial"/>
          <w:b/>
        </w:rPr>
        <w:t>22.1   Condiciones de Validez:</w:t>
      </w:r>
    </w:p>
    <w:p w:rsidR="00D5722B" w:rsidRPr="0052166F" w:rsidRDefault="00D5722B" w:rsidP="00D5722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5722B" w:rsidRPr="0052166F" w:rsidRDefault="00D5722B" w:rsidP="006C0EC8">
      <w:pPr>
        <w:numPr>
          <w:ilvl w:val="0"/>
          <w:numId w:val="5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5722B" w:rsidRPr="0052166F" w:rsidRDefault="00D5722B" w:rsidP="006C0EC8">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5722B" w:rsidRPr="0052166F" w:rsidRDefault="00D5722B" w:rsidP="00D5722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5722B" w:rsidRPr="0052166F" w:rsidRDefault="00D5722B" w:rsidP="006C0EC8">
      <w:pPr>
        <w:numPr>
          <w:ilvl w:val="0"/>
          <w:numId w:val="5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5722B" w:rsidRPr="0052166F" w:rsidRDefault="00D5722B" w:rsidP="00D5722B">
      <w:pPr>
        <w:spacing w:before="120" w:after="120"/>
        <w:contextualSpacing/>
        <w:jc w:val="both"/>
        <w:rPr>
          <w:rFonts w:ascii="Arial" w:hAnsi="Arial" w:cs="Arial"/>
        </w:rPr>
      </w:pPr>
    </w:p>
    <w:p w:rsidR="00D5722B" w:rsidRPr="0052166F" w:rsidRDefault="00D5722B" w:rsidP="00D5722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5722B" w:rsidRPr="0052166F" w:rsidRDefault="00D5722B" w:rsidP="00D5722B">
      <w:pPr>
        <w:spacing w:before="120" w:after="120"/>
        <w:ind w:left="567" w:hanging="567"/>
        <w:jc w:val="both"/>
        <w:rPr>
          <w:rFonts w:ascii="Arial" w:hAnsi="Arial" w:cs="Arial"/>
          <w:b/>
        </w:rPr>
      </w:pPr>
      <w:r w:rsidRPr="0052166F">
        <w:rPr>
          <w:rFonts w:ascii="Arial" w:hAnsi="Arial" w:cs="Arial"/>
          <w:b/>
        </w:rPr>
        <w:t>22.2   Cumplimiento ininterrumpido:</w:t>
      </w:r>
    </w:p>
    <w:p w:rsidR="00D5722B" w:rsidRPr="0052166F" w:rsidRDefault="00D5722B" w:rsidP="00D5722B">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5722B" w:rsidRPr="0052166F" w:rsidRDefault="00D5722B" w:rsidP="00D5722B">
      <w:pPr>
        <w:spacing w:before="120" w:after="120"/>
        <w:ind w:left="567" w:hanging="567"/>
        <w:jc w:val="both"/>
        <w:rPr>
          <w:rFonts w:ascii="Arial" w:hAnsi="Arial" w:cs="Arial"/>
          <w:b/>
        </w:rPr>
      </w:pPr>
      <w:r w:rsidRPr="0052166F">
        <w:rPr>
          <w:rFonts w:ascii="Arial" w:hAnsi="Arial" w:cs="Arial"/>
          <w:b/>
        </w:rPr>
        <w:t>22.3   Prórrogas:</w:t>
      </w:r>
    </w:p>
    <w:p w:rsidR="00D5722B" w:rsidRPr="0052166F" w:rsidRDefault="00D5722B" w:rsidP="00D5722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5722B" w:rsidRPr="0052166F" w:rsidRDefault="00D5722B" w:rsidP="00D5722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5722B" w:rsidRPr="0052166F" w:rsidRDefault="00D5722B" w:rsidP="00D5722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VIGÉSIMA TERCERA.- (TERMINACIÓN DEL CONTRATO)</w:t>
      </w:r>
    </w:p>
    <w:p w:rsidR="00D5722B" w:rsidRPr="0052166F" w:rsidRDefault="00D5722B" w:rsidP="00D5722B">
      <w:pPr>
        <w:spacing w:before="120" w:after="120"/>
        <w:jc w:val="both"/>
        <w:rPr>
          <w:rFonts w:ascii="Arial" w:hAnsi="Arial" w:cs="Arial"/>
        </w:rPr>
      </w:pPr>
      <w:r w:rsidRPr="0052166F">
        <w:rPr>
          <w:rFonts w:ascii="Arial" w:hAnsi="Arial" w:cs="Arial"/>
        </w:rPr>
        <w:t>El presente Contrato concluirá por una de las siguientes causas:</w:t>
      </w:r>
    </w:p>
    <w:p w:rsidR="00D5722B" w:rsidRPr="0052166F" w:rsidRDefault="00D5722B" w:rsidP="00D5722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5722B" w:rsidRPr="0052166F" w:rsidRDefault="00D5722B" w:rsidP="00D5722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5722B" w:rsidRPr="0052166F" w:rsidRDefault="00D5722B" w:rsidP="00D5722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5722B" w:rsidRPr="0052166F" w:rsidRDefault="00D5722B" w:rsidP="00D5722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5722B" w:rsidRPr="0052166F" w:rsidRDefault="00D5722B" w:rsidP="00D5722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5722B" w:rsidRPr="0052166F" w:rsidRDefault="00D5722B" w:rsidP="00D5722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5722B" w:rsidRPr="0052166F" w:rsidRDefault="00D5722B" w:rsidP="006C0EC8">
      <w:pPr>
        <w:pStyle w:val="Prrafodelista"/>
        <w:numPr>
          <w:ilvl w:val="0"/>
          <w:numId w:val="6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5722B" w:rsidRPr="0052166F" w:rsidRDefault="00D5722B" w:rsidP="00D5722B">
      <w:pPr>
        <w:pStyle w:val="Prrafodelista"/>
        <w:spacing w:after="240"/>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Por fuerza mayor o caso fortuito.</w:t>
      </w:r>
    </w:p>
    <w:p w:rsidR="00D5722B" w:rsidRPr="0052166F" w:rsidRDefault="00D5722B" w:rsidP="00D5722B">
      <w:pPr>
        <w:pStyle w:val="Prrafodelista"/>
        <w:spacing w:after="240"/>
        <w:ind w:left="1770"/>
        <w:jc w:val="both"/>
        <w:rPr>
          <w:rFonts w:ascii="Arial" w:hAnsi="Arial" w:cs="Arial"/>
        </w:rPr>
      </w:pPr>
    </w:p>
    <w:p w:rsidR="00D5722B" w:rsidRPr="0052166F" w:rsidRDefault="00D5722B" w:rsidP="006C0EC8">
      <w:pPr>
        <w:pStyle w:val="Prrafodelista"/>
        <w:numPr>
          <w:ilvl w:val="0"/>
          <w:numId w:val="60"/>
        </w:numPr>
        <w:spacing w:after="240"/>
        <w:contextualSpacing/>
        <w:jc w:val="both"/>
        <w:rPr>
          <w:rFonts w:ascii="Arial" w:hAnsi="Arial" w:cs="Arial"/>
        </w:rPr>
      </w:pPr>
      <w:r w:rsidRPr="0052166F">
        <w:rPr>
          <w:rFonts w:ascii="Arial" w:hAnsi="Arial" w:cs="Arial"/>
        </w:rPr>
        <w:t>Por incumplimiento a la cláusula (anticorrupción).</w:t>
      </w:r>
    </w:p>
    <w:p w:rsidR="00D5722B" w:rsidRPr="0052166F" w:rsidRDefault="00D5722B" w:rsidP="00D5722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5722B" w:rsidRPr="0052166F" w:rsidRDefault="00D5722B" w:rsidP="00D5722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5722B" w:rsidRPr="0052166F" w:rsidRDefault="00D5722B" w:rsidP="006C0EC8">
      <w:pPr>
        <w:pStyle w:val="Prrafodelista"/>
        <w:numPr>
          <w:ilvl w:val="0"/>
          <w:numId w:val="6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5722B" w:rsidRPr="0052166F" w:rsidRDefault="00D5722B" w:rsidP="00D5722B">
      <w:pPr>
        <w:pStyle w:val="Prrafodelista"/>
        <w:spacing w:before="120" w:after="120"/>
        <w:ind w:left="1776"/>
        <w:jc w:val="both"/>
        <w:rPr>
          <w:rFonts w:ascii="Arial" w:hAnsi="Arial" w:cs="Arial"/>
        </w:rPr>
      </w:pPr>
    </w:p>
    <w:p w:rsidR="00D5722B" w:rsidRPr="0052166F" w:rsidRDefault="00D5722B" w:rsidP="006C0EC8">
      <w:pPr>
        <w:pStyle w:val="Prrafodelista"/>
        <w:numPr>
          <w:ilvl w:val="0"/>
          <w:numId w:val="6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5722B" w:rsidRPr="0052166F" w:rsidRDefault="00D5722B" w:rsidP="00D5722B">
      <w:pPr>
        <w:pStyle w:val="Prrafodelista"/>
        <w:spacing w:before="120" w:after="120"/>
        <w:rPr>
          <w:rFonts w:ascii="Arial" w:hAnsi="Arial" w:cs="Arial"/>
        </w:rPr>
      </w:pPr>
    </w:p>
    <w:p w:rsidR="00D5722B" w:rsidRPr="0052166F" w:rsidRDefault="00D5722B" w:rsidP="006C0EC8">
      <w:pPr>
        <w:pStyle w:val="Prrafodelista"/>
        <w:numPr>
          <w:ilvl w:val="0"/>
          <w:numId w:val="6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5722B" w:rsidRPr="0052166F" w:rsidRDefault="00D5722B" w:rsidP="00D5722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5722B" w:rsidRPr="0052166F" w:rsidRDefault="00D5722B" w:rsidP="00D5722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5722B" w:rsidRPr="0052166F" w:rsidRDefault="00D5722B" w:rsidP="00D5722B">
      <w:pPr>
        <w:spacing w:before="120" w:after="120"/>
        <w:ind w:left="1413" w:hanging="705"/>
        <w:jc w:val="both"/>
        <w:rPr>
          <w:rFonts w:ascii="Arial" w:hAnsi="Arial" w:cs="Arial"/>
        </w:rPr>
      </w:pPr>
      <w:r w:rsidRPr="0052166F">
        <w:rPr>
          <w:rFonts w:ascii="Arial" w:hAnsi="Arial" w:cs="Arial"/>
          <w:b/>
        </w:rPr>
        <w:t>23.2.5. Reglas aplicables a la Resolución:</w:t>
      </w:r>
    </w:p>
    <w:p w:rsidR="00D5722B" w:rsidRPr="0052166F" w:rsidRDefault="00D5722B" w:rsidP="00D5722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5722B" w:rsidRPr="0052166F" w:rsidRDefault="00D5722B" w:rsidP="00D5722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5722B" w:rsidRPr="0052166F" w:rsidRDefault="00D5722B" w:rsidP="00D5722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D5722B" w:rsidRPr="0052166F" w:rsidRDefault="00D5722B" w:rsidP="00D5722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5722B" w:rsidRPr="0052166F" w:rsidRDefault="00D5722B" w:rsidP="00D5722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5722B" w:rsidRPr="0052166F" w:rsidRDefault="00D5722B" w:rsidP="00D5722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VIGÉSIMA CUARTA.- (CIERRE DE CONTRATO)</w:t>
      </w:r>
    </w:p>
    <w:p w:rsidR="00D5722B" w:rsidRPr="0052166F" w:rsidRDefault="00D5722B" w:rsidP="00D5722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5722B" w:rsidRPr="0052166F" w:rsidRDefault="00D5722B" w:rsidP="00D5722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VIGÉSIMA QUINTA.- (SOLUCIÓN DE CONTROVERSIAS)</w:t>
      </w:r>
    </w:p>
    <w:p w:rsidR="00D5722B" w:rsidRPr="0052166F" w:rsidRDefault="00D5722B" w:rsidP="00D5722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5722B" w:rsidRPr="0052166F" w:rsidRDefault="00D5722B" w:rsidP="00D5722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5722B" w:rsidRPr="0052166F" w:rsidRDefault="00D5722B" w:rsidP="00D5722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5722B" w:rsidRPr="0052166F" w:rsidRDefault="00D5722B" w:rsidP="00D5722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5722B" w:rsidRDefault="00D5722B" w:rsidP="00D5722B">
      <w:pPr>
        <w:spacing w:after="120"/>
        <w:jc w:val="both"/>
        <w:rPr>
          <w:rFonts w:ascii="Arial" w:hAnsi="Arial" w:cs="Arial"/>
          <w:b/>
          <w:i/>
          <w:u w:val="single"/>
        </w:rPr>
      </w:pPr>
      <w:r>
        <w:rPr>
          <w:rFonts w:ascii="Arial" w:hAnsi="Arial" w:cs="Arial"/>
          <w:b/>
          <w:i/>
          <w:u w:val="single"/>
        </w:rPr>
        <w:t>INCLUIR LA SIGUIENTE CLÁUSULA EN CASO DE QUE CORRESPONDA:</w:t>
      </w:r>
    </w:p>
    <w:p w:rsidR="00D5722B" w:rsidRPr="00243183" w:rsidRDefault="00D5722B" w:rsidP="00D5722B">
      <w:pPr>
        <w:spacing w:after="120"/>
        <w:jc w:val="both"/>
        <w:rPr>
          <w:rFonts w:ascii="Arial" w:hAnsi="Arial" w:cs="Arial"/>
          <w:b/>
          <w:i/>
          <w:u w:val="single"/>
        </w:rPr>
      </w:pPr>
      <w:r w:rsidRPr="00243183">
        <w:rPr>
          <w:rFonts w:ascii="Arial" w:hAnsi="Arial" w:cs="Arial"/>
          <w:b/>
          <w:i/>
          <w:u w:val="single"/>
        </w:rPr>
        <w:t>(PROTOCOLIZACIÓN DEL CONTRATO)</w:t>
      </w:r>
    </w:p>
    <w:p w:rsidR="00D5722B" w:rsidRPr="00243183" w:rsidRDefault="00D5722B" w:rsidP="00D5722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5722B" w:rsidRPr="00243183" w:rsidRDefault="00D5722B" w:rsidP="00D5722B">
      <w:pPr>
        <w:spacing w:after="120"/>
        <w:jc w:val="both"/>
        <w:rPr>
          <w:rFonts w:ascii="Arial" w:hAnsi="Arial" w:cs="Arial"/>
          <w:i/>
        </w:rPr>
      </w:pPr>
      <w:r w:rsidRPr="00243183">
        <w:rPr>
          <w:rFonts w:ascii="Arial" w:hAnsi="Arial" w:cs="Arial"/>
          <w:i/>
        </w:rPr>
        <w:t>Esta protocolización contendrá los siguientes documentos:</w:t>
      </w:r>
    </w:p>
    <w:p w:rsidR="00D5722B" w:rsidRPr="00243183" w:rsidRDefault="00D5722B" w:rsidP="00D5722B">
      <w:pPr>
        <w:spacing w:after="120"/>
        <w:jc w:val="both"/>
        <w:rPr>
          <w:rFonts w:ascii="Arial" w:hAnsi="Arial" w:cs="Arial"/>
          <w:i/>
        </w:rPr>
      </w:pPr>
      <w:r w:rsidRPr="00243183">
        <w:rPr>
          <w:rFonts w:ascii="Arial" w:hAnsi="Arial" w:cs="Arial"/>
          <w:i/>
        </w:rPr>
        <w:t>Originales o fotocopias legalizadas de:</w:t>
      </w:r>
    </w:p>
    <w:p w:rsidR="00D5722B" w:rsidRPr="00243183" w:rsidRDefault="00D5722B" w:rsidP="006C0EC8">
      <w:pPr>
        <w:numPr>
          <w:ilvl w:val="0"/>
          <w:numId w:val="6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5722B" w:rsidRPr="00243183" w:rsidRDefault="00D5722B" w:rsidP="006C0EC8">
      <w:pPr>
        <w:numPr>
          <w:ilvl w:val="0"/>
          <w:numId w:val="68"/>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D5722B" w:rsidRPr="00243183" w:rsidRDefault="00D5722B" w:rsidP="006C0EC8">
      <w:pPr>
        <w:numPr>
          <w:ilvl w:val="0"/>
          <w:numId w:val="68"/>
        </w:numPr>
        <w:ind w:left="1134" w:hanging="283"/>
        <w:jc w:val="both"/>
        <w:rPr>
          <w:rFonts w:ascii="Arial" w:hAnsi="Arial" w:cs="Arial"/>
          <w:i/>
        </w:rPr>
      </w:pPr>
      <w:r w:rsidRPr="00243183">
        <w:rPr>
          <w:rFonts w:ascii="Arial" w:hAnsi="Arial" w:cs="Arial"/>
          <w:i/>
        </w:rPr>
        <w:t>Minuta del Contrato</w:t>
      </w:r>
    </w:p>
    <w:p w:rsidR="00D5722B" w:rsidRPr="00243183" w:rsidRDefault="00D5722B" w:rsidP="00D5722B">
      <w:pPr>
        <w:jc w:val="both"/>
        <w:rPr>
          <w:rFonts w:ascii="Arial" w:hAnsi="Arial" w:cs="Arial"/>
          <w:i/>
        </w:rPr>
      </w:pPr>
      <w:r w:rsidRPr="00243183">
        <w:rPr>
          <w:rFonts w:ascii="Arial" w:hAnsi="Arial" w:cs="Arial"/>
          <w:i/>
        </w:rPr>
        <w:t>Fotocopias simples de:</w:t>
      </w:r>
    </w:p>
    <w:p w:rsidR="00D5722B" w:rsidRPr="00243183" w:rsidRDefault="00D5722B" w:rsidP="006C0EC8">
      <w:pPr>
        <w:numPr>
          <w:ilvl w:val="0"/>
          <w:numId w:val="68"/>
        </w:numPr>
        <w:ind w:left="1134" w:hanging="283"/>
        <w:jc w:val="both"/>
        <w:rPr>
          <w:rFonts w:ascii="Arial" w:hAnsi="Arial" w:cs="Arial"/>
          <w:i/>
        </w:rPr>
      </w:pPr>
      <w:r w:rsidRPr="00243183">
        <w:rPr>
          <w:rFonts w:ascii="Arial" w:hAnsi="Arial" w:cs="Arial"/>
          <w:i/>
        </w:rPr>
        <w:t>Cédula de identidad del representante legal.  </w:t>
      </w:r>
    </w:p>
    <w:p w:rsidR="00D5722B" w:rsidRPr="00243183" w:rsidRDefault="00D5722B" w:rsidP="006C0EC8">
      <w:pPr>
        <w:numPr>
          <w:ilvl w:val="0"/>
          <w:numId w:val="68"/>
        </w:numPr>
        <w:ind w:left="1134" w:hanging="283"/>
        <w:jc w:val="both"/>
        <w:rPr>
          <w:rFonts w:ascii="Arial" w:hAnsi="Arial" w:cs="Arial"/>
          <w:i/>
        </w:rPr>
      </w:pPr>
      <w:r w:rsidRPr="00243183">
        <w:rPr>
          <w:rFonts w:ascii="Arial" w:hAnsi="Arial" w:cs="Arial"/>
          <w:i/>
        </w:rPr>
        <w:lastRenderedPageBreak/>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D5722B" w:rsidRPr="00243183" w:rsidRDefault="00D5722B" w:rsidP="006C0EC8">
      <w:pPr>
        <w:numPr>
          <w:ilvl w:val="0"/>
          <w:numId w:val="68"/>
        </w:numPr>
        <w:spacing w:after="120"/>
        <w:ind w:left="1134" w:hanging="283"/>
        <w:jc w:val="both"/>
        <w:rPr>
          <w:rFonts w:ascii="Arial" w:hAnsi="Arial" w:cs="Arial"/>
          <w:i/>
        </w:rPr>
      </w:pPr>
      <w:r w:rsidRPr="00243183">
        <w:rPr>
          <w:rFonts w:ascii="Arial" w:hAnsi="Arial" w:cs="Arial"/>
          <w:i/>
        </w:rPr>
        <w:t xml:space="preserve">Garantía de cumplimiento de contrato </w:t>
      </w:r>
    </w:p>
    <w:p w:rsidR="00D5722B" w:rsidRPr="00243183" w:rsidRDefault="00D5722B" w:rsidP="00D5722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5722B" w:rsidRPr="0052166F" w:rsidRDefault="00D5722B" w:rsidP="00D5722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5722B" w:rsidRPr="0052166F" w:rsidRDefault="00D5722B" w:rsidP="00D5722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5722B" w:rsidRPr="0052166F" w:rsidRDefault="00D5722B" w:rsidP="00D5722B">
      <w:pPr>
        <w:spacing w:before="120" w:after="120"/>
        <w:jc w:val="both"/>
        <w:rPr>
          <w:rFonts w:ascii="Arial" w:hAnsi="Arial" w:cs="Arial"/>
          <w:u w:val="single"/>
        </w:rPr>
      </w:pPr>
      <w:r w:rsidRPr="0052166F">
        <w:rPr>
          <w:rFonts w:ascii="Arial" w:hAnsi="Arial" w:cs="Arial"/>
          <w:b/>
          <w:u w:val="single"/>
        </w:rPr>
        <w:t>VIGÉSIMA OCTAVA.- (CONFORMIDAD)</w:t>
      </w:r>
    </w:p>
    <w:p w:rsidR="00D5722B" w:rsidRPr="0052166F" w:rsidRDefault="00D5722B" w:rsidP="00D5722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5722B" w:rsidRPr="0052166F" w:rsidRDefault="00D5722B" w:rsidP="00D5722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5722B" w:rsidRPr="0052166F" w:rsidRDefault="00D5722B" w:rsidP="00D5722B">
      <w:pPr>
        <w:spacing w:before="120" w:after="120"/>
        <w:jc w:val="both"/>
        <w:rPr>
          <w:rFonts w:ascii="Arial" w:hAnsi="Arial" w:cs="Arial"/>
        </w:rPr>
      </w:pPr>
    </w:p>
    <w:p w:rsidR="00D5722B" w:rsidRPr="0052166F" w:rsidRDefault="00D5722B" w:rsidP="00D5722B">
      <w:pPr>
        <w:spacing w:before="120" w:after="120"/>
        <w:jc w:val="both"/>
        <w:rPr>
          <w:rFonts w:ascii="Arial" w:hAnsi="Arial" w:cs="Arial"/>
        </w:rPr>
      </w:pPr>
    </w:p>
    <w:p w:rsidR="00D5722B" w:rsidRPr="0052166F" w:rsidRDefault="00D5722B" w:rsidP="00D5722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D5722B" w:rsidRPr="0052166F" w:rsidTr="00761BB1">
        <w:tc>
          <w:tcPr>
            <w:tcW w:w="4914" w:type="dxa"/>
          </w:tcPr>
          <w:p w:rsidR="00D5722B" w:rsidRPr="0052166F" w:rsidRDefault="00D5722B" w:rsidP="00761BB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5722B" w:rsidRPr="0052166F" w:rsidRDefault="00D5722B" w:rsidP="00761BB1">
            <w:pPr>
              <w:jc w:val="both"/>
              <w:rPr>
                <w:rFonts w:ascii="Arial" w:hAnsi="Arial" w:cs="Arial"/>
                <w:lang w:val="es-BO"/>
              </w:rPr>
            </w:pPr>
            <w:r w:rsidRPr="0052166F">
              <w:rPr>
                <w:rFonts w:ascii="Arial" w:hAnsi="Arial" w:cs="Arial"/>
                <w:lang w:val="es-BO"/>
              </w:rPr>
              <w:t xml:space="preserve">          Sr. ________________________</w:t>
            </w:r>
          </w:p>
        </w:tc>
      </w:tr>
      <w:tr w:rsidR="00D5722B" w:rsidRPr="0052166F" w:rsidTr="00761BB1">
        <w:tc>
          <w:tcPr>
            <w:tcW w:w="4914" w:type="dxa"/>
          </w:tcPr>
          <w:p w:rsidR="00D5722B" w:rsidRPr="0052166F" w:rsidRDefault="00D5722B" w:rsidP="00761BB1">
            <w:pPr>
              <w:jc w:val="both"/>
              <w:rPr>
                <w:rFonts w:ascii="Arial" w:hAnsi="Arial" w:cs="Arial"/>
                <w:i/>
                <w:lang w:val="es-BO"/>
              </w:rPr>
            </w:pPr>
            <w:r w:rsidRPr="0052166F">
              <w:rPr>
                <w:rFonts w:ascii="Arial" w:hAnsi="Arial" w:cs="Arial"/>
                <w:i/>
                <w:lang w:val="es-BO"/>
              </w:rPr>
              <w:t xml:space="preserve">                       cargo</w:t>
            </w:r>
          </w:p>
          <w:p w:rsidR="00D5722B" w:rsidRDefault="00D5722B" w:rsidP="00761BB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5722B" w:rsidRPr="0052166F" w:rsidRDefault="00D5722B" w:rsidP="00761BB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5722B" w:rsidRPr="0052166F" w:rsidRDefault="00D5722B" w:rsidP="00761BB1">
            <w:pPr>
              <w:jc w:val="both"/>
              <w:rPr>
                <w:rFonts w:ascii="Arial" w:hAnsi="Arial" w:cs="Arial"/>
                <w:i/>
                <w:lang w:val="es-BO"/>
              </w:rPr>
            </w:pPr>
            <w:r w:rsidRPr="0052166F">
              <w:rPr>
                <w:rFonts w:ascii="Arial" w:hAnsi="Arial" w:cs="Arial"/>
                <w:i/>
                <w:lang w:val="es-BO"/>
              </w:rPr>
              <w:t xml:space="preserve">                         nombre empresa</w:t>
            </w:r>
          </w:p>
          <w:p w:rsidR="00D5722B" w:rsidRPr="0052166F" w:rsidRDefault="00D5722B" w:rsidP="00761BB1">
            <w:pPr>
              <w:jc w:val="both"/>
              <w:rPr>
                <w:rFonts w:ascii="Arial" w:hAnsi="Arial" w:cs="Arial"/>
                <w:b/>
                <w:lang w:val="es-BO"/>
              </w:rPr>
            </w:pPr>
            <w:r w:rsidRPr="0052166F">
              <w:rPr>
                <w:rFonts w:ascii="Arial" w:hAnsi="Arial" w:cs="Arial"/>
                <w:b/>
                <w:lang w:val="es-BO"/>
              </w:rPr>
              <w:t xml:space="preserve">                            PROVEEDOR</w:t>
            </w:r>
          </w:p>
        </w:tc>
      </w:tr>
    </w:tbl>
    <w:p w:rsidR="00D5722B" w:rsidRPr="0052166F" w:rsidRDefault="00D5722B" w:rsidP="00D5722B">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208" w:rsidRDefault="00CD4208">
      <w:r>
        <w:separator/>
      </w:r>
    </w:p>
  </w:endnote>
  <w:endnote w:type="continuationSeparator" w:id="0">
    <w:p w:rsidR="00CD4208" w:rsidRDefault="00CD4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6F" w:rsidRDefault="00357D6F">
    <w:pPr>
      <w:pStyle w:val="Piedepgina"/>
      <w:jc w:val="right"/>
    </w:pPr>
    <w:r>
      <w:fldChar w:fldCharType="begin"/>
    </w:r>
    <w:r>
      <w:instrText xml:space="preserve"> PAGE   \* MERGEFORMAT </w:instrText>
    </w:r>
    <w:r>
      <w:fldChar w:fldCharType="separate"/>
    </w:r>
    <w:r w:rsidR="00C677D3">
      <w:rPr>
        <w:noProof/>
      </w:rPr>
      <w:t>21</w:t>
    </w:r>
    <w:r>
      <w:fldChar w:fldCharType="end"/>
    </w:r>
  </w:p>
  <w:p w:rsidR="00357D6F" w:rsidRDefault="00357D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208" w:rsidRDefault="00CD4208">
      <w:r>
        <w:separator/>
      </w:r>
    </w:p>
  </w:footnote>
  <w:footnote w:type="continuationSeparator" w:id="0">
    <w:p w:rsidR="00CD4208" w:rsidRDefault="00CD4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81A4D"/>
    <w:multiLevelType w:val="hybridMultilevel"/>
    <w:tmpl w:val="56987570"/>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9">
    <w:nsid w:val="0B4E6121"/>
    <w:multiLevelType w:val="multilevel"/>
    <w:tmpl w:val="65563396"/>
    <w:lvl w:ilvl="0">
      <w:start w:val="5"/>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CFF34D3"/>
    <w:multiLevelType w:val="multilevel"/>
    <w:tmpl w:val="032026C8"/>
    <w:lvl w:ilvl="0">
      <w:start w:val="33"/>
      <w:numFmt w:val="decimal"/>
      <w:lvlText w:val="%1"/>
      <w:lvlJc w:val="left"/>
      <w:pPr>
        <w:ind w:left="375" w:hanging="375"/>
      </w:pPr>
      <w:rPr>
        <w:rFonts w:hint="default"/>
      </w:rPr>
    </w:lvl>
    <w:lvl w:ilvl="1">
      <w:start w:val="1"/>
      <w:numFmt w:val="lowerLetter"/>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DFE695A"/>
    <w:multiLevelType w:val="hybridMultilevel"/>
    <w:tmpl w:val="039A6C8E"/>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5DC430C"/>
    <w:multiLevelType w:val="multilevel"/>
    <w:tmpl w:val="1F021108"/>
    <w:lvl w:ilvl="0">
      <w:start w:val="12"/>
      <w:numFmt w:val="decimal"/>
      <w:lvlText w:val="%1"/>
      <w:lvlJc w:val="left"/>
      <w:pPr>
        <w:ind w:left="4897" w:hanging="360"/>
      </w:pPr>
      <w:rPr>
        <w:rFonts w:hint="default"/>
      </w:rPr>
    </w:lvl>
    <w:lvl w:ilvl="1">
      <w:start w:val="1"/>
      <w:numFmt w:val="lowerLetter"/>
      <w:lvlText w:val="%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F2C1FDD"/>
    <w:multiLevelType w:val="hybridMultilevel"/>
    <w:tmpl w:val="1736D27C"/>
    <w:lvl w:ilvl="0" w:tplc="0C0A0001">
      <w:start w:val="1"/>
      <w:numFmt w:val="bullet"/>
      <w:lvlText w:val=""/>
      <w:lvlJc w:val="left"/>
      <w:pPr>
        <w:ind w:left="1877" w:hanging="360"/>
      </w:pPr>
      <w:rPr>
        <w:rFonts w:ascii="Symbol" w:hAnsi="Symbol" w:hint="default"/>
      </w:rPr>
    </w:lvl>
    <w:lvl w:ilvl="1" w:tplc="0C0A0003" w:tentative="1">
      <w:start w:val="1"/>
      <w:numFmt w:val="bullet"/>
      <w:lvlText w:val="o"/>
      <w:lvlJc w:val="left"/>
      <w:pPr>
        <w:ind w:left="2597" w:hanging="360"/>
      </w:pPr>
      <w:rPr>
        <w:rFonts w:ascii="Courier New" w:hAnsi="Courier New" w:cs="Courier New" w:hint="default"/>
      </w:rPr>
    </w:lvl>
    <w:lvl w:ilvl="2" w:tplc="0C0A0005" w:tentative="1">
      <w:start w:val="1"/>
      <w:numFmt w:val="bullet"/>
      <w:lvlText w:val=""/>
      <w:lvlJc w:val="left"/>
      <w:pPr>
        <w:ind w:left="3317" w:hanging="360"/>
      </w:pPr>
      <w:rPr>
        <w:rFonts w:ascii="Wingdings" w:hAnsi="Wingdings" w:hint="default"/>
      </w:rPr>
    </w:lvl>
    <w:lvl w:ilvl="3" w:tplc="0C0A0001" w:tentative="1">
      <w:start w:val="1"/>
      <w:numFmt w:val="bullet"/>
      <w:lvlText w:val=""/>
      <w:lvlJc w:val="left"/>
      <w:pPr>
        <w:ind w:left="4037" w:hanging="360"/>
      </w:pPr>
      <w:rPr>
        <w:rFonts w:ascii="Symbol" w:hAnsi="Symbol" w:hint="default"/>
      </w:rPr>
    </w:lvl>
    <w:lvl w:ilvl="4" w:tplc="0C0A0003" w:tentative="1">
      <w:start w:val="1"/>
      <w:numFmt w:val="bullet"/>
      <w:lvlText w:val="o"/>
      <w:lvlJc w:val="left"/>
      <w:pPr>
        <w:ind w:left="4757" w:hanging="360"/>
      </w:pPr>
      <w:rPr>
        <w:rFonts w:ascii="Courier New" w:hAnsi="Courier New" w:cs="Courier New" w:hint="default"/>
      </w:rPr>
    </w:lvl>
    <w:lvl w:ilvl="5" w:tplc="0C0A0005" w:tentative="1">
      <w:start w:val="1"/>
      <w:numFmt w:val="bullet"/>
      <w:lvlText w:val=""/>
      <w:lvlJc w:val="left"/>
      <w:pPr>
        <w:ind w:left="5477" w:hanging="360"/>
      </w:pPr>
      <w:rPr>
        <w:rFonts w:ascii="Wingdings" w:hAnsi="Wingdings" w:hint="default"/>
      </w:rPr>
    </w:lvl>
    <w:lvl w:ilvl="6" w:tplc="0C0A0001" w:tentative="1">
      <w:start w:val="1"/>
      <w:numFmt w:val="bullet"/>
      <w:lvlText w:val=""/>
      <w:lvlJc w:val="left"/>
      <w:pPr>
        <w:ind w:left="6197" w:hanging="360"/>
      </w:pPr>
      <w:rPr>
        <w:rFonts w:ascii="Symbol" w:hAnsi="Symbol" w:hint="default"/>
      </w:rPr>
    </w:lvl>
    <w:lvl w:ilvl="7" w:tplc="0C0A0003" w:tentative="1">
      <w:start w:val="1"/>
      <w:numFmt w:val="bullet"/>
      <w:lvlText w:val="o"/>
      <w:lvlJc w:val="left"/>
      <w:pPr>
        <w:ind w:left="6917" w:hanging="360"/>
      </w:pPr>
      <w:rPr>
        <w:rFonts w:ascii="Courier New" w:hAnsi="Courier New" w:cs="Courier New" w:hint="default"/>
      </w:rPr>
    </w:lvl>
    <w:lvl w:ilvl="8" w:tplc="0C0A0005" w:tentative="1">
      <w:start w:val="1"/>
      <w:numFmt w:val="bullet"/>
      <w:lvlText w:val=""/>
      <w:lvlJc w:val="left"/>
      <w:pPr>
        <w:ind w:left="7637" w:hanging="360"/>
      </w:pPr>
      <w:rPr>
        <w:rFonts w:ascii="Wingdings" w:hAnsi="Wingdings" w:hint="default"/>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30019"/>
    <w:multiLevelType w:val="hybridMultilevel"/>
    <w:tmpl w:val="09A8BAD2"/>
    <w:lvl w:ilvl="0" w:tplc="DAE66292">
      <w:numFmt w:val="bullet"/>
      <w:lvlText w:val="-"/>
      <w:lvlJc w:val="left"/>
      <w:pPr>
        <w:ind w:left="4188"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C35505"/>
    <w:multiLevelType w:val="multilevel"/>
    <w:tmpl w:val="C40EE1D2"/>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266C1A"/>
    <w:multiLevelType w:val="hybridMultilevel"/>
    <w:tmpl w:val="3A9CE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C7119E5"/>
    <w:multiLevelType w:val="hybridMultilevel"/>
    <w:tmpl w:val="6A80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E83682"/>
    <w:multiLevelType w:val="hybridMultilevel"/>
    <w:tmpl w:val="097A03CE"/>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A81927"/>
    <w:multiLevelType w:val="hybridMultilevel"/>
    <w:tmpl w:val="39EEAA04"/>
    <w:lvl w:ilvl="0" w:tplc="C9F66FD2">
      <w:start w:val="4"/>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79E5EBF"/>
    <w:multiLevelType w:val="multilevel"/>
    <w:tmpl w:val="E08E4A58"/>
    <w:lvl w:ilvl="0">
      <w:start w:val="1"/>
      <w:numFmt w:val="lowerLetter"/>
      <w:lvlText w:val="%1)"/>
      <w:lvlJc w:val="left"/>
      <w:pPr>
        <w:ind w:left="360" w:hanging="360"/>
      </w:pPr>
      <w:rPr>
        <w:rFonts w:hint="default"/>
        <w:sz w:val="22"/>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4D543B"/>
    <w:multiLevelType w:val="multilevel"/>
    <w:tmpl w:val="61D4747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2A43252"/>
    <w:multiLevelType w:val="hybridMultilevel"/>
    <w:tmpl w:val="139EE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8172759"/>
    <w:multiLevelType w:val="hybridMultilevel"/>
    <w:tmpl w:val="89666F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0A5AE9"/>
    <w:multiLevelType w:val="hybridMultilevel"/>
    <w:tmpl w:val="34D66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ED06369"/>
    <w:multiLevelType w:val="multilevel"/>
    <w:tmpl w:val="4BA453CE"/>
    <w:lvl w:ilvl="0">
      <w:start w:val="1"/>
      <w:numFmt w:val="decimal"/>
      <w:lvlText w:val="%1"/>
      <w:lvlJc w:val="left"/>
      <w:pPr>
        <w:tabs>
          <w:tab w:val="num" w:pos="360"/>
        </w:tabs>
        <w:ind w:left="360" w:hanging="360"/>
      </w:pPr>
      <w:rPr>
        <w:rFonts w:eastAsia="Times New Roman" w:hint="default"/>
      </w:rPr>
    </w:lvl>
    <w:lvl w:ilvl="1">
      <w:start w:val="1"/>
      <w:numFmt w:val="lowerLetter"/>
      <w:lvlText w:val="%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B271F3"/>
    <w:multiLevelType w:val="hybridMultilevel"/>
    <w:tmpl w:val="FE62B286"/>
    <w:lvl w:ilvl="0" w:tplc="0C0A0001">
      <w:start w:val="1"/>
      <w:numFmt w:val="bullet"/>
      <w:lvlText w:val=""/>
      <w:lvlJc w:val="left"/>
      <w:pPr>
        <w:ind w:left="1827" w:hanging="360"/>
      </w:pPr>
      <w:rPr>
        <w:rFonts w:ascii="Symbol" w:hAnsi="Symbol" w:hint="default"/>
      </w:rPr>
    </w:lvl>
    <w:lvl w:ilvl="1" w:tplc="0C0A0003" w:tentative="1">
      <w:start w:val="1"/>
      <w:numFmt w:val="bullet"/>
      <w:lvlText w:val="o"/>
      <w:lvlJc w:val="left"/>
      <w:pPr>
        <w:ind w:left="2547" w:hanging="360"/>
      </w:pPr>
      <w:rPr>
        <w:rFonts w:ascii="Courier New" w:hAnsi="Courier New" w:cs="Courier New" w:hint="default"/>
      </w:rPr>
    </w:lvl>
    <w:lvl w:ilvl="2" w:tplc="0C0A0005" w:tentative="1">
      <w:start w:val="1"/>
      <w:numFmt w:val="bullet"/>
      <w:lvlText w:val=""/>
      <w:lvlJc w:val="left"/>
      <w:pPr>
        <w:ind w:left="3267" w:hanging="360"/>
      </w:pPr>
      <w:rPr>
        <w:rFonts w:ascii="Wingdings" w:hAnsi="Wingdings" w:hint="default"/>
      </w:rPr>
    </w:lvl>
    <w:lvl w:ilvl="3" w:tplc="0C0A0001" w:tentative="1">
      <w:start w:val="1"/>
      <w:numFmt w:val="bullet"/>
      <w:lvlText w:val=""/>
      <w:lvlJc w:val="left"/>
      <w:pPr>
        <w:ind w:left="3987" w:hanging="360"/>
      </w:pPr>
      <w:rPr>
        <w:rFonts w:ascii="Symbol" w:hAnsi="Symbol" w:hint="default"/>
      </w:rPr>
    </w:lvl>
    <w:lvl w:ilvl="4" w:tplc="0C0A0003" w:tentative="1">
      <w:start w:val="1"/>
      <w:numFmt w:val="bullet"/>
      <w:lvlText w:val="o"/>
      <w:lvlJc w:val="left"/>
      <w:pPr>
        <w:ind w:left="4707" w:hanging="360"/>
      </w:pPr>
      <w:rPr>
        <w:rFonts w:ascii="Courier New" w:hAnsi="Courier New" w:cs="Courier New" w:hint="default"/>
      </w:rPr>
    </w:lvl>
    <w:lvl w:ilvl="5" w:tplc="0C0A0005" w:tentative="1">
      <w:start w:val="1"/>
      <w:numFmt w:val="bullet"/>
      <w:lvlText w:val=""/>
      <w:lvlJc w:val="left"/>
      <w:pPr>
        <w:ind w:left="5427" w:hanging="360"/>
      </w:pPr>
      <w:rPr>
        <w:rFonts w:ascii="Wingdings" w:hAnsi="Wingdings" w:hint="default"/>
      </w:rPr>
    </w:lvl>
    <w:lvl w:ilvl="6" w:tplc="0C0A0001" w:tentative="1">
      <w:start w:val="1"/>
      <w:numFmt w:val="bullet"/>
      <w:lvlText w:val=""/>
      <w:lvlJc w:val="left"/>
      <w:pPr>
        <w:ind w:left="6147" w:hanging="360"/>
      </w:pPr>
      <w:rPr>
        <w:rFonts w:ascii="Symbol" w:hAnsi="Symbol" w:hint="default"/>
      </w:rPr>
    </w:lvl>
    <w:lvl w:ilvl="7" w:tplc="0C0A0003" w:tentative="1">
      <w:start w:val="1"/>
      <w:numFmt w:val="bullet"/>
      <w:lvlText w:val="o"/>
      <w:lvlJc w:val="left"/>
      <w:pPr>
        <w:ind w:left="6867" w:hanging="360"/>
      </w:pPr>
      <w:rPr>
        <w:rFonts w:ascii="Courier New" w:hAnsi="Courier New" w:cs="Courier New" w:hint="default"/>
      </w:rPr>
    </w:lvl>
    <w:lvl w:ilvl="8" w:tplc="0C0A0005" w:tentative="1">
      <w:start w:val="1"/>
      <w:numFmt w:val="bullet"/>
      <w:lvlText w:val=""/>
      <w:lvlJc w:val="left"/>
      <w:pPr>
        <w:ind w:left="7587" w:hanging="360"/>
      </w:pPr>
      <w:rPr>
        <w:rFonts w:ascii="Wingdings" w:hAnsi="Wingdings" w:hint="default"/>
      </w:rPr>
    </w:lvl>
  </w:abstractNum>
  <w:abstractNum w:abstractNumId="63">
    <w:nsid w:val="74EC64B6"/>
    <w:multiLevelType w:val="multilevel"/>
    <w:tmpl w:val="9B4E8D40"/>
    <w:lvl w:ilvl="0">
      <w:start w:val="46"/>
      <w:numFmt w:val="decimal"/>
      <w:lvlText w:val="%1"/>
      <w:lvlJc w:val="left"/>
      <w:pPr>
        <w:ind w:left="375" w:hanging="375"/>
      </w:pPr>
      <w:rPr>
        <w:rFonts w:hint="default"/>
      </w:rPr>
    </w:lvl>
    <w:lvl w:ilvl="1">
      <w:start w:val="1"/>
      <w:numFmt w:val="lowerLetter"/>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nsid w:val="76AF7242"/>
    <w:multiLevelType w:val="multilevel"/>
    <w:tmpl w:val="338E322E"/>
    <w:lvl w:ilvl="0">
      <w:start w:val="1"/>
      <w:numFmt w:val="lowerLetter"/>
      <w:lvlText w:val="%1)"/>
      <w:lvlJc w:val="left"/>
      <w:pPr>
        <w:ind w:left="360" w:hanging="360"/>
      </w:pPr>
      <w:rPr>
        <w:rFonts w:hint="default"/>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7"/>
  </w:num>
  <w:num w:numId="3">
    <w:abstractNumId w:val="54"/>
  </w:num>
  <w:num w:numId="4">
    <w:abstractNumId w:val="16"/>
  </w:num>
  <w:num w:numId="5">
    <w:abstractNumId w:val="37"/>
  </w:num>
  <w:num w:numId="6">
    <w:abstractNumId w:val="39"/>
  </w:num>
  <w:num w:numId="7">
    <w:abstractNumId w:val="0"/>
  </w:num>
  <w:num w:numId="8">
    <w:abstractNumId w:val="61"/>
  </w:num>
  <w:num w:numId="9">
    <w:abstractNumId w:val="31"/>
  </w:num>
  <w:num w:numId="10">
    <w:abstractNumId w:val="15"/>
  </w:num>
  <w:num w:numId="11">
    <w:abstractNumId w:val="13"/>
  </w:num>
  <w:num w:numId="12">
    <w:abstractNumId w:val="17"/>
  </w:num>
  <w:num w:numId="13">
    <w:abstractNumId w:val="47"/>
  </w:num>
  <w:num w:numId="14">
    <w:abstractNumId w:val="44"/>
  </w:num>
  <w:num w:numId="15">
    <w:abstractNumId w:val="49"/>
  </w:num>
  <w:num w:numId="16">
    <w:abstractNumId w:val="24"/>
  </w:num>
  <w:num w:numId="17">
    <w:abstractNumId w:val="2"/>
  </w:num>
  <w:num w:numId="18">
    <w:abstractNumId w:val="57"/>
  </w:num>
  <w:num w:numId="19">
    <w:abstractNumId w:val="35"/>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5"/>
  </w:num>
  <w:num w:numId="24">
    <w:abstractNumId w:val="50"/>
  </w:num>
  <w:num w:numId="25">
    <w:abstractNumId w:val="42"/>
  </w:num>
  <w:num w:numId="26">
    <w:abstractNumId w:val="36"/>
  </w:num>
  <w:num w:numId="27">
    <w:abstractNumId w:val="45"/>
  </w:num>
  <w:num w:numId="28">
    <w:abstractNumId w:val="4"/>
  </w:num>
  <w:num w:numId="29">
    <w:abstractNumId w:val="66"/>
  </w:num>
  <w:num w:numId="30">
    <w:abstractNumId w:val="10"/>
  </w:num>
  <w:num w:numId="31">
    <w:abstractNumId w:val="58"/>
  </w:num>
  <w:num w:numId="32">
    <w:abstractNumId w:val="52"/>
  </w:num>
  <w:num w:numId="33">
    <w:abstractNumId w:val="34"/>
  </w:num>
  <w:num w:numId="34">
    <w:abstractNumId w:val="55"/>
  </w:num>
  <w:num w:numId="35">
    <w:abstractNumId w:val="41"/>
  </w:num>
  <w:num w:numId="36">
    <w:abstractNumId w:val="14"/>
  </w:num>
  <w:num w:numId="37">
    <w:abstractNumId w:val="23"/>
  </w:num>
  <w:num w:numId="38">
    <w:abstractNumId w:val="1"/>
  </w:num>
  <w:num w:numId="39">
    <w:abstractNumId w:val="62"/>
  </w:num>
  <w:num w:numId="40">
    <w:abstractNumId w:val="19"/>
  </w:num>
  <w:num w:numId="41">
    <w:abstractNumId w:val="63"/>
  </w:num>
  <w:num w:numId="42">
    <w:abstractNumId w:val="8"/>
  </w:num>
  <w:num w:numId="43">
    <w:abstractNumId w:val="6"/>
  </w:num>
  <w:num w:numId="44">
    <w:abstractNumId w:val="12"/>
  </w:num>
  <w:num w:numId="45">
    <w:abstractNumId w:val="28"/>
  </w:num>
  <w:num w:numId="46">
    <w:abstractNumId w:val="65"/>
  </w:num>
  <w:num w:numId="47">
    <w:abstractNumId w:val="60"/>
  </w:num>
  <w:num w:numId="48">
    <w:abstractNumId w:val="9"/>
  </w:num>
  <w:num w:numId="49">
    <w:abstractNumId w:val="46"/>
  </w:num>
  <w:num w:numId="50">
    <w:abstractNumId w:val="30"/>
  </w:num>
  <w:num w:numId="51">
    <w:abstractNumId w:val="40"/>
  </w:num>
  <w:num w:numId="52">
    <w:abstractNumId w:val="38"/>
  </w:num>
  <w:num w:numId="53">
    <w:abstractNumId w:val="33"/>
  </w:num>
  <w:num w:numId="54">
    <w:abstractNumId w:val="48"/>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51"/>
  </w:num>
  <w:num w:numId="58">
    <w:abstractNumId w:val="56"/>
  </w:num>
  <w:num w:numId="59">
    <w:abstractNumId w:val="43"/>
  </w:num>
  <w:num w:numId="60">
    <w:abstractNumId w:val="67"/>
  </w:num>
  <w:num w:numId="61">
    <w:abstractNumId w:val="29"/>
  </w:num>
  <w:num w:numId="62">
    <w:abstractNumId w:val="21"/>
  </w:num>
  <w:num w:numId="63">
    <w:abstractNumId w:val="64"/>
  </w:num>
  <w:num w:numId="64">
    <w:abstractNumId w:val="18"/>
  </w:num>
  <w:num w:numId="65">
    <w:abstractNumId w:val="26"/>
  </w:num>
  <w:num w:numId="66">
    <w:abstractNumId w:val="59"/>
  </w:num>
  <w:num w:numId="67">
    <w:abstractNumId w:val="7"/>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F30"/>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5E7"/>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811"/>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0CB"/>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D6F"/>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472"/>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4F05"/>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EC8"/>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C7A"/>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1FA"/>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989"/>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499"/>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6CA7"/>
    <w:rsid w:val="009E72DF"/>
    <w:rsid w:val="009E7617"/>
    <w:rsid w:val="009E79E7"/>
    <w:rsid w:val="009E7C96"/>
    <w:rsid w:val="009E7DD0"/>
    <w:rsid w:val="009F0858"/>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D7D"/>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677D3"/>
    <w:rsid w:val="00C70FB1"/>
    <w:rsid w:val="00C710A0"/>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208"/>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22B"/>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C69"/>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99"/>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5C335-BE73-4946-B337-D0A08B75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59</Pages>
  <Words>20788</Words>
  <Characters>114336</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134855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10</cp:revision>
  <cp:lastPrinted>2016-07-28T16:23:00Z</cp:lastPrinted>
  <dcterms:created xsi:type="dcterms:W3CDTF">2016-07-28T14:13:00Z</dcterms:created>
  <dcterms:modified xsi:type="dcterms:W3CDTF">2016-07-28T23:27:00Z</dcterms:modified>
</cp:coreProperties>
</file>