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C2" w:rsidRDefault="009113B2" w:rsidP="00B93A2E">
      <w:pPr>
        <w:pStyle w:val="Ttulo2"/>
        <w:numPr>
          <w:ilvl w:val="0"/>
          <w:numId w:val="27"/>
        </w:numPr>
        <w:spacing w:before="0"/>
        <w:rPr>
          <w:rFonts w:asciiTheme="minorHAnsi" w:hAnsiTheme="minorHAnsi" w:cstheme="minorHAnsi"/>
          <w:b/>
          <w:color w:val="auto"/>
          <w:sz w:val="20"/>
          <w:szCs w:val="20"/>
        </w:rPr>
      </w:pPr>
      <w:bookmarkStart w:id="0" w:name="_GoBack"/>
      <w:bookmarkEnd w:id="0"/>
      <w:r w:rsidRPr="009113B2">
        <w:rPr>
          <w:rFonts w:asciiTheme="minorHAnsi" w:hAnsiTheme="minorHAnsi" w:cstheme="minorHAnsi"/>
          <w:b/>
          <w:color w:val="auto"/>
          <w:sz w:val="20"/>
          <w:szCs w:val="20"/>
        </w:rPr>
        <w:t>INSTALACIÓN DE FAENAS - PROVISIÓN Y COLOCADO DE LETREROS DE OBRA</w:t>
      </w:r>
    </w:p>
    <w:p w:rsidR="006F41C2" w:rsidRPr="006F41C2" w:rsidRDefault="006F41C2" w:rsidP="006F41C2">
      <w:pPr>
        <w:rPr>
          <w:rFonts w:asciiTheme="minorHAnsi" w:hAnsiTheme="minorHAnsi" w:cstheme="minorHAnsi"/>
          <w:b/>
          <w:sz w:val="20"/>
          <w:szCs w:val="20"/>
        </w:rPr>
      </w:pPr>
      <w:r w:rsidRPr="006F41C2">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05858">
        <w:rPr>
          <w:rFonts w:asciiTheme="minorHAnsi" w:eastAsia="Arial Unicode MS" w:hAnsiTheme="minorHAnsi" w:cstheme="minorHAnsi"/>
          <w:sz w:val="20"/>
          <w:szCs w:val="20"/>
          <w:lang w:val="es-ES_tradnl"/>
        </w:rPr>
        <w:t>1</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00705858">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05858">
        <w:rPr>
          <w:rFonts w:asciiTheme="minorHAnsi" w:eastAsia="Arial Unicode MS" w:hAnsiTheme="minorHAnsi" w:cstheme="minorHAnsi"/>
          <w:sz w:val="20"/>
          <w:szCs w:val="20"/>
          <w:lang w:val="es-ES_tradnl"/>
        </w:rPr>
        <w:t>1 por cada kilometro proyectado</w:t>
      </w:r>
    </w:p>
    <w:p w:rsidR="006F41C2" w:rsidRPr="006F41C2" w:rsidRDefault="006F41C2" w:rsidP="006F41C2">
      <w:pPr>
        <w:rPr>
          <w:lang w:val="es-ES_tradnl"/>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MATERIALES, HERRAMIENTAS Y EQUIPO</w:t>
      </w:r>
    </w:p>
    <w:p w:rsidR="006F41C2" w:rsidRDefault="006F41C2" w:rsidP="006F41C2">
      <w:pPr>
        <w:jc w:val="both"/>
        <w:rPr>
          <w:rFonts w:asciiTheme="minorHAnsi" w:hAnsiTheme="minorHAnsi" w:cstheme="minorHAnsi"/>
          <w:kern w:val="28"/>
          <w:sz w:val="20"/>
          <w:szCs w:val="20"/>
          <w:lang w:val="es-ES_tradnl"/>
        </w:rPr>
      </w:pPr>
    </w:p>
    <w:p w:rsidR="006F41C2" w:rsidRPr="00920A4F" w:rsidRDefault="006F41C2" w:rsidP="006F41C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6F41C2" w:rsidRPr="00920A4F" w:rsidRDefault="006F41C2" w:rsidP="006F41C2">
      <w:pPr>
        <w:jc w:val="both"/>
        <w:rPr>
          <w:rFonts w:asciiTheme="minorHAnsi" w:hAnsiTheme="minorHAnsi" w:cstheme="minorHAnsi"/>
          <w:kern w:val="28"/>
          <w:sz w:val="20"/>
          <w:szCs w:val="20"/>
          <w:lang w:val="es-ES_tradnl"/>
        </w:rPr>
      </w:pP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Tablones de Madera o Piso de Cemento, etc.; como base de asiento para el material.</w:t>
      </w: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Carpas o Semi-Sombras, Tinglados, etc.; para el resguardo del material del sol o lluvia.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PROCEDIMIENTO PARA LA EJECUCION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6F41C2" w:rsidRPr="00920A4F" w:rsidRDefault="006F41C2" w:rsidP="006F41C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MEDIDAS DE MITIGACIÓN AMBIENTAL</w:t>
      </w:r>
    </w:p>
    <w:p w:rsidR="006F41C2"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41C2" w:rsidRPr="00920A4F" w:rsidRDefault="006F41C2" w:rsidP="006F41C2">
      <w:pPr>
        <w:pStyle w:val="Estilo1"/>
        <w:rPr>
          <w:rFonts w:asciiTheme="minorHAnsi" w:hAnsiTheme="minorHAnsi" w:cstheme="minorHAnsi"/>
          <w:b w:val="0"/>
          <w:sz w:val="20"/>
          <w:szCs w:val="20"/>
          <w:lang w:val="es-ES"/>
        </w:rPr>
      </w:pPr>
    </w:p>
    <w:p w:rsidR="006F41C2" w:rsidRDefault="006F41C2" w:rsidP="006F41C2">
      <w:pPr>
        <w:pStyle w:val="Estilo1"/>
        <w:tabs>
          <w:tab w:val="left" w:pos="426"/>
        </w:tabs>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b w:val="0"/>
          <w:sz w:val="20"/>
          <w:szCs w:val="20"/>
          <w:lang w:val="es-ES"/>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MEDICIÓN Y FORMA DE PAGO</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F41C2" w:rsidRDefault="006F41C2" w:rsidP="006F41C2">
      <w:pPr>
        <w:pStyle w:val="Estilo1"/>
        <w:tabs>
          <w:tab w:val="left" w:pos="426"/>
        </w:tabs>
        <w:rPr>
          <w:rFonts w:asciiTheme="minorHAnsi" w:hAnsiTheme="minorHAnsi" w:cstheme="minorHAnsi"/>
          <w:b w:val="0"/>
          <w:kern w:val="28"/>
          <w:sz w:val="20"/>
          <w:szCs w:val="20"/>
        </w:rPr>
      </w:pP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r>
        <w:rPr>
          <w:rFonts w:asciiTheme="minorHAnsi" w:hAnsiTheme="minorHAnsi" w:cstheme="minorHAnsi"/>
          <w:b w:val="0"/>
          <w:kern w:val="28"/>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6F41C2">
      <w:pPr>
        <w:pStyle w:val="Estilo1"/>
        <w:numPr>
          <w:ilvl w:val="0"/>
          <w:numId w:val="4"/>
        </w:numPr>
        <w:tabs>
          <w:tab w:val="left" w:pos="426"/>
        </w:tabs>
        <w:rPr>
          <w:rFonts w:asciiTheme="minorHAnsi" w:hAnsiTheme="minorHAnsi" w:cstheme="minorHAnsi"/>
          <w:sz w:val="20"/>
          <w:szCs w:val="20"/>
        </w:rPr>
      </w:pPr>
      <w:r>
        <w:rPr>
          <w:rFonts w:asciiTheme="minorHAnsi" w:hAnsiTheme="minorHAnsi" w:cstheme="minorHAnsi"/>
          <w:sz w:val="20"/>
          <w:szCs w:val="20"/>
        </w:rPr>
        <w:t>REPLANTEO Y TRAZADO TOPOGRÁFICO</w:t>
      </w:r>
    </w:p>
    <w:p w:rsidR="006F41C2" w:rsidRPr="006F41C2" w:rsidRDefault="006F41C2" w:rsidP="006F41C2">
      <w:pPr>
        <w:pStyle w:val="Estilo1"/>
        <w:tabs>
          <w:tab w:val="left" w:pos="426"/>
        </w:tabs>
        <w:rPr>
          <w:rFonts w:asciiTheme="minorHAnsi" w:hAnsiTheme="minorHAnsi" w:cstheme="minorHAnsi"/>
          <w:sz w:val="20"/>
          <w:szCs w:val="20"/>
        </w:rPr>
      </w:pPr>
      <w:r w:rsidRPr="006F41C2">
        <w:rPr>
          <w:rFonts w:asciiTheme="minorHAnsi" w:hAnsiTheme="minorHAnsi" w:cstheme="minorHAnsi"/>
          <w:sz w:val="20"/>
          <w:szCs w:val="20"/>
        </w:rPr>
        <w:t>UNIDAD:   Metros (</w:t>
      </w:r>
      <w:r w:rsidR="001B040D">
        <w:rPr>
          <w:rFonts w:asciiTheme="minorHAnsi" w:hAnsiTheme="minorHAnsi" w:cstheme="minorHAnsi"/>
          <w:sz w:val="20"/>
          <w:szCs w:val="20"/>
        </w:rPr>
        <w:t>ML</w:t>
      </w:r>
      <w:r w:rsidRPr="006F41C2">
        <w:rPr>
          <w:rFonts w:asciiTheme="minorHAnsi" w:hAnsiTheme="minorHAnsi" w:cstheme="minorHAnsi"/>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ED283E">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DEFINICIÓN</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ED283E">
        <w:rPr>
          <w:rFonts w:asciiTheme="minorHAnsi" w:hAnsiTheme="minorHAnsi" w:cstheme="minorHAnsi"/>
          <w:b w:val="0"/>
          <w:sz w:val="20"/>
          <w:szCs w:val="20"/>
        </w:rPr>
        <w:lastRenderedPageBreak/>
        <w:t>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w:t>
      </w:r>
    </w:p>
    <w:p w:rsidR="00ED283E" w:rsidRDefault="00ED283E" w:rsidP="00ED283E">
      <w:pPr>
        <w:pStyle w:val="Estilo1"/>
        <w:tabs>
          <w:tab w:val="left" w:pos="426"/>
        </w:tabs>
        <w:rPr>
          <w:rFonts w:asciiTheme="minorHAnsi" w:hAnsiTheme="minorHAnsi" w:cstheme="minorHAnsi"/>
          <w:sz w:val="20"/>
          <w:szCs w:val="20"/>
        </w:rPr>
      </w:pPr>
    </w:p>
    <w:p w:rsidR="006F41C2" w:rsidRDefault="006F41C2" w:rsidP="00ED283E">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MATERIALES, HERRAMIENTAS Y EQUIPO</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D283E" w:rsidRDefault="00ED283E" w:rsidP="00ED283E">
      <w:pPr>
        <w:pStyle w:val="Estilo1"/>
        <w:tabs>
          <w:tab w:val="left" w:pos="426"/>
        </w:tabs>
        <w:rPr>
          <w:rFonts w:asciiTheme="minorHAnsi" w:hAnsiTheme="minorHAnsi" w:cstheme="minorHAnsi"/>
          <w:sz w:val="20"/>
          <w:szCs w:val="20"/>
        </w:rPr>
      </w:pPr>
    </w:p>
    <w:p w:rsidR="006F41C2" w:rsidRDefault="006F41C2" w:rsidP="00ED283E">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PROCEDIMIENTO PARA LA EJECUCIÓN</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8"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8"/>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jc w:val="both"/>
        <w:rPr>
          <w:rFonts w:asciiTheme="minorHAnsi" w:eastAsia="Arial Unicode MS" w:hAnsiTheme="minorHAnsi" w:cstheme="minorHAnsi"/>
          <w:iCs/>
          <w:sz w:val="20"/>
          <w:szCs w:val="20"/>
          <w:lang w:val="es-ES_tradnl"/>
        </w:rPr>
      </w:pPr>
      <w:bookmarkStart w:id="9"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9"/>
      <w:r w:rsidRPr="00920A4F">
        <w:rPr>
          <w:rFonts w:asciiTheme="minorHAnsi" w:eastAsia="Arial Unicode MS" w:hAnsiTheme="minorHAnsi" w:cstheme="minorHAnsi"/>
          <w:iCs/>
          <w:sz w:val="20"/>
          <w:szCs w:val="20"/>
          <w:lang w:val="es-ES_tradnl"/>
        </w:rPr>
        <w:t>.</w:t>
      </w:r>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10"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0"/>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trike/>
          <w:sz w:val="20"/>
          <w:szCs w:val="20"/>
          <w:lang w:val="es-ES_tradnl"/>
        </w:rPr>
      </w:pPr>
      <w:bookmarkStart w:id="11"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1"/>
      <w:r w:rsidRPr="00920A4F">
        <w:rPr>
          <w:rFonts w:asciiTheme="minorHAnsi" w:eastAsia="Arial Unicode MS" w:hAnsiTheme="minorHAnsi" w:cstheme="minorHAnsi"/>
          <w:iCs/>
          <w:sz w:val="20"/>
          <w:szCs w:val="20"/>
          <w:lang w:val="es-ES_tradnl"/>
        </w:rPr>
        <w:t>las Gobernaciones o alcaldías.</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w:t>
      </w:r>
      <w:r w:rsidRPr="00920A4F">
        <w:rPr>
          <w:rFonts w:asciiTheme="minorHAnsi" w:hAnsiTheme="minorHAnsi" w:cstheme="minorHAnsi"/>
          <w:color w:val="000000" w:themeColor="text1"/>
          <w:sz w:val="20"/>
          <w:szCs w:val="20"/>
        </w:rPr>
        <w:lastRenderedPageBreak/>
        <w:t>del área donde se emplaza el proyecto, esto con el fin de evitar cualquier destrozo a las mismas. De obviar este aspecto el CONTRATISTA correrá con los gastos de reposición de la misma.</w:t>
      </w:r>
    </w:p>
    <w:p w:rsidR="00ED283E" w:rsidRPr="00920A4F"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D283E" w:rsidRPr="00920A4F" w:rsidRDefault="00ED283E" w:rsidP="00ED283E">
      <w:pPr>
        <w:contextualSpacing/>
        <w:jc w:val="both"/>
        <w:rPr>
          <w:rFonts w:asciiTheme="minorHAnsi" w:hAnsiTheme="minorHAnsi" w:cstheme="minorHAnsi"/>
          <w:kern w:val="28"/>
          <w:sz w:val="20"/>
          <w:szCs w:val="20"/>
          <w:lang w:val="es-ES_tradnl"/>
        </w:rPr>
      </w:pPr>
    </w:p>
    <w:p w:rsidR="00ED283E"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D283E" w:rsidRDefault="00ED283E" w:rsidP="00ED283E">
      <w:pPr>
        <w:pStyle w:val="Estilo1"/>
        <w:tabs>
          <w:tab w:val="left" w:pos="426"/>
        </w:tabs>
        <w:rPr>
          <w:rFonts w:asciiTheme="minorHAnsi" w:hAnsiTheme="minorHAnsi" w:cstheme="minorHAnsi"/>
          <w:b w:val="0"/>
          <w:sz w:val="20"/>
          <w:szCs w:val="20"/>
        </w:rPr>
      </w:pPr>
    </w:p>
    <w:p w:rsidR="006F41C2" w:rsidRDefault="006F41C2"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MEDIDAS DE MITIGACIÓN AMBIENTAL</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F21C7D" w:rsidRDefault="00F21C7D">
      <w:pPr>
        <w:spacing w:after="160" w:line="259" w:lineRule="auto"/>
        <w:rPr>
          <w:rFonts w:asciiTheme="minorHAnsi" w:eastAsia="Arial Unicode MS" w:hAnsiTheme="minorHAnsi" w:cstheme="minorHAnsi"/>
          <w:b/>
          <w:sz w:val="20"/>
          <w:szCs w:val="20"/>
          <w:lang w:val="es-ES_tradnl"/>
        </w:rPr>
      </w:pPr>
      <w:r>
        <w:rPr>
          <w:rFonts w:asciiTheme="minorHAnsi" w:hAnsiTheme="minorHAnsi" w:cstheme="minorHAnsi"/>
          <w:sz w:val="20"/>
          <w:szCs w:val="20"/>
        </w:rPr>
        <w:br w:type="page"/>
      </w:r>
    </w:p>
    <w:p w:rsidR="006F41C2" w:rsidRDefault="006F41C2"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lastRenderedPageBreak/>
        <w:t>MEDICIÓN Y FORMA DE PAGO</w:t>
      </w:r>
    </w:p>
    <w:p w:rsidR="00ED283E" w:rsidRDefault="00ED283E" w:rsidP="00ED283E">
      <w:pPr>
        <w:pStyle w:val="Estilo1"/>
        <w:tabs>
          <w:tab w:val="left" w:pos="426"/>
        </w:tabs>
        <w:rPr>
          <w:rFonts w:asciiTheme="minorHAnsi" w:hAnsiTheme="minorHAnsi" w:cstheme="minorHAnsi"/>
          <w:sz w:val="20"/>
          <w:szCs w:val="20"/>
        </w:rPr>
      </w:pPr>
    </w:p>
    <w:p w:rsidR="00ED283E" w:rsidRDefault="00ED283E" w:rsidP="00ED283E">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ED283E" w:rsidRPr="00ED283E" w:rsidRDefault="00ED283E" w:rsidP="00ED283E">
      <w:pPr>
        <w:pStyle w:val="Estilo1"/>
        <w:tabs>
          <w:tab w:val="left" w:pos="426"/>
        </w:tabs>
        <w:rPr>
          <w:rFonts w:asciiTheme="minorHAnsi" w:hAnsiTheme="minorHAnsi" w:cstheme="minorHAnsi"/>
          <w:sz w:val="20"/>
          <w:szCs w:val="20"/>
          <w:lang w:val="es-ES"/>
        </w:rPr>
      </w:pPr>
    </w:p>
    <w:p w:rsidR="006F41C2" w:rsidRDefault="00ED283E" w:rsidP="006F41C2">
      <w:pPr>
        <w:pStyle w:val="Estilo1"/>
        <w:numPr>
          <w:ilvl w:val="0"/>
          <w:numId w:val="4"/>
        </w:numPr>
        <w:tabs>
          <w:tab w:val="left" w:pos="426"/>
        </w:tabs>
        <w:rPr>
          <w:rFonts w:asciiTheme="minorHAnsi" w:hAnsiTheme="minorHAnsi" w:cstheme="minorHAnsi"/>
          <w:sz w:val="20"/>
          <w:szCs w:val="20"/>
        </w:rPr>
      </w:pPr>
      <w:r>
        <w:rPr>
          <w:rFonts w:asciiTheme="minorHAnsi" w:hAnsiTheme="minorHAnsi" w:cstheme="minorHAnsi"/>
          <w:sz w:val="20"/>
          <w:szCs w:val="20"/>
        </w:rPr>
        <w:t>TRANSPORTE DE TUBERÍA</w:t>
      </w:r>
    </w:p>
    <w:p w:rsidR="00ED283E" w:rsidRPr="00ED283E" w:rsidRDefault="00ED283E" w:rsidP="00ED283E">
      <w:pPr>
        <w:jc w:val="both"/>
        <w:rPr>
          <w:rFonts w:asciiTheme="minorHAnsi" w:hAnsiTheme="minorHAnsi" w:cstheme="minorHAnsi"/>
          <w:b/>
          <w:sz w:val="20"/>
          <w:szCs w:val="20"/>
          <w:vertAlign w:val="superscript"/>
        </w:rPr>
      </w:pPr>
      <w:r w:rsidRPr="00ED283E">
        <w:rPr>
          <w:rFonts w:asciiTheme="minorHAnsi" w:hAnsiTheme="minorHAnsi" w:cstheme="minorHAnsi"/>
          <w:b/>
          <w:sz w:val="20"/>
          <w:szCs w:val="20"/>
        </w:rPr>
        <w:t>UNIDAD: Global (GLB)</w:t>
      </w:r>
    </w:p>
    <w:p w:rsidR="00ED283E" w:rsidRDefault="00ED283E" w:rsidP="00ED283E">
      <w:pPr>
        <w:pStyle w:val="Estilo1"/>
        <w:tabs>
          <w:tab w:val="left" w:pos="426"/>
        </w:tabs>
        <w:rPr>
          <w:rFonts w:asciiTheme="minorHAnsi" w:hAnsiTheme="minorHAnsi" w:cstheme="minorHAnsi"/>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DEFINICIÓN</w:t>
      </w:r>
    </w:p>
    <w:p w:rsidR="00ED283E" w:rsidRDefault="00ED283E" w:rsidP="00ED283E">
      <w:pPr>
        <w:pStyle w:val="Estilo1"/>
        <w:rPr>
          <w:rFonts w:asciiTheme="minorHAnsi" w:hAnsiTheme="minorHAnsi" w:cstheme="minorHAnsi"/>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sz w:val="20"/>
          <w:szCs w:val="20"/>
        </w:rPr>
        <w:t>Este Ítem comprende los trabajos necesarios para realizar el traslado de la tubería (HDPE o acero) desde Almacenes de YPFB hasta la instalación de faenas. El carguío, descarguío, distribución dentro del área de trabajo, su respectivo almacenaje estarán a cargo del CONTRATISTA.</w:t>
      </w:r>
    </w:p>
    <w:p w:rsidR="00ED283E" w:rsidRDefault="00ED283E" w:rsidP="00ED283E">
      <w:pPr>
        <w:pStyle w:val="Estilo1"/>
        <w:rPr>
          <w:rFonts w:asciiTheme="minorHAnsi" w:hAnsiTheme="minorHAnsi" w:cstheme="minorHAnsi"/>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MATERIALES, HERRAMIENTAS Y EQUIPO</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179"/>
        <w:gridCol w:w="1503"/>
        <w:gridCol w:w="1798"/>
      </w:tblGrid>
      <w:tr w:rsidR="00ED283E" w:rsidRPr="00920A4F" w:rsidTr="00887E15">
        <w:trPr>
          <w:trHeight w:val="608"/>
          <w:jc w:val="center"/>
        </w:trPr>
        <w:tc>
          <w:tcPr>
            <w:tcW w:w="38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7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03"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798"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ED283E" w:rsidRPr="00920A4F" w:rsidTr="00887E15">
        <w:trPr>
          <w:trHeight w:val="573"/>
          <w:jc w:val="center"/>
        </w:trPr>
        <w:tc>
          <w:tcPr>
            <w:tcW w:w="38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7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03" w:type="dxa"/>
            <w:shd w:val="clear" w:color="auto" w:fill="auto"/>
            <w:vAlign w:val="center"/>
          </w:tcPr>
          <w:p w:rsidR="00ED283E" w:rsidRPr="00920A4F" w:rsidRDefault="00D41970" w:rsidP="00D41970">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429</w:t>
            </w:r>
            <w:r w:rsidR="00887E15">
              <w:rPr>
                <w:rFonts w:asciiTheme="minorHAnsi" w:hAnsiTheme="minorHAnsi" w:cstheme="minorHAnsi"/>
                <w:sz w:val="20"/>
                <w:szCs w:val="20"/>
                <w:lang w:val="es-ES_tradnl"/>
              </w:rPr>
              <w:t xml:space="preserve"> </w:t>
            </w:r>
            <w:r w:rsidR="00ED283E" w:rsidRPr="00920A4F">
              <w:rPr>
                <w:rFonts w:asciiTheme="minorHAnsi" w:hAnsiTheme="minorHAnsi" w:cstheme="minorHAnsi"/>
                <w:sz w:val="20"/>
                <w:szCs w:val="20"/>
                <w:lang w:val="es-ES_tradnl"/>
              </w:rPr>
              <w:t>[m]</w:t>
            </w:r>
          </w:p>
        </w:tc>
        <w:tc>
          <w:tcPr>
            <w:tcW w:w="1798" w:type="dxa"/>
            <w:shd w:val="clear" w:color="auto" w:fill="auto"/>
            <w:vAlign w:val="center"/>
          </w:tcPr>
          <w:p w:rsidR="00ED283E" w:rsidRPr="00920A4F" w:rsidRDefault="00ED283E" w:rsidP="0070585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ED283E" w:rsidRPr="00920A4F" w:rsidTr="00887E15">
        <w:trPr>
          <w:trHeight w:val="608"/>
          <w:jc w:val="center"/>
        </w:trPr>
        <w:tc>
          <w:tcPr>
            <w:tcW w:w="389" w:type="dxa"/>
            <w:shd w:val="clear" w:color="auto" w:fill="auto"/>
            <w:vAlign w:val="center"/>
          </w:tcPr>
          <w:p w:rsidR="00ED283E" w:rsidRPr="00025430" w:rsidRDefault="00990CD4" w:rsidP="00705858">
            <w:pPr>
              <w:spacing w:before="100" w:beforeAutospacing="1" w:after="100" w:afterAutospacing="1"/>
              <w:jc w:val="both"/>
              <w:rPr>
                <w:rFonts w:asciiTheme="minorHAnsi" w:hAnsiTheme="minorHAnsi" w:cstheme="minorHAnsi"/>
                <w:sz w:val="20"/>
                <w:szCs w:val="20"/>
                <w:highlight w:val="yellow"/>
                <w:lang w:val="es-ES_tradnl"/>
              </w:rPr>
            </w:pPr>
            <w:r>
              <w:rPr>
                <w:rFonts w:asciiTheme="minorHAnsi" w:hAnsiTheme="minorHAnsi" w:cstheme="minorHAnsi"/>
                <w:sz w:val="20"/>
                <w:szCs w:val="20"/>
                <w:lang w:val="es-ES_tradnl"/>
              </w:rPr>
              <w:t>2</w:t>
            </w:r>
          </w:p>
        </w:tc>
        <w:tc>
          <w:tcPr>
            <w:tcW w:w="317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03" w:type="dxa"/>
            <w:shd w:val="clear" w:color="auto" w:fill="auto"/>
            <w:vAlign w:val="center"/>
          </w:tcPr>
          <w:p w:rsidR="00ED283E" w:rsidRPr="00920A4F" w:rsidRDefault="00887E15" w:rsidP="0070585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1250 </w:t>
            </w:r>
            <w:r w:rsidR="00ED283E" w:rsidRPr="00920A4F">
              <w:rPr>
                <w:rFonts w:asciiTheme="minorHAnsi" w:hAnsiTheme="minorHAnsi" w:cstheme="minorHAnsi"/>
                <w:sz w:val="20"/>
                <w:szCs w:val="20"/>
                <w:lang w:val="es-ES_tradnl"/>
              </w:rPr>
              <w:t>[m]</w:t>
            </w:r>
          </w:p>
        </w:tc>
        <w:tc>
          <w:tcPr>
            <w:tcW w:w="1798" w:type="dxa"/>
            <w:shd w:val="clear" w:color="auto" w:fill="auto"/>
            <w:vAlign w:val="center"/>
          </w:tcPr>
          <w:p w:rsidR="00ED283E" w:rsidRPr="00920A4F" w:rsidRDefault="00ED283E" w:rsidP="0070585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ED283E" w:rsidRPr="00ED283E" w:rsidRDefault="00ED283E" w:rsidP="00ED283E">
      <w:pPr>
        <w:pStyle w:val="Estilo1"/>
        <w:rPr>
          <w:rFonts w:asciiTheme="minorHAnsi" w:hAnsiTheme="minorHAnsi" w:cstheme="minorHAnsi"/>
          <w:b w:val="0"/>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PROCEDIMIENTO PARA LA EJECUCIÓN</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ED283E"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F21C7D" w:rsidRPr="00920A4F" w:rsidRDefault="00F21C7D" w:rsidP="00ED283E">
      <w:pPr>
        <w:spacing w:before="100" w:beforeAutospacing="1" w:after="100" w:afterAutospacing="1"/>
        <w:jc w:val="both"/>
        <w:rPr>
          <w:rFonts w:asciiTheme="minorHAnsi" w:eastAsia="Arial Unicode MS" w:hAnsiTheme="minorHAnsi" w:cstheme="minorHAnsi"/>
          <w:sz w:val="20"/>
          <w:szCs w:val="20"/>
        </w:rPr>
      </w:pP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ED283E" w:rsidRDefault="00ED283E" w:rsidP="00ED283E">
      <w:pPr>
        <w:pStyle w:val="Estilo1"/>
        <w:ind w:left="426"/>
        <w:rPr>
          <w:rFonts w:asciiTheme="minorHAnsi" w:hAnsiTheme="minorHAnsi" w:cstheme="minorHAnsi"/>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MEDIDAS DE MITIGACIÓN AMBIENTAL</w:t>
      </w:r>
    </w:p>
    <w:p w:rsidR="00ED283E" w:rsidRDefault="00ED283E" w:rsidP="00ED283E">
      <w:pPr>
        <w:pStyle w:val="Estilo1"/>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ED283E" w:rsidRDefault="00ED283E" w:rsidP="00ED283E">
      <w:pPr>
        <w:pStyle w:val="Estilo1"/>
        <w:rPr>
          <w:rFonts w:asciiTheme="minorHAnsi" w:hAnsiTheme="minorHAnsi" w:cstheme="minorHAnsi"/>
          <w:sz w:val="20"/>
          <w:szCs w:val="20"/>
        </w:rPr>
      </w:pPr>
    </w:p>
    <w:p w:rsidR="0070395A" w:rsidRDefault="0070395A"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lastRenderedPageBreak/>
        <w:t>MEDICIÓN Y FORMA DE PAGO</w:t>
      </w:r>
    </w:p>
    <w:p w:rsidR="0070395A" w:rsidRPr="00920A4F" w:rsidRDefault="0070395A" w:rsidP="0070395A">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0395A" w:rsidRPr="0070395A" w:rsidRDefault="0070395A" w:rsidP="0070395A">
      <w:pPr>
        <w:pStyle w:val="Estilo1"/>
        <w:rPr>
          <w:rFonts w:asciiTheme="minorHAnsi" w:hAnsiTheme="minorHAnsi" w:cstheme="minorHAnsi"/>
          <w:b w:val="0"/>
          <w:sz w:val="20"/>
          <w:szCs w:val="20"/>
        </w:rPr>
      </w:pPr>
      <w:r w:rsidRPr="0070395A">
        <w:rPr>
          <w:rFonts w:asciiTheme="minorHAnsi" w:hAnsiTheme="minorHAnsi" w:cstheme="minorHAnsi"/>
          <w:b w:val="0"/>
          <w:bCs/>
          <w:sz w:val="20"/>
          <w:szCs w:val="20"/>
        </w:rPr>
        <w:t>Dicho precio será compensación total por los materiales, mano de obra, herramientas, equipo y otros gastos que sean necesarios para la adecuada y correcta ejecución de los trabajos.</w:t>
      </w:r>
    </w:p>
    <w:p w:rsidR="0070395A" w:rsidRDefault="0070395A" w:rsidP="0070395A">
      <w:pPr>
        <w:pStyle w:val="Estilo1"/>
        <w:rPr>
          <w:rFonts w:asciiTheme="minorHAnsi" w:hAnsiTheme="minorHAnsi" w:cstheme="minorHAnsi"/>
          <w:sz w:val="20"/>
          <w:szCs w:val="20"/>
        </w:rPr>
      </w:pPr>
    </w:p>
    <w:p w:rsidR="0070395A" w:rsidRDefault="0070395A" w:rsidP="0070395A">
      <w:pPr>
        <w:pStyle w:val="Estilo1"/>
        <w:numPr>
          <w:ilvl w:val="0"/>
          <w:numId w:val="4"/>
        </w:numPr>
        <w:tabs>
          <w:tab w:val="left" w:pos="426"/>
        </w:tabs>
        <w:rPr>
          <w:rFonts w:asciiTheme="minorHAnsi" w:hAnsiTheme="minorHAnsi" w:cstheme="minorHAnsi"/>
          <w:sz w:val="20"/>
          <w:szCs w:val="20"/>
        </w:rPr>
      </w:pPr>
      <w:r>
        <w:rPr>
          <w:rFonts w:asciiTheme="minorHAnsi" w:hAnsiTheme="minorHAnsi" w:cstheme="minorHAnsi"/>
          <w:sz w:val="20"/>
          <w:szCs w:val="20"/>
        </w:rPr>
        <w:t>REMOCIÓN DE EMPEDRADO</w:t>
      </w:r>
    </w:p>
    <w:p w:rsidR="0070395A" w:rsidRDefault="0070395A" w:rsidP="0070395A">
      <w:pPr>
        <w:pStyle w:val="Estilo1"/>
        <w:tabs>
          <w:tab w:val="left" w:pos="426"/>
        </w:tabs>
        <w:rPr>
          <w:rFonts w:asciiTheme="minorHAnsi" w:hAnsiTheme="minorHAnsi" w:cstheme="minorHAnsi"/>
          <w:sz w:val="20"/>
          <w:szCs w:val="20"/>
        </w:rPr>
      </w:pPr>
      <w:r w:rsidRPr="0070395A">
        <w:rPr>
          <w:rFonts w:asciiTheme="minorHAnsi" w:hAnsiTheme="minorHAnsi" w:cstheme="minorHAnsi"/>
          <w:sz w:val="20"/>
          <w:szCs w:val="20"/>
        </w:rPr>
        <w:t>UNIDAD: Metro Cuadrado (m2)</w:t>
      </w:r>
    </w:p>
    <w:p w:rsidR="0070395A" w:rsidRPr="0070395A" w:rsidRDefault="0070395A" w:rsidP="0070395A">
      <w:pPr>
        <w:pStyle w:val="Estilo1"/>
        <w:tabs>
          <w:tab w:val="left" w:pos="426"/>
        </w:tabs>
        <w:rPr>
          <w:rFonts w:asciiTheme="minorHAnsi" w:hAnsiTheme="minorHAnsi" w:cstheme="minorHAnsi"/>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DEFINICIÓN</w:t>
      </w:r>
    </w:p>
    <w:p w:rsidR="0070395A" w:rsidRPr="00920A4F" w:rsidRDefault="0070395A" w:rsidP="0070395A">
      <w:pPr>
        <w:spacing w:before="100" w:beforeAutospacing="1" w:after="100" w:afterAutospacing="1"/>
        <w:jc w:val="both"/>
        <w:rPr>
          <w:rFonts w:asciiTheme="minorHAnsi" w:hAnsiTheme="minorHAnsi" w:cstheme="minorHAnsi"/>
          <w:iCs/>
          <w:sz w:val="20"/>
          <w:szCs w:val="20"/>
          <w:lang w:val="es-ES_tradnl"/>
        </w:rPr>
      </w:pPr>
      <w:bookmarkStart w:id="12"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2"/>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0395A" w:rsidRDefault="0070395A" w:rsidP="0070395A">
      <w:pPr>
        <w:pStyle w:val="Estilo1"/>
        <w:tabs>
          <w:tab w:val="left" w:pos="426"/>
        </w:tabs>
        <w:rPr>
          <w:rFonts w:asciiTheme="minorHAnsi" w:hAnsiTheme="minorHAnsi" w:cstheme="minorHAnsi"/>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70395A" w:rsidRDefault="0070395A" w:rsidP="0070395A">
      <w:pPr>
        <w:pStyle w:val="Estilo1"/>
        <w:tabs>
          <w:tab w:val="left" w:pos="426"/>
        </w:tabs>
        <w:rPr>
          <w:rFonts w:asciiTheme="minorHAnsi" w:hAnsiTheme="minorHAnsi" w:cstheme="minorHAnsi"/>
          <w:sz w:val="20"/>
          <w:szCs w:val="20"/>
        </w:rPr>
      </w:pP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El CONTRATISTA proporcionará todos los materiales, herramientas y equipos necesarios para la ejecución de los trabajos, los mismos deberán ser aprobados por el SUPERVISOR DE OBRA al Inicio de la actividad.</w:t>
      </w:r>
    </w:p>
    <w:p w:rsidR="0070395A" w:rsidRPr="0070395A" w:rsidRDefault="0070395A" w:rsidP="0070395A">
      <w:pPr>
        <w:pStyle w:val="Estilo1"/>
        <w:tabs>
          <w:tab w:val="left" w:pos="426"/>
        </w:tabs>
        <w:rPr>
          <w:rFonts w:asciiTheme="minorHAnsi" w:hAnsiTheme="minorHAnsi" w:cstheme="minorHAnsi"/>
          <w:b w:val="0"/>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PROCEDIMIENTO PARA LA EJECUCIÓN</w:t>
      </w:r>
    </w:p>
    <w:p w:rsidR="0070395A" w:rsidRPr="00920A4F" w:rsidRDefault="0070395A" w:rsidP="0070395A">
      <w:pPr>
        <w:spacing w:before="100" w:beforeAutospacing="1" w:after="100" w:afterAutospacing="1"/>
        <w:jc w:val="both"/>
        <w:rPr>
          <w:rFonts w:asciiTheme="minorHAnsi" w:eastAsia="Arial Unicode MS" w:hAnsiTheme="minorHAnsi" w:cstheme="minorHAnsi"/>
          <w:sz w:val="20"/>
          <w:szCs w:val="20"/>
          <w:lang w:val="es-ES_tradnl"/>
        </w:rPr>
      </w:pPr>
      <w:bookmarkStart w:id="13"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14" w:name="_Toc314666525"/>
      <w:bookmarkEnd w:id="13"/>
      <w:r w:rsidRPr="00920A4F">
        <w:rPr>
          <w:rFonts w:asciiTheme="minorHAnsi" w:eastAsia="Arial Unicode MS" w:hAnsiTheme="minorHAnsi" w:cstheme="minorHAnsi"/>
          <w:sz w:val="20"/>
          <w:szCs w:val="20"/>
          <w:lang w:val="es-ES_tradnl"/>
        </w:rPr>
        <w:t xml:space="preserve"> </w:t>
      </w:r>
    </w:p>
    <w:p w:rsidR="0070395A" w:rsidRPr="00920A4F" w:rsidRDefault="0070395A" w:rsidP="0070395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5" w:name="_Toc314666526"/>
      <w:bookmarkEnd w:id="14"/>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5"/>
      <w:r w:rsidRPr="00920A4F">
        <w:rPr>
          <w:rFonts w:asciiTheme="minorHAnsi" w:eastAsia="Arial Unicode MS" w:hAnsiTheme="minorHAnsi" w:cstheme="minorHAnsi"/>
          <w:sz w:val="20"/>
          <w:szCs w:val="20"/>
          <w:lang w:val="es-ES_tradnl"/>
        </w:rPr>
        <w:t>.</w:t>
      </w: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sz w:val="20"/>
          <w:szCs w:val="20"/>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0395A" w:rsidRDefault="0070395A" w:rsidP="0070395A">
      <w:pPr>
        <w:pStyle w:val="Estilo1"/>
        <w:tabs>
          <w:tab w:val="left" w:pos="426"/>
        </w:tabs>
        <w:rPr>
          <w:rFonts w:asciiTheme="minorHAnsi" w:hAnsiTheme="minorHAnsi" w:cstheme="minorHAnsi"/>
          <w:sz w:val="20"/>
          <w:szCs w:val="20"/>
        </w:rPr>
      </w:pPr>
    </w:p>
    <w:p w:rsidR="00ED283E"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MEDIDAS DE MITIGACIÓN AMBIENTAL</w:t>
      </w:r>
    </w:p>
    <w:p w:rsidR="0070395A" w:rsidRDefault="0070395A" w:rsidP="0070395A">
      <w:pPr>
        <w:pStyle w:val="Estilo1"/>
        <w:tabs>
          <w:tab w:val="left" w:pos="426"/>
        </w:tabs>
        <w:rPr>
          <w:rFonts w:asciiTheme="minorHAnsi" w:hAnsiTheme="minorHAnsi" w:cstheme="minorHAnsi"/>
          <w:sz w:val="20"/>
          <w:szCs w:val="20"/>
        </w:rPr>
      </w:pPr>
    </w:p>
    <w:p w:rsidR="0070395A" w:rsidRPr="00920A4F" w:rsidRDefault="0070395A" w:rsidP="007039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395A" w:rsidRPr="00920A4F" w:rsidRDefault="0070395A" w:rsidP="0070395A">
      <w:pPr>
        <w:contextualSpacing/>
        <w:jc w:val="both"/>
        <w:rPr>
          <w:rFonts w:asciiTheme="minorHAnsi" w:hAnsiTheme="minorHAnsi" w:cstheme="minorHAnsi"/>
          <w:kern w:val="28"/>
          <w:sz w:val="20"/>
          <w:szCs w:val="20"/>
        </w:rPr>
      </w:pPr>
    </w:p>
    <w:p w:rsidR="0070395A" w:rsidRPr="00920A4F" w:rsidRDefault="0070395A" w:rsidP="007039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395A" w:rsidRPr="00920A4F" w:rsidRDefault="0070395A" w:rsidP="0070395A">
      <w:pPr>
        <w:contextualSpacing/>
        <w:jc w:val="both"/>
        <w:rPr>
          <w:rFonts w:asciiTheme="minorHAnsi" w:hAnsiTheme="minorHAnsi" w:cstheme="minorHAnsi"/>
          <w:kern w:val="28"/>
          <w:sz w:val="20"/>
          <w:szCs w:val="20"/>
        </w:rPr>
      </w:pPr>
    </w:p>
    <w:p w:rsidR="0070395A" w:rsidRPr="00920A4F" w:rsidRDefault="0070395A" w:rsidP="007039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395A" w:rsidRPr="00920A4F" w:rsidRDefault="0070395A" w:rsidP="0070395A">
      <w:pPr>
        <w:contextualSpacing/>
        <w:jc w:val="both"/>
        <w:rPr>
          <w:rFonts w:asciiTheme="minorHAnsi" w:hAnsiTheme="minorHAnsi" w:cstheme="minorHAnsi"/>
          <w:kern w:val="28"/>
          <w:sz w:val="20"/>
          <w:szCs w:val="20"/>
        </w:rPr>
      </w:pP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70395A" w:rsidRPr="0070395A" w:rsidRDefault="0070395A" w:rsidP="0070395A">
      <w:pPr>
        <w:pStyle w:val="Estilo1"/>
        <w:tabs>
          <w:tab w:val="left" w:pos="426"/>
        </w:tabs>
        <w:rPr>
          <w:rFonts w:asciiTheme="minorHAnsi" w:hAnsiTheme="minorHAnsi" w:cstheme="minorHAnsi"/>
          <w:b w:val="0"/>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MEDICIÓN Y FORMA DE PAGO</w:t>
      </w:r>
    </w:p>
    <w:p w:rsidR="0070395A" w:rsidRDefault="0070395A" w:rsidP="0070395A">
      <w:pPr>
        <w:pStyle w:val="Estilo1"/>
        <w:tabs>
          <w:tab w:val="left" w:pos="426"/>
        </w:tabs>
        <w:rPr>
          <w:rFonts w:asciiTheme="minorHAnsi" w:hAnsiTheme="minorHAnsi" w:cstheme="minorHAnsi"/>
          <w:sz w:val="20"/>
          <w:szCs w:val="20"/>
        </w:rPr>
      </w:pP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 xml:space="preserve">La remoción de Empedrado será medido en </w:t>
      </w:r>
      <w:r w:rsidRPr="0070395A">
        <w:rPr>
          <w:rFonts w:asciiTheme="minorHAnsi" w:hAnsiTheme="minorHAnsi" w:cstheme="minorHAnsi"/>
          <w:b w:val="0"/>
          <w:sz w:val="20"/>
          <w:szCs w:val="20"/>
        </w:rPr>
        <w:t>metros cuadrados</w:t>
      </w:r>
      <w:r w:rsidRPr="0070395A">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F21C7D" w:rsidRDefault="00F21C7D">
      <w:pPr>
        <w:spacing w:after="160" w:line="259" w:lineRule="auto"/>
        <w:rPr>
          <w:rFonts w:asciiTheme="minorHAnsi" w:eastAsia="Arial Unicode MS" w:hAnsiTheme="minorHAnsi" w:cstheme="minorHAnsi"/>
          <w:sz w:val="20"/>
          <w:szCs w:val="20"/>
          <w:lang w:val="es-ES_tradnl"/>
        </w:rPr>
      </w:pPr>
      <w:r>
        <w:rPr>
          <w:rFonts w:asciiTheme="minorHAnsi" w:hAnsiTheme="minorHAnsi" w:cstheme="minorHAnsi"/>
          <w:b/>
          <w:sz w:val="20"/>
          <w:szCs w:val="20"/>
        </w:rPr>
        <w:br w:type="page"/>
      </w:r>
    </w:p>
    <w:p w:rsidR="0070395A" w:rsidRDefault="0070395A" w:rsidP="0070395A">
      <w:pPr>
        <w:pStyle w:val="Estilo1"/>
        <w:numPr>
          <w:ilvl w:val="0"/>
          <w:numId w:val="4"/>
        </w:numPr>
        <w:tabs>
          <w:tab w:val="left" w:pos="426"/>
        </w:tabs>
        <w:rPr>
          <w:rFonts w:asciiTheme="minorHAnsi" w:hAnsiTheme="minorHAnsi" w:cstheme="minorHAnsi"/>
          <w:sz w:val="20"/>
          <w:szCs w:val="20"/>
        </w:rPr>
      </w:pPr>
      <w:r w:rsidRPr="0070395A">
        <w:rPr>
          <w:rFonts w:asciiTheme="minorHAnsi" w:hAnsiTheme="minorHAnsi" w:cstheme="minorHAnsi"/>
          <w:sz w:val="20"/>
          <w:szCs w:val="20"/>
        </w:rPr>
        <w:lastRenderedPageBreak/>
        <w:t>CORTE, ROTURA Y REMOCIÓN DE ACERA  Y/O CUNETA</w:t>
      </w:r>
      <w:r w:rsidR="00990CD4">
        <w:rPr>
          <w:rFonts w:asciiTheme="minorHAnsi" w:hAnsiTheme="minorHAnsi" w:cstheme="minorHAnsi"/>
          <w:sz w:val="20"/>
          <w:szCs w:val="20"/>
        </w:rPr>
        <w:t>S</w:t>
      </w:r>
    </w:p>
    <w:p w:rsidR="0070395A" w:rsidRPr="00920A4F" w:rsidRDefault="0070395A" w:rsidP="0070395A">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0395A" w:rsidRPr="0070395A" w:rsidRDefault="0070395A" w:rsidP="0070395A">
      <w:pPr>
        <w:pStyle w:val="Estilo1"/>
        <w:tabs>
          <w:tab w:val="left" w:pos="426"/>
        </w:tabs>
        <w:rPr>
          <w:rFonts w:asciiTheme="minorHAnsi" w:hAnsiTheme="minorHAnsi" w:cstheme="minorHAnsi"/>
          <w:b w:val="0"/>
          <w:sz w:val="20"/>
          <w:szCs w:val="20"/>
        </w:rPr>
      </w:pPr>
    </w:p>
    <w:p w:rsidR="009113B2" w:rsidRDefault="0070395A"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70395A" w:rsidRPr="0070395A" w:rsidRDefault="0070395A" w:rsidP="0070395A">
      <w:pPr>
        <w:spacing w:before="120" w:after="120" w:line="276" w:lineRule="auto"/>
        <w:contextualSpacing/>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0395A" w:rsidRPr="0070395A" w:rsidRDefault="0070395A"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w:t>
      </w:r>
      <w:r>
        <w:rPr>
          <w:rFonts w:asciiTheme="minorHAnsi" w:hAnsiTheme="minorHAnsi" w:cstheme="minorHAnsi"/>
          <w:b/>
          <w:sz w:val="20"/>
          <w:szCs w:val="20"/>
        </w:rPr>
        <w:t>ERIALES, HERRAMIENTAS Y EQUIPO</w:t>
      </w:r>
    </w:p>
    <w:p w:rsidR="009113B2" w:rsidRPr="00920A4F" w:rsidRDefault="009113B2" w:rsidP="0070395A">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70395A" w:rsidRDefault="009113B2"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70395A">
        <w:rPr>
          <w:rFonts w:asciiTheme="minorHAnsi" w:hAnsiTheme="minorHAnsi" w:cstheme="minorHAnsi"/>
          <w:b/>
          <w:sz w:val="20"/>
          <w:szCs w:val="20"/>
        </w:rPr>
        <w:t>P</w:t>
      </w:r>
      <w:r w:rsidR="0070395A">
        <w:rPr>
          <w:rFonts w:asciiTheme="minorHAnsi" w:hAnsiTheme="minorHAnsi" w:cstheme="minorHAnsi"/>
          <w:b/>
          <w:sz w:val="20"/>
          <w:szCs w:val="20"/>
        </w:rPr>
        <w:t>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F21C7D" w:rsidRDefault="00F21C7D"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B93A2E">
      <w:pPr>
        <w:pStyle w:val="Estilo1"/>
        <w:numPr>
          <w:ilvl w:val="1"/>
          <w:numId w:val="3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F21C7D" w:rsidRDefault="00F21C7D"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B60166" w:rsidRDefault="00B60166" w:rsidP="009113B2">
      <w:pPr>
        <w:jc w:val="both"/>
        <w:rPr>
          <w:rFonts w:asciiTheme="minorHAnsi" w:hAnsiTheme="minorHAnsi" w:cstheme="minorHAnsi"/>
          <w:kern w:val="28"/>
          <w:sz w:val="20"/>
          <w:szCs w:val="20"/>
          <w:lang w:val="es-ES_tradnl"/>
        </w:rPr>
      </w:pPr>
    </w:p>
    <w:p w:rsidR="00B60166" w:rsidRPr="0070395A" w:rsidRDefault="00B60166" w:rsidP="00B93A2E">
      <w:pPr>
        <w:pStyle w:val="Ttulo2"/>
        <w:numPr>
          <w:ilvl w:val="0"/>
          <w:numId w:val="35"/>
        </w:numPr>
        <w:spacing w:before="0"/>
        <w:rPr>
          <w:rFonts w:asciiTheme="minorHAnsi" w:hAnsiTheme="minorHAnsi" w:cstheme="minorHAnsi"/>
          <w:b/>
          <w:color w:val="000000" w:themeColor="text1"/>
          <w:sz w:val="20"/>
          <w:szCs w:val="20"/>
        </w:rPr>
      </w:pPr>
      <w:r w:rsidRPr="0070395A">
        <w:rPr>
          <w:rFonts w:asciiTheme="minorHAnsi" w:hAnsiTheme="minorHAnsi" w:cstheme="minorHAnsi"/>
          <w:b/>
          <w:color w:val="000000" w:themeColor="text1"/>
          <w:sz w:val="20"/>
          <w:szCs w:val="20"/>
        </w:rPr>
        <w:t xml:space="preserve">CORTE ROTURA Y REMOCIÓN DE PAVIMENTO FLEXIBLE </w:t>
      </w:r>
    </w:p>
    <w:p w:rsidR="00B60166" w:rsidRPr="00920A4F" w:rsidRDefault="00B60166" w:rsidP="00B60166">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60166" w:rsidRPr="00920A4F" w:rsidRDefault="00B60166"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B60166" w:rsidRPr="00920A4F"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B60166" w:rsidRPr="00920A4F"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B60166" w:rsidRPr="00920A4F" w:rsidRDefault="00B60166"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B60166" w:rsidRPr="00920A4F" w:rsidRDefault="00B60166" w:rsidP="00B60166">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B60166" w:rsidRPr="00920A4F"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B60166" w:rsidRPr="00920A4F" w:rsidRDefault="00B60166" w:rsidP="00B60166">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B60166" w:rsidRPr="00920A4F" w:rsidRDefault="00B60166" w:rsidP="00B60166">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B60166" w:rsidRPr="00920A4F" w:rsidRDefault="00B60166" w:rsidP="00B60166">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B60166"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B60166" w:rsidRPr="00920A4F" w:rsidRDefault="00B60166"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w:t>
      </w:r>
      <w:r w:rsidR="0070395A">
        <w:rPr>
          <w:rFonts w:asciiTheme="minorHAnsi" w:hAnsiTheme="minorHAnsi" w:cstheme="minorHAnsi"/>
          <w:b/>
          <w:sz w:val="20"/>
          <w:szCs w:val="20"/>
        </w:rPr>
        <w:t>ROCEDIMIENTO PARA LA EJECUCIÓN.</w:t>
      </w:r>
    </w:p>
    <w:p w:rsidR="00B60166" w:rsidRPr="00920A4F" w:rsidRDefault="00B60166" w:rsidP="00B6016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B60166" w:rsidRPr="00920A4F" w:rsidRDefault="00B60166" w:rsidP="00B60166">
      <w:pPr>
        <w:pStyle w:val="Prrafodelista"/>
        <w:ind w:left="1070"/>
        <w:jc w:val="both"/>
        <w:rPr>
          <w:rFonts w:asciiTheme="minorHAnsi" w:hAnsiTheme="minorHAnsi" w:cstheme="minorHAnsi"/>
          <w:kern w:val="28"/>
          <w:sz w:val="20"/>
          <w:szCs w:val="20"/>
          <w:lang w:val="es-ES_tradnl"/>
        </w:rPr>
      </w:pPr>
    </w:p>
    <w:p w:rsidR="00B60166" w:rsidRPr="00920A4F" w:rsidRDefault="00B60166" w:rsidP="00B6016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B60166" w:rsidRPr="00920A4F" w:rsidRDefault="00B60166" w:rsidP="00B6016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B60166" w:rsidRPr="00920A4F" w:rsidRDefault="00B60166" w:rsidP="00B60166">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B60166" w:rsidRPr="00920A4F"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B60166" w:rsidRPr="00920A4F" w:rsidRDefault="00B60166" w:rsidP="00B6016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B60166" w:rsidRPr="00920A4F" w:rsidRDefault="00B60166" w:rsidP="00B6016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B60166" w:rsidRPr="00920A4F" w:rsidRDefault="00B60166" w:rsidP="00B6016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B60166" w:rsidRPr="00920A4F" w:rsidRDefault="00B60166" w:rsidP="00B6016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B60166" w:rsidRPr="00920A4F" w:rsidRDefault="00B60166" w:rsidP="00B6016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B60166" w:rsidRPr="00920A4F" w:rsidRDefault="00B60166" w:rsidP="00B6016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B60166" w:rsidRPr="00B959F4" w:rsidRDefault="00B60166"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B60166" w:rsidRPr="00920A4F" w:rsidRDefault="00B60166" w:rsidP="00B601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0166" w:rsidRPr="00920A4F" w:rsidRDefault="00B60166" w:rsidP="00B60166">
      <w:pPr>
        <w:contextualSpacing/>
        <w:jc w:val="both"/>
        <w:rPr>
          <w:rFonts w:asciiTheme="minorHAnsi" w:hAnsiTheme="minorHAnsi" w:cstheme="minorHAnsi"/>
          <w:kern w:val="28"/>
          <w:sz w:val="20"/>
          <w:szCs w:val="20"/>
        </w:rPr>
      </w:pPr>
    </w:p>
    <w:p w:rsidR="00B60166" w:rsidRPr="00920A4F" w:rsidRDefault="00B60166" w:rsidP="00B601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0166" w:rsidRPr="00920A4F" w:rsidRDefault="00B60166" w:rsidP="00B60166">
      <w:pPr>
        <w:contextualSpacing/>
        <w:jc w:val="both"/>
        <w:rPr>
          <w:rFonts w:asciiTheme="minorHAnsi" w:hAnsiTheme="minorHAnsi" w:cstheme="minorHAnsi"/>
          <w:kern w:val="28"/>
          <w:sz w:val="20"/>
          <w:szCs w:val="20"/>
        </w:rPr>
      </w:pPr>
    </w:p>
    <w:p w:rsidR="00B60166" w:rsidRPr="00920A4F" w:rsidRDefault="00B60166" w:rsidP="00B601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60166" w:rsidRPr="00920A4F" w:rsidRDefault="00B60166" w:rsidP="00B60166">
      <w:pPr>
        <w:contextualSpacing/>
        <w:jc w:val="both"/>
        <w:rPr>
          <w:rFonts w:asciiTheme="minorHAnsi" w:hAnsiTheme="minorHAnsi" w:cstheme="minorHAnsi"/>
          <w:kern w:val="28"/>
          <w:sz w:val="20"/>
          <w:szCs w:val="20"/>
        </w:rPr>
      </w:pPr>
    </w:p>
    <w:p w:rsidR="00B60166" w:rsidRDefault="00B60166" w:rsidP="00B601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60166" w:rsidRPr="00920A4F" w:rsidRDefault="00B60166"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B60166" w:rsidRPr="00920A4F" w:rsidRDefault="00B60166" w:rsidP="00B60166">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B60166" w:rsidRPr="00920A4F"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B60166" w:rsidRDefault="00B60166" w:rsidP="00B6016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B60166" w:rsidRDefault="00B60166" w:rsidP="009113B2">
      <w:pPr>
        <w:jc w:val="both"/>
        <w:rPr>
          <w:rFonts w:asciiTheme="minorHAnsi" w:hAnsiTheme="minorHAnsi" w:cstheme="minorHAnsi"/>
          <w:kern w:val="28"/>
          <w:sz w:val="20"/>
          <w:szCs w:val="20"/>
          <w:lang w:val="es-ES_tradnl"/>
        </w:rPr>
      </w:pPr>
    </w:p>
    <w:p w:rsidR="009113B2" w:rsidRPr="0070395A" w:rsidRDefault="009113B2" w:rsidP="00B93A2E">
      <w:pPr>
        <w:pStyle w:val="Ttulo2"/>
        <w:numPr>
          <w:ilvl w:val="0"/>
          <w:numId w:val="35"/>
        </w:numPr>
        <w:spacing w:before="0"/>
        <w:rPr>
          <w:rFonts w:asciiTheme="minorHAnsi" w:hAnsiTheme="minorHAnsi" w:cstheme="minorHAnsi"/>
          <w:b/>
          <w:color w:val="000000" w:themeColor="text1"/>
          <w:sz w:val="20"/>
          <w:szCs w:val="20"/>
        </w:rPr>
      </w:pPr>
      <w:r w:rsidRPr="0070395A">
        <w:rPr>
          <w:rFonts w:asciiTheme="minorHAnsi" w:hAnsiTheme="minorHAnsi" w:cstheme="minorHAnsi"/>
          <w:b/>
          <w:color w:val="000000" w:themeColor="text1"/>
          <w:sz w:val="20"/>
          <w:szCs w:val="20"/>
        </w:rPr>
        <w:t xml:space="preserve">CORTE, ROTURA Y  REMOCIÓN DE ESTRUCTURAS DE HORMIGÓN CICLÓPEO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9113B2" w:rsidRPr="00920A4F" w:rsidRDefault="0070395A"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9113B2" w:rsidRPr="00920A4F">
        <w:rPr>
          <w:rFonts w:asciiTheme="minorHAnsi" w:hAnsiTheme="minorHAnsi" w:cstheme="minorHAnsi"/>
          <w:sz w:val="20"/>
          <w:szCs w:val="20"/>
        </w:rPr>
        <w:t>.1  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9113B2" w:rsidRPr="00920A4F" w:rsidRDefault="0070395A"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9113B2" w:rsidRPr="00920A4F">
        <w:rPr>
          <w:rFonts w:asciiTheme="minorHAnsi" w:hAnsiTheme="minorHAnsi" w:cstheme="minorHAnsi"/>
          <w:sz w:val="20"/>
          <w:szCs w:val="20"/>
        </w:rPr>
        <w:t>.2   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F21C7D" w:rsidRPr="00920A4F" w:rsidRDefault="00F21C7D" w:rsidP="009113B2">
      <w:pPr>
        <w:spacing w:before="100" w:beforeAutospacing="1" w:after="100" w:afterAutospacing="1"/>
        <w:jc w:val="both"/>
        <w:rPr>
          <w:rFonts w:asciiTheme="minorHAnsi" w:eastAsia="Arial Unicode MS" w:hAnsiTheme="minorHAnsi" w:cstheme="minorHAnsi"/>
          <w:sz w:val="20"/>
          <w:szCs w:val="20"/>
          <w:lang w:val="es-ES_tradnl"/>
        </w:rPr>
      </w:pPr>
    </w:p>
    <w:p w:rsidR="009113B2" w:rsidRPr="00920A4F" w:rsidRDefault="009113B2" w:rsidP="00B93A2E">
      <w:pPr>
        <w:pStyle w:val="Estilo1"/>
        <w:numPr>
          <w:ilvl w:val="1"/>
          <w:numId w:val="3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523480">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9113B2" w:rsidRPr="00920A4F" w:rsidRDefault="009113B2" w:rsidP="00B93A2E">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B93A2E">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920A4F" w:rsidRDefault="009113B2" w:rsidP="00B93A2E">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B93A2E">
      <w:pPr>
        <w:pStyle w:val="Prrafodelista"/>
        <w:numPr>
          <w:ilvl w:val="0"/>
          <w:numId w:val="22"/>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920A4F" w:rsidRDefault="009113B2" w:rsidP="00B93A2E">
      <w:pPr>
        <w:pStyle w:val="Estilo1"/>
        <w:numPr>
          <w:ilvl w:val="1"/>
          <w:numId w:val="36"/>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93A2E">
      <w:pPr>
        <w:pStyle w:val="Estilo1"/>
        <w:numPr>
          <w:ilvl w:val="1"/>
          <w:numId w:val="36"/>
        </w:numPr>
        <w:spacing w:before="100" w:beforeAutospacing="1"/>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70395A" w:rsidRDefault="009113B2" w:rsidP="00B93A2E">
      <w:pPr>
        <w:pStyle w:val="Ttulo2"/>
        <w:numPr>
          <w:ilvl w:val="0"/>
          <w:numId w:val="37"/>
        </w:numPr>
        <w:spacing w:before="200" w:line="276" w:lineRule="auto"/>
        <w:ind w:left="426" w:hanging="426"/>
        <w:rPr>
          <w:rFonts w:asciiTheme="minorHAnsi" w:hAnsiTheme="minorHAnsi" w:cstheme="minorHAnsi"/>
          <w:b/>
          <w:color w:val="000000" w:themeColor="text1"/>
          <w:sz w:val="20"/>
          <w:szCs w:val="20"/>
        </w:rPr>
      </w:pPr>
      <w:r w:rsidRPr="0070395A">
        <w:rPr>
          <w:rFonts w:asciiTheme="minorHAnsi" w:hAnsiTheme="minorHAnsi" w:cstheme="minorHAnsi"/>
          <w:b/>
          <w:color w:val="000000" w:themeColor="text1"/>
          <w:sz w:val="20"/>
          <w:szCs w:val="20"/>
        </w:rPr>
        <w:t>E</w:t>
      </w:r>
      <w:r w:rsidR="00990CD4">
        <w:rPr>
          <w:rFonts w:asciiTheme="minorHAnsi" w:hAnsiTheme="minorHAnsi" w:cstheme="minorHAnsi"/>
          <w:b/>
          <w:color w:val="000000" w:themeColor="text1"/>
          <w:sz w:val="20"/>
          <w:szCs w:val="20"/>
        </w:rPr>
        <w:t>XCAVACIÓN DE ZANJA TERRENO SEMI</w:t>
      </w:r>
      <w:r w:rsidRPr="0070395A">
        <w:rPr>
          <w:rFonts w:asciiTheme="minorHAnsi" w:hAnsiTheme="minorHAnsi" w:cstheme="minorHAnsi"/>
          <w:b/>
          <w:color w:val="000000" w:themeColor="text1"/>
          <w:sz w:val="20"/>
          <w:szCs w:val="20"/>
        </w:rPr>
        <w:t>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B93A2E">
      <w:pPr>
        <w:pStyle w:val="Estilo1"/>
        <w:numPr>
          <w:ilvl w:val="1"/>
          <w:numId w:val="37"/>
        </w:numPr>
        <w:spacing w:before="100" w:beforeAutospacing="1"/>
        <w:ind w:left="426" w:hanging="426"/>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E0C6F" w:rsidRDefault="005E0C6F" w:rsidP="009113B2">
      <w:pPr>
        <w:jc w:val="both"/>
        <w:rPr>
          <w:rFonts w:asciiTheme="minorHAnsi" w:hAnsiTheme="minorHAnsi" w:cstheme="minorHAnsi"/>
          <w:kern w:val="28"/>
          <w:sz w:val="20"/>
          <w:szCs w:val="20"/>
          <w:lang w:val="es-ES_tradnl"/>
        </w:rPr>
      </w:pPr>
    </w:p>
    <w:p w:rsidR="005E0C6F" w:rsidRDefault="009113B2" w:rsidP="005E0C6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920A4F">
        <w:rPr>
          <w:rFonts w:asciiTheme="minorHAnsi" w:hAnsiTheme="minorHAnsi" w:cstheme="minorHAnsi"/>
          <w:kern w:val="28"/>
          <w:sz w:val="20"/>
          <w:szCs w:val="20"/>
          <w:lang w:val="es-ES_tradnl"/>
        </w:rPr>
        <w:lastRenderedPageBreak/>
        <w:t>debe emanar del SUPERVISOR DE OBRA, previa verificación de la existencia de los medio</w:t>
      </w:r>
      <w:r w:rsidR="005E0C6F">
        <w:rPr>
          <w:rFonts w:asciiTheme="minorHAnsi" w:hAnsiTheme="minorHAnsi" w:cstheme="minorHAnsi"/>
          <w:kern w:val="28"/>
          <w:sz w:val="20"/>
          <w:szCs w:val="20"/>
          <w:lang w:val="es-ES_tradnl"/>
        </w:rPr>
        <w:t>s necesarios para la ejecución.</w:t>
      </w:r>
    </w:p>
    <w:p w:rsidR="005E0C6F" w:rsidRPr="005E0C6F" w:rsidRDefault="005E0C6F" w:rsidP="005E0C6F">
      <w:pPr>
        <w:jc w:val="both"/>
        <w:rPr>
          <w:rFonts w:asciiTheme="minorHAnsi" w:hAnsiTheme="minorHAnsi" w:cstheme="minorHAnsi"/>
          <w:kern w:val="28"/>
          <w:sz w:val="20"/>
          <w:szCs w:val="20"/>
          <w:lang w:val="es-ES_tradnl"/>
        </w:rPr>
      </w:pP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E0C6F" w:rsidRDefault="005E0C6F"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5E0C6F" w:rsidRDefault="005E0C6F" w:rsidP="009113B2">
      <w:pPr>
        <w:pStyle w:val="Estilo1"/>
        <w:spacing w:line="276" w:lineRule="auto"/>
        <w:rPr>
          <w:rFonts w:asciiTheme="minorHAnsi" w:hAnsiTheme="minorHAnsi" w:cstheme="minorHAnsi"/>
          <w:sz w:val="20"/>
          <w:szCs w:val="20"/>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E0C6F" w:rsidRDefault="005E0C6F" w:rsidP="009113B2">
      <w:pPr>
        <w:pStyle w:val="Estilo1"/>
        <w:spacing w:line="276" w:lineRule="auto"/>
        <w:rPr>
          <w:rFonts w:asciiTheme="minorHAnsi" w:hAnsiTheme="minorHAnsi" w:cstheme="minorHAnsi"/>
          <w:sz w:val="20"/>
          <w:szCs w:val="20"/>
        </w:rPr>
      </w:pP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Paralelismo con líneas enterradas existentes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B93A2E">
      <w:pPr>
        <w:pStyle w:val="Estilo1"/>
        <w:numPr>
          <w:ilvl w:val="1"/>
          <w:numId w:val="37"/>
        </w:numPr>
        <w:spacing w:before="100" w:beforeAutospacing="1" w:after="100" w:afterAutospacing="1" w:line="276" w:lineRule="auto"/>
        <w:ind w:left="426" w:hanging="426"/>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93A2E">
      <w:pPr>
        <w:pStyle w:val="Estilo1"/>
        <w:numPr>
          <w:ilvl w:val="1"/>
          <w:numId w:val="37"/>
        </w:numPr>
        <w:spacing w:before="100" w:beforeAutospacing="1" w:after="100" w:afterAutospacing="1" w:line="276" w:lineRule="auto"/>
        <w:ind w:left="426" w:hanging="426"/>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5E0C6F" w:rsidRDefault="009113B2" w:rsidP="00B93A2E">
      <w:pPr>
        <w:pStyle w:val="Ttulo2"/>
        <w:numPr>
          <w:ilvl w:val="0"/>
          <w:numId w:val="37"/>
        </w:numPr>
        <w:spacing w:before="200" w:line="276" w:lineRule="auto"/>
        <w:ind w:left="426" w:hanging="426"/>
        <w:jc w:val="both"/>
        <w:rPr>
          <w:rFonts w:asciiTheme="minorHAnsi" w:hAnsiTheme="minorHAnsi" w:cstheme="minorHAnsi"/>
          <w:b/>
          <w:color w:val="000000" w:themeColor="text1"/>
          <w:sz w:val="20"/>
          <w:szCs w:val="20"/>
        </w:rPr>
      </w:pPr>
      <w:r w:rsidRPr="005E0C6F">
        <w:rPr>
          <w:rFonts w:asciiTheme="minorHAnsi" w:hAnsiTheme="minorHAnsi" w:cstheme="minorHAnsi"/>
          <w:b/>
          <w:color w:val="000000" w:themeColor="tex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B60166"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Colocado de la tubería a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B93A2E">
      <w:pPr>
        <w:pStyle w:val="Estilo1"/>
        <w:numPr>
          <w:ilvl w:val="1"/>
          <w:numId w:val="37"/>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F21C7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21C7D" w:rsidRDefault="00F21C7D">
      <w:pPr>
        <w:spacing w:after="160" w:line="259" w:lineRule="auto"/>
        <w:rPr>
          <w:rFonts w:asciiTheme="minorHAnsi" w:hAnsiTheme="minorHAnsi" w:cstheme="minorHAnsi"/>
          <w:kern w:val="28"/>
          <w:sz w:val="20"/>
          <w:szCs w:val="20"/>
        </w:rPr>
      </w:pPr>
      <w:r>
        <w:rPr>
          <w:rFonts w:asciiTheme="minorHAnsi" w:hAnsiTheme="minorHAnsi" w:cstheme="minorHAnsi"/>
          <w:kern w:val="28"/>
          <w:sz w:val="20"/>
          <w:szCs w:val="20"/>
        </w:rPr>
        <w:br w:type="page"/>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F2C99" w:rsidRDefault="006F2C99" w:rsidP="009113B2">
      <w:pPr>
        <w:jc w:val="both"/>
        <w:rPr>
          <w:rFonts w:asciiTheme="minorHAnsi" w:hAnsiTheme="minorHAnsi" w:cstheme="minorHAnsi"/>
          <w:sz w:val="20"/>
          <w:szCs w:val="20"/>
        </w:rPr>
      </w:pPr>
    </w:p>
    <w:p w:rsidR="006F2C99" w:rsidRPr="005E0C6F" w:rsidRDefault="006F2C99" w:rsidP="00B93A2E">
      <w:pPr>
        <w:pStyle w:val="Ttulo2"/>
        <w:numPr>
          <w:ilvl w:val="0"/>
          <w:numId w:val="37"/>
        </w:numPr>
        <w:spacing w:before="200" w:line="276" w:lineRule="auto"/>
        <w:ind w:left="426" w:hanging="426"/>
        <w:jc w:val="both"/>
        <w:rPr>
          <w:rFonts w:asciiTheme="minorHAnsi" w:hAnsiTheme="minorHAnsi" w:cstheme="minorHAnsi"/>
          <w:b/>
          <w:color w:val="000000" w:themeColor="text1"/>
          <w:sz w:val="20"/>
          <w:szCs w:val="20"/>
        </w:rPr>
      </w:pPr>
      <w:r w:rsidRPr="005E0C6F">
        <w:rPr>
          <w:rFonts w:asciiTheme="minorHAnsi" w:hAnsiTheme="minorHAnsi" w:cstheme="minorHAnsi"/>
          <w:b/>
          <w:color w:val="000000" w:themeColor="text1"/>
          <w:sz w:val="20"/>
          <w:szCs w:val="20"/>
        </w:rPr>
        <w:t xml:space="preserve">RELLENO Y COMPACTADO DE ZANJA CON TIERRA CERNIDA </w:t>
      </w:r>
    </w:p>
    <w:p w:rsidR="006F2C99" w:rsidRPr="00920A4F" w:rsidRDefault="006F2C99" w:rsidP="006F2C99">
      <w:pPr>
        <w:rPr>
          <w:rFonts w:asciiTheme="minorHAnsi" w:hAnsiTheme="minorHAnsi" w:cstheme="minorHAnsi"/>
          <w:b/>
          <w:sz w:val="20"/>
          <w:szCs w:val="20"/>
        </w:rPr>
      </w:pPr>
      <w:r w:rsidRPr="005E0C6F">
        <w:rPr>
          <w:rFonts w:asciiTheme="minorHAnsi" w:hAnsiTheme="minorHAnsi" w:cstheme="minorHAnsi"/>
          <w:b/>
          <w:color w:val="000000" w:themeColor="text1"/>
          <w:sz w:val="20"/>
          <w:szCs w:val="20"/>
        </w:rPr>
        <w:t>UNIDAD:   Metro Cubico (m3)</w:t>
      </w:r>
    </w:p>
    <w:p w:rsidR="006F2C99" w:rsidRPr="00920A4F" w:rsidRDefault="005E0C6F"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bookmarkStart w:id="16"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6"/>
    </w:p>
    <w:p w:rsidR="006F2C99" w:rsidRPr="00920A4F" w:rsidRDefault="006F2C99" w:rsidP="006F2C99">
      <w:pPr>
        <w:jc w:val="both"/>
        <w:rPr>
          <w:rFonts w:asciiTheme="minorHAnsi" w:hAnsiTheme="minorHAnsi" w:cstheme="minorHAnsi"/>
          <w:sz w:val="20"/>
          <w:szCs w:val="20"/>
        </w:rPr>
      </w:pPr>
    </w:p>
    <w:p w:rsidR="006F2C99" w:rsidRPr="00920A4F" w:rsidRDefault="005E0C6F"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6F2C99" w:rsidRPr="00920A4F">
        <w:rPr>
          <w:rFonts w:asciiTheme="minorHAnsi" w:eastAsia="Times New Roman" w:hAnsiTheme="minorHAnsi" w:cstheme="minorHAnsi"/>
          <w:sz w:val="20"/>
          <w:szCs w:val="20"/>
          <w:lang w:val="es-ES"/>
        </w:rPr>
        <w:t>.2  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21C7D"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F21C7D" w:rsidRDefault="00F21C7D">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F2C99" w:rsidRPr="00920A4F" w:rsidRDefault="005E0C6F"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10</w:t>
      </w:r>
      <w:r w:rsidR="006F2C99" w:rsidRPr="00920A4F">
        <w:rPr>
          <w:rFonts w:asciiTheme="minorHAnsi" w:eastAsia="Times New Roman" w:hAnsiTheme="minorHAnsi" w:cstheme="minorHAnsi"/>
          <w:sz w:val="20"/>
          <w:szCs w:val="20"/>
          <w:lang w:val="es-ES"/>
        </w:rPr>
        <w:t>.3  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6F2C99" w:rsidRPr="00920A4F" w:rsidRDefault="006F2C99" w:rsidP="006F2C99">
      <w:pPr>
        <w:tabs>
          <w:tab w:val="left" w:pos="0"/>
          <w:tab w:val="left" w:pos="142"/>
        </w:tabs>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7"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7"/>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8" w:name="_Toc314666649"/>
      <w:r w:rsidRPr="00920A4F">
        <w:rPr>
          <w:rFonts w:asciiTheme="minorHAnsi" w:hAnsiTheme="minorHAnsi" w:cstheme="minorHAnsi"/>
          <w:sz w:val="20"/>
          <w:szCs w:val="20"/>
        </w:rPr>
        <w:t>tadas con apisonadores manuales, el control de compactación será realizado por el SUPERVISOR DE OBRA.</w:t>
      </w:r>
      <w:bookmarkEnd w:id="18"/>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6F2C99" w:rsidRPr="00920A4F" w:rsidRDefault="006F2C99" w:rsidP="006F2C99">
      <w:pPr>
        <w:tabs>
          <w:tab w:val="left" w:pos="0"/>
          <w:tab w:val="left" w:pos="142"/>
        </w:tabs>
        <w:contextualSpacing/>
        <w:jc w:val="both"/>
        <w:rPr>
          <w:rFonts w:asciiTheme="minorHAnsi" w:hAnsiTheme="minorHAnsi" w:cstheme="minorHAnsi"/>
          <w:sz w:val="20"/>
          <w:szCs w:val="20"/>
        </w:rPr>
      </w:pPr>
    </w:p>
    <w:p w:rsidR="006F2C99" w:rsidRPr="00920A4F" w:rsidRDefault="006F2C99" w:rsidP="006F2C9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F2C99" w:rsidRPr="00920A4F" w:rsidRDefault="006F2C99" w:rsidP="006F2C99">
      <w:pPr>
        <w:tabs>
          <w:tab w:val="left" w:pos="0"/>
        </w:tabs>
        <w:jc w:val="both"/>
        <w:rPr>
          <w:rFonts w:asciiTheme="minorHAnsi" w:hAnsiTheme="minorHAnsi" w:cstheme="minorHAnsi"/>
          <w:sz w:val="20"/>
          <w:szCs w:val="20"/>
        </w:rPr>
      </w:pPr>
    </w:p>
    <w:p w:rsidR="006F2C99" w:rsidRPr="00920A4F" w:rsidRDefault="006F2C99" w:rsidP="006F2C9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6F2C99" w:rsidRPr="00920A4F" w:rsidRDefault="006F2C99" w:rsidP="006F2C99">
      <w:pPr>
        <w:tabs>
          <w:tab w:val="num" w:pos="2769"/>
        </w:tabs>
        <w:jc w:val="both"/>
        <w:rPr>
          <w:rFonts w:asciiTheme="minorHAnsi" w:hAnsiTheme="minorHAnsi" w:cstheme="minorHAnsi"/>
          <w:sz w:val="20"/>
          <w:szCs w:val="20"/>
        </w:rPr>
      </w:pP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6F2C99">
      <w:pPr>
        <w:jc w:val="both"/>
        <w:rPr>
          <w:rFonts w:asciiTheme="minorHAnsi" w:hAnsiTheme="minorHAnsi" w:cstheme="minorHAnsi"/>
          <w:sz w:val="20"/>
          <w:szCs w:val="20"/>
        </w:rPr>
      </w:pPr>
    </w:p>
    <w:p w:rsidR="006F2C99" w:rsidRDefault="006F2C99" w:rsidP="006F2C9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F21C7D" w:rsidRPr="00920A4F" w:rsidRDefault="00F21C7D" w:rsidP="00F21C7D">
      <w:pPr>
        <w:tabs>
          <w:tab w:val="num" w:pos="709"/>
        </w:tabs>
        <w:spacing w:line="276" w:lineRule="auto"/>
        <w:ind w:left="709"/>
        <w:jc w:val="both"/>
        <w:rPr>
          <w:rFonts w:asciiTheme="minorHAnsi" w:hAnsiTheme="minorHAnsi" w:cstheme="minorHAnsi"/>
          <w:sz w:val="20"/>
          <w:szCs w:val="20"/>
        </w:rPr>
      </w:pPr>
    </w:p>
    <w:p w:rsidR="006F2C99" w:rsidRPr="00B83344" w:rsidRDefault="005E0C6F" w:rsidP="006F2C9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10</w:t>
      </w:r>
      <w:r w:rsidR="006F2C99" w:rsidRPr="00920A4F">
        <w:rPr>
          <w:rFonts w:asciiTheme="minorHAnsi" w:hAnsiTheme="minorHAnsi" w:cstheme="minorHAnsi"/>
          <w:b/>
          <w:sz w:val="20"/>
          <w:szCs w:val="20"/>
        </w:rPr>
        <w:t xml:space="preserve">.4  </w:t>
      </w:r>
      <w:r w:rsidR="006F2C99" w:rsidRPr="00B83344">
        <w:rPr>
          <w:rFonts w:asciiTheme="minorHAnsi" w:hAnsiTheme="minorHAnsi" w:cstheme="minorHAnsi"/>
          <w:b/>
          <w:iCs/>
          <w:sz w:val="20"/>
          <w:szCs w:val="20"/>
          <w:lang w:val="es-ES_tradnl"/>
        </w:rPr>
        <w:t>MEDIDAS DE MITIGACION AMBIENTAL</w:t>
      </w:r>
    </w:p>
    <w:p w:rsidR="00F21C7D" w:rsidRDefault="00F21C7D"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5E0C6F" w:rsidP="006F2C9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10</w:t>
      </w:r>
      <w:r w:rsidR="006F2C99">
        <w:rPr>
          <w:rFonts w:asciiTheme="minorHAnsi" w:hAnsiTheme="minorHAnsi" w:cstheme="minorHAnsi"/>
          <w:b/>
          <w:sz w:val="20"/>
          <w:szCs w:val="20"/>
        </w:rPr>
        <w:t xml:space="preserve">.5  </w:t>
      </w:r>
      <w:r w:rsidR="006F2C99" w:rsidRPr="00920A4F">
        <w:rPr>
          <w:rFonts w:asciiTheme="minorHAnsi" w:hAnsiTheme="minorHAnsi" w:cstheme="minorHAnsi"/>
          <w:b/>
          <w:sz w:val="20"/>
          <w:szCs w:val="20"/>
        </w:rPr>
        <w:t>MEDICIÓN Y FORMA DE PAGO</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precio será compensación total por las materias, mano de obra herramientas, equipo y otros gastos que sean necesarios para la adecuada y correcta ejecución de los y trabajos</w:t>
      </w:r>
    </w:p>
    <w:p w:rsidR="006F2C99" w:rsidRPr="00F21C7D" w:rsidRDefault="006F2C99" w:rsidP="00B93A2E">
      <w:pPr>
        <w:pStyle w:val="Ttulo2"/>
        <w:numPr>
          <w:ilvl w:val="0"/>
          <w:numId w:val="37"/>
        </w:numPr>
        <w:spacing w:before="200" w:line="276" w:lineRule="auto"/>
        <w:ind w:left="426" w:hanging="426"/>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 xml:space="preserve">RELLENO Y COMPACTADO DE ZANJA CON </w:t>
      </w:r>
      <w:r w:rsidR="00990CD4">
        <w:rPr>
          <w:rFonts w:asciiTheme="minorHAnsi" w:hAnsiTheme="minorHAnsi" w:cstheme="minorHAnsi"/>
          <w:b/>
          <w:color w:val="000000" w:themeColor="text1"/>
          <w:sz w:val="20"/>
          <w:szCs w:val="20"/>
        </w:rPr>
        <w:t>TIERRA COMÚN</w:t>
      </w:r>
      <w:r w:rsidRPr="00F21C7D">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9"/>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11.2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0"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1"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1"/>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2"/>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3"/>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5"/>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6"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26"/>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7"/>
      <w:r w:rsidRPr="00920A4F">
        <w:rPr>
          <w:rFonts w:asciiTheme="minorHAnsi" w:hAnsiTheme="minorHAnsi" w:cstheme="minorHAnsi"/>
          <w:sz w:val="20"/>
          <w:szCs w:val="20"/>
        </w:rPr>
        <w:t>el CONTRATISTA deberá repetir el trabajo por su cuenta y riesgo.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8"/>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9"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29"/>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1"/>
      <w:r w:rsidRPr="00920A4F">
        <w:rPr>
          <w:rFonts w:asciiTheme="minorHAnsi" w:hAnsiTheme="minorHAnsi" w:cstheme="minorHAnsi"/>
          <w:sz w:val="20"/>
          <w:szCs w:val="20"/>
        </w:rPr>
        <w:t>, esta cinta de señalización para la zanja será otorgada por YPFB.</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2"/>
    </w:p>
    <w:p w:rsidR="006F2C99" w:rsidRPr="00920A4F" w:rsidRDefault="006F2C99" w:rsidP="006F2C9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11.4 </w:t>
      </w:r>
      <w:r w:rsidR="006F2C99">
        <w:rPr>
          <w:rFonts w:asciiTheme="minorHAnsi" w:eastAsia="Times New Roman" w:hAnsiTheme="minorHAnsi" w:cstheme="minorHAnsi"/>
          <w:sz w:val="20"/>
          <w:szCs w:val="20"/>
          <w:lang w:val="es-ES"/>
        </w:rPr>
        <w:t xml:space="preserve">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3" w:name="_Toc314666680"/>
      <w:r w:rsidRPr="00920A4F">
        <w:rPr>
          <w:rFonts w:asciiTheme="minorHAnsi" w:hAnsiTheme="minorHAnsi" w:cstheme="minorHAnsi"/>
          <w:sz w:val="20"/>
          <w:szCs w:val="20"/>
        </w:rPr>
        <w:t>En la medición se deberá  descontar los volúmenes de tierra que desplazan, estructuras y otros</w:t>
      </w:r>
      <w:bookmarkEnd w:id="33"/>
      <w:r w:rsidRPr="00920A4F">
        <w:rPr>
          <w:rFonts w:asciiTheme="minorHAnsi" w:hAnsiTheme="minorHAnsi" w:cstheme="minorHAnsi"/>
          <w:sz w:val="20"/>
          <w:szCs w:val="20"/>
        </w:rPr>
        <w:t xml:space="preserve"> que la SUPERVISIÓN considere necesario.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4"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5"/>
    </w:p>
    <w:p w:rsidR="006F2C99" w:rsidRDefault="006F2C99" w:rsidP="006F2C99">
      <w:pPr>
        <w:jc w:val="both"/>
        <w:rPr>
          <w:rFonts w:asciiTheme="minorHAnsi" w:hAnsiTheme="minorHAnsi" w:cstheme="minorHAnsi"/>
          <w:sz w:val="20"/>
          <w:szCs w:val="20"/>
        </w:rPr>
      </w:pPr>
      <w:bookmarkStart w:id="3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6"/>
    </w:p>
    <w:p w:rsidR="00B60166" w:rsidRDefault="00B60166" w:rsidP="009113B2">
      <w:pPr>
        <w:jc w:val="both"/>
        <w:rPr>
          <w:rFonts w:asciiTheme="minorHAnsi" w:hAnsiTheme="minorHAnsi" w:cstheme="minorHAnsi"/>
          <w:sz w:val="20"/>
          <w:szCs w:val="20"/>
        </w:rPr>
      </w:pPr>
    </w:p>
    <w:p w:rsidR="006F2C99" w:rsidRPr="005E0C6F" w:rsidRDefault="005E0C6F" w:rsidP="006F2C99">
      <w:pPr>
        <w:pStyle w:val="Ttulo2"/>
        <w:numPr>
          <w:ilvl w:val="0"/>
          <w:numId w:val="0"/>
        </w:numPr>
        <w:ind w:left="576" w:hanging="576"/>
        <w:jc w:val="both"/>
        <w:rPr>
          <w:rFonts w:asciiTheme="minorHAnsi" w:hAnsiTheme="minorHAnsi" w:cstheme="minorHAnsi"/>
          <w:b/>
          <w:color w:val="000000" w:themeColor="text1"/>
          <w:sz w:val="20"/>
          <w:szCs w:val="20"/>
        </w:rPr>
      </w:pPr>
      <w:bookmarkStart w:id="37" w:name="_Toc381213533"/>
      <w:bookmarkStart w:id="38" w:name="_Toc381214010"/>
      <w:bookmarkStart w:id="39" w:name="_Toc381214101"/>
      <w:bookmarkStart w:id="40" w:name="_Toc384130467"/>
      <w:bookmarkStart w:id="41" w:name="_Toc384130688"/>
      <w:bookmarkStart w:id="42" w:name="_Toc384130844"/>
      <w:bookmarkStart w:id="43" w:name="_Toc384131235"/>
      <w:bookmarkStart w:id="44" w:name="_Toc387785986"/>
      <w:bookmarkStart w:id="45" w:name="_Toc387788274"/>
      <w:bookmarkStart w:id="46" w:name="_Toc388648583"/>
      <w:bookmarkStart w:id="47" w:name="_Toc388648672"/>
      <w:bookmarkStart w:id="48" w:name="_Toc388693333"/>
      <w:bookmarkStart w:id="49" w:name="_Toc388702296"/>
      <w:bookmarkStart w:id="50" w:name="_Toc388724574"/>
      <w:bookmarkStart w:id="51" w:name="_Toc404098163"/>
      <w:r w:rsidRPr="005E0C6F">
        <w:rPr>
          <w:rFonts w:asciiTheme="minorHAnsi" w:hAnsiTheme="minorHAnsi" w:cstheme="minorHAnsi"/>
          <w:b/>
          <w:color w:val="000000" w:themeColor="text1"/>
          <w:sz w:val="20"/>
          <w:szCs w:val="20"/>
        </w:rPr>
        <w:t>12</w:t>
      </w:r>
      <w:r w:rsidR="006F2C99" w:rsidRPr="005E0C6F">
        <w:rPr>
          <w:rFonts w:asciiTheme="minorHAnsi" w:hAnsiTheme="minorHAnsi" w:cstheme="minorHAnsi"/>
          <w:b/>
          <w:color w:val="000000" w:themeColor="text1"/>
          <w:sz w:val="20"/>
          <w:szCs w:val="20"/>
        </w:rPr>
        <w:t>. REPOSICIÓN DE EMPEDRADO.</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006F2C99" w:rsidRPr="005E0C6F">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12.2 </w:t>
      </w:r>
      <w:r w:rsidR="006F2C99" w:rsidRPr="00920A4F">
        <w:rPr>
          <w:rFonts w:asciiTheme="minorHAnsi" w:eastAsia="Times New Roman" w:hAnsiTheme="minorHAnsi" w:cstheme="minorHAnsi"/>
          <w:sz w:val="20"/>
          <w:szCs w:val="20"/>
          <w:lang w:val="es-ES"/>
        </w:rPr>
        <w:t xml:space="preserve">MATERIAL HERRAMIENTAS Y EQUIPO.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F21C7D" w:rsidRDefault="006F2C99" w:rsidP="006F2C99">
      <w:pPr>
        <w:spacing w:before="100" w:beforeAutospacing="1" w:after="100" w:afterAutospacing="1"/>
        <w:contextualSpacing/>
        <w:jc w:val="both"/>
        <w:rPr>
          <w:rFonts w:asciiTheme="minorHAnsi" w:hAnsiTheme="minorHAnsi" w:cstheme="minorHAnsi"/>
          <w:sz w:val="20"/>
          <w:szCs w:val="20"/>
        </w:rPr>
      </w:pPr>
      <w:bookmarkStart w:id="52"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52"/>
    </w:p>
    <w:p w:rsidR="00F21C7D" w:rsidRDefault="00F21C7D">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12.3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6F2C99"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12.4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F2C99" w:rsidRDefault="006F2C99" w:rsidP="009113B2">
      <w:pPr>
        <w:jc w:val="both"/>
        <w:rPr>
          <w:rFonts w:asciiTheme="minorHAnsi" w:hAnsiTheme="minorHAnsi" w:cstheme="minorHAnsi"/>
          <w:sz w:val="20"/>
          <w:szCs w:val="20"/>
        </w:rPr>
      </w:pPr>
    </w:p>
    <w:p w:rsidR="006F2C99" w:rsidRPr="00F21C7D" w:rsidRDefault="005E0C6F" w:rsidP="006F2C99">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53" w:name="_Toc378236512"/>
      <w:bookmarkStart w:id="54" w:name="_Toc378667045"/>
      <w:bookmarkStart w:id="55" w:name="_Toc378667231"/>
      <w:bookmarkStart w:id="56" w:name="_Toc378667746"/>
      <w:bookmarkStart w:id="57" w:name="_Toc381213534"/>
      <w:bookmarkStart w:id="58" w:name="_Toc381214011"/>
      <w:bookmarkStart w:id="59" w:name="_Toc381214102"/>
      <w:bookmarkStart w:id="60" w:name="_Toc384130468"/>
      <w:bookmarkStart w:id="61" w:name="_Toc384130689"/>
      <w:bookmarkStart w:id="62" w:name="_Toc384130845"/>
      <w:bookmarkStart w:id="63" w:name="_Toc384131236"/>
      <w:bookmarkStart w:id="64" w:name="_Toc387785987"/>
      <w:bookmarkStart w:id="65" w:name="_Toc387788275"/>
      <w:bookmarkStart w:id="66" w:name="_Toc388648584"/>
      <w:bookmarkStart w:id="67" w:name="_Toc388648673"/>
      <w:bookmarkStart w:id="68" w:name="_Toc388693334"/>
      <w:bookmarkStart w:id="69" w:name="_Toc388702297"/>
      <w:bookmarkStart w:id="70" w:name="_Toc388724575"/>
      <w:bookmarkStart w:id="71" w:name="_Toc404098164"/>
      <w:r w:rsidRPr="00F21C7D">
        <w:rPr>
          <w:rFonts w:asciiTheme="minorHAnsi" w:hAnsiTheme="minorHAnsi" w:cstheme="minorHAnsi"/>
          <w:b/>
          <w:color w:val="000000" w:themeColor="text1"/>
          <w:sz w:val="20"/>
          <w:szCs w:val="20"/>
        </w:rPr>
        <w:t>13</w:t>
      </w:r>
      <w:r w:rsidR="006F2C99" w:rsidRPr="00F21C7D">
        <w:rPr>
          <w:rFonts w:asciiTheme="minorHAnsi" w:hAnsiTheme="minorHAnsi" w:cstheme="minorHAnsi"/>
          <w:b/>
          <w:color w:val="000000" w:themeColor="text1"/>
          <w:sz w:val="20"/>
          <w:szCs w:val="20"/>
        </w:rPr>
        <w:t>.  REPOSICIÓN Y AFINADO DE ACERAS Y/O CUNETAS</w:t>
      </w:r>
    </w:p>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bookmarkStart w:id="72"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2"/>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13.2 </w:t>
      </w:r>
      <w:r w:rsidR="006F2C99" w:rsidRPr="00920A4F">
        <w:rPr>
          <w:rFonts w:asciiTheme="minorHAnsi" w:eastAsia="Times New Roman" w:hAnsiTheme="minorHAnsi" w:cstheme="minorHAnsi"/>
          <w:sz w:val="20"/>
          <w:szCs w:val="20"/>
          <w:lang w:val="es-ES"/>
        </w:rPr>
        <w:t>MATERIALES,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w:t>
      </w:r>
      <w:r w:rsidRPr="00920A4F">
        <w:rPr>
          <w:rFonts w:asciiTheme="minorHAnsi" w:hAnsiTheme="minorHAnsi" w:cstheme="minorHAnsi"/>
          <w:sz w:val="20"/>
          <w:szCs w:val="20"/>
        </w:rPr>
        <w:lastRenderedPageBreak/>
        <w:t>como lo solicite el SUPERVISOR. Se podrá emplear aditivos para modificar ciertas propiedades del hormigón, previa justificación y aprobación expresa efectuada por el SUPERVISOR DE OBRA.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3"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3"/>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4" w:name="_Toc314666851"/>
      <w:r w:rsidRPr="00920A4F">
        <w:rPr>
          <w:rFonts w:asciiTheme="minorHAnsi" w:hAnsiTheme="minorHAnsi" w:cstheme="minorHAnsi"/>
          <w:sz w:val="20"/>
          <w:szCs w:val="20"/>
        </w:rPr>
        <w:t>Dosificación:</w:t>
      </w:r>
      <w:bookmarkEnd w:id="74"/>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5" w:name="_Toc314666852"/>
      <w:r w:rsidRPr="00920A4F">
        <w:rPr>
          <w:rFonts w:asciiTheme="minorHAnsi" w:hAnsiTheme="minorHAnsi" w:cstheme="minorHAnsi"/>
          <w:sz w:val="20"/>
          <w:szCs w:val="20"/>
        </w:rPr>
        <w:t>1</w:t>
      </w:r>
      <w:bookmarkEnd w:id="75"/>
      <w:r w:rsidRPr="00920A4F">
        <w:rPr>
          <w:rFonts w:asciiTheme="minorHAnsi" w:hAnsiTheme="minorHAnsi" w:cstheme="minorHAnsi"/>
          <w:sz w:val="20"/>
          <w:szCs w:val="20"/>
        </w:rPr>
        <w:t>: Cemento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6" w:name="_Toc314666853"/>
      <w:r w:rsidRPr="00920A4F">
        <w:rPr>
          <w:rFonts w:asciiTheme="minorHAnsi" w:hAnsiTheme="minorHAnsi" w:cstheme="minorHAnsi"/>
          <w:sz w:val="20"/>
          <w:szCs w:val="20"/>
        </w:rPr>
        <w:t>2: Arena fina</w:t>
      </w:r>
      <w:bookmarkEnd w:id="76"/>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7" w:name="_Toc314666854"/>
      <w:r w:rsidRPr="00920A4F">
        <w:rPr>
          <w:rFonts w:asciiTheme="minorHAnsi" w:hAnsiTheme="minorHAnsi" w:cstheme="minorHAnsi"/>
          <w:sz w:val="20"/>
          <w:szCs w:val="20"/>
        </w:rPr>
        <w:t>3: Grava común</w:t>
      </w:r>
      <w:bookmarkEnd w:id="77"/>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8" w:name="_Toc314666855"/>
      <w:r w:rsidRPr="00920A4F">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de YPFB. Las líneas </w:t>
      </w:r>
      <w:r w:rsidRPr="00920A4F">
        <w:rPr>
          <w:rFonts w:asciiTheme="minorHAnsi" w:hAnsiTheme="minorHAnsi" w:cstheme="minorHAnsi"/>
          <w:sz w:val="20"/>
          <w:szCs w:val="20"/>
        </w:rPr>
        <w:lastRenderedPageBreak/>
        <w:t>de dilatación transversales deberán seguir las ya existentes, en caso de no contar con estas líneas, consultar al SUPERVISOR DE OBRA de YPFB para determinar los espaciamientos adecuados para las mismas.</w:t>
      </w:r>
      <w:bookmarkEnd w:id="78"/>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6F2C99" w:rsidRPr="00920A4F" w:rsidRDefault="006F2C99" w:rsidP="006F2C99">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6F2C99" w:rsidRPr="00920A4F" w:rsidRDefault="006F2C99" w:rsidP="006F2C99">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9"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w:t>
      </w:r>
      <w:r w:rsidRPr="00920A4F">
        <w:rPr>
          <w:rFonts w:asciiTheme="minorHAnsi" w:hAnsiTheme="minorHAnsi" w:cstheme="minorHAnsi"/>
          <w:sz w:val="20"/>
          <w:szCs w:val="20"/>
        </w:rPr>
        <w:lastRenderedPageBreak/>
        <w:t>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9"/>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6F2C99" w:rsidRPr="00920A4F" w:rsidRDefault="006F2C99" w:rsidP="006F2C99">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F2C99" w:rsidRPr="00920A4F" w:rsidRDefault="006F2C99" w:rsidP="006F2C99">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ensayos para la calidad de Hormigón especificados u otros que proponga el SUPERVISOR, serán a costo del CONTRATISTA.</w:t>
      </w:r>
    </w:p>
    <w:p w:rsidR="006F2C99" w:rsidRPr="00920A4F" w:rsidRDefault="006F2C99" w:rsidP="006F2C99">
      <w:pPr>
        <w:autoSpaceDE w:val="0"/>
        <w:autoSpaceDN w:val="0"/>
        <w:adjustRightInd w:val="0"/>
        <w:jc w:val="both"/>
        <w:rPr>
          <w:rFonts w:asciiTheme="minorHAnsi" w:hAnsiTheme="minorHAnsi" w:cstheme="minorHAnsi"/>
          <w:b/>
          <w:sz w:val="20"/>
          <w:szCs w:val="20"/>
        </w:rPr>
      </w:pPr>
      <w:bookmarkStart w:id="80" w:name="_Toc314666872"/>
      <w:r w:rsidRPr="00920A4F">
        <w:rPr>
          <w:rFonts w:asciiTheme="minorHAnsi" w:hAnsiTheme="minorHAnsi" w:cstheme="minorHAnsi"/>
          <w:b/>
          <w:sz w:val="20"/>
          <w:szCs w:val="20"/>
        </w:rPr>
        <w:t>Ensayos</w:t>
      </w:r>
      <w:bookmarkEnd w:id="80"/>
    </w:p>
    <w:p w:rsidR="006F2C99" w:rsidRPr="00920A4F"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6F2C99" w:rsidP="006F2C99">
      <w:pPr>
        <w:autoSpaceDE w:val="0"/>
        <w:autoSpaceDN w:val="0"/>
        <w:adjustRightInd w:val="0"/>
        <w:jc w:val="both"/>
        <w:rPr>
          <w:rFonts w:asciiTheme="minorHAnsi" w:hAnsiTheme="minorHAnsi" w:cstheme="minorHAnsi"/>
          <w:sz w:val="20"/>
          <w:szCs w:val="20"/>
        </w:rPr>
      </w:pPr>
      <w:bookmarkStart w:id="81"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1"/>
    </w:p>
    <w:p w:rsidR="006F2C99" w:rsidRPr="00920A4F" w:rsidRDefault="006F2C99" w:rsidP="006F2C99">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2"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2"/>
    </w:p>
    <w:p w:rsidR="006F2C99" w:rsidRPr="00920A4F" w:rsidRDefault="006F2C99" w:rsidP="006F2C99">
      <w:pPr>
        <w:autoSpaceDE w:val="0"/>
        <w:autoSpaceDN w:val="0"/>
        <w:adjustRightInd w:val="0"/>
        <w:jc w:val="both"/>
        <w:rPr>
          <w:rFonts w:asciiTheme="minorHAnsi" w:hAnsiTheme="minorHAnsi" w:cstheme="minorHAnsi"/>
          <w:sz w:val="20"/>
          <w:szCs w:val="20"/>
        </w:rPr>
      </w:pPr>
    </w:p>
    <w:p w:rsidR="006F2C99" w:rsidRPr="00920A4F" w:rsidRDefault="006F2C99" w:rsidP="006F2C99">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3" w:name="_Toc314666876"/>
      <w:r w:rsidRPr="00920A4F">
        <w:rPr>
          <w:rFonts w:asciiTheme="minorHAnsi" w:hAnsiTheme="minorHAnsi" w:cstheme="minorHAnsi"/>
          <w:b/>
          <w:sz w:val="20"/>
          <w:szCs w:val="20"/>
        </w:rPr>
        <w:t>Frecuencia de los ensayos</w:t>
      </w:r>
      <w:bookmarkEnd w:id="83"/>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4"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4"/>
      <w:r w:rsidRPr="00920A4F">
        <w:rPr>
          <w:rFonts w:asciiTheme="minorHAnsi" w:hAnsiTheme="minorHAnsi" w:cstheme="minorHAnsi"/>
          <w:sz w:val="20"/>
          <w:szCs w:val="20"/>
        </w:rPr>
        <w:t>.</w:t>
      </w:r>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5"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5"/>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6" w:name="_Toc314666879"/>
      <w:r w:rsidRPr="00920A4F">
        <w:rPr>
          <w:rFonts w:asciiTheme="minorHAnsi" w:hAnsiTheme="minorHAnsi" w:cstheme="minorHAnsi"/>
          <w:sz w:val="20"/>
          <w:szCs w:val="20"/>
        </w:rPr>
        <w:t>Se deberá individualizar cada probeta anotando la fecha y hora y el elemento estructural correspondiente.</w:t>
      </w:r>
      <w:bookmarkEnd w:id="86"/>
    </w:p>
    <w:p w:rsidR="006F2C99" w:rsidRPr="00920A4F" w:rsidRDefault="006F2C99" w:rsidP="006F2C99">
      <w:pPr>
        <w:autoSpaceDE w:val="0"/>
        <w:autoSpaceDN w:val="0"/>
        <w:adjustRightInd w:val="0"/>
        <w:ind w:firstLine="360"/>
        <w:jc w:val="both"/>
        <w:rPr>
          <w:rFonts w:asciiTheme="minorHAnsi" w:hAnsiTheme="minorHAnsi" w:cstheme="minorHAnsi"/>
          <w:sz w:val="20"/>
          <w:szCs w:val="20"/>
        </w:rPr>
      </w:pPr>
      <w:bookmarkStart w:id="87" w:name="_Toc314666880"/>
      <w:r w:rsidRPr="00920A4F">
        <w:rPr>
          <w:rFonts w:asciiTheme="minorHAnsi" w:hAnsiTheme="minorHAnsi" w:cstheme="minorHAnsi"/>
          <w:sz w:val="20"/>
          <w:szCs w:val="20"/>
        </w:rPr>
        <w:t>Las probetas serán preparadas en presencia del SUPERVISOR DE OBRA.</w:t>
      </w:r>
      <w:bookmarkEnd w:id="87"/>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8"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8"/>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9"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9"/>
    </w:p>
    <w:p w:rsidR="006F2C99" w:rsidRPr="00920A4F" w:rsidRDefault="006F2C99" w:rsidP="00B93A2E">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0" w:name="_Toc314666883"/>
      <w:r w:rsidRPr="00920A4F">
        <w:rPr>
          <w:rFonts w:asciiTheme="minorHAnsi" w:hAnsiTheme="minorHAnsi" w:cstheme="minorHAnsi"/>
          <w:b/>
          <w:sz w:val="20"/>
          <w:szCs w:val="20"/>
        </w:rPr>
        <w:t xml:space="preserve">Evaluación y aceptación del </w:t>
      </w:r>
      <w:bookmarkStart w:id="91" w:name="_Toc314666884"/>
      <w:bookmarkEnd w:id="90"/>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1"/>
    </w:p>
    <w:p w:rsidR="006F2C99" w:rsidRPr="00920A4F" w:rsidRDefault="006F2C99" w:rsidP="00B93A2E">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92" w:name="_Toc314666885"/>
      <w:r w:rsidRPr="00920A4F">
        <w:rPr>
          <w:rFonts w:asciiTheme="minorHAnsi" w:hAnsiTheme="minorHAnsi" w:cstheme="minorHAnsi"/>
          <w:b/>
          <w:sz w:val="20"/>
          <w:szCs w:val="20"/>
        </w:rPr>
        <w:t xml:space="preserve">Aceptación de la </w:t>
      </w:r>
      <w:bookmarkStart w:id="93" w:name="_Toc314666886"/>
      <w:bookmarkEnd w:id="92"/>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3"/>
    </w:p>
    <w:p w:rsidR="006F2C99" w:rsidRPr="00920A4F" w:rsidRDefault="006F2C99" w:rsidP="006F2C99">
      <w:pPr>
        <w:autoSpaceDE w:val="0"/>
        <w:autoSpaceDN w:val="0"/>
        <w:adjustRightInd w:val="0"/>
        <w:ind w:firstLine="720"/>
        <w:jc w:val="both"/>
        <w:rPr>
          <w:rFonts w:asciiTheme="minorHAnsi" w:hAnsiTheme="minorHAnsi" w:cstheme="minorHAnsi"/>
          <w:sz w:val="20"/>
          <w:szCs w:val="20"/>
        </w:rPr>
      </w:pPr>
      <w:bookmarkStart w:id="94" w:name="_Toc314666887"/>
      <w:r w:rsidRPr="00920A4F">
        <w:rPr>
          <w:rFonts w:asciiTheme="minorHAnsi" w:hAnsiTheme="minorHAnsi" w:cstheme="minorHAnsi"/>
          <w:sz w:val="20"/>
          <w:szCs w:val="20"/>
        </w:rPr>
        <w:t>i) Resistencia del 80 a 90 %.</w:t>
      </w:r>
      <w:bookmarkStart w:id="95" w:name="_Toc314666888"/>
      <w:bookmarkEnd w:id="94"/>
      <w:r w:rsidRPr="00920A4F">
        <w:rPr>
          <w:rFonts w:asciiTheme="minorHAnsi" w:hAnsiTheme="minorHAnsi" w:cstheme="minorHAnsi"/>
          <w:sz w:val="20"/>
          <w:szCs w:val="20"/>
        </w:rPr>
        <w:t>Se procederá a:</w:t>
      </w:r>
      <w:bookmarkEnd w:id="95"/>
    </w:p>
    <w:p w:rsidR="006F2C99" w:rsidRPr="00920A4F" w:rsidRDefault="006F2C99" w:rsidP="006F2C99">
      <w:pPr>
        <w:autoSpaceDE w:val="0"/>
        <w:autoSpaceDN w:val="0"/>
        <w:adjustRightInd w:val="0"/>
        <w:ind w:firstLine="720"/>
        <w:jc w:val="both"/>
        <w:rPr>
          <w:rFonts w:asciiTheme="minorHAnsi" w:hAnsiTheme="minorHAnsi" w:cstheme="minorHAnsi"/>
          <w:sz w:val="20"/>
          <w:szCs w:val="20"/>
        </w:rPr>
      </w:pPr>
      <w:bookmarkStart w:id="96" w:name="_Toc314666889"/>
      <w:r w:rsidRPr="00920A4F">
        <w:rPr>
          <w:rFonts w:asciiTheme="minorHAnsi" w:hAnsiTheme="minorHAnsi" w:cstheme="minorHAnsi"/>
          <w:sz w:val="20"/>
          <w:szCs w:val="20"/>
        </w:rPr>
        <w:t>1. Ensayo con esclerómetro, senoscopio u otro no destructivo.</w:t>
      </w:r>
      <w:bookmarkEnd w:id="96"/>
    </w:p>
    <w:p w:rsidR="006F2C99" w:rsidRPr="00920A4F" w:rsidRDefault="006F2C99" w:rsidP="006F2C99">
      <w:pPr>
        <w:autoSpaceDE w:val="0"/>
        <w:autoSpaceDN w:val="0"/>
        <w:adjustRightInd w:val="0"/>
        <w:ind w:left="720"/>
        <w:jc w:val="both"/>
        <w:rPr>
          <w:rFonts w:asciiTheme="minorHAnsi" w:hAnsiTheme="minorHAnsi" w:cstheme="minorHAnsi"/>
          <w:sz w:val="20"/>
          <w:szCs w:val="20"/>
        </w:rPr>
      </w:pPr>
      <w:bookmarkStart w:id="97"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7"/>
    </w:p>
    <w:p w:rsidR="006F2C99" w:rsidRPr="00920A4F" w:rsidRDefault="006F2C99" w:rsidP="006F2C99">
      <w:pPr>
        <w:autoSpaceDE w:val="0"/>
        <w:autoSpaceDN w:val="0"/>
        <w:adjustRightInd w:val="0"/>
        <w:ind w:firstLine="720"/>
        <w:jc w:val="both"/>
        <w:rPr>
          <w:rFonts w:asciiTheme="minorHAnsi" w:hAnsiTheme="minorHAnsi" w:cstheme="minorHAnsi"/>
          <w:sz w:val="20"/>
          <w:szCs w:val="20"/>
        </w:rPr>
      </w:pPr>
      <w:bookmarkStart w:id="98" w:name="_Toc314666891"/>
      <w:r w:rsidRPr="00920A4F">
        <w:rPr>
          <w:rFonts w:asciiTheme="minorHAnsi" w:hAnsiTheme="minorHAnsi" w:cstheme="minorHAnsi"/>
          <w:sz w:val="20"/>
          <w:szCs w:val="20"/>
        </w:rPr>
        <w:t>ii) Resistencia inferior al 60 %.</w:t>
      </w:r>
      <w:bookmarkEnd w:id="98"/>
      <w:r w:rsidRPr="00920A4F">
        <w:rPr>
          <w:rFonts w:asciiTheme="minorHAnsi" w:hAnsiTheme="minorHAnsi" w:cstheme="minorHAnsi"/>
          <w:sz w:val="20"/>
          <w:szCs w:val="20"/>
        </w:rPr>
        <w:t xml:space="preserve"> Se procederá a:</w:t>
      </w:r>
    </w:p>
    <w:p w:rsidR="006F2C99" w:rsidRPr="00920A4F" w:rsidRDefault="006F2C99" w:rsidP="006F2C99">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9" w:name="_Toc314666892"/>
      <w:r w:rsidRPr="00920A4F">
        <w:rPr>
          <w:rFonts w:asciiTheme="minorHAnsi" w:hAnsiTheme="minorHAnsi" w:cstheme="minorHAnsi"/>
          <w:sz w:val="20"/>
          <w:szCs w:val="20"/>
        </w:rPr>
        <w:t>El CONTRATISTA procederá a la demolición y reemplazo del sector de vaciado afectado.</w:t>
      </w:r>
      <w:bookmarkEnd w:id="99"/>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00" w:name="_Toc314666893"/>
      <w:r w:rsidRPr="00920A4F">
        <w:rPr>
          <w:rFonts w:asciiTheme="minorHAnsi" w:hAnsiTheme="minorHAnsi" w:cstheme="minorHAnsi"/>
          <w:sz w:val="20"/>
          <w:szCs w:val="20"/>
        </w:rPr>
        <w:t>Todos los ensayos, pruebas, demoliciones, reemplazos necesarios serán cancelados por el CONTRATISTA.</w:t>
      </w:r>
      <w:bookmarkEnd w:id="100"/>
    </w:p>
    <w:p w:rsidR="006F2C99" w:rsidRPr="00920A4F" w:rsidRDefault="006F2C99" w:rsidP="006F2C99">
      <w:pPr>
        <w:jc w:val="both"/>
        <w:rPr>
          <w:rFonts w:asciiTheme="minorHAnsi" w:hAnsiTheme="minorHAnsi" w:cstheme="minorHAnsi"/>
          <w:sz w:val="20"/>
          <w:szCs w:val="20"/>
        </w:rPr>
      </w:pPr>
      <w:bookmarkStart w:id="101"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1"/>
    </w:p>
    <w:p w:rsidR="006F2C99" w:rsidRPr="00920A4F" w:rsidRDefault="006F2C99" w:rsidP="006F2C99">
      <w:pPr>
        <w:jc w:val="both"/>
        <w:rPr>
          <w:rFonts w:asciiTheme="minorHAnsi" w:hAnsiTheme="minorHAnsi" w:cstheme="minorHAnsi"/>
          <w:sz w:val="20"/>
          <w:szCs w:val="20"/>
        </w:rPr>
      </w:pPr>
      <w:bookmarkStart w:id="102"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2"/>
    </w:p>
    <w:p w:rsidR="006F2C99" w:rsidRPr="00920A4F" w:rsidRDefault="006F2C99" w:rsidP="006F2C99">
      <w:pPr>
        <w:jc w:val="both"/>
        <w:rPr>
          <w:rFonts w:asciiTheme="minorHAnsi" w:hAnsiTheme="minorHAnsi" w:cstheme="minorHAnsi"/>
          <w:sz w:val="20"/>
          <w:szCs w:val="20"/>
        </w:rPr>
      </w:pPr>
      <w:bookmarkStart w:id="103"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3"/>
    </w:p>
    <w:p w:rsidR="006F2C99" w:rsidRPr="00920A4F" w:rsidRDefault="006F2C99" w:rsidP="006F2C99">
      <w:pPr>
        <w:jc w:val="both"/>
        <w:rPr>
          <w:rFonts w:asciiTheme="minorHAnsi" w:hAnsiTheme="minorHAnsi" w:cstheme="minorHAnsi"/>
          <w:sz w:val="20"/>
          <w:szCs w:val="20"/>
        </w:rPr>
      </w:pPr>
      <w:bookmarkStart w:id="104" w:name="_Toc314666897"/>
      <w:r w:rsidRPr="00920A4F">
        <w:rPr>
          <w:rFonts w:asciiTheme="minorHAnsi" w:hAnsiTheme="minorHAnsi" w:cstheme="minorHAnsi"/>
          <w:sz w:val="20"/>
          <w:szCs w:val="20"/>
        </w:rPr>
        <w:t>En esta forma no se requerirá el empleo adicional de agua una vez la superficie haya sido cubierta.</w:t>
      </w:r>
      <w:bookmarkEnd w:id="104"/>
    </w:p>
    <w:p w:rsidR="006F2C99" w:rsidRPr="00920A4F" w:rsidRDefault="006F2C99" w:rsidP="006F2C99">
      <w:pPr>
        <w:jc w:val="both"/>
        <w:rPr>
          <w:rFonts w:asciiTheme="minorHAnsi" w:hAnsiTheme="minorHAnsi" w:cstheme="minorHAnsi"/>
          <w:sz w:val="20"/>
          <w:szCs w:val="20"/>
        </w:rPr>
      </w:pPr>
      <w:bookmarkStart w:id="105" w:name="_Toc314666898"/>
      <w:r w:rsidRPr="00920A4F">
        <w:rPr>
          <w:rFonts w:asciiTheme="minorHAnsi" w:hAnsiTheme="minorHAnsi" w:cstheme="minorHAnsi"/>
          <w:sz w:val="20"/>
          <w:szCs w:val="20"/>
        </w:rPr>
        <w:t>El tramo debe revisarse frecuentemente para asegurarse que si tenga la humedad requerida.</w:t>
      </w:r>
      <w:bookmarkEnd w:id="105"/>
    </w:p>
    <w:p w:rsidR="006F2C99" w:rsidRPr="00920A4F" w:rsidRDefault="006F2C99" w:rsidP="006F2C99">
      <w:pPr>
        <w:jc w:val="both"/>
        <w:rPr>
          <w:rFonts w:asciiTheme="minorHAnsi" w:hAnsiTheme="minorHAnsi" w:cstheme="minorHAnsi"/>
          <w:sz w:val="20"/>
          <w:szCs w:val="20"/>
        </w:rPr>
      </w:pPr>
      <w:bookmarkStart w:id="106"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6"/>
    </w:p>
    <w:p w:rsidR="006F2C99" w:rsidRPr="00920A4F" w:rsidRDefault="006F2C99" w:rsidP="006F2C99">
      <w:pPr>
        <w:jc w:val="both"/>
        <w:rPr>
          <w:rFonts w:asciiTheme="minorHAnsi" w:hAnsiTheme="minorHAnsi" w:cstheme="minorHAnsi"/>
          <w:sz w:val="20"/>
          <w:szCs w:val="20"/>
        </w:rPr>
      </w:pPr>
      <w:bookmarkStart w:id="107"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7"/>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6F2C99" w:rsidRPr="00920A4F" w:rsidRDefault="006F2C99" w:rsidP="00B93A2E">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6F2C99" w:rsidRPr="00920A4F" w:rsidRDefault="006F2C99" w:rsidP="00B93A2E">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6F2C99" w:rsidRPr="004709A5"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13.4 </w:t>
      </w:r>
      <w:r w:rsidR="006F2C99" w:rsidRPr="004709A5">
        <w:rPr>
          <w:rFonts w:asciiTheme="minorHAnsi" w:eastAsia="Times New Roman" w:hAnsiTheme="minorHAnsi" w:cstheme="minorHAnsi"/>
          <w:sz w:val="20"/>
          <w:szCs w:val="20"/>
          <w:lang w:val="es-ES"/>
        </w:rPr>
        <w:t>MEDIDAS DE MITIGACION AMBIENTAL</w:t>
      </w:r>
    </w:p>
    <w:p w:rsidR="006F2C99" w:rsidRPr="004709A5"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4709A5" w:rsidRDefault="006F2C99" w:rsidP="006F2C99">
      <w:pPr>
        <w:jc w:val="both"/>
        <w:rPr>
          <w:rFonts w:asciiTheme="minorHAnsi" w:hAnsiTheme="minorHAnsi" w:cstheme="minorHAnsi"/>
          <w:sz w:val="20"/>
          <w:szCs w:val="20"/>
        </w:rPr>
      </w:pPr>
    </w:p>
    <w:p w:rsidR="006F2C99" w:rsidRPr="004709A5"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4709A5" w:rsidRDefault="006F2C99" w:rsidP="006F2C99">
      <w:pPr>
        <w:jc w:val="both"/>
        <w:rPr>
          <w:rFonts w:asciiTheme="minorHAnsi" w:hAnsiTheme="minorHAnsi" w:cstheme="minorHAnsi"/>
          <w:sz w:val="20"/>
          <w:szCs w:val="20"/>
        </w:rPr>
      </w:pPr>
    </w:p>
    <w:p w:rsidR="006F2C99" w:rsidRPr="004709A5"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4709A5">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4709A5" w:rsidRDefault="006F2C99"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6F2C99" w:rsidRPr="00920A4F" w:rsidRDefault="006F2C99"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bookmarkStart w:id="108"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8"/>
    </w:p>
    <w:p w:rsidR="006F2C99" w:rsidRDefault="006F2C99" w:rsidP="006F2C99">
      <w:pPr>
        <w:jc w:val="both"/>
        <w:rPr>
          <w:rFonts w:asciiTheme="minorHAnsi" w:hAnsiTheme="minorHAnsi" w:cstheme="minorHAnsi"/>
          <w:sz w:val="20"/>
          <w:szCs w:val="20"/>
        </w:rPr>
      </w:pPr>
    </w:p>
    <w:p w:rsidR="006F2C99" w:rsidRPr="00520171" w:rsidRDefault="005E0C6F" w:rsidP="005E0C6F">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14.  </w:t>
      </w:r>
      <w:r w:rsidR="006F2C99" w:rsidRPr="00520171">
        <w:rPr>
          <w:rFonts w:asciiTheme="minorHAnsi" w:hAnsiTheme="minorHAnsi" w:cstheme="minorHAnsi"/>
          <w:b/>
          <w:color w:val="auto"/>
          <w:sz w:val="20"/>
          <w:szCs w:val="20"/>
        </w:rPr>
        <w:t>CONSTRUCCIÓN DE BASE DE SUELO CEMENTO</w:t>
      </w:r>
    </w:p>
    <w:p w:rsidR="006F2C99" w:rsidRPr="00520171" w:rsidRDefault="006F2C99" w:rsidP="006F2C99">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5E0C6F" w:rsidRDefault="005E0C6F" w:rsidP="005E0C6F">
      <w:pPr>
        <w:spacing w:before="120" w:after="120" w:line="276" w:lineRule="auto"/>
        <w:contextualSpacing/>
        <w:rPr>
          <w:rFonts w:asciiTheme="minorHAnsi" w:hAnsiTheme="minorHAnsi" w:cstheme="minorHAnsi"/>
          <w:b/>
          <w:sz w:val="20"/>
          <w:szCs w:val="20"/>
        </w:rPr>
      </w:pPr>
    </w:p>
    <w:p w:rsidR="006F2C99" w:rsidRPr="005E0C6F" w:rsidRDefault="005E0C6F" w:rsidP="005E0C6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14.1 </w:t>
      </w:r>
      <w:r w:rsidR="006F2C99" w:rsidRPr="005E0C6F">
        <w:rPr>
          <w:rFonts w:asciiTheme="minorHAnsi" w:hAnsiTheme="minorHAnsi" w:cstheme="minorHAnsi"/>
          <w:b/>
          <w:sz w:val="20"/>
          <w:szCs w:val="20"/>
        </w:rPr>
        <w:t>DEFINICIÓN.</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6F2C99" w:rsidRPr="005E0C6F" w:rsidRDefault="005E0C6F" w:rsidP="005E0C6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14.2 </w:t>
      </w:r>
      <w:r w:rsidR="006F2C99" w:rsidRPr="005E0C6F">
        <w:rPr>
          <w:rFonts w:asciiTheme="minorHAnsi" w:hAnsiTheme="minorHAnsi" w:cstheme="minorHAnsi"/>
          <w:b/>
          <w:sz w:val="20"/>
          <w:szCs w:val="20"/>
        </w:rPr>
        <w:t>MATERIALES, HERRAMIENTAS Y EQUIPO.</w:t>
      </w:r>
    </w:p>
    <w:p w:rsidR="006F2C99" w:rsidRPr="00520171" w:rsidRDefault="006F2C99" w:rsidP="006F2C99">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6F2C99" w:rsidRPr="00520171" w:rsidRDefault="006F2C99" w:rsidP="006F2C99">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6F2C99" w:rsidRPr="00520171" w:rsidRDefault="006F2C99" w:rsidP="006F2C99">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En el caso de que el suelo no presente estas características se deberán utilizar yacimientos de materiales de préstamo para realizar la mezcla y su posterior mejora.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6F2C99" w:rsidRPr="00520171" w:rsidRDefault="006F2C99" w:rsidP="006F2C99">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6F2C99" w:rsidRPr="00520171" w:rsidRDefault="006F2C99" w:rsidP="006F2C99">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6F2C99" w:rsidRPr="00520171" w:rsidRDefault="006F2C99" w:rsidP="006F2C99">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6F2C99" w:rsidRPr="00520171" w:rsidRDefault="006F2C99" w:rsidP="006F2C99">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6F2C99" w:rsidRPr="00520171" w:rsidRDefault="006F2C99" w:rsidP="006F2C99">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6F2C99" w:rsidRPr="00520171" w:rsidRDefault="006F2C99" w:rsidP="00B93A2E">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6F2C99" w:rsidRPr="00520171" w:rsidRDefault="006F2C99" w:rsidP="00B93A2E">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6F2C99" w:rsidRPr="00520171" w:rsidRDefault="006F2C99" w:rsidP="00B93A2E">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6F2C99" w:rsidRPr="00520171" w:rsidRDefault="006F2C99" w:rsidP="00B93A2E">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Pulvimezcladora.</w:t>
      </w:r>
    </w:p>
    <w:p w:rsidR="006F2C99" w:rsidRPr="00520171" w:rsidRDefault="006F2C99" w:rsidP="00B93A2E">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F21C7D" w:rsidRDefault="006F2C99" w:rsidP="00B93A2E">
      <w:pPr>
        <w:pStyle w:val="Normala"/>
        <w:numPr>
          <w:ilvl w:val="5"/>
          <w:numId w:val="2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F21C7D" w:rsidRDefault="00F21C7D">
      <w:pPr>
        <w:spacing w:after="160" w:line="259" w:lineRule="auto"/>
        <w:rPr>
          <w:rFonts w:asciiTheme="minorHAnsi" w:eastAsia="MS Mincho" w:hAnsiTheme="minorHAnsi" w:cs="Arial"/>
          <w:sz w:val="20"/>
          <w:szCs w:val="20"/>
          <w:lang w:val="es-BO"/>
        </w:rPr>
      </w:pPr>
      <w:r>
        <w:rPr>
          <w:rFonts w:asciiTheme="minorHAnsi" w:hAnsiTheme="minorHAnsi" w:cs="Arial"/>
          <w:sz w:val="20"/>
          <w:szCs w:val="20"/>
        </w:rPr>
        <w:br w:type="page"/>
      </w:r>
    </w:p>
    <w:p w:rsidR="006F2C99" w:rsidRPr="005E0C6F" w:rsidRDefault="005E0C6F" w:rsidP="005E0C6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 xml:space="preserve">14.3 </w:t>
      </w:r>
      <w:r w:rsidR="006F2C99" w:rsidRPr="005E0C6F">
        <w:rPr>
          <w:rFonts w:asciiTheme="minorHAnsi" w:hAnsiTheme="minorHAnsi" w:cstheme="minorHAnsi"/>
          <w:b/>
          <w:sz w:val="20"/>
          <w:szCs w:val="20"/>
        </w:rPr>
        <w:t>PROCEDIMIENTO PARA LA EJECUCIÓN.</w:t>
      </w:r>
    </w:p>
    <w:p w:rsidR="006F2C99" w:rsidRPr="00520171" w:rsidRDefault="006F2C99" w:rsidP="006F2C99">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6F2C99"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6F2C99" w:rsidRPr="00520171" w:rsidRDefault="006F2C99" w:rsidP="00B93A2E">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6F2C99" w:rsidRPr="00520171" w:rsidRDefault="006F2C99" w:rsidP="00B93A2E">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6F2C99" w:rsidRPr="00520171" w:rsidRDefault="006F2C99" w:rsidP="00B93A2E">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6F2C99" w:rsidRPr="00520171" w:rsidRDefault="006F2C99" w:rsidP="00B93A2E">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resistencia promedio a la compresión simple de la mezcla compactada a los veinte y ocho días que para el presente proyecto no debe ser menor a 21 Kg/cm2 (2.1 MPa). El promedio será tomado de 5 pruebas.</w:t>
      </w:r>
    </w:p>
    <w:p w:rsidR="006F2C99" w:rsidRPr="00520171" w:rsidRDefault="006F2C99" w:rsidP="00B93A2E">
      <w:pPr>
        <w:pStyle w:val="Normala"/>
        <w:numPr>
          <w:ilvl w:val="5"/>
          <w:numId w:val="2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6F2C99" w:rsidRPr="00520171" w:rsidRDefault="006F2C99" w:rsidP="006F2C99">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6F2C99" w:rsidRPr="00520171" w:rsidRDefault="006F2C99" w:rsidP="006F2C99">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6F2C99" w:rsidRPr="00520171" w:rsidRDefault="006F2C99" w:rsidP="006F2C99">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6F2C99" w:rsidRPr="00520171" w:rsidRDefault="006F2C99" w:rsidP="00B93A2E">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6F2C99" w:rsidRPr="00520171" w:rsidRDefault="006F2C99" w:rsidP="00B93A2E">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6F2C99" w:rsidRPr="00520171" w:rsidRDefault="006F2C99" w:rsidP="00B93A2E">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6F2C99" w:rsidRPr="00520171" w:rsidRDefault="006F2C99" w:rsidP="00B93A2E">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6F2C99" w:rsidRPr="00520171" w:rsidRDefault="006F2C99" w:rsidP="00B93A2E">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Indicación explícita del tipo y cantidad de cemento en peso y en volumen, y de la humedad óptima para el o los suelos a utilizar.</w:t>
      </w:r>
    </w:p>
    <w:p w:rsidR="006F2C99" w:rsidRPr="00520171" w:rsidRDefault="006F2C99" w:rsidP="006F2C99">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6F2C99"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pulverización es prolongada hasta que un mínimo de 80 % en peso de suelo seco, con exclusión de material gravoso, pase el tamiz de 4.8 mm.</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operación de pulverización, dependiendo del tipo de suelo, es permitido el empleo combinado de pulvimezcladora con escarificadores y arados de discos.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09" w:name="_Toc22014035"/>
      <w:r w:rsidRPr="00520171">
        <w:rPr>
          <w:rFonts w:asciiTheme="minorHAnsi" w:eastAsia="MS Mincho" w:hAnsiTheme="minorHAnsi" w:cs="Arial"/>
          <w:sz w:val="20"/>
          <w:szCs w:val="20"/>
        </w:rPr>
        <w:t>ición evitando cambios bruscos.</w:t>
      </w:r>
    </w:p>
    <w:p w:rsidR="00F21C7D" w:rsidRDefault="00F21C7D">
      <w:pPr>
        <w:spacing w:after="160" w:line="259" w:lineRule="auto"/>
        <w:rPr>
          <w:rFonts w:asciiTheme="minorHAnsi" w:eastAsia="MS Mincho" w:hAnsiTheme="minorHAnsi" w:cs="Arial"/>
          <w:b/>
          <w:sz w:val="20"/>
          <w:szCs w:val="20"/>
        </w:rPr>
      </w:pPr>
      <w:r>
        <w:rPr>
          <w:rFonts w:asciiTheme="minorHAnsi" w:eastAsia="MS Mincho" w:hAnsiTheme="minorHAnsi" w:cs="Arial"/>
          <w:b/>
          <w:sz w:val="20"/>
          <w:szCs w:val="20"/>
        </w:rPr>
        <w:br w:type="page"/>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Distribución de cemento</w:t>
      </w:r>
    </w:p>
    <w:bookmarkEnd w:id="109"/>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6F2C99"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6F2C99" w:rsidRPr="00520171" w:rsidRDefault="006F2C99" w:rsidP="006F2C99">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6F2C99" w:rsidRPr="00520171" w:rsidRDefault="006F2C99" w:rsidP="006F2C9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6F2C99" w:rsidRPr="00520171" w:rsidRDefault="006F2C99" w:rsidP="006F2C9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6F2C99" w:rsidRPr="00520171" w:rsidRDefault="006F2C99" w:rsidP="006F2C9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6F2C99" w:rsidRPr="00520171" w:rsidRDefault="006F2C99" w:rsidP="006F2C9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6F2C99" w:rsidRPr="00520171" w:rsidRDefault="006F2C99" w:rsidP="006F2C9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EJECUCIÓN DE JUNTAS</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6F2C99" w:rsidRPr="00520171" w:rsidRDefault="006F2C99" w:rsidP="006F2C9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6F2C99" w:rsidRPr="00520171" w:rsidRDefault="006F2C99" w:rsidP="006F2C99">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6F2C99" w:rsidRPr="00520171" w:rsidRDefault="006F2C99" w:rsidP="006F2C9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Verificación del Ph del agua.</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Granulometría y límites de Atterberg del suelo disgregado y mezclado, de muestras tomadas cada 200 metros lineales o mínimo uno por jornada.</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Ensayos de compactación para la determinación de la densidad máxima y humedad óptima con una frecuencia determinada por el SUPERVISOR, pero no menor a 300  metros lineales de la vía (o cada 300 m3 de material colocado) con el método AASHTO T-180.</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Determinación de la densidad y humedad en sitio cada 100 m lineales en los puntos que obedezcan el orden: borde derecho, eje, borde izquierdo,  etc a 60 cm del borde.</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6F2C99" w:rsidRPr="00520171" w:rsidRDefault="006F2C99" w:rsidP="006F2C9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6F2C99" w:rsidRPr="00520171" w:rsidRDefault="006F2C99" w:rsidP="006F2C9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6F2C99" w:rsidRPr="00520171" w:rsidRDefault="006F2C99" w:rsidP="00B93A2E">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6F2C99" w:rsidRPr="00520171" w:rsidRDefault="006F2C99" w:rsidP="00B93A2E">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6F2C99" w:rsidRPr="00520171" w:rsidRDefault="006F2C99" w:rsidP="00B93A2E">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6F2C99" w:rsidRPr="00520171" w:rsidRDefault="006F2C99" w:rsidP="006F2C99">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6F2C99" w:rsidRPr="00520171" w:rsidRDefault="006F2C99" w:rsidP="00B93A2E">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6F2C99" w:rsidRPr="00520171" w:rsidRDefault="006F2C99" w:rsidP="00B93A2E">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6F2C99" w:rsidRPr="00520171" w:rsidRDefault="006F2C99" w:rsidP="00B93A2E">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6F2C99" w:rsidRPr="00520171" w:rsidRDefault="006F2C99" w:rsidP="00B93A2E">
      <w:pPr>
        <w:pStyle w:val="Normala"/>
        <w:numPr>
          <w:ilvl w:val="1"/>
          <w:numId w:val="3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6F2C99" w:rsidRPr="00520171" w:rsidRDefault="006F2C99" w:rsidP="00B93A2E">
      <w:pPr>
        <w:pStyle w:val="Normala"/>
        <w:numPr>
          <w:ilvl w:val="1"/>
          <w:numId w:val="3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F21C7D" w:rsidRDefault="00F21C7D">
      <w:pPr>
        <w:spacing w:after="160" w:line="259" w:lineRule="auto"/>
        <w:rPr>
          <w:rFonts w:asciiTheme="minorHAnsi" w:eastAsia="MS Mincho" w:hAnsiTheme="minorHAnsi" w:cs="Arial"/>
          <w:b/>
          <w:sz w:val="20"/>
          <w:szCs w:val="20"/>
        </w:rPr>
      </w:pPr>
      <w:r>
        <w:rPr>
          <w:rFonts w:asciiTheme="minorHAnsi" w:eastAsia="MS Mincho" w:hAnsiTheme="minorHAnsi" w:cs="Arial"/>
          <w:b/>
          <w:sz w:val="20"/>
          <w:szCs w:val="20"/>
        </w:rPr>
        <w:br w:type="page"/>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CONSIDERACIONES ESPECIALES</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pulvimezclador adecuado).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Los requisitos para la capa de suelo cemento, consisten en una resistencia mínima a la compresión no confinada a los 7 días de 21 kg/cm2 y una pérdida máxima en 12 ciclos de cepillado del 10%, para suelos tipo A-4.</w:t>
      </w:r>
    </w:p>
    <w:p w:rsidR="006F2C99"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5E0C6F" w:rsidRDefault="005E0C6F" w:rsidP="005E0C6F">
      <w:pPr>
        <w:spacing w:before="120" w:after="120" w:line="276" w:lineRule="auto"/>
        <w:contextualSpacing/>
        <w:rPr>
          <w:rFonts w:asciiTheme="minorHAnsi" w:hAnsiTheme="minorHAnsi" w:cstheme="minorHAnsi"/>
          <w:b/>
          <w:sz w:val="20"/>
          <w:szCs w:val="20"/>
        </w:rPr>
      </w:pPr>
    </w:p>
    <w:p w:rsidR="006F2C99" w:rsidRPr="005E0C6F" w:rsidRDefault="005E0C6F" w:rsidP="005E0C6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14.4 </w:t>
      </w:r>
      <w:r w:rsidR="006F2C99" w:rsidRPr="005E0C6F">
        <w:rPr>
          <w:rFonts w:asciiTheme="minorHAnsi" w:hAnsiTheme="minorHAnsi" w:cstheme="minorHAnsi"/>
          <w:b/>
          <w:sz w:val="20"/>
          <w:szCs w:val="20"/>
        </w:rPr>
        <w:t>MEDIDAS DE MITIGACION AMBIENTAL</w:t>
      </w:r>
    </w:p>
    <w:p w:rsidR="005E0C6F" w:rsidRDefault="005E0C6F"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E0C6F" w:rsidRDefault="005E0C6F" w:rsidP="006F2C99">
      <w:pPr>
        <w:contextualSpacing/>
        <w:jc w:val="both"/>
        <w:rPr>
          <w:rFonts w:asciiTheme="minorHAnsi" w:hAnsiTheme="minorHAnsi" w:cstheme="minorHAnsi"/>
          <w:kern w:val="28"/>
          <w:sz w:val="20"/>
          <w:szCs w:val="20"/>
        </w:rPr>
      </w:pPr>
    </w:p>
    <w:p w:rsidR="005E0C6F" w:rsidRDefault="006F2C99" w:rsidP="00B93A2E">
      <w:pPr>
        <w:pStyle w:val="Prrafodelista"/>
        <w:numPr>
          <w:ilvl w:val="1"/>
          <w:numId w:val="38"/>
        </w:numPr>
        <w:spacing w:before="120" w:after="120" w:line="276" w:lineRule="auto"/>
        <w:contextualSpacing/>
        <w:rPr>
          <w:rFonts w:asciiTheme="minorHAnsi" w:hAnsiTheme="minorHAnsi" w:cstheme="minorHAnsi"/>
          <w:b/>
          <w:sz w:val="20"/>
          <w:szCs w:val="20"/>
        </w:rPr>
      </w:pPr>
      <w:r w:rsidRPr="005E0C6F">
        <w:rPr>
          <w:rFonts w:asciiTheme="minorHAnsi" w:hAnsiTheme="minorHAnsi" w:cstheme="minorHAnsi"/>
          <w:b/>
          <w:sz w:val="20"/>
          <w:szCs w:val="20"/>
        </w:rPr>
        <w:t>MEDICIÓN Y FORMA DE PAGO.</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6F2C99" w:rsidRPr="00520171" w:rsidRDefault="006F2C99" w:rsidP="006F2C99">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w:t>
      </w:r>
      <w:r w:rsidRPr="00520171">
        <w:rPr>
          <w:rFonts w:asciiTheme="minorHAnsi" w:eastAsia="MS Mincho" w:hAnsiTheme="minorHAnsi" w:cs="Arial"/>
          <w:sz w:val="20"/>
          <w:szCs w:val="20"/>
        </w:rPr>
        <w:lastRenderedPageBreak/>
        <w:t>serán pagados conforme los precios unitarios contractuales correspondientes a los ítems de Pago definidos y presentados en los Formularios de Propuesta.</w:t>
      </w:r>
    </w:p>
    <w:p w:rsidR="006F2C99" w:rsidRDefault="006F2C99" w:rsidP="006F2C99">
      <w:pPr>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6F2C99" w:rsidRDefault="006F2C99" w:rsidP="006F2C99">
      <w:pPr>
        <w:jc w:val="both"/>
        <w:rPr>
          <w:rFonts w:asciiTheme="minorHAnsi" w:hAnsiTheme="minorHAnsi" w:cstheme="minorHAnsi"/>
          <w:sz w:val="20"/>
          <w:szCs w:val="20"/>
        </w:rPr>
      </w:pPr>
    </w:p>
    <w:p w:rsidR="006F2C99" w:rsidRPr="005E0C6F" w:rsidRDefault="005E0C6F" w:rsidP="006F2C99">
      <w:pPr>
        <w:pStyle w:val="Ttulo2"/>
        <w:numPr>
          <w:ilvl w:val="0"/>
          <w:numId w:val="0"/>
        </w:numPr>
        <w:ind w:left="576" w:hanging="576"/>
        <w:jc w:val="both"/>
        <w:rPr>
          <w:rFonts w:asciiTheme="minorHAnsi" w:hAnsiTheme="minorHAnsi" w:cstheme="minorHAnsi"/>
          <w:b/>
          <w:color w:val="000000" w:themeColor="text1"/>
          <w:sz w:val="20"/>
          <w:szCs w:val="20"/>
        </w:rPr>
      </w:pPr>
      <w:r w:rsidRPr="005E0C6F">
        <w:rPr>
          <w:rFonts w:asciiTheme="minorHAnsi" w:hAnsiTheme="minorHAnsi" w:cstheme="minorHAnsi"/>
          <w:b/>
          <w:color w:val="000000" w:themeColor="text1"/>
          <w:sz w:val="20"/>
          <w:szCs w:val="20"/>
        </w:rPr>
        <w:t xml:space="preserve">15. </w:t>
      </w:r>
      <w:r w:rsidR="006F2C99" w:rsidRPr="005E0C6F">
        <w:rPr>
          <w:rFonts w:asciiTheme="minorHAnsi" w:hAnsiTheme="minorHAnsi" w:cstheme="minorHAnsi"/>
          <w:b/>
          <w:color w:val="000000" w:themeColor="text1"/>
          <w:sz w:val="20"/>
          <w:szCs w:val="20"/>
        </w:rPr>
        <w:t xml:space="preserve">PROVISIÓN, RELLENO Y COMPACTADO DE CAPA BASE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15.2 </w:t>
      </w:r>
      <w:r w:rsidR="006F2C99" w:rsidRPr="00920A4F">
        <w:rPr>
          <w:rFonts w:asciiTheme="minorHAnsi" w:eastAsia="Times New Roman" w:hAnsiTheme="minorHAnsi" w:cstheme="minorHAnsi"/>
          <w:sz w:val="20"/>
          <w:szCs w:val="20"/>
          <w:lang w:val="es-ES"/>
        </w:rPr>
        <w:t>MATERIALES, HERRAMIENTAS Y EQUIPO</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6F2C99" w:rsidRPr="00920A4F" w:rsidTr="00705858">
        <w:trPr>
          <w:jc w:val="center"/>
        </w:trPr>
        <w:tc>
          <w:tcPr>
            <w:tcW w:w="784" w:type="dxa"/>
            <w:shd w:val="clear" w:color="auto" w:fill="B4C6E7" w:themeFill="accent5" w:themeFillTint="66"/>
            <w:vAlign w:val="center"/>
          </w:tcPr>
          <w:p w:rsidR="006F2C99" w:rsidRPr="00920A4F" w:rsidRDefault="006F2C99" w:rsidP="00705858">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6F2C99" w:rsidRPr="00920A4F" w:rsidRDefault="006F2C99" w:rsidP="00705858">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6F2C99" w:rsidRPr="00920A4F" w:rsidRDefault="006F2C99" w:rsidP="00705858">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6F2C99" w:rsidRPr="00920A4F" w:rsidTr="00705858">
        <w:trPr>
          <w:jc w:val="center"/>
        </w:trPr>
        <w:tc>
          <w:tcPr>
            <w:tcW w:w="784"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6F2C99" w:rsidRPr="00920A4F" w:rsidTr="00705858">
        <w:trPr>
          <w:jc w:val="center"/>
        </w:trPr>
        <w:tc>
          <w:tcPr>
            <w:tcW w:w="784"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6F2C99" w:rsidRPr="00920A4F" w:rsidTr="00705858">
        <w:trPr>
          <w:jc w:val="center"/>
        </w:trPr>
        <w:tc>
          <w:tcPr>
            <w:tcW w:w="784"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6F2C99" w:rsidRPr="00920A4F" w:rsidTr="00705858">
        <w:trPr>
          <w:jc w:val="center"/>
        </w:trPr>
        <w:tc>
          <w:tcPr>
            <w:tcW w:w="784"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6F2C99" w:rsidRPr="00920A4F" w:rsidRDefault="006F2C99" w:rsidP="006F2C99">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6F2C99" w:rsidRPr="00920A4F" w:rsidRDefault="006F2C99" w:rsidP="006F2C99">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ensayos para evaluar la calidad de compactación se realizarán una vez por cada cruce vehicular, o en su defecto cada 50 metros en calzadas. Así mismo, debe realizarse el ensayo de Proctor Modificado y alcanzar un grado de compactación del 98 %.</w:t>
      </w:r>
    </w:p>
    <w:p w:rsidR="006F2C99" w:rsidRPr="00920A4F" w:rsidRDefault="006F2C99" w:rsidP="006F2C99">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15.4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15.5 </w:t>
      </w:r>
      <w:r w:rsidR="006F2C99" w:rsidRPr="00920A4F">
        <w:rPr>
          <w:rFonts w:asciiTheme="minorHAnsi" w:eastAsia="Times New Roman" w:hAnsiTheme="minorHAnsi" w:cstheme="minorHAnsi"/>
          <w:sz w:val="20"/>
          <w:szCs w:val="20"/>
          <w:lang w:val="es-ES"/>
        </w:rPr>
        <w:t>MEDICIÓN Y FORMA DE PAGO</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F21C7D" w:rsidRDefault="00F21C7D">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F2C99" w:rsidRPr="005E0C6F" w:rsidRDefault="005E0C6F" w:rsidP="006F2C99">
      <w:pPr>
        <w:pStyle w:val="Ttulo2"/>
        <w:numPr>
          <w:ilvl w:val="0"/>
          <w:numId w:val="0"/>
        </w:numPr>
        <w:ind w:left="576" w:hanging="576"/>
        <w:jc w:val="both"/>
        <w:rPr>
          <w:rFonts w:asciiTheme="minorHAnsi" w:hAnsiTheme="minorHAnsi" w:cstheme="minorHAnsi"/>
          <w:b/>
          <w:color w:val="000000" w:themeColor="text1"/>
          <w:sz w:val="20"/>
          <w:szCs w:val="20"/>
        </w:rPr>
      </w:pPr>
      <w:bookmarkStart w:id="110" w:name="_Toc150859420"/>
      <w:r w:rsidRPr="005E0C6F">
        <w:rPr>
          <w:rFonts w:asciiTheme="minorHAnsi" w:hAnsiTheme="minorHAnsi" w:cstheme="minorHAnsi"/>
          <w:b/>
          <w:color w:val="000000" w:themeColor="text1"/>
          <w:sz w:val="20"/>
          <w:szCs w:val="20"/>
        </w:rPr>
        <w:lastRenderedPageBreak/>
        <w:t>16</w:t>
      </w:r>
      <w:r w:rsidR="006F2C99" w:rsidRPr="005E0C6F">
        <w:rPr>
          <w:rFonts w:asciiTheme="minorHAnsi" w:hAnsiTheme="minorHAnsi" w:cstheme="minorHAnsi"/>
          <w:b/>
          <w:color w:val="000000" w:themeColor="text1"/>
          <w:sz w:val="20"/>
          <w:szCs w:val="20"/>
        </w:rPr>
        <w:t xml:space="preserve">. REPOSICIÓN DE ESTRUCTURAS  DE HORMIGÓN CICLÓPEO </w:t>
      </w:r>
    </w:p>
    <w:bookmarkEnd w:id="110"/>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16.2 </w:t>
      </w:r>
      <w:r w:rsidR="006F2C99" w:rsidRPr="00920A4F">
        <w:rPr>
          <w:rFonts w:asciiTheme="minorHAnsi" w:eastAsia="Times New Roman" w:hAnsiTheme="minorHAnsi" w:cstheme="minorHAnsi"/>
          <w:sz w:val="20"/>
          <w:szCs w:val="20"/>
          <w:lang w:val="es-ES"/>
        </w:rPr>
        <w:t>MATERIALES, HERRAMIENTAS Y EQUIPO.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6F2C99" w:rsidRPr="00920A4F" w:rsidRDefault="006F2C99" w:rsidP="006F2C99">
      <w:pPr>
        <w:jc w:val="both"/>
        <w:rPr>
          <w:rFonts w:asciiTheme="minorHAnsi" w:hAnsiTheme="minorHAnsi" w:cstheme="minorHAnsi"/>
          <w:sz w:val="20"/>
          <w:szCs w:val="20"/>
        </w:rPr>
      </w:pPr>
    </w:p>
    <w:p w:rsidR="00F21C7D"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F21C7D" w:rsidRDefault="00F21C7D">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F2C99"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16.3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6F2C99" w:rsidRPr="00920A4F" w:rsidRDefault="006F2C99"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6F2C99" w:rsidRPr="00B83344" w:rsidRDefault="00F21C7D" w:rsidP="00F21C7D">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16.4 </w:t>
      </w:r>
      <w:r w:rsidR="006F2C99" w:rsidRPr="00E65CC2">
        <w:rPr>
          <w:rFonts w:asciiTheme="minorHAnsi" w:eastAsia="Times New Roman" w:hAnsiTheme="minorHAnsi" w:cstheme="minorHAnsi"/>
          <w:sz w:val="20"/>
          <w:szCs w:val="20"/>
          <w:lang w:val="es-ES"/>
        </w:rPr>
        <w:t>MEDIDAS</w:t>
      </w:r>
      <w:r w:rsidR="006F2C99" w:rsidRPr="00B83344">
        <w:rPr>
          <w:rFonts w:asciiTheme="minorHAnsi" w:hAnsiTheme="minorHAnsi" w:cstheme="minorHAnsi"/>
          <w:iCs/>
          <w:sz w:val="20"/>
          <w:szCs w:val="20"/>
        </w:rPr>
        <w:t xml:space="preserve">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16.5 </w:t>
      </w:r>
      <w:r w:rsidR="006F2C99" w:rsidRPr="00920A4F">
        <w:rPr>
          <w:rFonts w:asciiTheme="minorHAnsi" w:eastAsia="Times New Roman" w:hAnsiTheme="minorHAnsi" w:cstheme="minorHAnsi"/>
          <w:sz w:val="20"/>
          <w:szCs w:val="20"/>
          <w:lang w:val="es-ES"/>
        </w:rPr>
        <w:t>MEDICIÓN Y FORMA DE PAGO</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6F2C99" w:rsidRDefault="006F2C99" w:rsidP="009113B2">
      <w:pPr>
        <w:jc w:val="both"/>
        <w:rPr>
          <w:rFonts w:asciiTheme="minorHAnsi" w:hAnsiTheme="minorHAnsi" w:cstheme="minorHAnsi"/>
          <w:sz w:val="20"/>
          <w:szCs w:val="20"/>
        </w:rPr>
      </w:pPr>
    </w:p>
    <w:p w:rsidR="009113B2" w:rsidRPr="00F21C7D" w:rsidRDefault="00F21C7D" w:rsidP="00F21C7D">
      <w:pPr>
        <w:pStyle w:val="Ttulo2"/>
        <w:numPr>
          <w:ilvl w:val="0"/>
          <w:numId w:val="0"/>
        </w:numPr>
        <w:spacing w:before="200" w:line="276" w:lineRule="auto"/>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 xml:space="preserve">17. </w:t>
      </w:r>
      <w:r w:rsidR="009113B2" w:rsidRPr="00F21C7D">
        <w:rPr>
          <w:rFonts w:asciiTheme="minorHAnsi" w:hAnsiTheme="minorHAnsi" w:cstheme="minorHAnsi"/>
          <w:b/>
          <w:color w:val="000000" w:themeColor="text1"/>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17.1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17.2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w:t>
      </w:r>
      <w:r w:rsidRPr="00920A4F">
        <w:rPr>
          <w:rFonts w:asciiTheme="minorHAnsi" w:hAnsiTheme="minorHAnsi" w:cstheme="minorHAnsi"/>
          <w:sz w:val="20"/>
          <w:szCs w:val="20"/>
        </w:rPr>
        <w:lastRenderedPageBreak/>
        <w:t xml:space="preserve">deberán ser aprobados por el SUPERVISOR DE OBRA al inicio de la actividad. La campana para la válvula será provista por el CONTRATISTA. </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F21C7D" w:rsidP="00F21C7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17.4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17.5 </w:t>
      </w:r>
      <w:r w:rsidR="009113B2"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21C7D" w:rsidRDefault="00F21C7D" w:rsidP="009113B2">
      <w:pPr>
        <w:pStyle w:val="Ttulo2"/>
        <w:numPr>
          <w:ilvl w:val="0"/>
          <w:numId w:val="0"/>
        </w:numPr>
        <w:ind w:left="576" w:hanging="576"/>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 xml:space="preserve">18. </w:t>
      </w:r>
      <w:r w:rsidR="009113B2" w:rsidRPr="00F21C7D">
        <w:rPr>
          <w:rFonts w:asciiTheme="minorHAnsi" w:hAnsiTheme="minorHAnsi" w:cstheme="minorHAnsi"/>
          <w:b/>
          <w:color w:val="000000" w:themeColor="text1"/>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18.1 </w:t>
      </w:r>
      <w:r w:rsidR="009113B2"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18.2 </w:t>
      </w:r>
      <w:r w:rsidR="009113B2"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18.3 </w:t>
      </w:r>
      <w:r w:rsidR="009113B2"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F21C7D" w:rsidP="00F21C7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 xml:space="preserve">18.4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F21C7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21C7D" w:rsidRDefault="00F21C7D">
      <w:pPr>
        <w:spacing w:after="160" w:line="259" w:lineRule="auto"/>
        <w:rPr>
          <w:rFonts w:asciiTheme="minorHAnsi" w:hAnsiTheme="minorHAnsi" w:cstheme="minorHAnsi"/>
          <w:kern w:val="28"/>
          <w:sz w:val="20"/>
          <w:szCs w:val="20"/>
        </w:rPr>
      </w:pPr>
      <w:r>
        <w:rPr>
          <w:rFonts w:asciiTheme="minorHAnsi" w:hAnsiTheme="minorHAnsi" w:cstheme="minorHAnsi"/>
          <w:kern w:val="28"/>
          <w:sz w:val="20"/>
          <w:szCs w:val="20"/>
        </w:rPr>
        <w:br w:type="page"/>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18.5 </w:t>
      </w:r>
      <w:r w:rsidR="009113B2"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F21C7D" w:rsidRDefault="00F21C7D"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11" w:name="_Toc378236514"/>
      <w:bookmarkStart w:id="112" w:name="_Toc378667047"/>
      <w:bookmarkStart w:id="113" w:name="_Toc378667233"/>
      <w:bookmarkStart w:id="114" w:name="_Toc378667748"/>
      <w:bookmarkStart w:id="115" w:name="_Toc381213541"/>
      <w:bookmarkStart w:id="116" w:name="_Toc381214018"/>
      <w:bookmarkStart w:id="117" w:name="_Toc381214109"/>
      <w:bookmarkStart w:id="118" w:name="_Toc384130477"/>
      <w:bookmarkStart w:id="119" w:name="_Toc384130698"/>
      <w:bookmarkStart w:id="120" w:name="_Toc384130854"/>
      <w:bookmarkStart w:id="121" w:name="_Toc384131245"/>
      <w:bookmarkStart w:id="122" w:name="_Toc387785996"/>
      <w:bookmarkStart w:id="123" w:name="_Toc387788284"/>
      <w:bookmarkStart w:id="124" w:name="_Toc388648593"/>
      <w:bookmarkStart w:id="125" w:name="_Toc388648681"/>
      <w:bookmarkStart w:id="126" w:name="_Toc388693342"/>
      <w:bookmarkStart w:id="127" w:name="_Toc388702304"/>
      <w:bookmarkStart w:id="128" w:name="_Toc388724582"/>
      <w:bookmarkStart w:id="129" w:name="_Toc404098170"/>
    </w:p>
    <w:p w:rsidR="009113B2" w:rsidRPr="00F21C7D" w:rsidRDefault="00F21C7D" w:rsidP="009113B2">
      <w:pPr>
        <w:pStyle w:val="Ttulo2"/>
        <w:numPr>
          <w:ilvl w:val="0"/>
          <w:numId w:val="0"/>
        </w:numPr>
        <w:ind w:left="576" w:hanging="576"/>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19</w:t>
      </w:r>
      <w:r w:rsidR="009113B2" w:rsidRPr="00F21C7D">
        <w:rPr>
          <w:rFonts w:asciiTheme="minorHAnsi" w:hAnsiTheme="minorHAnsi" w:cstheme="minorHAnsi"/>
          <w:b/>
          <w:color w:val="000000" w:themeColor="text1"/>
          <w:sz w:val="20"/>
          <w:szCs w:val="20"/>
        </w:rPr>
        <w:t>.  LIMPIEZA Y RETIRO DE ESCOMBROS.</w:t>
      </w:r>
    </w:p>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19.1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0"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0"/>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B93A2E">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B93A2E">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w:t>
      </w:r>
      <w:r w:rsidRPr="00920A4F">
        <w:rPr>
          <w:rFonts w:asciiTheme="minorHAnsi" w:hAnsiTheme="minorHAnsi" w:cstheme="minorHAnsi"/>
          <w:sz w:val="20"/>
          <w:szCs w:val="20"/>
        </w:rPr>
        <w:lastRenderedPageBreak/>
        <w:t>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B93A2E">
      <w:pPr>
        <w:pStyle w:val="Estilo1"/>
        <w:numPr>
          <w:ilvl w:val="1"/>
          <w:numId w:val="3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93A2E">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925" w:rsidRDefault="00087925" w:rsidP="0031499A">
      <w:r>
        <w:separator/>
      </w:r>
    </w:p>
  </w:endnote>
  <w:endnote w:type="continuationSeparator" w:id="0">
    <w:p w:rsidR="00087925" w:rsidRDefault="0008792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90CD4" w:rsidRPr="000810BB" w:rsidTr="00712201">
      <w:tc>
        <w:tcPr>
          <w:tcW w:w="2942"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Aprobado por:</w:t>
          </w:r>
        </w:p>
      </w:tc>
    </w:tr>
    <w:tr w:rsidR="00990CD4" w:rsidRPr="000810BB" w:rsidTr="00712201">
      <w:tc>
        <w:tcPr>
          <w:tcW w:w="2942" w:type="dxa"/>
        </w:tcPr>
        <w:p w:rsidR="00990CD4" w:rsidRDefault="00990CD4" w:rsidP="0031499A">
          <w:pPr>
            <w:pStyle w:val="Piedepgina"/>
            <w:rPr>
              <w:rFonts w:ascii="Calibri" w:hAnsi="Calibri"/>
              <w:sz w:val="16"/>
              <w:szCs w:val="20"/>
            </w:rPr>
          </w:pPr>
        </w:p>
        <w:p w:rsidR="00990CD4" w:rsidRDefault="00990CD4" w:rsidP="0031499A">
          <w:pPr>
            <w:pStyle w:val="Piedepgina"/>
            <w:rPr>
              <w:rFonts w:ascii="Calibri" w:hAnsi="Calibri"/>
              <w:sz w:val="16"/>
              <w:szCs w:val="20"/>
            </w:rPr>
          </w:pPr>
        </w:p>
        <w:p w:rsidR="00990CD4" w:rsidRDefault="00990CD4" w:rsidP="0031499A">
          <w:pPr>
            <w:pStyle w:val="Piedepgina"/>
            <w:rPr>
              <w:rFonts w:ascii="Calibri" w:hAnsi="Calibri"/>
              <w:sz w:val="16"/>
              <w:szCs w:val="20"/>
            </w:rPr>
          </w:pPr>
        </w:p>
        <w:p w:rsidR="00990CD4" w:rsidRDefault="00990CD4" w:rsidP="0031499A">
          <w:pPr>
            <w:pStyle w:val="Piedepgina"/>
            <w:rPr>
              <w:rFonts w:ascii="Calibri" w:hAnsi="Calibri"/>
              <w:sz w:val="16"/>
              <w:szCs w:val="20"/>
            </w:rPr>
          </w:pPr>
        </w:p>
        <w:p w:rsidR="00990CD4" w:rsidRDefault="00990CD4" w:rsidP="0031499A">
          <w:pPr>
            <w:pStyle w:val="Piedepgina"/>
            <w:rPr>
              <w:rFonts w:ascii="Calibri" w:hAnsi="Calibri"/>
              <w:sz w:val="16"/>
              <w:szCs w:val="20"/>
            </w:rPr>
          </w:pPr>
        </w:p>
        <w:p w:rsidR="00990CD4" w:rsidRPr="000810BB" w:rsidRDefault="00990CD4" w:rsidP="0031499A">
          <w:pPr>
            <w:pStyle w:val="Piedepgina"/>
            <w:rPr>
              <w:rFonts w:ascii="Calibri" w:hAnsi="Calibri"/>
              <w:sz w:val="16"/>
              <w:szCs w:val="20"/>
            </w:rPr>
          </w:pPr>
        </w:p>
      </w:tc>
      <w:tc>
        <w:tcPr>
          <w:tcW w:w="2943" w:type="dxa"/>
        </w:tcPr>
        <w:p w:rsidR="00990CD4" w:rsidRPr="000810BB" w:rsidRDefault="00990CD4" w:rsidP="0031499A">
          <w:pPr>
            <w:pStyle w:val="Piedepgina"/>
            <w:rPr>
              <w:rFonts w:ascii="Calibri" w:hAnsi="Calibri"/>
              <w:sz w:val="16"/>
              <w:szCs w:val="20"/>
            </w:rPr>
          </w:pPr>
        </w:p>
      </w:tc>
      <w:tc>
        <w:tcPr>
          <w:tcW w:w="2943" w:type="dxa"/>
        </w:tcPr>
        <w:p w:rsidR="00990CD4" w:rsidRPr="000810BB" w:rsidRDefault="00990CD4" w:rsidP="0031499A">
          <w:pPr>
            <w:pStyle w:val="Piedepgina"/>
            <w:rPr>
              <w:rFonts w:ascii="Calibri" w:hAnsi="Calibri"/>
              <w:sz w:val="16"/>
              <w:szCs w:val="20"/>
            </w:rPr>
          </w:pPr>
        </w:p>
        <w:p w:rsidR="00990CD4" w:rsidRPr="000810BB" w:rsidRDefault="00990CD4" w:rsidP="0031499A">
          <w:pPr>
            <w:pStyle w:val="Piedepgina"/>
            <w:rPr>
              <w:rFonts w:ascii="Calibri" w:hAnsi="Calibri"/>
              <w:sz w:val="16"/>
              <w:szCs w:val="20"/>
            </w:rPr>
          </w:pPr>
        </w:p>
        <w:p w:rsidR="00990CD4" w:rsidRPr="000810BB" w:rsidRDefault="00990CD4" w:rsidP="0031499A">
          <w:pPr>
            <w:pStyle w:val="Piedepgina"/>
            <w:rPr>
              <w:rFonts w:ascii="Calibri" w:hAnsi="Calibri"/>
              <w:sz w:val="16"/>
              <w:szCs w:val="20"/>
            </w:rPr>
          </w:pPr>
        </w:p>
        <w:p w:rsidR="00990CD4" w:rsidRPr="000810BB" w:rsidRDefault="00990CD4" w:rsidP="0031499A">
          <w:pPr>
            <w:pStyle w:val="Piedepgina"/>
            <w:rPr>
              <w:rFonts w:ascii="Calibri" w:hAnsi="Calibri"/>
              <w:sz w:val="16"/>
              <w:szCs w:val="20"/>
            </w:rPr>
          </w:pPr>
        </w:p>
      </w:tc>
    </w:tr>
    <w:tr w:rsidR="00990CD4" w:rsidRPr="000810BB" w:rsidTr="00712201">
      <w:tc>
        <w:tcPr>
          <w:tcW w:w="2942"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90CD4" w:rsidRDefault="00990C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925" w:rsidRDefault="00087925" w:rsidP="0031499A">
      <w:r>
        <w:separator/>
      </w:r>
    </w:p>
  </w:footnote>
  <w:footnote w:type="continuationSeparator" w:id="0">
    <w:p w:rsidR="00087925" w:rsidRDefault="0008792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90CD4" w:rsidRPr="00FA0D94" w:rsidTr="00712201">
      <w:tc>
        <w:tcPr>
          <w:tcW w:w="1446" w:type="dxa"/>
          <w:vMerge w:val="restart"/>
          <w:vAlign w:val="center"/>
        </w:tcPr>
        <w:p w:rsidR="00990CD4" w:rsidRPr="00FA0D94" w:rsidRDefault="00990CD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90CD4" w:rsidRDefault="00990CD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90CD4" w:rsidRDefault="00990CD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90CD4" w:rsidRPr="0076024C" w:rsidRDefault="00990CD4" w:rsidP="0071220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990CD4" w:rsidRPr="0076024C" w:rsidRDefault="00990CD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90CD4" w:rsidRDefault="00990CD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90CD4" w:rsidRPr="0076024C" w:rsidRDefault="00990CD4" w:rsidP="0031499A">
          <w:pPr>
            <w:pStyle w:val="Encabezado"/>
            <w:jc w:val="center"/>
            <w:rPr>
              <w:rFonts w:ascii="Calibri" w:eastAsia="Arial Unicode MS" w:hAnsi="Calibri" w:cs="Arial"/>
              <w:b/>
              <w:sz w:val="14"/>
              <w:szCs w:val="14"/>
              <w:lang w:val="es-MX"/>
            </w:rPr>
          </w:pPr>
        </w:p>
      </w:tc>
    </w:tr>
    <w:tr w:rsidR="00990CD4" w:rsidRPr="00FA0D94" w:rsidTr="00712201">
      <w:trPr>
        <w:trHeight w:val="478"/>
      </w:trPr>
      <w:tc>
        <w:tcPr>
          <w:tcW w:w="1446" w:type="dxa"/>
          <w:vMerge/>
          <w:vAlign w:val="center"/>
        </w:tcPr>
        <w:p w:rsidR="00990CD4" w:rsidRPr="00FA0D94" w:rsidRDefault="00990CD4" w:rsidP="0031499A">
          <w:pPr>
            <w:pStyle w:val="Encabezado"/>
            <w:jc w:val="center"/>
            <w:rPr>
              <w:rFonts w:ascii="Arial Narrow" w:eastAsia="Arial Unicode MS" w:hAnsi="Arial Narrow"/>
              <w:szCs w:val="12"/>
              <w:lang w:val="es-MX"/>
            </w:rPr>
          </w:pPr>
        </w:p>
      </w:tc>
      <w:tc>
        <w:tcPr>
          <w:tcW w:w="6209" w:type="dxa"/>
          <w:vAlign w:val="center"/>
        </w:tcPr>
        <w:p w:rsidR="00990CD4" w:rsidRPr="0076024C" w:rsidRDefault="00990CD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90CD4" w:rsidRPr="0076024C" w:rsidRDefault="00990CD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90CD4" w:rsidRPr="0076024C" w:rsidRDefault="00990CD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C3B0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C3B0D">
            <w:rPr>
              <w:rStyle w:val="Nmerodepgina"/>
              <w:rFonts w:ascii="Calibri" w:eastAsiaTheme="majorEastAsia" w:hAnsi="Calibri"/>
              <w:noProof/>
              <w:sz w:val="16"/>
              <w:szCs w:val="16"/>
            </w:rPr>
            <w:t>58</w:t>
          </w:r>
          <w:r w:rsidRPr="0076024C">
            <w:rPr>
              <w:rStyle w:val="Nmerodepgina"/>
              <w:rFonts w:ascii="Calibri" w:eastAsiaTheme="majorEastAsia" w:hAnsi="Calibri"/>
              <w:sz w:val="16"/>
              <w:szCs w:val="16"/>
            </w:rPr>
            <w:fldChar w:fldCharType="end"/>
          </w:r>
        </w:p>
      </w:tc>
    </w:tr>
  </w:tbl>
  <w:p w:rsidR="00990CD4" w:rsidRDefault="00990CD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A991686"/>
    <w:multiLevelType w:val="multilevel"/>
    <w:tmpl w:val="AD6CAAB0"/>
    <w:lvl w:ilvl="0">
      <w:start w:val="1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2EE66CB"/>
    <w:multiLevelType w:val="multilevel"/>
    <w:tmpl w:val="78500368"/>
    <w:lvl w:ilvl="0">
      <w:start w:val="1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D30795B"/>
    <w:multiLevelType w:val="multilevel"/>
    <w:tmpl w:val="E4785C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01C505C"/>
    <w:multiLevelType w:val="multilevel"/>
    <w:tmpl w:val="51D81AA8"/>
    <w:lvl w:ilvl="0">
      <w:start w:val="8"/>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3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2">
    <w:nsid w:val="63E75364"/>
    <w:multiLevelType w:val="multilevel"/>
    <w:tmpl w:val="B2C00B5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4">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8F3536E"/>
    <w:multiLevelType w:val="hybridMultilevel"/>
    <w:tmpl w:val="061CA25E"/>
    <w:lvl w:ilvl="0" w:tplc="0C0A0001">
      <w:start w:val="1"/>
      <w:numFmt w:val="bullet"/>
      <w:lvlText w:val=""/>
      <w:lvlJc w:val="left"/>
      <w:pPr>
        <w:ind w:left="-216" w:hanging="360"/>
      </w:pPr>
      <w:rPr>
        <w:rFonts w:ascii="Symbol" w:hAnsi="Symbol" w:hint="default"/>
      </w:rPr>
    </w:lvl>
    <w:lvl w:ilvl="1" w:tplc="0C0A0003">
      <w:start w:val="1"/>
      <w:numFmt w:val="bullet"/>
      <w:lvlText w:val="o"/>
      <w:lvlJc w:val="left"/>
      <w:pPr>
        <w:ind w:left="504" w:hanging="360"/>
      </w:pPr>
      <w:rPr>
        <w:rFonts w:ascii="Courier New" w:hAnsi="Courier New" w:cs="Courier New" w:hint="default"/>
      </w:rPr>
    </w:lvl>
    <w:lvl w:ilvl="2" w:tplc="0C0A0005" w:tentative="1">
      <w:start w:val="1"/>
      <w:numFmt w:val="bullet"/>
      <w:lvlText w:val=""/>
      <w:lvlJc w:val="left"/>
      <w:pPr>
        <w:ind w:left="1224" w:hanging="360"/>
      </w:pPr>
      <w:rPr>
        <w:rFonts w:ascii="Wingdings" w:hAnsi="Wingdings" w:hint="default"/>
      </w:rPr>
    </w:lvl>
    <w:lvl w:ilvl="3" w:tplc="0C0A0001" w:tentative="1">
      <w:start w:val="1"/>
      <w:numFmt w:val="bullet"/>
      <w:lvlText w:val=""/>
      <w:lvlJc w:val="left"/>
      <w:pPr>
        <w:ind w:left="1944" w:hanging="360"/>
      </w:pPr>
      <w:rPr>
        <w:rFonts w:ascii="Symbol" w:hAnsi="Symbol" w:hint="default"/>
      </w:rPr>
    </w:lvl>
    <w:lvl w:ilvl="4" w:tplc="0C0A0003" w:tentative="1">
      <w:start w:val="1"/>
      <w:numFmt w:val="bullet"/>
      <w:lvlText w:val="o"/>
      <w:lvlJc w:val="left"/>
      <w:pPr>
        <w:ind w:left="2664" w:hanging="360"/>
      </w:pPr>
      <w:rPr>
        <w:rFonts w:ascii="Courier New" w:hAnsi="Courier New" w:cs="Courier New" w:hint="default"/>
      </w:rPr>
    </w:lvl>
    <w:lvl w:ilvl="5" w:tplc="0C0A0005" w:tentative="1">
      <w:start w:val="1"/>
      <w:numFmt w:val="bullet"/>
      <w:lvlText w:val=""/>
      <w:lvlJc w:val="left"/>
      <w:pPr>
        <w:ind w:left="3384" w:hanging="360"/>
      </w:pPr>
      <w:rPr>
        <w:rFonts w:ascii="Wingdings" w:hAnsi="Wingdings" w:hint="default"/>
      </w:rPr>
    </w:lvl>
    <w:lvl w:ilvl="6" w:tplc="0C0A0001" w:tentative="1">
      <w:start w:val="1"/>
      <w:numFmt w:val="bullet"/>
      <w:lvlText w:val=""/>
      <w:lvlJc w:val="left"/>
      <w:pPr>
        <w:ind w:left="4104" w:hanging="360"/>
      </w:pPr>
      <w:rPr>
        <w:rFonts w:ascii="Symbol" w:hAnsi="Symbol" w:hint="default"/>
      </w:rPr>
    </w:lvl>
    <w:lvl w:ilvl="7" w:tplc="0C0A0003" w:tentative="1">
      <w:start w:val="1"/>
      <w:numFmt w:val="bullet"/>
      <w:lvlText w:val="o"/>
      <w:lvlJc w:val="left"/>
      <w:pPr>
        <w:ind w:left="4824" w:hanging="360"/>
      </w:pPr>
      <w:rPr>
        <w:rFonts w:ascii="Courier New" w:hAnsi="Courier New" w:cs="Courier New" w:hint="default"/>
      </w:rPr>
    </w:lvl>
    <w:lvl w:ilvl="8" w:tplc="0C0A0005" w:tentative="1">
      <w:start w:val="1"/>
      <w:numFmt w:val="bullet"/>
      <w:lvlText w:val=""/>
      <w:lvlJc w:val="left"/>
      <w:pPr>
        <w:ind w:left="5544" w:hanging="360"/>
      </w:pPr>
      <w:rPr>
        <w:rFonts w:ascii="Wingdings" w:hAnsi="Wingdings" w:hint="default"/>
      </w:rPr>
    </w:lvl>
  </w:abstractNum>
  <w:abstractNum w:abstractNumId="36">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12"/>
  </w:num>
  <w:num w:numId="3">
    <w:abstractNumId w:val="13"/>
  </w:num>
  <w:num w:numId="4">
    <w:abstractNumId w:val="33"/>
  </w:num>
  <w:num w:numId="5">
    <w:abstractNumId w:val="35"/>
  </w:num>
  <w:num w:numId="6">
    <w:abstractNumId w:val="29"/>
  </w:num>
  <w:num w:numId="7">
    <w:abstractNumId w:val="8"/>
  </w:num>
  <w:num w:numId="8">
    <w:abstractNumId w:val="22"/>
  </w:num>
  <w:num w:numId="9">
    <w:abstractNumId w:val="19"/>
  </w:num>
  <w:num w:numId="10">
    <w:abstractNumId w:val="38"/>
  </w:num>
  <w:num w:numId="11">
    <w:abstractNumId w:val="7"/>
  </w:num>
  <w:num w:numId="12">
    <w:abstractNumId w:val="4"/>
  </w:num>
  <w:num w:numId="13">
    <w:abstractNumId w:val="1"/>
  </w:num>
  <w:num w:numId="14">
    <w:abstractNumId w:val="14"/>
  </w:num>
  <w:num w:numId="15">
    <w:abstractNumId w:val="2"/>
  </w:num>
  <w:num w:numId="16">
    <w:abstractNumId w:val="5"/>
  </w:num>
  <w:num w:numId="17">
    <w:abstractNumId w:val="18"/>
  </w:num>
  <w:num w:numId="18">
    <w:abstractNumId w:val="9"/>
  </w:num>
  <w:num w:numId="19">
    <w:abstractNumId w:val="15"/>
  </w:num>
  <w:num w:numId="20">
    <w:abstractNumId w:val="20"/>
  </w:num>
  <w:num w:numId="21">
    <w:abstractNumId w:val="37"/>
    <w:lvlOverride w:ilvl="0">
      <w:startOverride w:val="1"/>
    </w:lvlOverride>
  </w:num>
  <w:num w:numId="22">
    <w:abstractNumId w:val="3"/>
  </w:num>
  <w:num w:numId="23">
    <w:abstractNumId w:val="23"/>
  </w:num>
  <w:num w:numId="24">
    <w:abstractNumId w:val="17"/>
  </w:num>
  <w:num w:numId="25">
    <w:abstractNumId w:val="25"/>
  </w:num>
  <w:num w:numId="26">
    <w:abstractNumId w:val="28"/>
  </w:num>
  <w:num w:numId="27">
    <w:abstractNumId w:val="27"/>
  </w:num>
  <w:num w:numId="28">
    <w:abstractNumId w:val="31"/>
  </w:num>
  <w:num w:numId="29">
    <w:abstractNumId w:val="16"/>
  </w:num>
  <w:num w:numId="30">
    <w:abstractNumId w:val="36"/>
  </w:num>
  <w:num w:numId="31">
    <w:abstractNumId w:val="34"/>
  </w:num>
  <w:num w:numId="32">
    <w:abstractNumId w:val="6"/>
  </w:num>
  <w:num w:numId="33">
    <w:abstractNumId w:val="10"/>
  </w:num>
  <w:num w:numId="34">
    <w:abstractNumId w:val="0"/>
  </w:num>
  <w:num w:numId="35">
    <w:abstractNumId w:val="26"/>
  </w:num>
  <w:num w:numId="36">
    <w:abstractNumId w:val="32"/>
  </w:num>
  <w:num w:numId="37">
    <w:abstractNumId w:val="30"/>
  </w:num>
  <w:num w:numId="38">
    <w:abstractNumId w:val="11"/>
  </w:num>
  <w:num w:numId="39">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5430"/>
    <w:rsid w:val="00087925"/>
    <w:rsid w:val="001B040D"/>
    <w:rsid w:val="00201EAA"/>
    <w:rsid w:val="00274092"/>
    <w:rsid w:val="0031499A"/>
    <w:rsid w:val="003B188F"/>
    <w:rsid w:val="00446F6A"/>
    <w:rsid w:val="00523480"/>
    <w:rsid w:val="005E0C6F"/>
    <w:rsid w:val="005E4A95"/>
    <w:rsid w:val="006D5E32"/>
    <w:rsid w:val="006F2C99"/>
    <w:rsid w:val="006F41C2"/>
    <w:rsid w:val="0070395A"/>
    <w:rsid w:val="00705858"/>
    <w:rsid w:val="00712201"/>
    <w:rsid w:val="007C6549"/>
    <w:rsid w:val="00887E15"/>
    <w:rsid w:val="009113B2"/>
    <w:rsid w:val="0097324C"/>
    <w:rsid w:val="00990CD4"/>
    <w:rsid w:val="00B60166"/>
    <w:rsid w:val="00B93A2E"/>
    <w:rsid w:val="00BC3B0D"/>
    <w:rsid w:val="00C1495C"/>
    <w:rsid w:val="00D41970"/>
    <w:rsid w:val="00ED283E"/>
    <w:rsid w:val="00F21C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24034</Words>
  <Characters>132189</Characters>
  <Application>Microsoft Office Word</Application>
  <DocSecurity>0</DocSecurity>
  <Lines>1101</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2016-08-08T13:40:00Z</cp:lastPrinted>
  <dcterms:created xsi:type="dcterms:W3CDTF">2016-08-09T13:38:00Z</dcterms:created>
  <dcterms:modified xsi:type="dcterms:W3CDTF">2016-08-09T13:38:00Z</dcterms:modified>
</cp:coreProperties>
</file>