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TRANSPORTE Y MANIPULACIÓN DE LA TUBERÍA DE POLIETILENO</w:t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315E1F" w:rsidRPr="0029377C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29377C" w:rsidP="00A661F6">
      <w:pPr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eastAsia="es-BO"/>
        </w:rPr>
        <w:lastRenderedPageBreak/>
        <w:drawing>
          <wp:inline distT="0" distB="0" distL="0" distR="0">
            <wp:extent cx="5619750" cy="381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92"/>
                    <a:stretch/>
                  </pic:blipFill>
                  <pic:spPr bwMode="auto">
                    <a:xfrm>
                      <a:off x="0" y="0"/>
                      <a:ext cx="5619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77C" w:rsidRDefault="0029377C" w:rsidP="00A661F6">
      <w:pPr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eastAsia="es-BO"/>
        </w:rPr>
        <w:lastRenderedPageBreak/>
        <w:drawing>
          <wp:inline distT="0" distB="0" distL="0" distR="0">
            <wp:extent cx="5577840" cy="457200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ascii="Arial Narrow" w:eastAsia="Arial Unicode MS" w:hAnsi="Arial Narrow"/>
          <w:b/>
        </w:rPr>
      </w:pPr>
    </w:p>
    <w:p w:rsidR="00B63730" w:rsidRDefault="00B63730" w:rsidP="00B63730">
      <w:pPr>
        <w:jc w:val="center"/>
        <w:rPr>
          <w:rFonts w:ascii="Arial Narrow" w:eastAsia="Arial Unicode MS" w:hAnsi="Arial Narrow"/>
          <w:b/>
        </w:rPr>
      </w:pPr>
    </w:p>
    <w:p w:rsidR="00B63730" w:rsidRDefault="00B63730" w:rsidP="00B63730">
      <w:pPr>
        <w:jc w:val="center"/>
        <w:rPr>
          <w:rFonts w:ascii="Arial Narrow" w:eastAsia="Arial Unicode MS" w:hAnsi="Arial Narrow"/>
          <w:b/>
        </w:rPr>
      </w:pPr>
    </w:p>
    <w:p w:rsidR="00B63730" w:rsidRPr="00A84906" w:rsidRDefault="00B63730" w:rsidP="00B63730">
      <w:pPr>
        <w:jc w:val="center"/>
        <w:rPr>
          <w:rFonts w:ascii="Arial Narrow" w:eastAsia="Arial Unicode MS" w:hAnsi="Arial Narrow"/>
          <w:b/>
        </w:rPr>
      </w:pPr>
    </w:p>
    <w:p w:rsidR="00B63730" w:rsidRDefault="00B63730" w:rsidP="00A44955">
      <w:pPr>
        <w:tabs>
          <w:tab w:val="left" w:pos="5593"/>
        </w:tabs>
        <w:spacing w:after="0" w:line="240" w:lineRule="auto"/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</w:p>
    <w:p w:rsidR="00A661F6" w:rsidRDefault="00A661F6" w:rsidP="00A661F6">
      <w:pPr>
        <w:tabs>
          <w:tab w:val="left" w:pos="5593"/>
        </w:tabs>
        <w:spacing w:after="0" w:line="240" w:lineRule="auto"/>
        <w:rPr>
          <w:rFonts w:ascii="Arial Narrow" w:eastAsia="Arial Unicode MS" w:hAnsi="Arial Narrow"/>
          <w:b/>
          <w:sz w:val="24"/>
          <w:szCs w:val="24"/>
          <w:lang w:val="es-ES_tradnl"/>
        </w:rPr>
      </w:pPr>
    </w:p>
    <w:p w:rsidR="00A661F6" w:rsidRDefault="00A661F6" w:rsidP="00A44955">
      <w:pPr>
        <w:tabs>
          <w:tab w:val="left" w:pos="5593"/>
        </w:tabs>
        <w:spacing w:after="0" w:line="240" w:lineRule="auto"/>
        <w:jc w:val="center"/>
        <w:rPr>
          <w:rFonts w:ascii="Arial Narrow" w:eastAsia="Arial Unicode MS" w:hAnsi="Arial Narrow"/>
          <w:b/>
          <w:sz w:val="24"/>
          <w:szCs w:val="24"/>
          <w:lang w:val="es-ES_tradnl"/>
        </w:rPr>
      </w:pPr>
    </w:p>
    <w:p w:rsidR="00315E1F" w:rsidRDefault="00315E1F" w:rsidP="0029377C">
      <w:pPr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29" style="position:absolute;left:0;text-align:left;margin-left:223.9pt;margin-top:98.45pt;width:53.5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CYmkfA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0" style="position:absolute;left:0;text-align:left;margin-left:99.15pt;margin-top:9.4pt;width:53.5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1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lH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wkrN&#10;yHcjqkcQsBQgMBgjMPDgx6zBAswR5keG1bctkRSj7h2Hd5D4YWgGjjXCaBGAIc9PNucnhJetgLGk&#10;MZp+V3oaUttBsqaFZL6tFhe38HZqZnX9BOzw4mBGWHqHeWaG0LltvZ6m7vI3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A5M/lH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2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71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mJvs&#10;Rr4bUT2CgKUAgcE7gYEHP2YNFmCOMD8yrL5tiaQYde84vIPED0MzcKwRRosADHl+sjk/IbxsBYwl&#10;jdH0u9LTkNoOkjUtJPMtW1zcwtupmdX1E7DDi4MZYcs7zDMzhM5t6/U0dZe/AQ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AFjb71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3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gl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IW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V8/YJb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00B" w:rsidRDefault="00A0000B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0225" cy="31623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423" w:rsidRDefault="009C7423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423" w:rsidRDefault="009C7423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CON TUBERÍA EN ACERA – RED SECUNDARIA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162B37C" wp14:editId="328C77C3">
            <wp:extent cx="5577840" cy="3200400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rPr>
          <w:rFonts w:ascii="Times New Roman" w:hAnsi="Times New Roman" w:cs="Times New Roman"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>SECCIONES DE ZANJA CON TUBERÍA EN CALZADA – RED SECUNDARIA</w:t>
      </w:r>
    </w:p>
    <w:p w:rsidR="00482937" w:rsidRPr="00077733" w:rsidRDefault="00482937" w:rsidP="00482937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51DB33E7" wp14:editId="61630A5F">
            <wp:extent cx="5248275" cy="31718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10E" w:rsidRDefault="003A710E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SEÑALIZACIÓN VERTICAL</w:t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2841625</wp:posOffset>
                </wp:positionV>
                <wp:extent cx="2030730" cy="191770"/>
                <wp:effectExtent l="3175" t="3175" r="4445" b="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73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DISTRITO REDES DE GAS CHUQUISACA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" o:spid="_x0000_s1034" style="position:absolute;left:0;text-align:left;margin-left:143.5pt;margin-top:223.75pt;width:159.9pt;height:1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DISTRITO REDES DE GAS CHUQUISACA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2649855</wp:posOffset>
                </wp:positionV>
                <wp:extent cx="2455545" cy="191770"/>
                <wp:effectExtent l="3810" t="1905" r="0" b="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554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GERENCIA NCIONAL DE REDES DE GAS Y DUCTOS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1" o:spid="_x0000_s1035" style="position:absolute;left:0;text-align:left;margin-left:129.3pt;margin-top:208.65pt;width:193.35pt;height:1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GERENCIA NCIONAL DE REDES DE GAS Y DUCTOS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E2C6DC8" wp14:editId="797C5384">
            <wp:extent cx="5612130" cy="4328360"/>
            <wp:effectExtent l="19050" t="0" r="762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CA" w:rsidRDefault="00C86538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319CE232" wp14:editId="6A9E59B9">
            <wp:extent cx="5218832" cy="6911163"/>
            <wp:effectExtent l="19050" t="0" r="868" b="0"/>
            <wp:docPr id="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6" cy="69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6F" w:rsidRPr="00FA1570" w:rsidRDefault="0011586F" w:rsidP="0011586F">
      <w:pPr>
        <w:spacing w:after="240"/>
        <w:ind w:left="708"/>
        <w:jc w:val="center"/>
        <w:rPr>
          <w:rFonts w:ascii="Arial Narrow" w:hAnsi="Arial Narrow"/>
          <w:b/>
          <w:bCs/>
          <w:color w:val="1D1B11"/>
        </w:rPr>
      </w:pPr>
      <w:r>
        <w:rPr>
          <w:rFonts w:ascii="Arial Narrow" w:hAnsi="Arial Narrow"/>
          <w:b/>
          <w:bCs/>
          <w:color w:val="1D1B11"/>
        </w:rPr>
        <w:lastRenderedPageBreak/>
        <w:t>Plaquetas de Señalización Horizontal (Todas las dimensiones están en cm)</w:t>
      </w:r>
    </w:p>
    <w:p w:rsidR="0011586F" w:rsidRDefault="0011586F" w:rsidP="0011586F">
      <w:pPr>
        <w:ind w:left="721" w:hanging="1"/>
        <w:jc w:val="center"/>
        <w:rPr>
          <w:rFonts w:ascii="Arial Narrow" w:hAnsi="Arial Narrow"/>
          <w:b/>
          <w:bCs/>
          <w:color w:val="1D1B11"/>
        </w:rPr>
      </w:pPr>
      <w:r w:rsidRPr="00FA1570">
        <w:rPr>
          <w:rFonts w:ascii="Arial Narrow" w:hAnsi="Arial Narrow"/>
          <w:b/>
          <w:bCs/>
          <w:noProof/>
          <w:color w:val="1D1B11"/>
          <w:lang w:eastAsia="es-BO"/>
        </w:rPr>
        <w:drawing>
          <wp:inline distT="0" distB="0" distL="0" distR="0">
            <wp:extent cx="3638550" cy="2472954"/>
            <wp:effectExtent l="0" t="0" r="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83" cy="247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6F" w:rsidRDefault="0011586F" w:rsidP="0011586F">
      <w:pPr>
        <w:ind w:left="721" w:hanging="1"/>
        <w:jc w:val="center"/>
        <w:rPr>
          <w:rFonts w:ascii="Arial Narrow" w:hAnsi="Arial Narrow"/>
          <w:b/>
          <w:bCs/>
          <w:color w:val="1D1B11"/>
        </w:rPr>
      </w:pPr>
    </w:p>
    <w:p w:rsidR="0011586F" w:rsidRPr="00FA1570" w:rsidRDefault="0011586F" w:rsidP="0011586F">
      <w:pPr>
        <w:ind w:left="721" w:hanging="1"/>
        <w:jc w:val="center"/>
        <w:rPr>
          <w:rFonts w:ascii="Arial Narrow" w:hAnsi="Arial Narrow"/>
          <w:b/>
          <w:bCs/>
          <w:color w:val="1D1B11"/>
        </w:rPr>
      </w:pPr>
    </w:p>
    <w:p w:rsidR="0011586F" w:rsidRPr="00FA1570" w:rsidRDefault="0011586F" w:rsidP="0011586F">
      <w:pPr>
        <w:ind w:left="721" w:hanging="1"/>
        <w:jc w:val="center"/>
        <w:rPr>
          <w:rFonts w:ascii="Arial Narrow" w:hAnsi="Arial Narrow"/>
          <w:b/>
          <w:bCs/>
          <w:color w:val="1D1B11"/>
        </w:rPr>
      </w:pPr>
      <w:r w:rsidRPr="00FA1570">
        <w:rPr>
          <w:rFonts w:ascii="Arial Narrow" w:hAnsi="Arial Narrow"/>
          <w:b/>
          <w:bCs/>
          <w:noProof/>
          <w:color w:val="1D1B11"/>
          <w:lang w:eastAsia="es-BO"/>
        </w:rPr>
        <w:drawing>
          <wp:inline distT="0" distB="0" distL="0" distR="0">
            <wp:extent cx="4219575" cy="2492158"/>
            <wp:effectExtent l="0" t="0" r="0" b="381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27" cy="249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6F" w:rsidRPr="00FA1570" w:rsidRDefault="0011586F" w:rsidP="0011586F">
      <w:pPr>
        <w:spacing w:after="240"/>
        <w:ind w:left="721" w:hanging="1"/>
        <w:jc w:val="center"/>
        <w:rPr>
          <w:rFonts w:ascii="Arial Narrow" w:hAnsi="Arial Narrow"/>
          <w:b/>
          <w:bCs/>
          <w:color w:val="1D1B11"/>
        </w:rPr>
      </w:pPr>
      <w:r w:rsidRPr="00FA1570">
        <w:rPr>
          <w:rFonts w:ascii="Arial Narrow" w:hAnsi="Arial Narrow"/>
          <w:b/>
          <w:bCs/>
          <w:noProof/>
          <w:color w:val="1D1B11"/>
          <w:lang w:eastAsia="es-BO"/>
        </w:rPr>
        <w:lastRenderedPageBreak/>
        <w:drawing>
          <wp:inline distT="0" distB="0" distL="0" distR="0">
            <wp:extent cx="3486150" cy="27051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6F" w:rsidRPr="00FA1570" w:rsidRDefault="0011586F" w:rsidP="0011586F">
      <w:pPr>
        <w:ind w:left="708"/>
        <w:jc w:val="both"/>
        <w:rPr>
          <w:rFonts w:ascii="Arial Narrow" w:hAnsi="Arial Narrow"/>
          <w:b/>
          <w:bCs/>
          <w:i/>
          <w:color w:val="1D1B11"/>
          <w:u w:val="single"/>
        </w:rPr>
      </w:pPr>
      <w:r w:rsidRPr="00FA1570">
        <w:rPr>
          <w:rFonts w:ascii="Arial Narrow" w:hAnsi="Arial Narrow"/>
          <w:b/>
          <w:bCs/>
          <w:i/>
          <w:color w:val="1D1B11"/>
          <w:u w:val="single"/>
        </w:rPr>
        <w:t>* El tipo de letra para la palabra GAS y año 201</w:t>
      </w:r>
      <w:r>
        <w:rPr>
          <w:rFonts w:ascii="Arial Narrow" w:hAnsi="Arial Narrow"/>
          <w:b/>
          <w:bCs/>
          <w:i/>
          <w:color w:val="1D1B11"/>
          <w:u w:val="single"/>
        </w:rPr>
        <w:t>6</w:t>
      </w:r>
      <w:r w:rsidRPr="00FA1570">
        <w:rPr>
          <w:rFonts w:ascii="Arial Narrow" w:hAnsi="Arial Narrow"/>
          <w:b/>
          <w:bCs/>
          <w:i/>
          <w:color w:val="1D1B11"/>
          <w:u w:val="single"/>
        </w:rPr>
        <w:t xml:space="preserve"> deberán  ser Times New Román con una altura de 15 y 10 mm respectivamente.</w:t>
      </w:r>
    </w:p>
    <w:p w:rsidR="0011586F" w:rsidRPr="00FA1570" w:rsidRDefault="0011586F" w:rsidP="0011586F">
      <w:pPr>
        <w:ind w:left="708"/>
        <w:jc w:val="both"/>
        <w:rPr>
          <w:rFonts w:ascii="Arial Narrow" w:hAnsi="Arial Narrow"/>
          <w:bCs/>
          <w:color w:val="1D1B11"/>
        </w:rPr>
      </w:pPr>
    </w:p>
    <w:p w:rsidR="0011586F" w:rsidRPr="00FA1570" w:rsidRDefault="0011586F" w:rsidP="0011586F">
      <w:pPr>
        <w:ind w:left="708"/>
        <w:jc w:val="center"/>
        <w:rPr>
          <w:rFonts w:ascii="Arial Narrow" w:hAnsi="Arial Narrow"/>
          <w:bCs/>
          <w:color w:val="1D1B11"/>
        </w:rPr>
      </w:pPr>
      <w:r w:rsidRPr="00FA1570">
        <w:rPr>
          <w:rFonts w:ascii="Arial Narrow" w:hAnsi="Arial Narrow"/>
          <w:bCs/>
          <w:noProof/>
          <w:color w:val="1D1B11"/>
          <w:lang w:eastAsia="es-BO"/>
        </w:rPr>
        <w:drawing>
          <wp:inline distT="0" distB="0" distL="0" distR="0">
            <wp:extent cx="4048125" cy="281940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6F" w:rsidRPr="00FA1570" w:rsidRDefault="0011586F" w:rsidP="0011586F">
      <w:pPr>
        <w:ind w:left="708"/>
        <w:jc w:val="center"/>
        <w:rPr>
          <w:rFonts w:ascii="Arial Narrow" w:hAnsi="Arial Narrow"/>
          <w:bCs/>
          <w:color w:val="1D1B11"/>
        </w:rPr>
      </w:pPr>
      <w:r w:rsidRPr="00FA1570">
        <w:rPr>
          <w:rFonts w:ascii="Arial Narrow" w:hAnsi="Arial Narrow"/>
          <w:bCs/>
          <w:noProof/>
          <w:color w:val="1D1B11"/>
          <w:lang w:eastAsia="es-BO"/>
        </w:rPr>
        <w:lastRenderedPageBreak/>
        <w:drawing>
          <wp:inline distT="0" distB="0" distL="0" distR="0">
            <wp:extent cx="3575538" cy="2905125"/>
            <wp:effectExtent l="0" t="0" r="635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91" cy="29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6F" w:rsidRPr="00FA1570" w:rsidRDefault="0011586F" w:rsidP="0011586F">
      <w:pPr>
        <w:ind w:left="708"/>
        <w:jc w:val="center"/>
        <w:rPr>
          <w:rFonts w:ascii="Arial Narrow" w:hAnsi="Arial Narrow"/>
          <w:bCs/>
          <w:color w:val="1D1B11"/>
        </w:rPr>
      </w:pPr>
    </w:p>
    <w:p w:rsidR="0011586F" w:rsidRPr="0011586F" w:rsidRDefault="0011586F" w:rsidP="0011586F">
      <w:pPr>
        <w:ind w:left="708"/>
        <w:jc w:val="center"/>
        <w:rPr>
          <w:rFonts w:ascii="Arial Narrow" w:hAnsi="Arial Narrow"/>
          <w:bCs/>
          <w:color w:val="1D1B11"/>
        </w:rPr>
      </w:pPr>
      <w:r w:rsidRPr="00FA1570">
        <w:rPr>
          <w:rFonts w:ascii="Arial Narrow" w:hAnsi="Arial Narrow"/>
          <w:bCs/>
          <w:noProof/>
          <w:color w:val="1D1B11"/>
          <w:lang w:eastAsia="es-BO"/>
        </w:rPr>
        <w:drawing>
          <wp:inline distT="0" distB="0" distL="0" distR="0">
            <wp:extent cx="3829050" cy="30956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6F" w:rsidRDefault="0011586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INSTALACIÓN DE PLAQUETAS DE SEÑALIZACIÓN HORIZONTAL EN ACERA DE CONCRETO</w:t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4297680" cy="52120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INSTALACIÓN DE PLAQUETAS DE SEÑALIZACIÓN HORIZONTAL EN ACERAS DE TIERRA</w:t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5295900" cy="5391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A2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 xml:space="preserve">REPOSICION DE ACERA </w:t>
      </w:r>
      <w:r w:rsidRPr="00D56997">
        <w:rPr>
          <w:noProof/>
          <w:lang w:eastAsia="es-BO"/>
        </w:rPr>
        <w:drawing>
          <wp:inline distT="0" distB="0" distL="0" distR="0" wp14:anchorId="32615A0F" wp14:editId="5BC8BE83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3F418D9B" wp14:editId="50E24594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47" w:rsidRDefault="006500DD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ESTACIÓN DITRITAL DE REGULACIÓN</w:t>
      </w:r>
    </w:p>
    <w:p w:rsidR="003E6347" w:rsidRDefault="003E6347" w:rsidP="003E63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8777F46" wp14:editId="1B5A9120">
            <wp:extent cx="5850114" cy="3533920"/>
            <wp:effectExtent l="0" t="4128" r="0" b="0"/>
            <wp:docPr id="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542" t="4380" r="7539" b="24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361" cy="3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32BA" w:rsidRPr="00BA32BA" w:rsidRDefault="00BA32BA" w:rsidP="003E6347">
      <w:pPr>
        <w:tabs>
          <w:tab w:val="left" w:pos="1020"/>
        </w:tabs>
        <w:rPr>
          <w:b/>
          <w:i/>
          <w:u w:val="single"/>
        </w:rPr>
      </w:pPr>
      <w:r w:rsidRPr="00BA32BA">
        <w:rPr>
          <w:b/>
          <w:i/>
          <w:u w:val="single"/>
        </w:rPr>
        <w:lastRenderedPageBreak/>
        <w:t>PLANO DE CORTE A –A´ CASETA EDR</w:t>
      </w:r>
    </w:p>
    <w:p w:rsidR="003E6347" w:rsidRDefault="00F514CE" w:rsidP="00BA32BA">
      <w:pPr>
        <w:tabs>
          <w:tab w:val="left" w:pos="1020"/>
        </w:tabs>
      </w:pPr>
      <w:r>
        <w:rPr>
          <w:noProof/>
          <w:lang w:eastAsia="es-BO"/>
        </w:rPr>
        <w:drawing>
          <wp:inline distT="0" distB="0" distL="0" distR="0">
            <wp:extent cx="5978681" cy="5334000"/>
            <wp:effectExtent l="0" t="0" r="317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4"/>
                    <a:stretch/>
                  </pic:blipFill>
                  <pic:spPr bwMode="auto">
                    <a:xfrm>
                      <a:off x="0" y="0"/>
                      <a:ext cx="5985341" cy="53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4CE" w:rsidRDefault="00F514CE" w:rsidP="004906E8">
      <w:pPr>
        <w:tabs>
          <w:tab w:val="left" w:pos="1020"/>
        </w:tabs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6136061" cy="42576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45" cy="42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BA" w:rsidRDefault="00F514CE" w:rsidP="00BA32BA">
      <w:pPr>
        <w:tabs>
          <w:tab w:val="left" w:pos="1020"/>
        </w:tabs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6187778" cy="5648325"/>
            <wp:effectExtent l="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8" t="10654"/>
                    <a:stretch/>
                  </pic:blipFill>
                  <pic:spPr bwMode="auto">
                    <a:xfrm>
                      <a:off x="0" y="0"/>
                      <a:ext cx="6198623" cy="56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BO"/>
        </w:rPr>
        <w:lastRenderedPageBreak/>
        <w:drawing>
          <wp:inline distT="0" distB="0" distL="0" distR="0">
            <wp:extent cx="6169882" cy="4305300"/>
            <wp:effectExtent l="0" t="0" r="254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79" cy="43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6" w:rsidRPr="00F514CE" w:rsidRDefault="00BA32BA" w:rsidP="00BA32BA">
      <w:pPr>
        <w:tabs>
          <w:tab w:val="left" w:pos="1020"/>
        </w:tabs>
        <w:jc w:val="center"/>
      </w:pPr>
      <w:r w:rsidRPr="00BA32BA">
        <w:rPr>
          <w:b/>
          <w:i/>
          <w:u w:val="single"/>
        </w:rPr>
        <w:lastRenderedPageBreak/>
        <w:t>Vista Isométrica de EDR</w:t>
      </w:r>
      <w:bookmarkStart w:id="0" w:name="_GoBack"/>
      <w:r w:rsidR="00F514CE">
        <w:rPr>
          <w:noProof/>
          <w:lang w:eastAsia="es-BO"/>
        </w:rPr>
        <w:drawing>
          <wp:inline distT="0" distB="0" distL="0" distR="0">
            <wp:extent cx="4414094" cy="5829300"/>
            <wp:effectExtent l="0" t="0" r="571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50" cy="58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32BA" w:rsidRDefault="00BA32BA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2BA" w:rsidRDefault="00BA32BA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PE</w:t>
      </w:r>
    </w:p>
    <w:p w:rsidR="00843CF5" w:rsidRDefault="003E6347" w:rsidP="006625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F7A1F83" wp14:editId="2B17A541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3E6347" w:rsidRPr="00046D8E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52B7F16" wp14:editId="30B74BFB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2EA9FA0" wp14:editId="7DFA5C84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08BC3848" wp14:editId="37C7E42B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3E6347" w:rsidRPr="00545DA0" w:rsidRDefault="003E6347" w:rsidP="003E6347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0A892070" wp14:editId="49AE21DC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3E6347" w:rsidRDefault="003E6347" w:rsidP="009A3C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3E6347" w:rsidRPr="003E6347" w:rsidSect="001126AB">
      <w:headerReference w:type="default" r:id="rId43"/>
      <w:footerReference w:type="default" r:id="rId44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0E2" w:rsidRDefault="00BE10E2" w:rsidP="00B1255A">
      <w:pPr>
        <w:spacing w:after="0" w:line="240" w:lineRule="auto"/>
      </w:pPr>
      <w:r>
        <w:separator/>
      </w:r>
    </w:p>
  </w:endnote>
  <w:endnote w:type="continuationSeparator" w:id="0">
    <w:p w:rsidR="00BE10E2" w:rsidRDefault="00BE10E2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4E1F8E"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4E1F8E"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6625FF" w:rsidRPr="00226E5A" w:rsidRDefault="006625FF" w:rsidP="006625FF">
          <w:pPr>
            <w:spacing w:after="0"/>
            <w:jc w:val="center"/>
            <w:rPr>
              <w:rFonts w:ascii="Forte" w:hAnsi="Forte" w:cs="Arial"/>
              <w:sz w:val="16"/>
              <w:szCs w:val="18"/>
            </w:rPr>
          </w:pPr>
          <w:r w:rsidRPr="00226E5A">
            <w:rPr>
              <w:rFonts w:ascii="Forte" w:hAnsi="Forte" w:cs="Arial"/>
              <w:sz w:val="16"/>
              <w:szCs w:val="18"/>
            </w:rPr>
            <w:t xml:space="preserve">Claudia Cecilia Tapia </w:t>
          </w:r>
          <w:proofErr w:type="spellStart"/>
          <w:r w:rsidRPr="00226E5A">
            <w:rPr>
              <w:rFonts w:ascii="Forte" w:hAnsi="Forte" w:cs="Arial"/>
              <w:sz w:val="16"/>
              <w:szCs w:val="18"/>
            </w:rPr>
            <w:t>Ressini</w:t>
          </w:r>
          <w:proofErr w:type="spellEnd"/>
        </w:p>
        <w:p w:rsidR="00005EB6" w:rsidRPr="000810BB" w:rsidRDefault="006625FF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226E5A">
            <w:rPr>
              <w:rFonts w:ascii="Forte" w:hAnsi="Forte" w:cs="Arial"/>
              <w:sz w:val="16"/>
              <w:szCs w:val="18"/>
            </w:rPr>
            <w:t>Ingeniero de Proyecto</w:t>
          </w:r>
          <w:r>
            <w:rPr>
              <w:rFonts w:ascii="Forte" w:hAnsi="Forte" w:cs="Arial"/>
              <w:sz w:val="16"/>
              <w:szCs w:val="18"/>
            </w:rPr>
            <w:t>s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4E1F8E"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0E2" w:rsidRDefault="00BE10E2" w:rsidP="00B1255A">
      <w:pPr>
        <w:spacing w:after="0" w:line="240" w:lineRule="auto"/>
      </w:pPr>
      <w:r>
        <w:separator/>
      </w:r>
    </w:p>
  </w:footnote>
  <w:footnote w:type="continuationSeparator" w:id="0">
    <w:p w:rsidR="00BE10E2" w:rsidRDefault="00BE10E2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A32B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A32B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1586F"/>
    <w:rsid w:val="00155603"/>
    <w:rsid w:val="00181CEA"/>
    <w:rsid w:val="001B5BAB"/>
    <w:rsid w:val="001C4F7E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E1F8E"/>
    <w:rsid w:val="004E7C83"/>
    <w:rsid w:val="00501829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6236E"/>
    <w:rsid w:val="0096372F"/>
    <w:rsid w:val="0099449E"/>
    <w:rsid w:val="009A3CEB"/>
    <w:rsid w:val="009A6489"/>
    <w:rsid w:val="009B673D"/>
    <w:rsid w:val="009C7423"/>
    <w:rsid w:val="009E7688"/>
    <w:rsid w:val="00A0000B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2BA"/>
    <w:rsid w:val="00BA3961"/>
    <w:rsid w:val="00BE10E2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C4729"/>
    <w:rsid w:val="00CD316A"/>
    <w:rsid w:val="00CD691C"/>
    <w:rsid w:val="00D518A2"/>
    <w:rsid w:val="00D64E5F"/>
    <w:rsid w:val="00DB0D53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514CE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73588-E136-4738-BBC6-0B24D948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27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9</cp:revision>
  <dcterms:created xsi:type="dcterms:W3CDTF">2016-06-30T15:29:00Z</dcterms:created>
  <dcterms:modified xsi:type="dcterms:W3CDTF">2016-07-15T22:50:00Z</dcterms:modified>
</cp:coreProperties>
</file>