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D91424">
      <w:pPr>
        <w:pStyle w:val="Norma"/>
      </w:pPr>
      <w:r>
        <w:rPr>
          <w:noProof/>
        </w:rPr>
        <mc:AlternateContent>
          <mc:Choice Requires="wps">
            <w:drawing>
              <wp:anchor distT="0" distB="0" distL="114300" distR="114300" simplePos="0" relativeHeight="251660288" behindDoc="0" locked="0" layoutInCell="1" allowOverlap="1" wp14:anchorId="71A51DB8" wp14:editId="66721FC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F5E565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noProof/>
        </w:rPr>
        <mc:AlternateContent>
          <mc:Choice Requires="wps">
            <w:drawing>
              <wp:anchor distT="0" distB="0" distL="114300" distR="114300" simplePos="0" relativeHeight="251658240" behindDoc="0" locked="0" layoutInCell="1" allowOverlap="1" wp14:anchorId="433A83A4" wp14:editId="36D8FCB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35FF55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noProof/>
        </w:rPr>
        <mc:AlternateContent>
          <mc:Choice Requires="wps">
            <w:drawing>
              <wp:anchor distT="0" distB="0" distL="114300" distR="114300" simplePos="0" relativeHeight="251656192" behindDoc="0" locked="0" layoutInCell="1" allowOverlap="1" wp14:anchorId="3D633BDD" wp14:editId="22FC6926">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3885" w:rsidRPr="00AD6AF2" w:rsidRDefault="00343885" w:rsidP="00B26F20">
                            <w:pPr>
                              <w:ind w:right="930"/>
                              <w:jc w:val="center"/>
                              <w:rPr>
                                <w:rFonts w:ascii="Century Gothic" w:hAnsi="Century Gothic"/>
                                <w:sz w:val="14"/>
                                <w:lang w:val="es-ES_tradnl"/>
                              </w:rPr>
                            </w:pPr>
                          </w:p>
                          <w:p w:rsidR="00343885" w:rsidRDefault="003438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343885" w:rsidRPr="00AD6AF2" w:rsidRDefault="0034388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43885" w:rsidRPr="00AD6AF2" w:rsidRDefault="00343885" w:rsidP="00B26F20">
                      <w:pPr>
                        <w:ind w:right="930"/>
                        <w:jc w:val="center"/>
                        <w:rPr>
                          <w:rFonts w:ascii="Century Gothic" w:hAnsi="Century Gothic"/>
                          <w:sz w:val="14"/>
                          <w:lang w:val="es-ES_tradnl"/>
                        </w:rPr>
                      </w:pPr>
                    </w:p>
                    <w:p w:rsidR="00343885" w:rsidRDefault="003438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343885" w:rsidRPr="00AD6AF2" w:rsidRDefault="0034388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485AA4CE" wp14:editId="587150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D91424">
      <w:pPr>
        <w:pStyle w:val="Norma"/>
      </w:pPr>
      <w:r w:rsidRPr="00552079">
        <w:rPr>
          <w:noProof/>
        </w:rPr>
        <mc:AlternateContent>
          <mc:Choice Requires="wps">
            <w:drawing>
              <wp:anchor distT="0" distB="0" distL="114300" distR="114300" simplePos="0" relativeHeight="251654144" behindDoc="0" locked="0" layoutInCell="1" allowOverlap="1" wp14:anchorId="3AA71182" wp14:editId="36576BAA">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3885" w:rsidRPr="00B26F20" w:rsidRDefault="00343885" w:rsidP="00BC21BB">
                            <w:pPr>
                              <w:pStyle w:val="Ttulo1"/>
                              <w:ind w:left="142"/>
                              <w:jc w:val="center"/>
                              <w:rPr>
                                <w:rFonts w:ascii="Century Gothic" w:hAnsi="Century Gothic"/>
                                <w:sz w:val="10"/>
                                <w:szCs w:val="28"/>
                              </w:rPr>
                            </w:pPr>
                          </w:p>
                          <w:p w:rsidR="00343885" w:rsidRDefault="003438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885" w:rsidRPr="00196858" w:rsidRDefault="00343885" w:rsidP="00196858"/>
                          <w:p w:rsidR="00343885" w:rsidRDefault="00343885" w:rsidP="00BC21BB">
                            <w:pPr>
                              <w:ind w:left="142"/>
                              <w:jc w:val="center"/>
                              <w:rPr>
                                <w:rFonts w:ascii="Verdana" w:hAnsi="Verdana"/>
                                <w:b/>
                              </w:rPr>
                            </w:pPr>
                          </w:p>
                          <w:p w:rsidR="00343885" w:rsidRDefault="0034388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6CC6B7" wp14:editId="651013F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3885" w:rsidRPr="00103622" w:rsidRDefault="00343885" w:rsidP="00963B46">
                            <w:pPr>
                              <w:ind w:left="142"/>
                              <w:jc w:val="center"/>
                              <w:rPr>
                                <w:rFonts w:ascii="Century Gothic" w:hAnsi="Century Gothic" w:cs="Arial"/>
                                <w:b/>
                                <w:sz w:val="32"/>
                                <w:szCs w:val="32"/>
                                <w:lang w:val="es-MX"/>
                              </w:rPr>
                            </w:pPr>
                          </w:p>
                          <w:p w:rsidR="00343885" w:rsidRPr="00103622" w:rsidRDefault="003438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3885" w:rsidRDefault="0034388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43885" w:rsidRDefault="00343885" w:rsidP="00BC6236">
                            <w:pPr>
                              <w:jc w:val="center"/>
                              <w:rPr>
                                <w:rFonts w:ascii="Century Gothic" w:hAnsi="Century Gothic" w:cs="Arial"/>
                                <w:b/>
                                <w:sz w:val="28"/>
                                <w:szCs w:val="32"/>
                              </w:rPr>
                            </w:pPr>
                          </w:p>
                          <w:p w:rsidR="00343885" w:rsidRDefault="00343885" w:rsidP="00BC6236">
                            <w:pPr>
                              <w:jc w:val="center"/>
                              <w:rPr>
                                <w:rFonts w:ascii="Century Gothic" w:hAnsi="Century Gothic" w:cs="Arial"/>
                                <w:b/>
                                <w:sz w:val="28"/>
                                <w:szCs w:val="32"/>
                              </w:rPr>
                            </w:pPr>
                          </w:p>
                          <w:p w:rsidR="00343885" w:rsidRPr="00D94CE2" w:rsidRDefault="0034388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3885" w:rsidRPr="00D94CE2" w:rsidRDefault="0034388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43885" w:rsidRPr="00F40D69" w:rsidRDefault="00343885" w:rsidP="003606AD">
                            <w:pPr>
                              <w:ind w:left="142"/>
                              <w:jc w:val="center"/>
                              <w:rPr>
                                <w:rFonts w:ascii="Century Gothic" w:hAnsi="Century Gothic" w:cs="Arial"/>
                                <w:b/>
                                <w:sz w:val="28"/>
                                <w:szCs w:val="28"/>
                              </w:rPr>
                            </w:pPr>
                          </w:p>
                          <w:p w:rsidR="00343885" w:rsidRDefault="00343885" w:rsidP="003606AD">
                            <w:pPr>
                              <w:ind w:left="142"/>
                              <w:jc w:val="center"/>
                              <w:rPr>
                                <w:rFonts w:ascii="Century Gothic" w:hAnsi="Century Gothic" w:cs="Arial"/>
                                <w:b/>
                                <w:sz w:val="28"/>
                                <w:szCs w:val="28"/>
                                <w:lang w:val="es-MX"/>
                              </w:rPr>
                            </w:pPr>
                          </w:p>
                          <w:p w:rsidR="00343885" w:rsidRPr="00103622" w:rsidRDefault="0034388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3885" w:rsidRPr="005F6C94" w:rsidRDefault="00343885" w:rsidP="003606AD">
                            <w:pPr>
                              <w:ind w:left="142"/>
                              <w:rPr>
                                <w:rFonts w:ascii="Century Gothic" w:hAnsi="Century Gothic"/>
                                <w:b/>
                                <w:sz w:val="28"/>
                                <w:szCs w:val="28"/>
                                <w:lang w:val="es-MX"/>
                              </w:rPr>
                            </w:pPr>
                          </w:p>
                          <w:p w:rsidR="00343885" w:rsidRPr="00D94CE2" w:rsidRDefault="0034388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54A7">
                              <w:rPr>
                                <w:rFonts w:ascii="Century Gothic" w:hAnsi="Century Gothic" w:cs="Century Gothic"/>
                                <w:b/>
                                <w:bCs/>
                                <w:color w:val="000000"/>
                                <w:sz w:val="28"/>
                                <w:szCs w:val="28"/>
                              </w:rPr>
                              <w:t xml:space="preserve">PROFUNDIZACIÓN Y REPOSICIÓN EN LA RED DE DISTRIBUCIÓN (REPOSICIÓN DE ACERAS, EROSIÓN DEL SUELO, ETC) EN SAMAIPATA, MAIRANA Y SAIPINA </w:t>
                            </w:r>
                          </w:p>
                          <w:p w:rsidR="00343885" w:rsidRPr="00D94CE2" w:rsidRDefault="0034388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334CF6" w:rsidRPr="00334CF6">
                              <w:rPr>
                                <w:rFonts w:ascii="Century Gothic" w:hAnsi="Century Gothic" w:cs="Century Gothic"/>
                                <w:b/>
                                <w:bCs/>
                                <w:sz w:val="28"/>
                                <w:szCs w:val="28"/>
                              </w:rPr>
                              <w:t>GCC-CDL-DRSC-88-16</w:t>
                            </w:r>
                          </w:p>
                          <w:p w:rsidR="00343885" w:rsidRPr="00D94CE2" w:rsidRDefault="00343885" w:rsidP="003606AD">
                            <w:pPr>
                              <w:jc w:val="center"/>
                              <w:rPr>
                                <w:rFonts w:ascii="Century Gothic" w:hAnsi="Century Gothic" w:cs="Century Gothic"/>
                                <w:b/>
                                <w:bCs/>
                                <w:color w:val="FF0000"/>
                                <w:sz w:val="28"/>
                                <w:szCs w:val="28"/>
                              </w:rPr>
                            </w:pPr>
                          </w:p>
                          <w:p w:rsidR="00343885" w:rsidRPr="006A54A7" w:rsidRDefault="00343885" w:rsidP="003606AD">
                            <w:pPr>
                              <w:jc w:val="center"/>
                              <w:rPr>
                                <w:rFonts w:ascii="Century Gothic" w:hAnsi="Century Gothic"/>
                                <w:b/>
                                <w:sz w:val="28"/>
                                <w:szCs w:val="28"/>
                                <w:lang w:val="es-ES_tradnl"/>
                              </w:rPr>
                            </w:pPr>
                            <w:r w:rsidRPr="006A54A7">
                              <w:rPr>
                                <w:rFonts w:ascii="Century Gothic" w:hAnsi="Century Gothic" w:cs="Century Gothic"/>
                                <w:b/>
                                <w:bCs/>
                                <w:sz w:val="28"/>
                                <w:szCs w:val="28"/>
                              </w:rPr>
                              <w:t>(Primera Convocatoria</w:t>
                            </w:r>
                            <w:r w:rsidRPr="006A54A7">
                              <w:rPr>
                                <w:rFonts w:ascii="Century Gothic" w:hAnsi="Century Gothic"/>
                                <w:b/>
                                <w:sz w:val="28"/>
                                <w:szCs w:val="28"/>
                                <w:lang w:val="es-ES_tradnl"/>
                              </w:rPr>
                              <w:t>)</w:t>
                            </w:r>
                          </w:p>
                          <w:p w:rsidR="00343885" w:rsidRPr="00103622" w:rsidRDefault="00343885" w:rsidP="003606AD">
                            <w:pPr>
                              <w:jc w:val="center"/>
                              <w:rPr>
                                <w:rFonts w:ascii="Century Gothic" w:hAnsi="Century Gothic"/>
                                <w:sz w:val="32"/>
                                <w:szCs w:val="32"/>
                                <w:lang w:val="es-ES_tradnl"/>
                              </w:rPr>
                            </w:pPr>
                          </w:p>
                          <w:p w:rsidR="00343885" w:rsidRPr="00103622" w:rsidRDefault="00343885" w:rsidP="00BC21BB">
                            <w:pPr>
                              <w:ind w:right="930"/>
                              <w:jc w:val="center"/>
                              <w:rPr>
                                <w:rFonts w:ascii="Century Gothic" w:hAnsi="Century Gothic"/>
                                <w:sz w:val="32"/>
                                <w:szCs w:val="32"/>
                                <w:lang w:val="es-ES_tradnl"/>
                              </w:rPr>
                            </w:pPr>
                          </w:p>
                          <w:p w:rsidR="00343885" w:rsidRPr="00103622" w:rsidRDefault="00343885" w:rsidP="00BC21BB">
                            <w:pPr>
                              <w:ind w:right="930"/>
                              <w:jc w:val="center"/>
                              <w:rPr>
                                <w:rFonts w:ascii="Century Gothic" w:hAnsi="Century Gothic"/>
                                <w:sz w:val="32"/>
                                <w:szCs w:val="32"/>
                                <w:lang w:val="es-ES_tradnl"/>
                              </w:rPr>
                            </w:pPr>
                          </w:p>
                          <w:p w:rsidR="00343885" w:rsidRDefault="00343885" w:rsidP="00BC21BB">
                            <w:pPr>
                              <w:ind w:right="930"/>
                              <w:jc w:val="center"/>
                              <w:rPr>
                                <w:rFonts w:ascii="Century Gothic" w:hAnsi="Century Gothic"/>
                                <w:lang w:val="es-ES_tradnl"/>
                              </w:rPr>
                            </w:pPr>
                          </w:p>
                          <w:p w:rsidR="00343885" w:rsidRPr="009C5A35" w:rsidRDefault="0034388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43885" w:rsidRPr="00B26F20" w:rsidRDefault="00343885" w:rsidP="00BC21BB">
                      <w:pPr>
                        <w:pStyle w:val="Ttulo1"/>
                        <w:ind w:left="142"/>
                        <w:jc w:val="center"/>
                        <w:rPr>
                          <w:rFonts w:ascii="Century Gothic" w:hAnsi="Century Gothic"/>
                          <w:sz w:val="10"/>
                          <w:szCs w:val="28"/>
                        </w:rPr>
                      </w:pPr>
                    </w:p>
                    <w:p w:rsidR="00343885" w:rsidRDefault="003438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885" w:rsidRPr="00196858" w:rsidRDefault="00343885" w:rsidP="00196858"/>
                    <w:p w:rsidR="00343885" w:rsidRDefault="00343885" w:rsidP="00BC21BB">
                      <w:pPr>
                        <w:ind w:left="142"/>
                        <w:jc w:val="center"/>
                        <w:rPr>
                          <w:rFonts w:ascii="Verdana" w:hAnsi="Verdana"/>
                          <w:b/>
                        </w:rPr>
                      </w:pPr>
                    </w:p>
                    <w:p w:rsidR="00343885" w:rsidRDefault="0034388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6CC6B7" wp14:editId="651013F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3885" w:rsidRPr="00103622" w:rsidRDefault="00343885" w:rsidP="00963B46">
                      <w:pPr>
                        <w:ind w:left="142"/>
                        <w:jc w:val="center"/>
                        <w:rPr>
                          <w:rFonts w:ascii="Century Gothic" w:hAnsi="Century Gothic" w:cs="Arial"/>
                          <w:b/>
                          <w:sz w:val="32"/>
                          <w:szCs w:val="32"/>
                          <w:lang w:val="es-MX"/>
                        </w:rPr>
                      </w:pPr>
                    </w:p>
                    <w:p w:rsidR="00343885" w:rsidRPr="00103622" w:rsidRDefault="003438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3885" w:rsidRDefault="0034388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43885" w:rsidRDefault="00343885" w:rsidP="00BC6236">
                      <w:pPr>
                        <w:jc w:val="center"/>
                        <w:rPr>
                          <w:rFonts w:ascii="Century Gothic" w:hAnsi="Century Gothic" w:cs="Arial"/>
                          <w:b/>
                          <w:sz w:val="28"/>
                          <w:szCs w:val="32"/>
                        </w:rPr>
                      </w:pPr>
                    </w:p>
                    <w:p w:rsidR="00343885" w:rsidRDefault="00343885" w:rsidP="00BC6236">
                      <w:pPr>
                        <w:jc w:val="center"/>
                        <w:rPr>
                          <w:rFonts w:ascii="Century Gothic" w:hAnsi="Century Gothic" w:cs="Arial"/>
                          <w:b/>
                          <w:sz w:val="28"/>
                          <w:szCs w:val="32"/>
                        </w:rPr>
                      </w:pPr>
                    </w:p>
                    <w:p w:rsidR="00343885" w:rsidRPr="00D94CE2" w:rsidRDefault="0034388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3885" w:rsidRPr="00D94CE2" w:rsidRDefault="0034388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43885" w:rsidRPr="00F40D69" w:rsidRDefault="00343885" w:rsidP="003606AD">
                      <w:pPr>
                        <w:ind w:left="142"/>
                        <w:jc w:val="center"/>
                        <w:rPr>
                          <w:rFonts w:ascii="Century Gothic" w:hAnsi="Century Gothic" w:cs="Arial"/>
                          <w:b/>
                          <w:sz w:val="28"/>
                          <w:szCs w:val="28"/>
                        </w:rPr>
                      </w:pPr>
                    </w:p>
                    <w:p w:rsidR="00343885" w:rsidRDefault="00343885" w:rsidP="003606AD">
                      <w:pPr>
                        <w:ind w:left="142"/>
                        <w:jc w:val="center"/>
                        <w:rPr>
                          <w:rFonts w:ascii="Century Gothic" w:hAnsi="Century Gothic" w:cs="Arial"/>
                          <w:b/>
                          <w:sz w:val="28"/>
                          <w:szCs w:val="28"/>
                          <w:lang w:val="es-MX"/>
                        </w:rPr>
                      </w:pPr>
                    </w:p>
                    <w:p w:rsidR="00343885" w:rsidRPr="00103622" w:rsidRDefault="0034388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3885" w:rsidRPr="005F6C94" w:rsidRDefault="00343885" w:rsidP="003606AD">
                      <w:pPr>
                        <w:ind w:left="142"/>
                        <w:rPr>
                          <w:rFonts w:ascii="Century Gothic" w:hAnsi="Century Gothic"/>
                          <w:b/>
                          <w:sz w:val="28"/>
                          <w:szCs w:val="28"/>
                          <w:lang w:val="es-MX"/>
                        </w:rPr>
                      </w:pPr>
                    </w:p>
                    <w:p w:rsidR="00343885" w:rsidRPr="00D94CE2" w:rsidRDefault="0034388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54A7">
                        <w:rPr>
                          <w:rFonts w:ascii="Century Gothic" w:hAnsi="Century Gothic" w:cs="Century Gothic"/>
                          <w:b/>
                          <w:bCs/>
                          <w:color w:val="000000"/>
                          <w:sz w:val="28"/>
                          <w:szCs w:val="28"/>
                        </w:rPr>
                        <w:t xml:space="preserve">PROFUNDIZACIÓN Y REPOSICIÓN EN LA RED DE DISTRIBUCIÓN (REPOSICIÓN DE ACERAS, EROSIÓN DEL SUELO, ETC) EN SAMAIPATA, MAIRANA Y SAIPINA </w:t>
                      </w:r>
                    </w:p>
                    <w:p w:rsidR="00343885" w:rsidRPr="00D94CE2" w:rsidRDefault="0034388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334CF6" w:rsidRPr="00334CF6">
                        <w:rPr>
                          <w:rFonts w:ascii="Century Gothic" w:hAnsi="Century Gothic" w:cs="Century Gothic"/>
                          <w:b/>
                          <w:bCs/>
                          <w:sz w:val="28"/>
                          <w:szCs w:val="28"/>
                        </w:rPr>
                        <w:t>GCC-CDL-DRSC-88-16</w:t>
                      </w:r>
                    </w:p>
                    <w:p w:rsidR="00343885" w:rsidRPr="00D94CE2" w:rsidRDefault="00343885" w:rsidP="003606AD">
                      <w:pPr>
                        <w:jc w:val="center"/>
                        <w:rPr>
                          <w:rFonts w:ascii="Century Gothic" w:hAnsi="Century Gothic" w:cs="Century Gothic"/>
                          <w:b/>
                          <w:bCs/>
                          <w:color w:val="FF0000"/>
                          <w:sz w:val="28"/>
                          <w:szCs w:val="28"/>
                        </w:rPr>
                      </w:pPr>
                    </w:p>
                    <w:p w:rsidR="00343885" w:rsidRPr="006A54A7" w:rsidRDefault="00343885" w:rsidP="003606AD">
                      <w:pPr>
                        <w:jc w:val="center"/>
                        <w:rPr>
                          <w:rFonts w:ascii="Century Gothic" w:hAnsi="Century Gothic"/>
                          <w:b/>
                          <w:sz w:val="28"/>
                          <w:szCs w:val="28"/>
                          <w:lang w:val="es-ES_tradnl"/>
                        </w:rPr>
                      </w:pPr>
                      <w:r w:rsidRPr="006A54A7">
                        <w:rPr>
                          <w:rFonts w:ascii="Century Gothic" w:hAnsi="Century Gothic" w:cs="Century Gothic"/>
                          <w:b/>
                          <w:bCs/>
                          <w:sz w:val="28"/>
                          <w:szCs w:val="28"/>
                        </w:rPr>
                        <w:t>(Primera Convocatoria</w:t>
                      </w:r>
                      <w:r w:rsidRPr="006A54A7">
                        <w:rPr>
                          <w:rFonts w:ascii="Century Gothic" w:hAnsi="Century Gothic"/>
                          <w:b/>
                          <w:sz w:val="28"/>
                          <w:szCs w:val="28"/>
                          <w:lang w:val="es-ES_tradnl"/>
                        </w:rPr>
                        <w:t>)</w:t>
                      </w:r>
                    </w:p>
                    <w:p w:rsidR="00343885" w:rsidRPr="00103622" w:rsidRDefault="00343885" w:rsidP="003606AD">
                      <w:pPr>
                        <w:jc w:val="center"/>
                        <w:rPr>
                          <w:rFonts w:ascii="Century Gothic" w:hAnsi="Century Gothic"/>
                          <w:sz w:val="32"/>
                          <w:szCs w:val="32"/>
                          <w:lang w:val="es-ES_tradnl"/>
                        </w:rPr>
                      </w:pPr>
                    </w:p>
                    <w:p w:rsidR="00343885" w:rsidRPr="00103622" w:rsidRDefault="00343885" w:rsidP="00BC21BB">
                      <w:pPr>
                        <w:ind w:right="930"/>
                        <w:jc w:val="center"/>
                        <w:rPr>
                          <w:rFonts w:ascii="Century Gothic" w:hAnsi="Century Gothic"/>
                          <w:sz w:val="32"/>
                          <w:szCs w:val="32"/>
                          <w:lang w:val="es-ES_tradnl"/>
                        </w:rPr>
                      </w:pPr>
                    </w:p>
                    <w:p w:rsidR="00343885" w:rsidRPr="00103622" w:rsidRDefault="00343885" w:rsidP="00BC21BB">
                      <w:pPr>
                        <w:ind w:right="930"/>
                        <w:jc w:val="center"/>
                        <w:rPr>
                          <w:rFonts w:ascii="Century Gothic" w:hAnsi="Century Gothic"/>
                          <w:sz w:val="32"/>
                          <w:szCs w:val="32"/>
                          <w:lang w:val="es-ES_tradnl"/>
                        </w:rPr>
                      </w:pPr>
                    </w:p>
                    <w:p w:rsidR="00343885" w:rsidRDefault="00343885" w:rsidP="00BC21BB">
                      <w:pPr>
                        <w:ind w:right="930"/>
                        <w:jc w:val="center"/>
                        <w:rPr>
                          <w:rFonts w:ascii="Century Gothic" w:hAnsi="Century Gothic"/>
                          <w:lang w:val="es-ES_tradnl"/>
                        </w:rPr>
                      </w:pPr>
                    </w:p>
                    <w:p w:rsidR="00343885" w:rsidRPr="009C5A35" w:rsidRDefault="0034388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D91424">
      <w:pPr>
        <w:pStyle w:val="Norma"/>
      </w:pPr>
      <w:r w:rsidRPr="00552079">
        <w:br w:type="page"/>
      </w:r>
    </w:p>
    <w:p w:rsidR="00103622" w:rsidRPr="00552079" w:rsidRDefault="00A73638" w:rsidP="00D91424">
      <w:pPr>
        <w:pStyle w:val="Norma"/>
        <w:rPr>
          <w:b/>
        </w:rPr>
      </w:pPr>
      <w:r w:rsidRPr="00552079">
        <w:rPr>
          <w:b/>
        </w:rPr>
        <w:lastRenderedPageBreak/>
        <w:t>INFORMACION GENERAL D</w:t>
      </w:r>
      <w:r w:rsidR="006A6E5C" w:rsidRPr="00552079">
        <w:rPr>
          <w:b/>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771B1E">
        <w:trPr>
          <w:trHeight w:val="693"/>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w:t>
            </w:r>
          </w:p>
          <w:p w:rsidR="00A73638" w:rsidRPr="00552079" w:rsidRDefault="00A73638" w:rsidP="00771B1E">
            <w:pPr>
              <w:pStyle w:val="Norma"/>
              <w:spacing w:after="0"/>
              <w:rPr>
                <w:rFonts w:eastAsia="Calibri"/>
                <w:b/>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07D6B" w:rsidP="00771B1E">
            <w:pPr>
              <w:pStyle w:val="Norma"/>
              <w:spacing w:after="0"/>
              <w:jc w:val="center"/>
              <w:rPr>
                <w:rFonts w:eastAsia="Calibri"/>
                <w:b/>
                <w:i/>
              </w:rPr>
            </w:pPr>
            <w:r>
              <w:rPr>
                <w:rFonts w:eastAsia="Calibri"/>
                <w:b/>
                <w:i/>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w:t>
            </w:r>
          </w:p>
          <w:p w:rsidR="00A73638" w:rsidRPr="00552079" w:rsidRDefault="00A73638" w:rsidP="00771B1E">
            <w:pPr>
              <w:pStyle w:val="Norma"/>
              <w:spacing w:after="0"/>
              <w:rPr>
                <w:rFonts w:eastAsia="Calibri"/>
                <w:b/>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07D6B" w:rsidP="00771B1E">
            <w:pPr>
              <w:pStyle w:val="Norma"/>
              <w:spacing w:after="0"/>
              <w:jc w:val="center"/>
              <w:rPr>
                <w:rFonts w:eastAsia="Calibri"/>
                <w:b/>
                <w:i/>
              </w:rPr>
            </w:pPr>
            <w:r>
              <w:rPr>
                <w:rFonts w:eastAsia="Calibri"/>
                <w:b/>
                <w:i/>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FORMALIZA</w:t>
            </w:r>
            <w:r w:rsidR="009710A3" w:rsidRPr="00552079">
              <w:rPr>
                <w:rFonts w:eastAsia="Calibr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771B1E">
            <w:pPr>
              <w:pStyle w:val="Norma"/>
              <w:spacing w:after="0"/>
              <w:rPr>
                <w:rFonts w:eastAsia="Calibri"/>
                <w:b/>
              </w:rPr>
            </w:pPr>
            <w:r w:rsidRPr="00552079">
              <w:rPr>
                <w:rFonts w:eastAsia="Calibri"/>
                <w:b/>
              </w:rPr>
              <w:t>:</w:t>
            </w:r>
          </w:p>
          <w:p w:rsidR="00A73638" w:rsidRPr="00552079" w:rsidRDefault="00A73638" w:rsidP="00771B1E">
            <w:pPr>
              <w:pStyle w:val="Norma"/>
              <w:spacing w:after="0"/>
              <w:rPr>
                <w:rFonts w:eastAsia="Calibri"/>
                <w:b/>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07D6B" w:rsidP="00771B1E">
            <w:pPr>
              <w:pStyle w:val="Norma"/>
              <w:spacing w:after="0"/>
              <w:jc w:val="center"/>
              <w:rPr>
                <w:rFonts w:eastAsia="Calibri"/>
                <w:b/>
                <w:i/>
              </w:rPr>
            </w:pPr>
            <w:r>
              <w:rPr>
                <w:rFonts w:eastAsia="Calibri"/>
                <w:b/>
                <w:i/>
              </w:rPr>
              <w:t>Contrato</w:t>
            </w:r>
          </w:p>
        </w:tc>
      </w:tr>
    </w:tbl>
    <w:p w:rsidR="00A73638" w:rsidRPr="00552079" w:rsidRDefault="00A73638" w:rsidP="00771B1E">
      <w:pPr>
        <w:pStyle w:val="Norma"/>
        <w:spacing w:after="0"/>
        <w:rPr>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9"/>
        <w:gridCol w:w="1153"/>
        <w:gridCol w:w="50"/>
        <w:gridCol w:w="1082"/>
        <w:gridCol w:w="3312"/>
      </w:tblGrid>
      <w:tr w:rsidR="00103622" w:rsidRPr="00552079" w:rsidTr="00103622">
        <w:trPr>
          <w:trHeight w:val="410"/>
        </w:trPr>
        <w:tc>
          <w:tcPr>
            <w:tcW w:w="9039" w:type="dxa"/>
            <w:gridSpan w:val="6"/>
            <w:shd w:val="clear" w:color="auto" w:fill="D9D9D9"/>
            <w:vAlign w:val="center"/>
          </w:tcPr>
          <w:p w:rsidR="00103622" w:rsidRPr="00552079" w:rsidRDefault="00103622" w:rsidP="00771B1E">
            <w:pPr>
              <w:pStyle w:val="Norma"/>
              <w:spacing w:after="0"/>
              <w:rPr>
                <w:b/>
              </w:rPr>
            </w:pPr>
            <w:r w:rsidRPr="00552079">
              <w:rPr>
                <w:b/>
              </w:rPr>
              <w:t>CRONOGRAMA DE PLAZOS</w:t>
            </w:r>
          </w:p>
        </w:tc>
      </w:tr>
      <w:tr w:rsidR="00771B1E" w:rsidRPr="00552079" w:rsidTr="00D91424">
        <w:trPr>
          <w:trHeight w:val="410"/>
        </w:trPr>
        <w:tc>
          <w:tcPr>
            <w:tcW w:w="433" w:type="dxa"/>
            <w:shd w:val="clear" w:color="auto" w:fill="D9D9D9"/>
            <w:vAlign w:val="center"/>
          </w:tcPr>
          <w:p w:rsidR="00103622" w:rsidRPr="00552079" w:rsidRDefault="00103622" w:rsidP="00771B1E">
            <w:pPr>
              <w:pStyle w:val="Norma"/>
              <w:spacing w:after="0"/>
            </w:pPr>
            <w:r w:rsidRPr="00552079">
              <w:t>N°</w:t>
            </w:r>
          </w:p>
        </w:tc>
        <w:tc>
          <w:tcPr>
            <w:tcW w:w="3038" w:type="dxa"/>
            <w:shd w:val="clear" w:color="auto" w:fill="D9D9D9"/>
            <w:vAlign w:val="center"/>
          </w:tcPr>
          <w:p w:rsidR="00103622" w:rsidRPr="00552079" w:rsidRDefault="00103622" w:rsidP="00771B1E">
            <w:pPr>
              <w:pStyle w:val="Norma"/>
              <w:spacing w:after="0"/>
              <w:rPr>
                <w:b/>
              </w:rPr>
            </w:pPr>
            <w:r w:rsidRPr="00552079">
              <w:rPr>
                <w:b/>
              </w:rPr>
              <w:t>ACTIVIDAD</w:t>
            </w:r>
          </w:p>
        </w:tc>
        <w:tc>
          <w:tcPr>
            <w:tcW w:w="2231" w:type="dxa"/>
            <w:gridSpan w:val="3"/>
            <w:shd w:val="clear" w:color="auto" w:fill="D9D9D9"/>
            <w:vAlign w:val="center"/>
          </w:tcPr>
          <w:p w:rsidR="00103622" w:rsidRPr="00552079" w:rsidRDefault="00103622" w:rsidP="00771B1E">
            <w:pPr>
              <w:pStyle w:val="Norma"/>
              <w:spacing w:after="0"/>
              <w:rPr>
                <w:b/>
              </w:rPr>
            </w:pPr>
            <w:r w:rsidRPr="00552079">
              <w:rPr>
                <w:b/>
              </w:rPr>
              <w:t>FECHA y HORA</w:t>
            </w:r>
          </w:p>
        </w:tc>
        <w:tc>
          <w:tcPr>
            <w:tcW w:w="3337" w:type="dxa"/>
            <w:shd w:val="clear" w:color="auto" w:fill="D9D9D9"/>
            <w:vAlign w:val="center"/>
          </w:tcPr>
          <w:p w:rsidR="00103622" w:rsidRPr="00552079" w:rsidRDefault="007B36AB" w:rsidP="00771B1E">
            <w:pPr>
              <w:pStyle w:val="Norma"/>
              <w:spacing w:after="0"/>
              <w:rPr>
                <w:b/>
              </w:rPr>
            </w:pPr>
            <w:r w:rsidRPr="00552079">
              <w:rPr>
                <w:b/>
              </w:rPr>
              <w:t>DIRECCIÓN</w:t>
            </w:r>
            <w:r w:rsidR="009B3232" w:rsidRPr="00552079">
              <w:rPr>
                <w:b/>
              </w:rPr>
              <w:t xml:space="preserve"> </w:t>
            </w:r>
          </w:p>
        </w:tc>
      </w:tr>
      <w:tr w:rsidR="00771B1E" w:rsidRPr="00552079" w:rsidTr="00D91424">
        <w:trPr>
          <w:trHeight w:val="64"/>
        </w:trPr>
        <w:tc>
          <w:tcPr>
            <w:tcW w:w="433" w:type="dxa"/>
          </w:tcPr>
          <w:p w:rsidR="00103622" w:rsidRPr="00552079" w:rsidRDefault="00103622" w:rsidP="00D91424">
            <w:pPr>
              <w:pStyle w:val="Norma"/>
            </w:pPr>
          </w:p>
        </w:tc>
        <w:tc>
          <w:tcPr>
            <w:tcW w:w="3038" w:type="dxa"/>
          </w:tcPr>
          <w:p w:rsidR="00103622" w:rsidRPr="00552079" w:rsidRDefault="00103622" w:rsidP="00D91424">
            <w:pPr>
              <w:pStyle w:val="Norma"/>
            </w:pPr>
          </w:p>
        </w:tc>
        <w:tc>
          <w:tcPr>
            <w:tcW w:w="2231" w:type="dxa"/>
            <w:gridSpan w:val="3"/>
          </w:tcPr>
          <w:p w:rsidR="00103622" w:rsidRPr="00552079" w:rsidRDefault="00103622" w:rsidP="00D91424">
            <w:pPr>
              <w:pStyle w:val="Norma"/>
              <w:rPr>
                <w:highlight w:val="yellow"/>
              </w:rPr>
            </w:pPr>
          </w:p>
        </w:tc>
        <w:tc>
          <w:tcPr>
            <w:tcW w:w="3337" w:type="dxa"/>
          </w:tcPr>
          <w:p w:rsidR="00103622" w:rsidRPr="00552079" w:rsidRDefault="00103622" w:rsidP="00D91424">
            <w:pPr>
              <w:pStyle w:val="Norma"/>
            </w:pPr>
          </w:p>
        </w:tc>
      </w:tr>
      <w:tr w:rsidR="00771B1E" w:rsidRPr="00552079" w:rsidTr="00D91424">
        <w:trPr>
          <w:trHeight w:val="300"/>
        </w:trPr>
        <w:tc>
          <w:tcPr>
            <w:tcW w:w="433" w:type="dxa"/>
            <w:vAlign w:val="center"/>
          </w:tcPr>
          <w:p w:rsidR="00D91424" w:rsidRPr="00552079" w:rsidRDefault="00D91424" w:rsidP="00D91424">
            <w:pPr>
              <w:pStyle w:val="Norma"/>
            </w:pPr>
            <w:r w:rsidRPr="00552079">
              <w:t>1</w:t>
            </w:r>
          </w:p>
        </w:tc>
        <w:tc>
          <w:tcPr>
            <w:tcW w:w="3038" w:type="dxa"/>
            <w:vAlign w:val="center"/>
          </w:tcPr>
          <w:p w:rsidR="00D91424" w:rsidRPr="00552079" w:rsidRDefault="00D91424" w:rsidP="00D9142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D91424" w:rsidRPr="00552079" w:rsidRDefault="00D91424" w:rsidP="00D91424">
            <w:pPr>
              <w:rPr>
                <w:rFonts w:asciiTheme="minorHAnsi" w:hAnsiTheme="minorHAnsi" w:cstheme="minorHAnsi"/>
                <w:sz w:val="22"/>
                <w:szCs w:val="22"/>
              </w:rPr>
            </w:pPr>
            <w:r w:rsidRPr="00552079">
              <w:rPr>
                <w:rFonts w:asciiTheme="minorHAnsi" w:hAnsiTheme="minorHAnsi" w:cstheme="minorHAnsi"/>
                <w:sz w:val="22"/>
                <w:szCs w:val="22"/>
              </w:rPr>
              <w:t>Fecha:</w:t>
            </w:r>
          </w:p>
          <w:p w:rsidR="00D91424" w:rsidRPr="00552079" w:rsidRDefault="00D91424" w:rsidP="00D91424">
            <w:pPr>
              <w:rPr>
                <w:rFonts w:asciiTheme="minorHAnsi" w:hAnsiTheme="minorHAnsi" w:cstheme="minorHAnsi"/>
                <w:sz w:val="22"/>
                <w:szCs w:val="22"/>
              </w:rPr>
            </w:pPr>
          </w:p>
        </w:tc>
        <w:tc>
          <w:tcPr>
            <w:tcW w:w="1088" w:type="dxa"/>
            <w:vAlign w:val="center"/>
          </w:tcPr>
          <w:p w:rsidR="00D91424" w:rsidRPr="00552079" w:rsidRDefault="00D91424" w:rsidP="00D9142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91424" w:rsidRPr="00552079" w:rsidRDefault="00D91424" w:rsidP="00D91424">
            <w:pPr>
              <w:jc w:val="center"/>
              <w:rPr>
                <w:rFonts w:asciiTheme="minorHAnsi" w:hAnsiTheme="minorHAnsi" w:cstheme="minorHAnsi"/>
                <w:color w:val="000000"/>
                <w:sz w:val="22"/>
                <w:szCs w:val="22"/>
              </w:rPr>
            </w:pPr>
          </w:p>
        </w:tc>
        <w:tc>
          <w:tcPr>
            <w:tcW w:w="3337" w:type="dxa"/>
            <w:vAlign w:val="center"/>
          </w:tcPr>
          <w:p w:rsidR="00D91424" w:rsidRPr="008F1106" w:rsidRDefault="00D91424" w:rsidP="00771B1E">
            <w:pPr>
              <w:jc w:val="center"/>
              <w:rPr>
                <w:rFonts w:asciiTheme="minorHAnsi" w:hAnsiTheme="minorHAnsi" w:cstheme="minorHAnsi"/>
                <w:b/>
                <w:color w:val="000000"/>
                <w:sz w:val="22"/>
                <w:szCs w:val="22"/>
              </w:rPr>
            </w:pPr>
            <w:r w:rsidRPr="008F1106">
              <w:rPr>
                <w:rFonts w:asciiTheme="minorHAnsi" w:hAnsiTheme="minorHAnsi" w:cstheme="minorHAnsi"/>
                <w:b/>
                <w:color w:val="000000"/>
                <w:sz w:val="22"/>
                <w:szCs w:val="22"/>
              </w:rPr>
              <w:t>No aplica</w:t>
            </w:r>
          </w:p>
        </w:tc>
      </w:tr>
      <w:tr w:rsidR="00771B1E" w:rsidRPr="00552079" w:rsidTr="00D91424">
        <w:trPr>
          <w:trHeight w:val="155"/>
        </w:trPr>
        <w:tc>
          <w:tcPr>
            <w:tcW w:w="433" w:type="dxa"/>
            <w:vAlign w:val="center"/>
          </w:tcPr>
          <w:p w:rsidR="00D91424" w:rsidRPr="00552079" w:rsidRDefault="00D91424" w:rsidP="00D91424">
            <w:pPr>
              <w:rPr>
                <w:rFonts w:asciiTheme="minorHAnsi" w:hAnsiTheme="minorHAnsi" w:cstheme="minorHAnsi"/>
                <w:sz w:val="22"/>
                <w:szCs w:val="22"/>
              </w:rPr>
            </w:pPr>
          </w:p>
        </w:tc>
        <w:tc>
          <w:tcPr>
            <w:tcW w:w="3038" w:type="dxa"/>
            <w:vAlign w:val="center"/>
          </w:tcPr>
          <w:p w:rsidR="00D91424" w:rsidRPr="00552079" w:rsidRDefault="00D91424" w:rsidP="00D91424">
            <w:pPr>
              <w:rPr>
                <w:rFonts w:asciiTheme="minorHAnsi" w:hAnsiTheme="minorHAnsi" w:cstheme="minorHAnsi"/>
                <w:sz w:val="22"/>
                <w:szCs w:val="22"/>
              </w:rPr>
            </w:pPr>
          </w:p>
        </w:tc>
        <w:tc>
          <w:tcPr>
            <w:tcW w:w="2231" w:type="dxa"/>
            <w:gridSpan w:val="3"/>
          </w:tcPr>
          <w:p w:rsidR="00D91424" w:rsidRPr="00552079" w:rsidRDefault="00D91424" w:rsidP="00D91424">
            <w:pPr>
              <w:jc w:val="center"/>
              <w:rPr>
                <w:rFonts w:asciiTheme="minorHAnsi" w:hAnsiTheme="minorHAnsi" w:cstheme="minorHAnsi"/>
                <w:sz w:val="22"/>
                <w:szCs w:val="22"/>
              </w:rPr>
            </w:pPr>
          </w:p>
        </w:tc>
        <w:tc>
          <w:tcPr>
            <w:tcW w:w="3337" w:type="dxa"/>
          </w:tcPr>
          <w:p w:rsidR="00D91424" w:rsidRPr="00552079" w:rsidRDefault="00D91424" w:rsidP="00771B1E">
            <w:pPr>
              <w:jc w:val="center"/>
              <w:rPr>
                <w:rFonts w:asciiTheme="minorHAnsi" w:hAnsiTheme="minorHAnsi" w:cstheme="minorHAnsi"/>
                <w:sz w:val="22"/>
                <w:szCs w:val="22"/>
              </w:rPr>
            </w:pPr>
          </w:p>
        </w:tc>
      </w:tr>
      <w:tr w:rsidR="00771B1E" w:rsidRPr="00552079" w:rsidTr="00D91424">
        <w:trPr>
          <w:trHeight w:val="433"/>
        </w:trPr>
        <w:tc>
          <w:tcPr>
            <w:tcW w:w="433" w:type="dxa"/>
            <w:shd w:val="clear" w:color="auto" w:fill="auto"/>
            <w:vAlign w:val="center"/>
          </w:tcPr>
          <w:p w:rsidR="00D91424" w:rsidRPr="00552079" w:rsidRDefault="00D91424" w:rsidP="00D9142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D91424" w:rsidRPr="00552079" w:rsidRDefault="00D91424" w:rsidP="00D9142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D91424" w:rsidRPr="009A46E2" w:rsidRDefault="00D91424" w:rsidP="00771B1E">
            <w:pPr>
              <w:jc w:val="center"/>
              <w:rPr>
                <w:rFonts w:asciiTheme="minorHAnsi" w:hAnsiTheme="minorHAnsi" w:cstheme="minorHAnsi"/>
              </w:rPr>
            </w:pPr>
            <w:r w:rsidRPr="009A46E2">
              <w:rPr>
                <w:rFonts w:asciiTheme="minorHAnsi" w:hAnsiTheme="minorHAnsi" w:cstheme="minorHAnsi"/>
              </w:rPr>
              <w:t>Fecha:</w:t>
            </w:r>
          </w:p>
          <w:p w:rsidR="00D91424" w:rsidRPr="009A46E2" w:rsidRDefault="001F2D93" w:rsidP="001F2D93">
            <w:pPr>
              <w:jc w:val="center"/>
              <w:rPr>
                <w:rFonts w:asciiTheme="minorHAnsi" w:hAnsiTheme="minorHAnsi" w:cstheme="minorHAnsi"/>
              </w:rPr>
            </w:pPr>
            <w:r>
              <w:rPr>
                <w:rFonts w:asciiTheme="minorHAnsi" w:hAnsiTheme="minorHAnsi" w:cstheme="minorHAnsi"/>
              </w:rPr>
              <w:t>16</w:t>
            </w:r>
            <w:r w:rsidR="009A46E2" w:rsidRPr="009A46E2">
              <w:rPr>
                <w:rFonts w:asciiTheme="minorHAnsi" w:hAnsiTheme="minorHAnsi" w:cstheme="minorHAnsi"/>
              </w:rPr>
              <w:t>/</w:t>
            </w:r>
            <w:r w:rsidR="00771B1E">
              <w:rPr>
                <w:rFonts w:asciiTheme="minorHAnsi" w:hAnsiTheme="minorHAnsi" w:cstheme="minorHAnsi"/>
              </w:rPr>
              <w:t>08</w:t>
            </w:r>
            <w:r w:rsidR="009A46E2" w:rsidRPr="009A46E2">
              <w:rPr>
                <w:rFonts w:asciiTheme="minorHAnsi" w:hAnsiTheme="minorHAnsi" w:cstheme="minorHAnsi"/>
              </w:rPr>
              <w:t>/2016</w:t>
            </w:r>
          </w:p>
        </w:tc>
        <w:tc>
          <w:tcPr>
            <w:tcW w:w="1088" w:type="dxa"/>
            <w:vAlign w:val="center"/>
          </w:tcPr>
          <w:p w:rsidR="00D91424" w:rsidRPr="009A46E2" w:rsidRDefault="00D91424" w:rsidP="00771B1E">
            <w:pPr>
              <w:jc w:val="center"/>
              <w:rPr>
                <w:rFonts w:asciiTheme="minorHAnsi" w:hAnsiTheme="minorHAnsi" w:cstheme="minorHAnsi"/>
              </w:rPr>
            </w:pPr>
            <w:r w:rsidRPr="009A46E2">
              <w:rPr>
                <w:rFonts w:asciiTheme="minorHAnsi" w:hAnsiTheme="minorHAnsi" w:cstheme="minorHAnsi"/>
              </w:rPr>
              <w:t>Hasta hora:</w:t>
            </w:r>
          </w:p>
          <w:p w:rsidR="00D91424" w:rsidRPr="009A46E2" w:rsidRDefault="009A46E2" w:rsidP="00771B1E">
            <w:pPr>
              <w:jc w:val="center"/>
              <w:rPr>
                <w:rFonts w:asciiTheme="minorHAnsi" w:hAnsiTheme="minorHAnsi" w:cstheme="minorHAnsi"/>
              </w:rPr>
            </w:pPr>
            <w:r w:rsidRPr="009A46E2">
              <w:rPr>
                <w:rFonts w:asciiTheme="minorHAnsi" w:hAnsiTheme="minorHAnsi" w:cstheme="minorHAnsi"/>
              </w:rPr>
              <w:t>18:30</w:t>
            </w:r>
          </w:p>
        </w:tc>
        <w:tc>
          <w:tcPr>
            <w:tcW w:w="3337" w:type="dxa"/>
            <w:vAlign w:val="center"/>
          </w:tcPr>
          <w:p w:rsidR="00D91424" w:rsidRPr="009A46E2" w:rsidRDefault="009A46E2" w:rsidP="00771B1E">
            <w:pPr>
              <w:jc w:val="center"/>
              <w:rPr>
                <w:rFonts w:asciiTheme="minorHAnsi" w:hAnsiTheme="minorHAnsi" w:cstheme="minorHAnsi"/>
                <w:b/>
                <w:color w:val="000000"/>
              </w:rPr>
            </w:pPr>
            <w:r w:rsidRPr="009A46E2">
              <w:rPr>
                <w:rFonts w:asciiTheme="minorHAnsi" w:hAnsiTheme="minorHAnsi" w:cstheme="minorHAnsi"/>
                <w:b/>
                <w:color w:val="000000"/>
              </w:rPr>
              <w:t>Al correo institucional:</w:t>
            </w:r>
          </w:p>
          <w:p w:rsidR="009A46E2" w:rsidRPr="009A46E2" w:rsidRDefault="0016788F" w:rsidP="00771B1E">
            <w:pPr>
              <w:jc w:val="center"/>
              <w:rPr>
                <w:rFonts w:asciiTheme="minorHAnsi" w:hAnsiTheme="minorHAnsi" w:cstheme="minorHAnsi"/>
                <w:b/>
                <w:color w:val="000000"/>
              </w:rPr>
            </w:pPr>
            <w:hyperlink r:id="rId10" w:history="1">
              <w:r w:rsidR="009A46E2" w:rsidRPr="009A46E2">
                <w:rPr>
                  <w:rStyle w:val="Hipervnculo"/>
                  <w:rFonts w:asciiTheme="minorHAnsi" w:hAnsiTheme="minorHAnsi" w:cstheme="minorHAnsi"/>
                  <w:b/>
                </w:rPr>
                <w:t>erios@ypfb.gob.bo</w:t>
              </w:r>
            </w:hyperlink>
          </w:p>
        </w:tc>
      </w:tr>
      <w:tr w:rsidR="00771B1E" w:rsidRPr="00552079" w:rsidTr="00D91424">
        <w:trPr>
          <w:trHeight w:val="65"/>
        </w:trPr>
        <w:tc>
          <w:tcPr>
            <w:tcW w:w="433" w:type="dxa"/>
            <w:vAlign w:val="center"/>
          </w:tcPr>
          <w:p w:rsidR="00D91424" w:rsidRPr="00552079" w:rsidRDefault="00D91424" w:rsidP="00D91424">
            <w:pPr>
              <w:jc w:val="center"/>
              <w:rPr>
                <w:rFonts w:asciiTheme="minorHAnsi" w:hAnsiTheme="minorHAnsi" w:cstheme="minorHAnsi"/>
                <w:sz w:val="22"/>
                <w:szCs w:val="22"/>
              </w:rPr>
            </w:pPr>
          </w:p>
        </w:tc>
        <w:tc>
          <w:tcPr>
            <w:tcW w:w="3038" w:type="dxa"/>
            <w:vAlign w:val="center"/>
          </w:tcPr>
          <w:p w:rsidR="00D91424" w:rsidRPr="00552079" w:rsidRDefault="00D91424" w:rsidP="00D91424">
            <w:pPr>
              <w:rPr>
                <w:rFonts w:asciiTheme="minorHAnsi" w:hAnsiTheme="minorHAnsi" w:cstheme="minorHAnsi"/>
                <w:sz w:val="22"/>
                <w:szCs w:val="22"/>
              </w:rPr>
            </w:pPr>
          </w:p>
        </w:tc>
        <w:tc>
          <w:tcPr>
            <w:tcW w:w="2231" w:type="dxa"/>
            <w:gridSpan w:val="3"/>
          </w:tcPr>
          <w:p w:rsidR="00D91424" w:rsidRPr="00552079" w:rsidRDefault="00D91424" w:rsidP="00D91424">
            <w:pPr>
              <w:rPr>
                <w:rFonts w:asciiTheme="minorHAnsi" w:hAnsiTheme="minorHAnsi" w:cstheme="minorHAnsi"/>
                <w:sz w:val="22"/>
                <w:szCs w:val="22"/>
              </w:rPr>
            </w:pPr>
          </w:p>
        </w:tc>
        <w:tc>
          <w:tcPr>
            <w:tcW w:w="3337" w:type="dxa"/>
          </w:tcPr>
          <w:p w:rsidR="00D91424" w:rsidRPr="00552079" w:rsidRDefault="00D91424" w:rsidP="00D91424">
            <w:pPr>
              <w:jc w:val="center"/>
              <w:rPr>
                <w:rFonts w:asciiTheme="minorHAnsi" w:hAnsiTheme="minorHAnsi" w:cstheme="minorHAnsi"/>
                <w:sz w:val="22"/>
                <w:szCs w:val="22"/>
              </w:rPr>
            </w:pPr>
          </w:p>
        </w:tc>
      </w:tr>
      <w:tr w:rsidR="00771B1E" w:rsidRPr="00552079" w:rsidTr="009A46E2">
        <w:trPr>
          <w:trHeight w:val="370"/>
        </w:trPr>
        <w:tc>
          <w:tcPr>
            <w:tcW w:w="433" w:type="dxa"/>
            <w:vAlign w:val="center"/>
          </w:tcPr>
          <w:p w:rsidR="00D91424" w:rsidRPr="00552079" w:rsidRDefault="00D91424" w:rsidP="00D9142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shd w:val="clear" w:color="auto" w:fill="auto"/>
            <w:vAlign w:val="center"/>
          </w:tcPr>
          <w:p w:rsidR="00D91424" w:rsidRPr="009A46E2" w:rsidRDefault="00D91424" w:rsidP="009A46E2">
            <w:pPr>
              <w:jc w:val="center"/>
              <w:rPr>
                <w:rFonts w:asciiTheme="minorHAnsi" w:hAnsiTheme="minorHAnsi" w:cstheme="minorHAnsi"/>
              </w:rPr>
            </w:pPr>
            <w:r w:rsidRPr="009A46E2">
              <w:rPr>
                <w:rFonts w:asciiTheme="minorHAnsi" w:hAnsiTheme="minorHAnsi" w:cstheme="minorHAnsi"/>
              </w:rPr>
              <w:t>Reunión de Aclaración</w:t>
            </w:r>
          </w:p>
        </w:tc>
        <w:tc>
          <w:tcPr>
            <w:tcW w:w="1143" w:type="dxa"/>
            <w:gridSpan w:val="2"/>
            <w:shd w:val="clear" w:color="auto" w:fill="auto"/>
            <w:vAlign w:val="center"/>
          </w:tcPr>
          <w:p w:rsidR="00D91424" w:rsidRPr="009A46E2" w:rsidRDefault="00D91424" w:rsidP="009A46E2">
            <w:pPr>
              <w:jc w:val="center"/>
              <w:rPr>
                <w:rFonts w:asciiTheme="minorHAnsi" w:hAnsiTheme="minorHAnsi" w:cstheme="minorHAnsi"/>
              </w:rPr>
            </w:pPr>
            <w:r w:rsidRPr="009A46E2">
              <w:rPr>
                <w:rFonts w:asciiTheme="minorHAnsi" w:hAnsiTheme="minorHAnsi" w:cstheme="minorHAnsi"/>
              </w:rPr>
              <w:t>Fecha:</w:t>
            </w:r>
          </w:p>
          <w:p w:rsidR="00D91424" w:rsidRPr="009A46E2" w:rsidRDefault="00BF351F" w:rsidP="001F2D93">
            <w:pPr>
              <w:jc w:val="center"/>
              <w:rPr>
                <w:rFonts w:asciiTheme="minorHAnsi" w:hAnsiTheme="minorHAnsi" w:cstheme="minorHAnsi"/>
              </w:rPr>
            </w:pPr>
            <w:r>
              <w:rPr>
                <w:rFonts w:asciiTheme="minorHAnsi" w:hAnsiTheme="minorHAnsi" w:cstheme="minorHAnsi"/>
              </w:rPr>
              <w:t>1</w:t>
            </w:r>
            <w:r w:rsidR="001F2D93">
              <w:rPr>
                <w:rFonts w:asciiTheme="minorHAnsi" w:hAnsiTheme="minorHAnsi" w:cstheme="minorHAnsi"/>
              </w:rPr>
              <w:t>7</w:t>
            </w:r>
            <w:r w:rsidR="009A46E2" w:rsidRPr="009A46E2">
              <w:rPr>
                <w:rFonts w:asciiTheme="minorHAnsi" w:hAnsiTheme="minorHAnsi" w:cstheme="minorHAnsi"/>
              </w:rPr>
              <w:t>/08/2016</w:t>
            </w:r>
          </w:p>
        </w:tc>
        <w:tc>
          <w:tcPr>
            <w:tcW w:w="1088" w:type="dxa"/>
            <w:shd w:val="clear" w:color="auto" w:fill="auto"/>
            <w:vAlign w:val="center"/>
          </w:tcPr>
          <w:p w:rsidR="00D91424" w:rsidRPr="009A46E2" w:rsidRDefault="00D91424" w:rsidP="009A46E2">
            <w:pPr>
              <w:jc w:val="center"/>
              <w:rPr>
                <w:rFonts w:asciiTheme="minorHAnsi" w:hAnsiTheme="minorHAnsi" w:cstheme="minorHAnsi"/>
              </w:rPr>
            </w:pPr>
            <w:r w:rsidRPr="009A46E2">
              <w:rPr>
                <w:rFonts w:asciiTheme="minorHAnsi" w:hAnsiTheme="minorHAnsi" w:cstheme="minorHAnsi"/>
              </w:rPr>
              <w:t>Hora:</w:t>
            </w:r>
          </w:p>
          <w:p w:rsidR="00D91424" w:rsidRPr="009A46E2" w:rsidRDefault="009A46E2" w:rsidP="009A46E2">
            <w:pPr>
              <w:jc w:val="center"/>
              <w:rPr>
                <w:rFonts w:asciiTheme="minorHAnsi" w:hAnsiTheme="minorHAnsi" w:cstheme="minorHAnsi"/>
              </w:rPr>
            </w:pPr>
            <w:r w:rsidRPr="009A46E2">
              <w:rPr>
                <w:rFonts w:asciiTheme="minorHAnsi" w:hAnsiTheme="minorHAnsi" w:cstheme="minorHAnsi"/>
              </w:rPr>
              <w:t>17:00</w:t>
            </w:r>
          </w:p>
        </w:tc>
        <w:tc>
          <w:tcPr>
            <w:tcW w:w="3337" w:type="dxa"/>
          </w:tcPr>
          <w:p w:rsidR="00D91424" w:rsidRPr="00D91424" w:rsidRDefault="009A46E2" w:rsidP="00D91424">
            <w:pPr>
              <w:jc w:val="center"/>
              <w:rPr>
                <w:rFonts w:asciiTheme="minorHAnsi" w:hAnsiTheme="minorHAnsi" w:cstheme="minorHAnsi"/>
                <w:color w:val="FF0000"/>
                <w:sz w:val="22"/>
                <w:szCs w:val="22"/>
                <w:highlight w:val="yellow"/>
              </w:rPr>
            </w:pPr>
            <w:r>
              <w:rPr>
                <w:rFonts w:ascii="Calibri" w:hAnsi="Calibri" w:cs="Calibri"/>
                <w:sz w:val="18"/>
                <w:szCs w:val="18"/>
              </w:rPr>
              <w:t xml:space="preserve">Oficinas de YPFB-VPNO, ubicadas en la Av. </w:t>
            </w:r>
            <w:proofErr w:type="spellStart"/>
            <w:r>
              <w:rPr>
                <w:rFonts w:ascii="Calibri" w:hAnsi="Calibri" w:cs="Calibri"/>
                <w:sz w:val="18"/>
                <w:szCs w:val="18"/>
              </w:rPr>
              <w:t>Grigotá</w:t>
            </w:r>
            <w:proofErr w:type="spellEnd"/>
            <w:r>
              <w:rPr>
                <w:rFonts w:ascii="Calibri" w:hAnsi="Calibri" w:cs="Calibri"/>
                <w:sz w:val="18"/>
                <w:szCs w:val="18"/>
              </w:rPr>
              <w:t xml:space="preserve"> esq. Regimiento Lanza S/N entre 3er y 4to Anillo, de la Ciudad de Santa Cruz de la Sierra</w:t>
            </w:r>
          </w:p>
        </w:tc>
      </w:tr>
      <w:tr w:rsidR="00771B1E" w:rsidRPr="00552079" w:rsidTr="00D91424">
        <w:trPr>
          <w:trHeight w:val="64"/>
        </w:trPr>
        <w:tc>
          <w:tcPr>
            <w:tcW w:w="433" w:type="dxa"/>
            <w:vAlign w:val="center"/>
          </w:tcPr>
          <w:p w:rsidR="00D91424" w:rsidRPr="00552079" w:rsidRDefault="00D91424" w:rsidP="00D91424">
            <w:pPr>
              <w:jc w:val="center"/>
              <w:rPr>
                <w:rFonts w:asciiTheme="minorHAnsi" w:hAnsiTheme="minorHAnsi" w:cstheme="minorHAnsi"/>
                <w:sz w:val="22"/>
                <w:szCs w:val="22"/>
              </w:rPr>
            </w:pPr>
          </w:p>
        </w:tc>
        <w:tc>
          <w:tcPr>
            <w:tcW w:w="3038" w:type="dxa"/>
            <w:vAlign w:val="center"/>
          </w:tcPr>
          <w:p w:rsidR="00D91424" w:rsidRPr="00552079" w:rsidRDefault="00D91424" w:rsidP="00D91424">
            <w:pPr>
              <w:jc w:val="center"/>
              <w:rPr>
                <w:rFonts w:asciiTheme="minorHAnsi" w:hAnsiTheme="minorHAnsi" w:cstheme="minorHAnsi"/>
                <w:sz w:val="22"/>
                <w:szCs w:val="22"/>
              </w:rPr>
            </w:pPr>
          </w:p>
        </w:tc>
        <w:tc>
          <w:tcPr>
            <w:tcW w:w="2231" w:type="dxa"/>
            <w:gridSpan w:val="3"/>
            <w:vAlign w:val="center"/>
          </w:tcPr>
          <w:p w:rsidR="00D91424" w:rsidRPr="00552079" w:rsidRDefault="00D91424" w:rsidP="00D91424">
            <w:pPr>
              <w:jc w:val="center"/>
              <w:rPr>
                <w:rFonts w:asciiTheme="minorHAnsi" w:hAnsiTheme="minorHAnsi" w:cstheme="minorHAnsi"/>
                <w:sz w:val="22"/>
                <w:szCs w:val="22"/>
              </w:rPr>
            </w:pPr>
          </w:p>
        </w:tc>
        <w:tc>
          <w:tcPr>
            <w:tcW w:w="3337" w:type="dxa"/>
            <w:vAlign w:val="center"/>
          </w:tcPr>
          <w:p w:rsidR="00D91424" w:rsidRPr="001B5615" w:rsidRDefault="00D91424" w:rsidP="00D91424">
            <w:pPr>
              <w:jc w:val="center"/>
              <w:rPr>
                <w:rFonts w:asciiTheme="minorHAnsi" w:hAnsiTheme="minorHAnsi" w:cstheme="minorHAnsi"/>
                <w:color w:val="FF0000"/>
                <w:sz w:val="22"/>
                <w:szCs w:val="22"/>
              </w:rPr>
            </w:pPr>
          </w:p>
        </w:tc>
      </w:tr>
      <w:tr w:rsidR="00771B1E" w:rsidRPr="00552079" w:rsidTr="00D91424">
        <w:trPr>
          <w:trHeight w:val="370"/>
        </w:trPr>
        <w:tc>
          <w:tcPr>
            <w:tcW w:w="433" w:type="dxa"/>
            <w:vAlign w:val="center"/>
          </w:tcPr>
          <w:p w:rsidR="00D91424" w:rsidRPr="00552079" w:rsidRDefault="00D91424" w:rsidP="00D9142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91424" w:rsidRPr="00552079" w:rsidRDefault="00D91424" w:rsidP="00D91424">
            <w:pPr>
              <w:rPr>
                <w:rFonts w:asciiTheme="minorHAnsi" w:hAnsiTheme="minorHAnsi" w:cstheme="minorHAnsi"/>
                <w:sz w:val="22"/>
                <w:szCs w:val="22"/>
              </w:rPr>
            </w:pPr>
            <w:r w:rsidRPr="00631500">
              <w:rPr>
                <w:rFonts w:ascii="Calibri" w:hAnsi="Calibri" w:cs="Calibri"/>
                <w:sz w:val="18"/>
                <w:szCs w:val="18"/>
              </w:rPr>
              <w:t>Presentación de Propuestas.</w:t>
            </w:r>
          </w:p>
        </w:tc>
        <w:tc>
          <w:tcPr>
            <w:tcW w:w="1143" w:type="dxa"/>
            <w:gridSpan w:val="2"/>
            <w:vAlign w:val="center"/>
          </w:tcPr>
          <w:p w:rsidR="00D91424" w:rsidRPr="00771B1E" w:rsidRDefault="00D91424" w:rsidP="00D91424">
            <w:pPr>
              <w:jc w:val="center"/>
              <w:rPr>
                <w:rFonts w:ascii="Calibri" w:hAnsi="Calibri" w:cs="Calibri"/>
                <w:sz w:val="18"/>
                <w:szCs w:val="18"/>
              </w:rPr>
            </w:pPr>
            <w:r w:rsidRPr="00771B1E">
              <w:rPr>
                <w:rFonts w:ascii="Calibri" w:hAnsi="Calibri" w:cs="Calibri"/>
                <w:sz w:val="18"/>
                <w:szCs w:val="18"/>
              </w:rPr>
              <w:t>Fecha:</w:t>
            </w:r>
          </w:p>
          <w:p w:rsidR="00D91424" w:rsidRPr="00771B1E" w:rsidRDefault="001F2D93" w:rsidP="001F2D93">
            <w:pPr>
              <w:jc w:val="center"/>
              <w:rPr>
                <w:rFonts w:asciiTheme="minorHAnsi" w:hAnsiTheme="minorHAnsi" w:cstheme="minorHAnsi"/>
                <w:sz w:val="22"/>
                <w:szCs w:val="22"/>
              </w:rPr>
            </w:pPr>
            <w:r>
              <w:rPr>
                <w:rFonts w:ascii="Calibri" w:hAnsi="Calibri" w:cs="Calibri"/>
                <w:sz w:val="18"/>
                <w:szCs w:val="18"/>
              </w:rPr>
              <w:t>22</w:t>
            </w:r>
            <w:r w:rsidR="00D91424" w:rsidRPr="00771B1E">
              <w:rPr>
                <w:rFonts w:ascii="Calibri" w:hAnsi="Calibri" w:cs="Calibri"/>
                <w:sz w:val="18"/>
                <w:szCs w:val="18"/>
              </w:rPr>
              <w:t>/0</w:t>
            </w:r>
            <w:r w:rsidR="009A46E2" w:rsidRPr="00771B1E">
              <w:rPr>
                <w:rFonts w:ascii="Calibri" w:hAnsi="Calibri" w:cs="Calibri"/>
                <w:sz w:val="18"/>
                <w:szCs w:val="18"/>
              </w:rPr>
              <w:t>8</w:t>
            </w:r>
            <w:r w:rsidR="00D91424" w:rsidRPr="00771B1E">
              <w:rPr>
                <w:rFonts w:ascii="Calibri" w:hAnsi="Calibri" w:cs="Calibri"/>
                <w:sz w:val="18"/>
                <w:szCs w:val="18"/>
              </w:rPr>
              <w:t>/2016</w:t>
            </w:r>
          </w:p>
        </w:tc>
        <w:tc>
          <w:tcPr>
            <w:tcW w:w="1088" w:type="dxa"/>
            <w:vAlign w:val="center"/>
          </w:tcPr>
          <w:p w:rsidR="00D91424" w:rsidRPr="00771B1E" w:rsidRDefault="00D91424" w:rsidP="00D91424">
            <w:pPr>
              <w:jc w:val="center"/>
              <w:rPr>
                <w:rFonts w:ascii="Calibri" w:hAnsi="Calibri" w:cs="Calibri"/>
                <w:sz w:val="18"/>
                <w:szCs w:val="18"/>
              </w:rPr>
            </w:pPr>
            <w:r w:rsidRPr="00771B1E">
              <w:rPr>
                <w:rFonts w:ascii="Calibri" w:hAnsi="Calibri" w:cs="Calibri"/>
                <w:sz w:val="18"/>
                <w:szCs w:val="18"/>
              </w:rPr>
              <w:t>Hasta hora:</w:t>
            </w:r>
          </w:p>
          <w:p w:rsidR="00D91424" w:rsidRPr="00771B1E" w:rsidRDefault="00D91424" w:rsidP="001F2D93">
            <w:pPr>
              <w:jc w:val="center"/>
              <w:rPr>
                <w:rFonts w:asciiTheme="minorHAnsi" w:hAnsiTheme="minorHAnsi" w:cstheme="minorHAnsi"/>
                <w:sz w:val="22"/>
                <w:szCs w:val="22"/>
              </w:rPr>
            </w:pPr>
            <w:r w:rsidRPr="00771B1E">
              <w:rPr>
                <w:rFonts w:ascii="Calibri" w:hAnsi="Calibri" w:cs="Calibri"/>
                <w:sz w:val="18"/>
                <w:szCs w:val="18"/>
              </w:rPr>
              <w:t>1</w:t>
            </w:r>
            <w:r w:rsidR="001F2D93">
              <w:rPr>
                <w:rFonts w:ascii="Calibri" w:hAnsi="Calibri" w:cs="Calibri"/>
                <w:sz w:val="18"/>
                <w:szCs w:val="18"/>
              </w:rPr>
              <w:t>7</w:t>
            </w:r>
            <w:r w:rsidRPr="00771B1E">
              <w:rPr>
                <w:rFonts w:ascii="Calibri" w:hAnsi="Calibri" w:cs="Calibri"/>
                <w:sz w:val="18"/>
                <w:szCs w:val="18"/>
              </w:rPr>
              <w:t>:00</w:t>
            </w:r>
          </w:p>
        </w:tc>
        <w:tc>
          <w:tcPr>
            <w:tcW w:w="3337" w:type="dxa"/>
          </w:tcPr>
          <w:p w:rsidR="00D91424" w:rsidRPr="00C7277A" w:rsidRDefault="00D91424" w:rsidP="00D91424">
            <w:pPr>
              <w:jc w:val="center"/>
              <w:rPr>
                <w:rFonts w:asciiTheme="minorHAnsi" w:hAnsiTheme="minorHAnsi" w:cstheme="minorHAnsi"/>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Grigotá</w:t>
            </w:r>
            <w:proofErr w:type="spellEnd"/>
            <w:r>
              <w:rPr>
                <w:rFonts w:ascii="Calibri" w:hAnsi="Calibri" w:cs="Calibri"/>
                <w:sz w:val="18"/>
                <w:szCs w:val="18"/>
              </w:rPr>
              <w:t xml:space="preserve"> esq. Regimiento Lanza S/N entre 3er y 4to Anillo, de la Ciudad de Santa Cruz de la Sierra</w:t>
            </w:r>
          </w:p>
        </w:tc>
      </w:tr>
      <w:tr w:rsidR="00771B1E" w:rsidRPr="00552079" w:rsidTr="00D91424">
        <w:trPr>
          <w:trHeight w:val="64"/>
        </w:trPr>
        <w:tc>
          <w:tcPr>
            <w:tcW w:w="433" w:type="dxa"/>
            <w:vAlign w:val="center"/>
          </w:tcPr>
          <w:p w:rsidR="00D91424" w:rsidRPr="00552079" w:rsidRDefault="00D91424" w:rsidP="00D91424">
            <w:pPr>
              <w:jc w:val="center"/>
              <w:rPr>
                <w:rFonts w:asciiTheme="minorHAnsi" w:hAnsiTheme="minorHAnsi" w:cstheme="minorHAnsi"/>
                <w:sz w:val="22"/>
                <w:szCs w:val="22"/>
              </w:rPr>
            </w:pPr>
          </w:p>
        </w:tc>
        <w:tc>
          <w:tcPr>
            <w:tcW w:w="3038" w:type="dxa"/>
            <w:vAlign w:val="center"/>
          </w:tcPr>
          <w:p w:rsidR="00D91424" w:rsidRPr="00552079" w:rsidRDefault="00D91424" w:rsidP="00D91424">
            <w:pPr>
              <w:rPr>
                <w:rFonts w:asciiTheme="minorHAnsi" w:hAnsiTheme="minorHAnsi" w:cstheme="minorHAnsi"/>
                <w:sz w:val="22"/>
                <w:szCs w:val="22"/>
              </w:rPr>
            </w:pPr>
          </w:p>
        </w:tc>
        <w:tc>
          <w:tcPr>
            <w:tcW w:w="2231" w:type="dxa"/>
            <w:gridSpan w:val="3"/>
            <w:vAlign w:val="center"/>
          </w:tcPr>
          <w:p w:rsidR="00D91424" w:rsidRPr="00771B1E" w:rsidRDefault="00D91424" w:rsidP="00D91424">
            <w:pPr>
              <w:jc w:val="center"/>
              <w:rPr>
                <w:rFonts w:asciiTheme="minorHAnsi" w:hAnsiTheme="minorHAnsi" w:cstheme="minorHAnsi"/>
                <w:sz w:val="22"/>
                <w:szCs w:val="22"/>
              </w:rPr>
            </w:pPr>
          </w:p>
        </w:tc>
        <w:tc>
          <w:tcPr>
            <w:tcW w:w="3337" w:type="dxa"/>
          </w:tcPr>
          <w:p w:rsidR="00D91424" w:rsidRPr="00C7277A" w:rsidRDefault="00D91424" w:rsidP="00D91424">
            <w:pPr>
              <w:jc w:val="center"/>
              <w:rPr>
                <w:rFonts w:asciiTheme="minorHAnsi" w:hAnsiTheme="minorHAnsi" w:cstheme="minorHAnsi"/>
                <w:sz w:val="22"/>
                <w:szCs w:val="22"/>
              </w:rPr>
            </w:pPr>
          </w:p>
        </w:tc>
      </w:tr>
      <w:tr w:rsidR="00771B1E" w:rsidRPr="00552079" w:rsidTr="00D91424">
        <w:trPr>
          <w:trHeight w:val="246"/>
        </w:trPr>
        <w:tc>
          <w:tcPr>
            <w:tcW w:w="433" w:type="dxa"/>
            <w:vAlign w:val="center"/>
          </w:tcPr>
          <w:p w:rsidR="00D91424" w:rsidRPr="00552079" w:rsidRDefault="00D91424" w:rsidP="00D9142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91424" w:rsidRPr="00552079" w:rsidRDefault="00D91424" w:rsidP="00D91424">
            <w:pPr>
              <w:rPr>
                <w:rFonts w:asciiTheme="minorHAnsi" w:hAnsiTheme="minorHAnsi" w:cstheme="minorHAnsi"/>
                <w:sz w:val="22"/>
                <w:szCs w:val="22"/>
              </w:rPr>
            </w:pPr>
            <w:r w:rsidRPr="00631500">
              <w:rPr>
                <w:rFonts w:ascii="Calibri" w:hAnsi="Calibri" w:cs="Calibri"/>
                <w:sz w:val="18"/>
                <w:szCs w:val="18"/>
              </w:rPr>
              <w:t>Apertura de Propuestas.</w:t>
            </w:r>
          </w:p>
        </w:tc>
        <w:tc>
          <w:tcPr>
            <w:tcW w:w="1093" w:type="dxa"/>
            <w:vAlign w:val="center"/>
          </w:tcPr>
          <w:p w:rsidR="00D91424" w:rsidRPr="00771B1E" w:rsidRDefault="00D91424" w:rsidP="00D91424">
            <w:pPr>
              <w:jc w:val="center"/>
              <w:rPr>
                <w:rFonts w:ascii="Calibri" w:hAnsi="Calibri" w:cs="Calibri"/>
                <w:sz w:val="18"/>
                <w:szCs w:val="18"/>
              </w:rPr>
            </w:pPr>
            <w:r w:rsidRPr="00771B1E">
              <w:rPr>
                <w:rFonts w:ascii="Calibri" w:hAnsi="Calibri" w:cs="Calibri"/>
                <w:sz w:val="18"/>
                <w:szCs w:val="18"/>
              </w:rPr>
              <w:t>Fecha:</w:t>
            </w:r>
          </w:p>
          <w:p w:rsidR="00D91424" w:rsidRPr="00771B1E" w:rsidRDefault="001F2D93" w:rsidP="001F2D93">
            <w:pPr>
              <w:jc w:val="center"/>
              <w:rPr>
                <w:rFonts w:asciiTheme="minorHAnsi" w:hAnsiTheme="minorHAnsi" w:cstheme="minorHAnsi"/>
                <w:sz w:val="22"/>
                <w:szCs w:val="22"/>
              </w:rPr>
            </w:pPr>
            <w:r>
              <w:rPr>
                <w:rFonts w:ascii="Calibri" w:hAnsi="Calibri" w:cs="Calibri"/>
                <w:sz w:val="18"/>
                <w:szCs w:val="18"/>
              </w:rPr>
              <w:t>22</w:t>
            </w:r>
            <w:r w:rsidR="00D91424" w:rsidRPr="00771B1E">
              <w:rPr>
                <w:rFonts w:ascii="Calibri" w:hAnsi="Calibri" w:cs="Calibri"/>
                <w:sz w:val="18"/>
                <w:szCs w:val="18"/>
              </w:rPr>
              <w:t>/0</w:t>
            </w:r>
            <w:r w:rsidR="00771B1E" w:rsidRPr="00771B1E">
              <w:rPr>
                <w:rFonts w:ascii="Calibri" w:hAnsi="Calibri" w:cs="Calibri"/>
                <w:sz w:val="18"/>
                <w:szCs w:val="18"/>
              </w:rPr>
              <w:t>8</w:t>
            </w:r>
            <w:r w:rsidR="00D91424" w:rsidRPr="00771B1E">
              <w:rPr>
                <w:rFonts w:ascii="Calibri" w:hAnsi="Calibri" w:cs="Calibri"/>
                <w:sz w:val="18"/>
                <w:szCs w:val="18"/>
              </w:rPr>
              <w:t>/2016</w:t>
            </w:r>
          </w:p>
        </w:tc>
        <w:tc>
          <w:tcPr>
            <w:tcW w:w="1138" w:type="dxa"/>
            <w:gridSpan w:val="2"/>
            <w:vAlign w:val="center"/>
          </w:tcPr>
          <w:p w:rsidR="00D91424" w:rsidRPr="00771B1E" w:rsidRDefault="00D91424" w:rsidP="00D91424">
            <w:pPr>
              <w:jc w:val="center"/>
              <w:rPr>
                <w:rFonts w:ascii="Calibri" w:hAnsi="Calibri" w:cs="Calibri"/>
                <w:sz w:val="18"/>
                <w:szCs w:val="18"/>
              </w:rPr>
            </w:pPr>
            <w:r w:rsidRPr="00771B1E">
              <w:rPr>
                <w:rFonts w:ascii="Calibri" w:hAnsi="Calibri" w:cs="Calibri"/>
                <w:sz w:val="18"/>
                <w:szCs w:val="18"/>
              </w:rPr>
              <w:t>Hora:</w:t>
            </w:r>
          </w:p>
          <w:p w:rsidR="00D91424" w:rsidRPr="00771B1E" w:rsidRDefault="00D91424" w:rsidP="001F2D93">
            <w:pPr>
              <w:jc w:val="center"/>
              <w:rPr>
                <w:rFonts w:asciiTheme="minorHAnsi" w:hAnsiTheme="minorHAnsi" w:cstheme="minorHAnsi"/>
                <w:sz w:val="22"/>
                <w:szCs w:val="22"/>
              </w:rPr>
            </w:pPr>
            <w:r w:rsidRPr="00771B1E">
              <w:rPr>
                <w:rFonts w:ascii="Calibri" w:hAnsi="Calibri" w:cs="Calibri"/>
                <w:sz w:val="18"/>
                <w:szCs w:val="18"/>
              </w:rPr>
              <w:t>1</w:t>
            </w:r>
            <w:r w:rsidR="00771B1E" w:rsidRPr="00771B1E">
              <w:rPr>
                <w:rFonts w:ascii="Calibri" w:hAnsi="Calibri" w:cs="Calibri"/>
                <w:sz w:val="18"/>
                <w:szCs w:val="18"/>
              </w:rPr>
              <w:t>7</w:t>
            </w:r>
            <w:r w:rsidRPr="00771B1E">
              <w:rPr>
                <w:rFonts w:ascii="Calibri" w:hAnsi="Calibri" w:cs="Calibri"/>
                <w:sz w:val="18"/>
                <w:szCs w:val="18"/>
              </w:rPr>
              <w:t>:</w:t>
            </w:r>
            <w:r w:rsidR="001F2D93">
              <w:rPr>
                <w:rFonts w:ascii="Calibri" w:hAnsi="Calibri" w:cs="Calibri"/>
                <w:sz w:val="18"/>
                <w:szCs w:val="18"/>
              </w:rPr>
              <w:t>30</w:t>
            </w:r>
          </w:p>
        </w:tc>
        <w:tc>
          <w:tcPr>
            <w:tcW w:w="3337" w:type="dxa"/>
            <w:vAlign w:val="center"/>
          </w:tcPr>
          <w:p w:rsidR="00D91424" w:rsidRPr="00C7277A" w:rsidRDefault="00D91424" w:rsidP="00D91424">
            <w:pPr>
              <w:jc w:val="center"/>
              <w:rPr>
                <w:rFonts w:asciiTheme="minorHAnsi" w:hAnsiTheme="minorHAnsi" w:cstheme="minorHAnsi"/>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Grigotá</w:t>
            </w:r>
            <w:proofErr w:type="spellEnd"/>
            <w:r>
              <w:rPr>
                <w:rFonts w:ascii="Calibri" w:hAnsi="Calibri" w:cs="Calibri"/>
                <w:sz w:val="18"/>
                <w:szCs w:val="18"/>
              </w:rPr>
              <w:t xml:space="preserve"> esq. Regimiento Lanza S/N entre 3er y 4to Anillo, de la Ciudad de Santa Cruz de la Sierra</w:t>
            </w:r>
          </w:p>
        </w:tc>
      </w:tr>
      <w:tr w:rsidR="00771B1E" w:rsidRPr="00552079" w:rsidTr="00D91424">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117" w:type="dxa"/>
        <w:jc w:val="center"/>
        <w:tblCellMar>
          <w:left w:w="70" w:type="dxa"/>
          <w:right w:w="70" w:type="dxa"/>
        </w:tblCellMar>
        <w:tblLook w:val="04A0" w:firstRow="1" w:lastRow="0" w:firstColumn="1" w:lastColumn="0" w:noHBand="0" w:noVBand="1"/>
      </w:tblPr>
      <w:tblGrid>
        <w:gridCol w:w="549"/>
        <w:gridCol w:w="4078"/>
        <w:gridCol w:w="1113"/>
        <w:gridCol w:w="1058"/>
        <w:gridCol w:w="1143"/>
        <w:gridCol w:w="1176"/>
      </w:tblGrid>
      <w:tr w:rsidR="00D91424" w:rsidRPr="00552079" w:rsidTr="00D91424">
        <w:trPr>
          <w:trHeight w:val="447"/>
          <w:jc w:val="center"/>
        </w:trPr>
        <w:tc>
          <w:tcPr>
            <w:tcW w:w="911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91424" w:rsidRPr="00D91424" w:rsidRDefault="00D91424" w:rsidP="00D91424">
            <w:pPr>
              <w:ind w:left="705"/>
              <w:jc w:val="center"/>
              <w:rPr>
                <w:rFonts w:asciiTheme="minorHAnsi" w:hAnsiTheme="minorHAnsi" w:cstheme="minorHAnsi"/>
                <w:b/>
                <w:sz w:val="22"/>
                <w:szCs w:val="22"/>
                <w:lang w:val="es-BO"/>
              </w:rPr>
            </w:pPr>
            <w:r w:rsidRPr="00D5656B">
              <w:rPr>
                <w:rFonts w:asciiTheme="minorHAnsi" w:hAnsiTheme="minorHAnsi" w:cstheme="minorHAnsi"/>
                <w:b/>
                <w:sz w:val="22"/>
                <w:szCs w:val="22"/>
              </w:rPr>
              <w:t xml:space="preserve">PRECIO REFERENCIAL EN BOLIVIANOS (Bs.) </w:t>
            </w:r>
          </w:p>
        </w:tc>
      </w:tr>
      <w:tr w:rsidR="00D91424" w:rsidRPr="00552079" w:rsidTr="00771B1E">
        <w:trPr>
          <w:trHeight w:val="529"/>
          <w:jc w:val="center"/>
        </w:trPr>
        <w:tc>
          <w:tcPr>
            <w:tcW w:w="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91424" w:rsidRPr="00552079" w:rsidRDefault="00D91424"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07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D91424" w:rsidRPr="00552079" w:rsidRDefault="00D91424"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D91424" w:rsidRPr="00552079" w:rsidRDefault="00D91424"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05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91424" w:rsidRPr="00552079" w:rsidRDefault="004605E0"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05E0" w:rsidRDefault="00D91424" w:rsidP="00D9142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p w:rsidR="00D91424" w:rsidRPr="00552079" w:rsidRDefault="004605E0" w:rsidP="00D9142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r w:rsidR="00D91424">
              <w:rPr>
                <w:rFonts w:asciiTheme="minorHAnsi" w:hAnsiTheme="minorHAnsi" w:cstheme="minorHAnsi"/>
                <w:b/>
                <w:bCs/>
                <w:color w:val="000000"/>
                <w:sz w:val="22"/>
                <w:szCs w:val="22"/>
                <w:lang w:val="es-BO" w:eastAsia="es-BO"/>
              </w:rPr>
              <w:t xml:space="preserve"> </w:t>
            </w:r>
          </w:p>
        </w:tc>
        <w:tc>
          <w:tcPr>
            <w:tcW w:w="11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91424" w:rsidRDefault="00D91424" w:rsidP="00D9142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4605E0" w:rsidRPr="00552079" w:rsidRDefault="004605E0" w:rsidP="00D9142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D91424" w:rsidRPr="00552079" w:rsidTr="00771B1E">
        <w:trPr>
          <w:trHeight w:val="330"/>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rsidR="00D91424" w:rsidRPr="00552079" w:rsidRDefault="00D9142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078" w:type="dxa"/>
            <w:tcBorders>
              <w:top w:val="nil"/>
              <w:left w:val="nil"/>
              <w:bottom w:val="single" w:sz="8" w:space="0" w:color="auto"/>
              <w:right w:val="single" w:sz="4" w:space="0" w:color="auto"/>
            </w:tcBorders>
            <w:shd w:val="clear" w:color="000000" w:fill="FFFFFF"/>
            <w:vAlign w:val="center"/>
          </w:tcPr>
          <w:p w:rsidR="00D91424" w:rsidRPr="00552079" w:rsidRDefault="00D91424" w:rsidP="00B37050">
            <w:pPr>
              <w:jc w:val="center"/>
              <w:rPr>
                <w:rFonts w:asciiTheme="minorHAnsi" w:hAnsiTheme="minorHAnsi" w:cstheme="minorHAnsi"/>
                <w:color w:val="000000"/>
                <w:sz w:val="22"/>
                <w:szCs w:val="22"/>
                <w:lang w:val="es-BO" w:eastAsia="es-BO"/>
              </w:rPr>
            </w:pPr>
            <w:r w:rsidRPr="00D91424">
              <w:rPr>
                <w:rFonts w:asciiTheme="minorHAnsi" w:hAnsiTheme="minorHAnsi" w:cstheme="minorHAnsi"/>
                <w:color w:val="000000"/>
                <w:sz w:val="22"/>
                <w:szCs w:val="22"/>
                <w:lang w:val="es-BO" w:eastAsia="es-BO"/>
              </w:rPr>
              <w:t>PROFUNDIZACIÓN Y REPOSICIÓN EN LA RED DE DISTRIBUCIÓN (REPOSICIÓN DE ACERAS, EROSIÓN DEL SUELO, ETC) EN SAMAIPATA, MAIRANA Y SAIPINA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D91424" w:rsidRPr="00552079" w:rsidRDefault="00D9142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058" w:type="dxa"/>
            <w:tcBorders>
              <w:top w:val="nil"/>
              <w:left w:val="nil"/>
              <w:bottom w:val="single" w:sz="8" w:space="0" w:color="auto"/>
              <w:right w:val="single" w:sz="8" w:space="0" w:color="auto"/>
            </w:tcBorders>
            <w:shd w:val="clear" w:color="auto" w:fill="auto"/>
            <w:vAlign w:val="center"/>
          </w:tcPr>
          <w:p w:rsidR="00D91424" w:rsidRPr="00552079" w:rsidRDefault="004605E0" w:rsidP="004605E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GLB</w:t>
            </w:r>
          </w:p>
        </w:tc>
        <w:tc>
          <w:tcPr>
            <w:tcW w:w="1143" w:type="dxa"/>
            <w:tcBorders>
              <w:top w:val="nil"/>
              <w:left w:val="nil"/>
              <w:bottom w:val="single" w:sz="8" w:space="0" w:color="auto"/>
              <w:right w:val="single" w:sz="8" w:space="0" w:color="auto"/>
            </w:tcBorders>
            <w:shd w:val="clear" w:color="auto" w:fill="auto"/>
            <w:noWrap/>
            <w:vAlign w:val="center"/>
          </w:tcPr>
          <w:p w:rsidR="00D91424" w:rsidRPr="00552079" w:rsidRDefault="004605E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c>
          <w:tcPr>
            <w:tcW w:w="1176" w:type="dxa"/>
            <w:tcBorders>
              <w:top w:val="nil"/>
              <w:left w:val="nil"/>
              <w:bottom w:val="single" w:sz="8" w:space="0" w:color="auto"/>
              <w:right w:val="single" w:sz="8" w:space="0" w:color="auto"/>
            </w:tcBorders>
            <w:vAlign w:val="center"/>
          </w:tcPr>
          <w:p w:rsidR="00D91424" w:rsidRPr="00552079" w:rsidRDefault="004605E0" w:rsidP="004605E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r>
      <w:tr w:rsidR="004605E0" w:rsidRPr="00552079" w:rsidTr="00771B1E">
        <w:trPr>
          <w:trHeight w:val="330"/>
          <w:jc w:val="center"/>
        </w:trPr>
        <w:tc>
          <w:tcPr>
            <w:tcW w:w="7941"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05E0" w:rsidRPr="00552079" w:rsidRDefault="004605E0" w:rsidP="00B37050">
            <w:pPr>
              <w:jc w:val="right"/>
              <w:rPr>
                <w:rFonts w:asciiTheme="minorHAnsi" w:hAnsiTheme="minorHAnsi" w:cstheme="minorHAnsi"/>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176" w:type="dxa"/>
            <w:tcBorders>
              <w:top w:val="nil"/>
              <w:left w:val="nil"/>
              <w:bottom w:val="single" w:sz="8" w:space="0" w:color="auto"/>
              <w:right w:val="single" w:sz="8" w:space="0" w:color="auto"/>
            </w:tcBorders>
            <w:vAlign w:val="center"/>
          </w:tcPr>
          <w:p w:rsidR="004605E0" w:rsidRPr="00552079" w:rsidRDefault="004605E0" w:rsidP="00791C4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6663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6663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6663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6663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6663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6663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F63D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F63D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F63D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F63D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F63D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F63D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F63D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F63D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F63D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F63D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F63D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6663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6663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6663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6663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F63D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F63D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F63D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F63D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6663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F63D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F63D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F63D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F63D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6663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6663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F63D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F63D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F63D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4605E0" w:rsidRDefault="00900663" w:rsidP="00B37050">
      <w:pPr>
        <w:pStyle w:val="Prrafodelista"/>
        <w:numPr>
          <w:ilvl w:val="0"/>
          <w:numId w:val="3"/>
        </w:numPr>
        <w:ind w:left="426" w:hanging="426"/>
        <w:jc w:val="both"/>
        <w:rPr>
          <w:rFonts w:asciiTheme="minorHAnsi" w:hAnsiTheme="minorHAnsi" w:cstheme="minorHAnsi"/>
          <w:i/>
          <w:sz w:val="22"/>
          <w:szCs w:val="22"/>
          <w:lang w:val="es-ES_tradnl"/>
        </w:rPr>
      </w:pPr>
      <w:r w:rsidRPr="004605E0">
        <w:rPr>
          <w:rFonts w:asciiTheme="minorHAnsi" w:hAnsiTheme="minorHAnsi" w:cstheme="minorHAnsi"/>
          <w:b/>
          <w:sz w:val="22"/>
          <w:szCs w:val="22"/>
        </w:rPr>
        <w:t>INSPECCIÓN PREVIA</w:t>
      </w:r>
      <w:r w:rsidR="004605E0" w:rsidRPr="004605E0">
        <w:rPr>
          <w:rFonts w:asciiTheme="minorHAnsi" w:hAnsiTheme="minorHAnsi" w:cstheme="minorHAnsi"/>
          <w:b/>
          <w:sz w:val="22"/>
          <w:szCs w:val="22"/>
        </w:rPr>
        <w:t xml:space="preserve"> </w:t>
      </w:r>
      <w:r w:rsidR="004605E0">
        <w:rPr>
          <w:rFonts w:asciiTheme="minorHAnsi" w:hAnsiTheme="minorHAnsi" w:cstheme="minorHAnsi"/>
          <w:b/>
          <w:sz w:val="22"/>
          <w:szCs w:val="22"/>
        </w:rPr>
        <w:t xml:space="preserve"> - </w:t>
      </w:r>
      <w:r w:rsidR="00A72EED" w:rsidRPr="004605E0">
        <w:rPr>
          <w:rFonts w:asciiTheme="minorHAnsi" w:hAnsiTheme="minorHAnsi" w:cstheme="minorHAnsi"/>
          <w:i/>
          <w:sz w:val="22"/>
          <w:szCs w:val="22"/>
          <w:lang w:val="es-ES_tradnl"/>
        </w:rPr>
        <w:t>“</w:t>
      </w:r>
      <w:r w:rsidR="000E33F0" w:rsidRPr="004605E0">
        <w:rPr>
          <w:rFonts w:asciiTheme="minorHAnsi" w:hAnsiTheme="minorHAnsi" w:cstheme="minorHAnsi"/>
          <w:b/>
          <w:i/>
          <w:sz w:val="22"/>
          <w:szCs w:val="22"/>
          <w:lang w:val="es-ES_tradnl"/>
        </w:rPr>
        <w:t>NO APLICA</w:t>
      </w:r>
      <w:r w:rsidR="00A72EED" w:rsidRPr="004605E0">
        <w:rPr>
          <w:rFonts w:asciiTheme="minorHAnsi" w:hAnsiTheme="minorHAnsi" w:cstheme="minorHAnsi"/>
          <w:i/>
          <w:sz w:val="22"/>
          <w:szCs w:val="22"/>
          <w:lang w:val="es-ES_tradnl"/>
        </w:rPr>
        <w:t>”</w:t>
      </w:r>
      <w:r w:rsidR="00E545E7" w:rsidRPr="004605E0">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343885" w:rsidRDefault="0034388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343885" w:rsidRDefault="00343885" w:rsidP="00766F6D">
      <w:pPr>
        <w:pStyle w:val="Prrafodelista"/>
        <w:tabs>
          <w:tab w:val="left" w:pos="2127"/>
        </w:tabs>
        <w:ind w:left="1560"/>
        <w:jc w:val="both"/>
        <w:rPr>
          <w:rFonts w:ascii="Calibri" w:hAnsi="Calibri" w:cs="Calibri"/>
          <w:sz w:val="22"/>
          <w:szCs w:val="22"/>
        </w:rPr>
      </w:pP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343885" w:rsidRDefault="00766F6D" w:rsidP="00766F6D">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03144F" w:rsidP="002F49CD">
            <w:pPr>
              <w:jc w:val="both"/>
              <w:rPr>
                <w:rFonts w:asciiTheme="minorHAnsi" w:hAnsiTheme="minorHAnsi" w:cstheme="minorHAnsi"/>
                <w:sz w:val="22"/>
                <w:szCs w:val="22"/>
              </w:rPr>
            </w:pPr>
            <w:r w:rsidRPr="0003144F">
              <w:rPr>
                <w:rFonts w:asciiTheme="minorHAnsi" w:hAnsiTheme="minorHAnsi" w:cstheme="minorHAnsi"/>
                <w:sz w:val="22"/>
                <w:szCs w:val="22"/>
              </w:rPr>
              <w:t>PROFUNDIZACIÓN Y REPOSICIÓN EN LA RED DE DISTRIBUCIÓN (REPOSICIÓN DE ACERAS, EROSIÓN DEL SUELO, ETC) EN SAMAIPATA, MAIRANA Y SAIPINA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34CF6" w:rsidP="0003144F">
            <w:pPr>
              <w:jc w:val="center"/>
              <w:rPr>
                <w:rFonts w:asciiTheme="minorHAnsi" w:hAnsiTheme="minorHAnsi" w:cstheme="minorHAnsi"/>
                <w:sz w:val="22"/>
                <w:szCs w:val="22"/>
              </w:rPr>
            </w:pPr>
            <w:r w:rsidRPr="00334CF6">
              <w:rPr>
                <w:rFonts w:asciiTheme="minorHAnsi" w:hAnsiTheme="minorHAnsi" w:cstheme="minorHAnsi"/>
                <w:sz w:val="22"/>
                <w:szCs w:val="22"/>
              </w:rPr>
              <w:t>GCC-CDL-DRSC-88-16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43885" w:rsidRDefault="00343885" w:rsidP="003A1C43">
      <w:pPr>
        <w:ind w:left="426"/>
        <w:jc w:val="center"/>
        <w:rPr>
          <w:rFonts w:asciiTheme="minorHAnsi" w:hAnsiTheme="minorHAnsi" w:cstheme="minorHAnsi"/>
          <w:b/>
          <w:sz w:val="22"/>
          <w:szCs w:val="22"/>
        </w:rPr>
      </w:pPr>
    </w:p>
    <w:p w:rsidR="00343885" w:rsidRDefault="00343885" w:rsidP="003A1C43">
      <w:pPr>
        <w:ind w:left="426"/>
        <w:jc w:val="center"/>
        <w:rPr>
          <w:rFonts w:asciiTheme="minorHAnsi" w:hAnsiTheme="minorHAnsi" w:cstheme="minorHAnsi"/>
          <w:b/>
          <w:sz w:val="22"/>
          <w:szCs w:val="22"/>
        </w:rPr>
      </w:pPr>
    </w:p>
    <w:p w:rsidR="00343885" w:rsidRDefault="0034388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F63D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F63D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43885" w:rsidRDefault="0034388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43885" w:rsidRPr="001844BC" w:rsidRDefault="00343885" w:rsidP="00343885">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343885" w:rsidRPr="001844BC" w:rsidRDefault="00343885" w:rsidP="00343885">
      <w:pPr>
        <w:pStyle w:val="Prrafodelista"/>
        <w:ind w:left="284"/>
        <w:jc w:val="both"/>
        <w:rPr>
          <w:rFonts w:ascii="Calibri" w:hAnsi="Calibri"/>
          <w:sz w:val="22"/>
          <w:szCs w:val="22"/>
          <w:lang w:val="es-BO"/>
        </w:rPr>
      </w:pPr>
    </w:p>
    <w:p w:rsidR="00343885" w:rsidRPr="001844BC" w:rsidRDefault="00343885" w:rsidP="00343885">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43885" w:rsidRPr="001844BC" w:rsidRDefault="00343885" w:rsidP="00343885">
      <w:pPr>
        <w:pStyle w:val="Prrafodelista"/>
        <w:jc w:val="both"/>
        <w:rPr>
          <w:rFonts w:ascii="Calibri" w:hAnsi="Calibri"/>
          <w:sz w:val="22"/>
          <w:szCs w:val="22"/>
          <w:lang w:val="es-BO"/>
        </w:rPr>
      </w:pPr>
    </w:p>
    <w:p w:rsidR="00343885" w:rsidRDefault="00343885" w:rsidP="00343885">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43885" w:rsidRDefault="00343885" w:rsidP="00343885">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343885" w:rsidRDefault="00343885" w:rsidP="00343885">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343885" w:rsidRDefault="00343885" w:rsidP="00343885">
      <w:pPr>
        <w:pStyle w:val="Prrafodelista"/>
        <w:jc w:val="both"/>
        <w:rPr>
          <w:rFonts w:ascii="Calibri" w:hAnsi="Calibri"/>
          <w:sz w:val="22"/>
          <w:szCs w:val="22"/>
          <w:lang w:val="es-BO"/>
        </w:rPr>
      </w:pPr>
    </w:p>
    <w:p w:rsidR="00343885" w:rsidRPr="001844BC" w:rsidRDefault="00343885" w:rsidP="00343885">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343885" w:rsidRPr="001844BC" w:rsidRDefault="00343885" w:rsidP="00343885">
      <w:pPr>
        <w:pStyle w:val="Prrafodelista"/>
        <w:ind w:left="284"/>
        <w:jc w:val="both"/>
        <w:rPr>
          <w:rFonts w:ascii="Calibri" w:hAnsi="Calibri"/>
          <w:sz w:val="22"/>
          <w:szCs w:val="22"/>
          <w:lang w:val="es-BO"/>
        </w:rPr>
      </w:pPr>
    </w:p>
    <w:p w:rsidR="00343885" w:rsidRPr="001844BC" w:rsidRDefault="00343885" w:rsidP="00343885">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43885" w:rsidRPr="001844BC" w:rsidRDefault="00343885" w:rsidP="00343885">
      <w:pPr>
        <w:pStyle w:val="Prrafodelista"/>
        <w:jc w:val="both"/>
        <w:rPr>
          <w:rFonts w:ascii="Calibri" w:hAnsi="Calibri"/>
          <w:sz w:val="22"/>
          <w:szCs w:val="22"/>
          <w:lang w:val="es-BO"/>
        </w:rPr>
      </w:pPr>
    </w:p>
    <w:p w:rsidR="00343885" w:rsidRDefault="00343885" w:rsidP="00343885">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lastRenderedPageBreak/>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43885" w:rsidRDefault="00343885" w:rsidP="00343885">
      <w:pPr>
        <w:pStyle w:val="Prrafodelista"/>
        <w:jc w:val="both"/>
        <w:rPr>
          <w:rFonts w:ascii="Calibri" w:hAnsi="Calibri"/>
          <w:sz w:val="22"/>
          <w:szCs w:val="22"/>
          <w:lang w:val="es-BO"/>
        </w:rPr>
      </w:pPr>
    </w:p>
    <w:p w:rsidR="00343885" w:rsidRPr="00DC4A9E" w:rsidRDefault="00343885" w:rsidP="00343885">
      <w:pPr>
        <w:pStyle w:val="Prrafodelista"/>
        <w:numPr>
          <w:ilvl w:val="0"/>
          <w:numId w:val="31"/>
        </w:numPr>
        <w:spacing w:after="120"/>
        <w:ind w:left="709" w:hanging="425"/>
        <w:jc w:val="both"/>
        <w:rPr>
          <w:rFonts w:ascii="Calibri" w:hAnsi="Calibri"/>
          <w:sz w:val="22"/>
          <w:szCs w:val="22"/>
          <w:lang w:val="es-BO"/>
        </w:rPr>
      </w:pPr>
      <w:r w:rsidRPr="00DC4A9E">
        <w:rPr>
          <w:rFonts w:ascii="Calibri" w:hAnsi="Calibri"/>
          <w:b/>
          <w:sz w:val="22"/>
          <w:szCs w:val="22"/>
          <w:lang w:val="es-BO"/>
        </w:rPr>
        <w:t>Garantía a Primer Requerimiento</w:t>
      </w:r>
      <w:r w:rsidRPr="00DC4A9E">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4A9E">
        <w:rPr>
          <w:rFonts w:ascii="Calibri" w:hAnsi="Calibri"/>
          <w:b/>
          <w:sz w:val="22"/>
          <w:szCs w:val="22"/>
          <w:lang w:val="es-BO"/>
        </w:rPr>
        <w:t>renovable, irrevocable y de ejecución a primer requerimiento</w:t>
      </w:r>
      <w:r w:rsidRPr="00DC4A9E">
        <w:rPr>
          <w:rFonts w:ascii="Calibri" w:hAnsi="Calibri"/>
          <w:sz w:val="22"/>
          <w:szCs w:val="22"/>
          <w:lang w:val="es-BO"/>
        </w:rPr>
        <w:t xml:space="preserve"> con vigencia de 60 días calendario adicionales a la vigencia del contrato, por un importe equivalente al 7% del valor total del contrato.</w:t>
      </w:r>
    </w:p>
    <w:p w:rsidR="00343885" w:rsidRDefault="00343885" w:rsidP="00343885">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02531B" w:rsidRPr="00343885" w:rsidRDefault="0002531B" w:rsidP="00B37050">
      <w:pPr>
        <w:jc w:val="center"/>
        <w:rPr>
          <w:rFonts w:asciiTheme="minorHAnsi" w:hAnsiTheme="minorHAnsi" w:cstheme="minorHAnsi"/>
          <w:b/>
          <w:sz w:val="22"/>
          <w:szCs w:val="22"/>
          <w:lang w:val="es-BO"/>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791C42" w:rsidRDefault="00791C42"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343885" w:rsidRDefault="00343885"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791C42" w:rsidRDefault="00883D0A" w:rsidP="00EB00DB">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EB00DB" w:rsidRPr="00B857A6" w:rsidRDefault="00EB00DB" w:rsidP="00EB00DB">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TÉCNICAS SE ENCUENTRAN ADJUNTAS AL PRESENTE DOCUMENTO, LOS MISMOS FORMAN PARTE INTEGRANTE DEL DOCUMENTO BASE DE CONTRATACIÓN”).</w:t>
      </w:r>
    </w:p>
    <w:p w:rsidR="00EB00DB" w:rsidRDefault="00EB00DB" w:rsidP="00EB00DB">
      <w:pPr>
        <w:jc w:val="both"/>
        <w:rPr>
          <w:rFonts w:asciiTheme="minorHAnsi" w:hAnsiTheme="minorHAnsi" w:cstheme="minorHAnsi"/>
          <w:i/>
          <w:snapToGrid w:val="0"/>
          <w:color w:val="FF0000"/>
          <w:sz w:val="22"/>
          <w:szCs w:val="22"/>
        </w:rPr>
      </w:pPr>
    </w:p>
    <w:p w:rsidR="00EB00DB" w:rsidRDefault="00EB00DB" w:rsidP="00EB00DB">
      <w:pPr>
        <w:tabs>
          <w:tab w:val="left" w:pos="5250"/>
        </w:tabs>
        <w:jc w:val="center"/>
        <w:rPr>
          <w:rFonts w:asciiTheme="minorHAnsi" w:hAnsiTheme="minorHAnsi" w:cstheme="minorHAnsi"/>
          <w:i/>
          <w:snapToGrid w:val="0"/>
          <w:color w:val="FF0000"/>
          <w:sz w:val="22"/>
          <w:szCs w:val="22"/>
        </w:rPr>
      </w:pPr>
    </w:p>
    <w:p w:rsidR="00EB00DB" w:rsidRPr="00EB00DB" w:rsidRDefault="00EB00DB" w:rsidP="00EB00DB">
      <w:pPr>
        <w:jc w:val="center"/>
      </w:pPr>
    </w:p>
    <w:p w:rsidR="00791C42" w:rsidRDefault="00791C42" w:rsidP="00791C42">
      <w:pPr>
        <w:pStyle w:val="Prrafodelista"/>
        <w:ind w:left="0"/>
        <w:contextualSpacing/>
        <w:jc w:val="both"/>
        <w:rPr>
          <w:rFonts w:ascii="Calibri" w:hAnsi="Calibri" w:cs="Calibri"/>
          <w:b/>
          <w:bCs/>
          <w:sz w:val="22"/>
          <w:szCs w:val="22"/>
          <w:lang w:eastAsia="es-BO"/>
        </w:rPr>
      </w:pPr>
    </w:p>
    <w:p w:rsidR="00791C42" w:rsidRDefault="00791C42" w:rsidP="00791C42">
      <w:pPr>
        <w:pStyle w:val="Prrafodelista"/>
        <w:ind w:left="0"/>
        <w:contextualSpacing/>
        <w:jc w:val="both"/>
        <w:rPr>
          <w:rFonts w:ascii="Calibri" w:hAnsi="Calibri" w:cs="Calibri"/>
          <w:b/>
          <w:bCs/>
          <w:sz w:val="22"/>
          <w:szCs w:val="22"/>
          <w:lang w:eastAsia="es-BO"/>
        </w:rPr>
      </w:pPr>
    </w:p>
    <w:p w:rsidR="00791C42" w:rsidRDefault="00791C42" w:rsidP="00791C42">
      <w:pPr>
        <w:rPr>
          <w:rFonts w:eastAsia="Arial Unicode MS"/>
        </w:rPr>
      </w:pPr>
    </w:p>
    <w:p w:rsidR="00791C42" w:rsidRDefault="00791C42" w:rsidP="00791C42">
      <w:pPr>
        <w:rPr>
          <w:rFonts w:eastAsia="Arial Unicode MS"/>
        </w:rPr>
      </w:pPr>
    </w:p>
    <w:bookmarkEnd w:id="2"/>
    <w:bookmarkEnd w:id="3"/>
    <w:bookmarkEnd w:id="4"/>
    <w:p w:rsidR="00791C42" w:rsidRDefault="00791C42" w:rsidP="00B37050">
      <w:pPr>
        <w:ind w:left="426"/>
        <w:jc w:val="center"/>
        <w:rPr>
          <w:rFonts w:asciiTheme="minorHAnsi" w:hAnsiTheme="minorHAnsi" w:cstheme="minorHAnsi"/>
          <w:b/>
          <w:color w:val="000000"/>
          <w:sz w:val="22"/>
          <w:szCs w:val="22"/>
        </w:rPr>
      </w:pPr>
    </w:p>
    <w:p w:rsidR="00791C42" w:rsidRDefault="00791C42" w:rsidP="00B37050">
      <w:pPr>
        <w:ind w:left="426"/>
        <w:jc w:val="center"/>
        <w:rPr>
          <w:rFonts w:asciiTheme="minorHAnsi" w:hAnsiTheme="minorHAnsi" w:cstheme="minorHAnsi"/>
          <w:b/>
          <w:color w:val="000000"/>
          <w:sz w:val="22"/>
          <w:szCs w:val="22"/>
        </w:rPr>
      </w:pPr>
    </w:p>
    <w:p w:rsidR="00791C42" w:rsidRDefault="00791C42" w:rsidP="00B37050">
      <w:pPr>
        <w:ind w:left="426"/>
        <w:jc w:val="center"/>
        <w:rPr>
          <w:rFonts w:asciiTheme="minorHAnsi" w:hAnsiTheme="minorHAnsi" w:cstheme="minorHAnsi"/>
          <w:b/>
          <w:color w:val="000000"/>
          <w:sz w:val="22"/>
          <w:szCs w:val="22"/>
        </w:rPr>
      </w:pPr>
    </w:p>
    <w:p w:rsidR="00791C42" w:rsidRDefault="00791C42" w:rsidP="00B37050">
      <w:pPr>
        <w:ind w:left="426"/>
        <w:jc w:val="center"/>
        <w:rPr>
          <w:rFonts w:asciiTheme="minorHAnsi" w:hAnsiTheme="minorHAnsi" w:cstheme="minorHAnsi"/>
          <w:b/>
          <w:color w:val="000000"/>
          <w:sz w:val="22"/>
          <w:szCs w:val="22"/>
        </w:rPr>
      </w:pPr>
    </w:p>
    <w:p w:rsidR="00791C42" w:rsidRDefault="00791C42" w:rsidP="00B37050">
      <w:pPr>
        <w:ind w:left="426"/>
        <w:jc w:val="center"/>
        <w:rPr>
          <w:rFonts w:asciiTheme="minorHAnsi" w:hAnsiTheme="minorHAnsi" w:cstheme="minorHAnsi"/>
          <w:b/>
          <w:color w:val="000000"/>
          <w:sz w:val="22"/>
          <w:szCs w:val="22"/>
        </w:rPr>
      </w:pPr>
    </w:p>
    <w:p w:rsidR="00791C42" w:rsidRDefault="00791C42"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F63D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F63D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F63D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F63D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F63D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F63D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F63D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BF63D7">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91C42">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F63D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F63D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F63D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F63D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F63D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F63D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F63D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w:t>
      </w:r>
      <w:r w:rsidRPr="00D21F05">
        <w:rPr>
          <w:rFonts w:asciiTheme="minorHAnsi" w:hAnsiTheme="minorHAnsi" w:cstheme="minorHAnsi"/>
          <w:b/>
          <w:sz w:val="22"/>
          <w:szCs w:val="22"/>
          <w:highlight w:val="yellow"/>
        </w:rPr>
        <w:t>PARA ASOCIA</w:t>
      </w:r>
      <w:r w:rsidR="005F0FC3" w:rsidRPr="00D21F05">
        <w:rPr>
          <w:rFonts w:asciiTheme="minorHAnsi" w:hAnsiTheme="minorHAnsi" w:cstheme="minorHAnsi"/>
          <w:b/>
          <w:sz w:val="22"/>
          <w:szCs w:val="22"/>
          <w:highlight w:val="yellow"/>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F63D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F63D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F63D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F63D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F63D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F63D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F63D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6663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6663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6663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F63D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F63D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F63D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F63D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F63D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BF63D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F63D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F63D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D21F05" w:rsidP="00D21F05">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Resolución Administrativa de acuerdo al D.S. 1996 del 14 de mayo de 2014, emitida por la Agencia Nacional  de Hidrocarburos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D21F05" w:rsidRDefault="00D21F05" w:rsidP="00B37050">
      <w:pPr>
        <w:ind w:left="2832" w:hanging="2123"/>
        <w:jc w:val="both"/>
        <w:rPr>
          <w:rFonts w:asciiTheme="minorHAnsi" w:hAnsiTheme="minorHAnsi" w:cstheme="minorHAnsi"/>
          <w:sz w:val="22"/>
          <w:szCs w:val="22"/>
        </w:rPr>
      </w:pPr>
    </w:p>
    <w:p w:rsidR="000E4271" w:rsidRDefault="000E4271" w:rsidP="006C2915">
      <w:pPr>
        <w:tabs>
          <w:tab w:val="left" w:pos="7133"/>
        </w:tabs>
        <w:ind w:left="2832" w:hanging="2123"/>
        <w:jc w:val="both"/>
        <w:rPr>
          <w:rFonts w:asciiTheme="minorHAnsi" w:hAnsiTheme="minorHAnsi" w:cstheme="minorHAnsi"/>
          <w:sz w:val="22"/>
          <w:szCs w:val="22"/>
        </w:rPr>
      </w:pPr>
    </w:p>
    <w:p w:rsidR="00D21F05" w:rsidRDefault="00D21F05"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D21F05" w:rsidP="00D21F05">
            <w:pPr>
              <w:jc w:val="center"/>
              <w:rPr>
                <w:rFonts w:asciiTheme="minorHAnsi" w:hAnsiTheme="minorHAnsi" w:cstheme="minorHAnsi"/>
                <w:sz w:val="22"/>
                <w:szCs w:val="22"/>
              </w:rPr>
            </w:pPr>
            <w:r w:rsidRPr="00D21F05">
              <w:rPr>
                <w:rFonts w:asciiTheme="minorHAnsi" w:hAnsiTheme="minorHAnsi" w:cstheme="minorHAnsi"/>
                <w:sz w:val="22"/>
                <w:szCs w:val="22"/>
              </w:rPr>
              <w:t>PROFUNDIZACIÓN Y REPOSICIÓN EN LA RED DE DISTRIBUCIÓN (REPOSICIÓN DE ACERAS, EROSIÓN DEL SUELO, ETC) EN SAMAIPATA, MAIRANA Y SAIPINA</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334CF6" w:rsidP="00D21F05">
            <w:pPr>
              <w:jc w:val="center"/>
              <w:rPr>
                <w:rFonts w:asciiTheme="minorHAnsi" w:hAnsiTheme="minorHAnsi" w:cstheme="minorHAnsi"/>
                <w:sz w:val="22"/>
                <w:szCs w:val="22"/>
              </w:rPr>
            </w:pPr>
            <w:r w:rsidRPr="00334CF6">
              <w:rPr>
                <w:rFonts w:asciiTheme="minorHAnsi" w:hAnsiTheme="minorHAnsi" w:cstheme="minorHAnsi"/>
                <w:sz w:val="22"/>
                <w:szCs w:val="22"/>
              </w:rPr>
              <w:t>GCC-CDL-DRSC-88-16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F63D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F63D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F63D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F63D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F63D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F63D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F63D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D21F05" w:rsidRPr="00D21F05" w:rsidRDefault="002C772A" w:rsidP="00BF63D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8F07EF">
        <w:rPr>
          <w:rFonts w:asciiTheme="minorHAnsi" w:hAnsiTheme="minorHAnsi" w:cstheme="minorHAnsi"/>
          <w:sz w:val="22"/>
          <w:szCs w:val="22"/>
        </w:rPr>
        <w:t xml:space="preserve">: </w:t>
      </w:r>
      <w:r w:rsidR="00D21F05" w:rsidRPr="00D21F05">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D21F05" w:rsidRPr="00D21F05" w:rsidRDefault="00D21F05" w:rsidP="00D21F05">
      <w:pPr>
        <w:ind w:left="360"/>
        <w:jc w:val="both"/>
        <w:rPr>
          <w:rFonts w:asciiTheme="minorHAnsi" w:hAnsiTheme="minorHAnsi" w:cstheme="minorHAnsi"/>
          <w:color w:val="000000"/>
          <w:sz w:val="22"/>
          <w:szCs w:val="22"/>
        </w:rPr>
      </w:pPr>
    </w:p>
    <w:p w:rsidR="00D21F05" w:rsidRPr="00D21F05" w:rsidRDefault="00D21F05" w:rsidP="00D21F05">
      <w:pPr>
        <w:ind w:left="360"/>
        <w:jc w:val="both"/>
        <w:rPr>
          <w:rFonts w:asciiTheme="minorHAnsi" w:hAnsiTheme="minorHAnsi" w:cstheme="minorHAnsi"/>
          <w:color w:val="000000"/>
          <w:sz w:val="22"/>
          <w:szCs w:val="22"/>
        </w:rPr>
      </w:pPr>
      <w:r w:rsidRPr="00D21F05">
        <w:rPr>
          <w:rFonts w:asciiTheme="minorHAnsi" w:hAnsiTheme="minorHAnsi" w:cstheme="minorHAnsi"/>
          <w:color w:val="000000"/>
          <w:sz w:val="22"/>
          <w:szCs w:val="22"/>
        </w:rPr>
        <w:t>•</w:t>
      </w:r>
      <w:r w:rsidRPr="00D21F05">
        <w:rPr>
          <w:rFonts w:asciiTheme="minorHAnsi" w:hAnsiTheme="minorHAnsi" w:cstheme="minorHAnsi"/>
          <w:color w:val="000000"/>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D21F05" w:rsidRPr="00D21F05" w:rsidRDefault="00D21F05" w:rsidP="00D21F05">
      <w:pPr>
        <w:ind w:left="360"/>
        <w:jc w:val="both"/>
        <w:rPr>
          <w:rFonts w:asciiTheme="minorHAnsi" w:hAnsiTheme="minorHAnsi" w:cstheme="minorHAnsi"/>
          <w:color w:val="000000"/>
          <w:sz w:val="22"/>
          <w:szCs w:val="22"/>
        </w:rPr>
      </w:pPr>
    </w:p>
    <w:p w:rsidR="00D21F05" w:rsidRPr="00D21F05" w:rsidRDefault="00D21F05" w:rsidP="00D21F05">
      <w:pPr>
        <w:ind w:left="360"/>
        <w:jc w:val="both"/>
        <w:rPr>
          <w:rFonts w:asciiTheme="minorHAnsi" w:hAnsiTheme="minorHAnsi" w:cstheme="minorHAnsi"/>
          <w:color w:val="000000"/>
          <w:sz w:val="22"/>
          <w:szCs w:val="22"/>
        </w:rPr>
      </w:pPr>
      <w:r w:rsidRPr="00D21F05">
        <w:rPr>
          <w:rFonts w:asciiTheme="minorHAnsi" w:hAnsiTheme="minorHAnsi" w:cstheme="minorHAnsi"/>
          <w:color w:val="000000"/>
          <w:sz w:val="22"/>
          <w:szCs w:val="22"/>
        </w:rPr>
        <w:lastRenderedPageBreak/>
        <w:t>•</w:t>
      </w:r>
      <w:r w:rsidRPr="00D21F05">
        <w:rPr>
          <w:rFonts w:asciiTheme="minorHAnsi" w:hAnsiTheme="minorHAnsi" w:cstheme="minorHAnsi"/>
          <w:color w:val="000000"/>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D21F05" w:rsidRDefault="00D21F05" w:rsidP="00D21F05">
      <w:pPr>
        <w:ind w:left="360"/>
        <w:jc w:val="both"/>
        <w:rPr>
          <w:rFonts w:asciiTheme="minorHAnsi" w:hAnsiTheme="minorHAnsi" w:cstheme="minorHAnsi"/>
          <w:color w:val="000000"/>
          <w:sz w:val="22"/>
          <w:szCs w:val="22"/>
        </w:rPr>
      </w:pPr>
      <w:r w:rsidRPr="00D21F05">
        <w:rPr>
          <w:rFonts w:asciiTheme="minorHAnsi" w:hAnsiTheme="minorHAnsi" w:cstheme="minorHAnsi"/>
          <w:color w:val="000000"/>
          <w:sz w:val="22"/>
          <w:szCs w:val="22"/>
        </w:rPr>
        <w:t>•</w:t>
      </w:r>
      <w:r w:rsidRPr="00D21F05">
        <w:rPr>
          <w:rFonts w:asciiTheme="minorHAnsi" w:hAnsiTheme="minorHAnsi" w:cstheme="minorHAnsi"/>
          <w:color w:val="000000"/>
          <w:sz w:val="22"/>
          <w:szCs w:val="22"/>
        </w:rPr>
        <w:tab/>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C7CAD" w:rsidRPr="000B0D2E" w:rsidRDefault="008C7CAD" w:rsidP="000B0D2E">
      <w:pPr>
        <w:ind w:left="720"/>
        <w:jc w:val="both"/>
        <w:rPr>
          <w:rFonts w:asciiTheme="minorHAnsi" w:hAnsiTheme="minorHAnsi" w:cstheme="minorHAnsi"/>
          <w:color w:val="000000"/>
          <w:sz w:val="22"/>
          <w:szCs w:val="22"/>
        </w:rPr>
      </w:pPr>
    </w:p>
    <w:p w:rsidR="00F10C70" w:rsidRPr="0013370D" w:rsidRDefault="00F10C70" w:rsidP="00BF63D7">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BF63D7">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F63D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1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25"/>
        <w:gridCol w:w="988"/>
        <w:gridCol w:w="1276"/>
        <w:gridCol w:w="1701"/>
        <w:gridCol w:w="1417"/>
      </w:tblGrid>
      <w:tr w:rsidR="000B0D2E" w:rsidRPr="00552079" w:rsidTr="000B0D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B0D2E" w:rsidRPr="00552079" w:rsidRDefault="000B0D2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27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D2E" w:rsidRPr="00596B5C" w:rsidRDefault="000B0D2E" w:rsidP="00CE121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8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D2E" w:rsidRPr="00552079" w:rsidRDefault="000B0D2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D2E" w:rsidRPr="000B0D2E" w:rsidRDefault="000B0D2E" w:rsidP="00C111B4">
            <w:pPr>
              <w:jc w:val="center"/>
              <w:rPr>
                <w:rFonts w:asciiTheme="minorHAnsi" w:hAnsiTheme="minorHAnsi" w:cstheme="minorHAnsi"/>
                <w:b/>
                <w:lang w:val="es-BO"/>
              </w:rPr>
            </w:pPr>
            <w:r w:rsidRPr="000B0D2E">
              <w:rPr>
                <w:rFonts w:asciiTheme="minorHAnsi" w:hAnsiTheme="minorHAnsi" w:cstheme="minorHAnsi"/>
                <w:b/>
                <w:lang w:val="es-BO"/>
              </w:rPr>
              <w:t>UNIDAD DE MEDIDA</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0B0D2E" w:rsidRPr="00552079" w:rsidRDefault="000B0D2E" w:rsidP="0084525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17" w:type="dxa"/>
            <w:tcBorders>
              <w:top w:val="single" w:sz="12" w:space="0" w:color="auto"/>
              <w:left w:val="single" w:sz="4" w:space="0" w:color="auto"/>
              <w:bottom w:val="single" w:sz="12" w:space="0" w:color="auto"/>
            </w:tcBorders>
            <w:shd w:val="clear" w:color="auto" w:fill="D9D9D9" w:themeFill="background1" w:themeFillShade="D9"/>
            <w:vAlign w:val="center"/>
          </w:tcPr>
          <w:p w:rsidR="000B0D2E" w:rsidRPr="00552079" w:rsidRDefault="000B0D2E" w:rsidP="0084525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MOVILIZACIÓN DE PERSONAL Y EQUIPO</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roofErr w:type="spellStart"/>
            <w:r w:rsidRPr="00AF3B16">
              <w:rPr>
                <w:rFonts w:ascii="Calibri" w:hAnsi="Calibri"/>
                <w:color w:val="000000"/>
                <w:sz w:val="22"/>
                <w:szCs w:val="22"/>
              </w:rPr>
              <w:t>Glb</w:t>
            </w:r>
            <w:proofErr w:type="spellEnd"/>
            <w:r>
              <w:rPr>
                <w:rFonts w:ascii="Calibri" w:hAnsi="Calibri"/>
                <w:color w:val="000000"/>
                <w:sz w:val="22"/>
                <w:szCs w:val="22"/>
              </w:rPr>
              <w:t>.</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REPLANTEO Y TRAZADO TOPOGRAFICO</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1.200,00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EXCAVACION DE ZANJA TERRENO DURO</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546,00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m³</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TRANSPORTE DE TUBERIA</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roofErr w:type="spellStart"/>
            <w:r w:rsidRPr="00AF3B16">
              <w:rPr>
                <w:rFonts w:ascii="Calibri" w:hAnsi="Calibri"/>
                <w:color w:val="000000"/>
                <w:sz w:val="22"/>
                <w:szCs w:val="22"/>
              </w:rPr>
              <w:t>Glb</w:t>
            </w:r>
            <w:proofErr w:type="spellEnd"/>
            <w:r>
              <w:rPr>
                <w:rFonts w:ascii="Calibri" w:hAnsi="Calibri"/>
                <w:color w:val="000000"/>
                <w:sz w:val="22"/>
                <w:szCs w:val="22"/>
              </w:rPr>
              <w:t>.</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PROVISIÓN Y COLOCADO DE TUBERIA DE PVC DN-8”</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24,00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TENDIDO DE TUBERÍA</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774,00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PROVISIÓN Y COLOCADO DE CINTA DE SEÑALIZACIÓN</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1.200,00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 xml:space="preserve">RELLENO Y COMPACTADO DE ZANJA CON </w:t>
            </w:r>
            <w:r>
              <w:rPr>
                <w:rFonts w:ascii="Calibri" w:hAnsi="Calibri"/>
                <w:color w:val="000000"/>
                <w:sz w:val="22"/>
                <w:szCs w:val="22"/>
              </w:rPr>
              <w:t>TIERRA CERNIDA</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183,75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m³</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RELLENO Y COMPACTADO DE ZANJA CON MATERIAL COMUN</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362,25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m³</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LIMPIEZA Y RETIRO DE ESCOMBROS</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roofErr w:type="spellStart"/>
            <w:r w:rsidRPr="00AF3B16">
              <w:rPr>
                <w:rFonts w:ascii="Calibri" w:hAnsi="Calibri"/>
                <w:color w:val="000000"/>
                <w:sz w:val="22"/>
                <w:szCs w:val="22"/>
              </w:rPr>
              <w:t>Glb</w:t>
            </w:r>
            <w:proofErr w:type="spellEnd"/>
            <w:r>
              <w:rPr>
                <w:rFonts w:ascii="Calibri" w:hAnsi="Calibri"/>
                <w:color w:val="000000"/>
                <w:sz w:val="22"/>
                <w:szCs w:val="22"/>
              </w:rPr>
              <w:t>.</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Pr>
                <w:rFonts w:ascii="Calibri" w:hAnsi="Calibri"/>
                <w:color w:val="000000"/>
                <w:sz w:val="22"/>
                <w:szCs w:val="22"/>
              </w:rPr>
              <w:t xml:space="preserve">PUNTO DE SOLDADURA PE Ø=90 </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67,00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roofErr w:type="spellStart"/>
            <w:r w:rsidRPr="00AF3B16">
              <w:rPr>
                <w:rFonts w:ascii="Calibri" w:hAnsi="Calibri"/>
                <w:color w:val="000000"/>
                <w:sz w:val="22"/>
                <w:szCs w:val="22"/>
              </w:rPr>
              <w:t>Pto</w:t>
            </w:r>
            <w:proofErr w:type="spellEnd"/>
            <w:r>
              <w:rPr>
                <w:rFonts w:ascii="Calibri" w:hAnsi="Calibri"/>
                <w:color w:val="000000"/>
                <w:sz w:val="22"/>
                <w:szCs w:val="22"/>
              </w:rPr>
              <w:t>.</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2E2C3F" w:rsidRPr="00552079" w:rsidTr="00A36D8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2C3F" w:rsidRPr="00552079" w:rsidRDefault="002E2C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279"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rPr>
                <w:rFonts w:ascii="Calibri" w:hAnsi="Calibri"/>
                <w:color w:val="000000"/>
                <w:sz w:val="22"/>
                <w:szCs w:val="22"/>
              </w:rPr>
            </w:pPr>
            <w:r w:rsidRPr="00AF3B16">
              <w:rPr>
                <w:rFonts w:ascii="Calibri" w:hAnsi="Calibri"/>
                <w:color w:val="000000"/>
                <w:sz w:val="22"/>
                <w:szCs w:val="22"/>
              </w:rPr>
              <w:t>VENTEO, PRUEBA DE RESISTENCIA Y HERMETICIDAD</w:t>
            </w:r>
          </w:p>
        </w:tc>
        <w:tc>
          <w:tcPr>
            <w:tcW w:w="988"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Default="002E2C3F" w:rsidP="00A36D8E">
            <w:pPr>
              <w:jc w:val="right"/>
              <w:rPr>
                <w:rFonts w:ascii="Calibri" w:hAnsi="Calibri"/>
                <w:color w:val="000000"/>
                <w:sz w:val="22"/>
                <w:szCs w:val="22"/>
              </w:rPr>
            </w:pPr>
            <w:r>
              <w:rPr>
                <w:rFonts w:ascii="Calibri" w:hAnsi="Calibri"/>
                <w:color w:val="000000"/>
                <w:sz w:val="22"/>
                <w:szCs w:val="22"/>
              </w:rPr>
              <w:t>774,00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r>
              <w:rPr>
                <w:rFonts w:ascii="Calibri" w:hAnsi="Calibri"/>
                <w:color w:val="000000"/>
                <w:sz w:val="22"/>
                <w:szCs w:val="22"/>
              </w:rPr>
              <w:t>m</w:t>
            </w:r>
          </w:p>
        </w:tc>
        <w:tc>
          <w:tcPr>
            <w:tcW w:w="1701" w:type="dxa"/>
            <w:tcBorders>
              <w:top w:val="single" w:sz="12" w:space="0" w:color="auto"/>
              <w:left w:val="single" w:sz="4" w:space="0" w:color="auto"/>
              <w:bottom w:val="single" w:sz="4" w:space="0" w:color="auto"/>
            </w:tcBorders>
            <w:shd w:val="clear" w:color="auto" w:fill="FFFFFF"/>
            <w:vAlign w:val="bottom"/>
          </w:tcPr>
          <w:p w:rsidR="002E2C3F" w:rsidRPr="00AF3B16" w:rsidRDefault="002E2C3F" w:rsidP="00A36D8E">
            <w:pPr>
              <w:jc w:val="center"/>
              <w:rPr>
                <w:rFonts w:ascii="Calibri" w:hAnsi="Calibri"/>
                <w:color w:val="000000"/>
                <w:sz w:val="22"/>
                <w:szCs w:val="22"/>
              </w:rPr>
            </w:pPr>
          </w:p>
        </w:tc>
        <w:tc>
          <w:tcPr>
            <w:tcW w:w="1417" w:type="dxa"/>
            <w:tcBorders>
              <w:top w:val="single" w:sz="12" w:space="0" w:color="auto"/>
              <w:left w:val="single" w:sz="4" w:space="0" w:color="auto"/>
              <w:bottom w:val="single" w:sz="4" w:space="0" w:color="auto"/>
            </w:tcBorders>
            <w:shd w:val="clear" w:color="auto" w:fill="FFFFFF"/>
          </w:tcPr>
          <w:p w:rsidR="002E2C3F" w:rsidRPr="00552079" w:rsidRDefault="002E2C3F" w:rsidP="00C111B4">
            <w:pPr>
              <w:jc w:val="center"/>
              <w:rPr>
                <w:rFonts w:asciiTheme="minorHAnsi" w:hAnsiTheme="minorHAnsi" w:cstheme="minorHAnsi"/>
                <w:sz w:val="22"/>
                <w:szCs w:val="22"/>
                <w:lang w:val="es-BO"/>
              </w:rPr>
            </w:pPr>
          </w:p>
        </w:tc>
      </w:tr>
      <w:tr w:rsidR="000B0D2E" w:rsidRPr="00552079" w:rsidTr="0084525B">
        <w:trPr>
          <w:trHeight w:val="401"/>
          <w:jc w:val="center"/>
        </w:trPr>
        <w:tc>
          <w:tcPr>
            <w:tcW w:w="873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B0D2E" w:rsidRPr="00552079" w:rsidRDefault="000B0D2E" w:rsidP="000B0D2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17" w:type="dxa"/>
            <w:tcBorders>
              <w:top w:val="single" w:sz="4" w:space="0" w:color="auto"/>
              <w:left w:val="single" w:sz="4" w:space="0" w:color="auto"/>
              <w:bottom w:val="single" w:sz="4" w:space="0" w:color="auto"/>
            </w:tcBorders>
          </w:tcPr>
          <w:p w:rsidR="000B0D2E" w:rsidRPr="00552079" w:rsidRDefault="000B0D2E" w:rsidP="00C111B4">
            <w:pPr>
              <w:jc w:val="center"/>
              <w:rPr>
                <w:rFonts w:asciiTheme="minorHAnsi" w:hAnsiTheme="minorHAnsi" w:cstheme="minorHAnsi"/>
                <w:sz w:val="22"/>
                <w:szCs w:val="22"/>
                <w:lang w:val="es-BO"/>
              </w:rPr>
            </w:pPr>
          </w:p>
        </w:tc>
      </w:tr>
      <w:tr w:rsidR="000B0D2E" w:rsidRPr="00552079" w:rsidTr="0084525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D2E" w:rsidRPr="00552079" w:rsidRDefault="000B0D2E"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807" w:type="dxa"/>
            <w:gridSpan w:val="5"/>
            <w:tcBorders>
              <w:top w:val="single" w:sz="4" w:space="0" w:color="auto"/>
              <w:left w:val="single" w:sz="4" w:space="0" w:color="auto"/>
              <w:bottom w:val="single" w:sz="4" w:space="0" w:color="auto"/>
            </w:tcBorders>
            <w:shd w:val="clear" w:color="auto" w:fill="auto"/>
            <w:vAlign w:val="center"/>
          </w:tcPr>
          <w:p w:rsidR="000B0D2E" w:rsidRPr="00552079" w:rsidRDefault="000B0D2E" w:rsidP="00C111B4">
            <w:pPr>
              <w:jc w:val="center"/>
              <w:rPr>
                <w:rFonts w:asciiTheme="minorHAnsi" w:hAnsiTheme="minorHAnsi" w:cstheme="minorHAnsi"/>
                <w:sz w:val="22"/>
                <w:szCs w:val="22"/>
                <w:lang w:val="es-BO"/>
              </w:rPr>
            </w:pPr>
          </w:p>
        </w:tc>
      </w:tr>
    </w:tbl>
    <w:p w:rsidR="00CE121D" w:rsidRDefault="00CE121D" w:rsidP="00CE121D">
      <w:pPr>
        <w:ind w:left="-851"/>
        <w:jc w:val="center"/>
        <w:rPr>
          <w:rFonts w:asciiTheme="minorHAnsi" w:hAnsiTheme="minorHAnsi" w:cstheme="minorHAnsi"/>
          <w:b/>
          <w:sz w:val="22"/>
          <w:szCs w:val="22"/>
        </w:rPr>
      </w:pPr>
    </w:p>
    <w:p w:rsidR="00CE121D" w:rsidRDefault="001A7C7C" w:rsidP="00CE121D">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00FA78A9" w:rsidRPr="00552079">
        <w:rPr>
          <w:rFonts w:asciiTheme="minorHAnsi" w:hAnsiTheme="minorHAnsi" w:cstheme="minorHAnsi"/>
          <w:b/>
          <w:sz w:val="22"/>
          <w:szCs w:val="22"/>
        </w:rPr>
        <w:t>Nota</w:t>
      </w:r>
      <w:r w:rsidR="00CE121D">
        <w:rPr>
          <w:rFonts w:asciiTheme="minorHAnsi" w:hAnsiTheme="minorHAnsi" w:cstheme="minorHAnsi"/>
          <w:b/>
          <w:sz w:val="22"/>
          <w:szCs w:val="22"/>
        </w:rPr>
        <w:t xml:space="preserve"> 1</w:t>
      </w:r>
      <w:r w:rsidR="00FA78A9" w:rsidRPr="00552079">
        <w:rPr>
          <w:rFonts w:asciiTheme="minorHAnsi" w:hAnsiTheme="minorHAnsi" w:cstheme="minorHAnsi"/>
          <w:b/>
          <w:sz w:val="22"/>
          <w:szCs w:val="22"/>
        </w:rPr>
        <w:t xml:space="preserve">: </w:t>
      </w:r>
      <w:r w:rsidR="00FA78A9" w:rsidRPr="00552079">
        <w:rPr>
          <w:rFonts w:asciiTheme="minorHAnsi" w:hAnsiTheme="minorHAnsi" w:cstheme="minorHAnsi"/>
          <w:sz w:val="22"/>
          <w:szCs w:val="22"/>
        </w:rPr>
        <w:t>Los precios cotizados (Unitario y Total) deben ser expr</w:t>
      </w:r>
      <w:r w:rsidR="00CE121D">
        <w:rPr>
          <w:rFonts w:asciiTheme="minorHAnsi" w:hAnsiTheme="minorHAnsi" w:cstheme="minorHAnsi"/>
          <w:sz w:val="22"/>
          <w:szCs w:val="22"/>
        </w:rPr>
        <w:t>esados máximo con dos decimales.</w:t>
      </w:r>
    </w:p>
    <w:p w:rsidR="00CE121D" w:rsidRPr="00CE121D" w:rsidRDefault="00CE121D" w:rsidP="00CE121D">
      <w:pPr>
        <w:ind w:left="-851"/>
        <w:jc w:val="cente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tbl>
      <w:tblPr>
        <w:tblW w:w="99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10"/>
        <w:gridCol w:w="4111"/>
        <w:gridCol w:w="425"/>
        <w:gridCol w:w="425"/>
        <w:gridCol w:w="567"/>
      </w:tblGrid>
      <w:tr w:rsidR="00731F42" w:rsidRPr="00DB5AAF" w:rsidTr="0084525B">
        <w:trPr>
          <w:tblHeader/>
          <w:jc w:val="center"/>
        </w:trPr>
        <w:tc>
          <w:tcPr>
            <w:tcW w:w="4410" w:type="dxa"/>
            <w:shd w:val="clear" w:color="auto" w:fill="DBE5F1"/>
            <w:vAlign w:val="center"/>
          </w:tcPr>
          <w:p w:rsidR="00731F42" w:rsidRPr="00DB5AAF" w:rsidRDefault="00731F42" w:rsidP="0084525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shd w:val="clear" w:color="auto" w:fill="DBE5F1"/>
            <w:vAlign w:val="center"/>
          </w:tcPr>
          <w:p w:rsidR="00731F42" w:rsidRDefault="00731F42" w:rsidP="0084525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731F42" w:rsidRPr="00DB5AAF" w:rsidRDefault="00731F42" w:rsidP="0084525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7" w:type="dxa"/>
            <w:gridSpan w:val="3"/>
            <w:tcBorders>
              <w:top w:val="single" w:sz="12" w:space="0" w:color="auto"/>
              <w:bottom w:val="single" w:sz="2" w:space="0" w:color="000000"/>
            </w:tcBorders>
            <w:shd w:val="clear" w:color="auto" w:fill="D6E3BC"/>
            <w:vAlign w:val="center"/>
          </w:tcPr>
          <w:p w:rsidR="00731F42" w:rsidRPr="00DB5AAF" w:rsidRDefault="00731F42" w:rsidP="0084525B">
            <w:pPr>
              <w:jc w:val="both"/>
              <w:rPr>
                <w:rFonts w:ascii="Calibri" w:hAnsi="Calibri" w:cs="Calibri"/>
                <w:b/>
                <w:sz w:val="18"/>
                <w:szCs w:val="18"/>
              </w:rPr>
            </w:pPr>
            <w:r w:rsidRPr="00EB7FDE">
              <w:rPr>
                <w:rFonts w:ascii="Calibri" w:hAnsi="Calibri" w:cs="Calibri"/>
                <w:b/>
                <w:sz w:val="18"/>
                <w:szCs w:val="18"/>
              </w:rPr>
              <w:t>Evaluación (para ser llenado por el personal técnico del Comité de Licitación)</w:t>
            </w:r>
          </w:p>
        </w:tc>
      </w:tr>
      <w:tr w:rsidR="00731F42" w:rsidRPr="00DB5AAF" w:rsidTr="00C455E2">
        <w:trPr>
          <w:cantSplit/>
          <w:trHeight w:val="1624"/>
          <w:jc w:val="center"/>
        </w:trPr>
        <w:tc>
          <w:tcPr>
            <w:tcW w:w="4410" w:type="dxa"/>
            <w:shd w:val="clear" w:color="auto" w:fill="DBE5F1"/>
            <w:vAlign w:val="center"/>
          </w:tcPr>
          <w:p w:rsidR="00731F42" w:rsidRPr="00DB5AAF" w:rsidRDefault="00731F42" w:rsidP="0084525B">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111" w:type="dxa"/>
            <w:shd w:val="clear" w:color="auto" w:fill="DBE5F1"/>
            <w:vAlign w:val="center"/>
          </w:tcPr>
          <w:p w:rsidR="00731F42" w:rsidRPr="00DB5AAF" w:rsidRDefault="00731F42" w:rsidP="0084525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6E3BC"/>
            <w:textDirection w:val="btLr"/>
            <w:vAlign w:val="center"/>
          </w:tcPr>
          <w:p w:rsidR="00731F42" w:rsidRPr="00DB5AAF" w:rsidRDefault="00731F42" w:rsidP="0084525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731F42" w:rsidRPr="00DB5AAF" w:rsidRDefault="00731F42" w:rsidP="0084525B">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rsidR="00731F42" w:rsidRPr="00DB5AAF" w:rsidRDefault="00731F42" w:rsidP="0084525B">
            <w:pPr>
              <w:rPr>
                <w:rFonts w:ascii="Calibri" w:hAnsi="Calibri" w:cs="Calibri"/>
                <w:b/>
                <w:sz w:val="18"/>
                <w:szCs w:val="18"/>
              </w:rPr>
            </w:pPr>
            <w:r>
              <w:rPr>
                <w:rFonts w:ascii="Calibri" w:hAnsi="Calibri" w:cs="Calibri"/>
                <w:b/>
                <w:sz w:val="18"/>
                <w:szCs w:val="18"/>
              </w:rPr>
              <w:t>DESCRIPCION PORQUE NO CUMPLE</w:t>
            </w:r>
          </w:p>
        </w:tc>
      </w:tr>
      <w:tr w:rsidR="00C455E2" w:rsidRPr="009E132A" w:rsidTr="00C455E2">
        <w:trPr>
          <w:jc w:val="center"/>
        </w:trPr>
        <w:tc>
          <w:tcPr>
            <w:tcW w:w="9938" w:type="dxa"/>
            <w:gridSpan w:val="5"/>
            <w:tcBorders>
              <w:top w:val="single" w:sz="2" w:space="0" w:color="000000"/>
              <w:bottom w:val="single" w:sz="2" w:space="0" w:color="000000"/>
            </w:tcBorders>
            <w:shd w:val="clear" w:color="auto" w:fill="8DB3E2" w:themeFill="text2" w:themeFillTint="66"/>
            <w:vAlign w:val="center"/>
          </w:tcPr>
          <w:p w:rsidR="00C455E2" w:rsidRPr="009E132A" w:rsidRDefault="00C455E2" w:rsidP="0084525B">
            <w:pPr>
              <w:rPr>
                <w:rFonts w:ascii="Calibri" w:hAnsi="Calibri" w:cs="Calibri"/>
                <w:b/>
              </w:rPr>
            </w:pPr>
            <w:r>
              <w:rPr>
                <w:rFonts w:ascii="Calibri" w:hAnsi="Calibri" w:cs="Calibri"/>
                <w:b/>
              </w:rPr>
              <w:t>DESCRIPCIÓN DEL SERVICIO</w:t>
            </w:r>
          </w:p>
        </w:tc>
      </w:tr>
      <w:tr w:rsidR="00C455E2" w:rsidRPr="009E132A" w:rsidTr="0084525B">
        <w:trPr>
          <w:jc w:val="center"/>
        </w:trPr>
        <w:tc>
          <w:tcPr>
            <w:tcW w:w="4410" w:type="dxa"/>
            <w:tcBorders>
              <w:top w:val="single" w:sz="2" w:space="0" w:color="000000"/>
              <w:bottom w:val="single" w:sz="2" w:space="0" w:color="000000"/>
            </w:tcBorders>
            <w:shd w:val="clear" w:color="auto" w:fill="auto"/>
            <w:vAlign w:val="center"/>
          </w:tcPr>
          <w:p w:rsidR="00C455E2" w:rsidRDefault="00C455E2" w:rsidP="00C455E2">
            <w:pPr>
              <w:autoSpaceDE w:val="0"/>
              <w:autoSpaceDN w:val="0"/>
              <w:adjustRightInd w:val="0"/>
              <w:spacing w:before="120"/>
              <w:jc w:val="both"/>
              <w:rPr>
                <w:rFonts w:ascii="Calibri" w:hAnsi="Calibri"/>
                <w:bCs/>
                <w:color w:val="000000"/>
              </w:rPr>
            </w:pPr>
            <w:r w:rsidRPr="00C455E2">
              <w:rPr>
                <w:rFonts w:ascii="Calibri" w:hAnsi="Calibri"/>
                <w:bCs/>
                <w:color w:val="000000"/>
              </w:rPr>
              <w:t>El proponente debe considerar q</w:t>
            </w:r>
            <w:bookmarkStart w:id="5" w:name="_GoBack"/>
            <w:bookmarkEnd w:id="5"/>
            <w:r w:rsidRPr="00C455E2">
              <w:rPr>
                <w:rFonts w:ascii="Calibri" w:hAnsi="Calibri"/>
                <w:bCs/>
                <w:color w:val="000000"/>
              </w:rPr>
              <w:t xml:space="preserve">ue los servicios serán de calidad, asimismo debe cumplir las siguientes especificaciones, mismas que tienen carácter enunciativo pero no limitativo. Debe considerar que el personal que realice el servicio debe estar con su EPP respectivo y con las herramientas adecuadas para la ejecución de las actividades correspondientes.   </w:t>
            </w:r>
          </w:p>
          <w:p w:rsidR="00C455E2" w:rsidRDefault="00C455E2" w:rsidP="00C455E2">
            <w:pPr>
              <w:pStyle w:val="Prrafodelista"/>
              <w:ind w:left="0"/>
              <w:contextualSpacing/>
              <w:jc w:val="both"/>
              <w:rPr>
                <w:rFonts w:ascii="Calibri" w:hAnsi="Calibri" w:cs="Calibri"/>
                <w:b/>
                <w:bCs/>
                <w:lang w:eastAsia="es-BO"/>
              </w:rPr>
            </w:pPr>
          </w:p>
          <w:p w:rsidR="00C455E2" w:rsidRPr="00C455E2" w:rsidRDefault="00C455E2" w:rsidP="00C455E2">
            <w:pPr>
              <w:pStyle w:val="Prrafodelista"/>
              <w:ind w:left="0"/>
              <w:contextualSpacing/>
              <w:jc w:val="both"/>
              <w:rPr>
                <w:rFonts w:ascii="Calibri" w:hAnsi="Calibri" w:cs="Calibri"/>
                <w:b/>
                <w:bCs/>
                <w:lang w:eastAsia="es-BO"/>
              </w:rPr>
            </w:pPr>
            <w:r w:rsidRPr="00C455E2">
              <w:rPr>
                <w:rFonts w:ascii="Calibri" w:hAnsi="Calibri" w:cs="Calibri"/>
                <w:b/>
                <w:bCs/>
                <w:lang w:eastAsia="es-BO"/>
              </w:rPr>
              <w:t>ITEM 1.- MOVILIZACIÓN DE PERSONAL Y EQUIPO</w:t>
            </w:r>
          </w:p>
          <w:p w:rsidR="00C455E2" w:rsidRPr="00C455E2" w:rsidRDefault="00C455E2" w:rsidP="00C455E2">
            <w:pPr>
              <w:pStyle w:val="Prrafodelista"/>
              <w:ind w:left="0"/>
              <w:contextualSpacing/>
              <w:jc w:val="both"/>
              <w:rPr>
                <w:rFonts w:ascii="Calibri" w:hAnsi="Calibri" w:cs="Calibri"/>
                <w:b/>
                <w:bCs/>
                <w:lang w:eastAsia="es-BO"/>
              </w:rPr>
            </w:pPr>
            <w:r w:rsidRPr="00C455E2">
              <w:rPr>
                <w:rFonts w:ascii="Calibri" w:hAnsi="Calibri" w:cs="Calibri"/>
                <w:b/>
                <w:bCs/>
                <w:lang w:eastAsia="es-BO"/>
              </w:rPr>
              <w:t>UNIDAD: Global (</w:t>
            </w:r>
            <w:proofErr w:type="spellStart"/>
            <w:r w:rsidRPr="00C455E2">
              <w:rPr>
                <w:rFonts w:ascii="Calibri" w:hAnsi="Calibri" w:cs="Calibri"/>
                <w:b/>
                <w:bCs/>
                <w:lang w:eastAsia="es-BO"/>
              </w:rPr>
              <w:t>Glb</w:t>
            </w:r>
            <w:proofErr w:type="spellEnd"/>
            <w:r w:rsidRPr="00C455E2">
              <w:rPr>
                <w:rFonts w:ascii="Calibri" w:hAnsi="Calibri" w:cs="Calibri"/>
                <w:b/>
                <w:bCs/>
                <w:lang w:eastAsia="es-BO"/>
              </w:rPr>
              <w:t>.)</w:t>
            </w:r>
          </w:p>
          <w:p w:rsidR="00C455E2" w:rsidRPr="00C455E2" w:rsidRDefault="00C455E2" w:rsidP="00C455E2">
            <w:pPr>
              <w:pStyle w:val="Prrafodelista"/>
              <w:contextualSpacing/>
              <w:jc w:val="both"/>
              <w:rPr>
                <w:rFonts w:ascii="Calibri" w:hAnsi="Calibri" w:cs="Calibri"/>
                <w:b/>
              </w:rPr>
            </w:pPr>
          </w:p>
          <w:p w:rsidR="00C455E2" w:rsidRPr="00C455E2" w:rsidRDefault="00C455E2" w:rsidP="00C455E2">
            <w:pPr>
              <w:autoSpaceDE w:val="0"/>
              <w:autoSpaceDN w:val="0"/>
              <w:adjustRightInd w:val="0"/>
              <w:contextualSpacing/>
              <w:jc w:val="both"/>
              <w:rPr>
                <w:rFonts w:ascii="Calibri" w:hAnsi="Calibri" w:cs="Calibri"/>
              </w:rPr>
            </w:pPr>
            <w:r w:rsidRPr="00C455E2">
              <w:rPr>
                <w:rFonts w:ascii="Calibri" w:hAnsi="Calibri" w:cs="Calibri"/>
              </w:rPr>
              <w:t xml:space="preserve">Este ítem comprende todos los trabajos preliminares para la identificación y ubicación de la red secundaria donde se ejecutará el servicio, así como la movilización y desmovilización de personal, material, equipos y herramientas necesarios a las poblaciones de Samaipata, </w:t>
            </w:r>
            <w:proofErr w:type="spellStart"/>
            <w:r w:rsidRPr="00C455E2">
              <w:rPr>
                <w:rFonts w:ascii="Calibri" w:hAnsi="Calibri" w:cs="Calibri"/>
              </w:rPr>
              <w:t>Mairana</w:t>
            </w:r>
            <w:proofErr w:type="spellEnd"/>
            <w:r w:rsidRPr="00C455E2">
              <w:rPr>
                <w:rFonts w:ascii="Calibri" w:hAnsi="Calibri" w:cs="Calibri"/>
              </w:rPr>
              <w:t xml:space="preserve"> y </w:t>
            </w:r>
            <w:proofErr w:type="spellStart"/>
            <w:r w:rsidRPr="00C455E2">
              <w:rPr>
                <w:rFonts w:ascii="Calibri" w:hAnsi="Calibri" w:cs="Calibri"/>
              </w:rPr>
              <w:t>Saipina</w:t>
            </w:r>
            <w:proofErr w:type="spellEnd"/>
            <w:r w:rsidRPr="00C455E2">
              <w:rPr>
                <w:rFonts w:ascii="Calibri" w:hAnsi="Calibri" w:cs="Calibri"/>
              </w:rPr>
              <w:t xml:space="preserve"> donde se realizarán los trabajos de profundización y reposición en la red de distribución de gas existente que comprende el proyecto.</w:t>
            </w:r>
          </w:p>
          <w:p w:rsidR="00C455E2" w:rsidRPr="00C455E2" w:rsidRDefault="00C455E2" w:rsidP="00C455E2">
            <w:pPr>
              <w:autoSpaceDE w:val="0"/>
              <w:autoSpaceDN w:val="0"/>
              <w:adjustRightInd w:val="0"/>
              <w:contextualSpacing/>
              <w:jc w:val="both"/>
              <w:rPr>
                <w:rFonts w:ascii="Calibri" w:hAnsi="Calibri" w:cs="Calibri"/>
              </w:rPr>
            </w:pPr>
          </w:p>
          <w:p w:rsidR="00C455E2" w:rsidRPr="00C455E2" w:rsidRDefault="00C455E2" w:rsidP="00C455E2">
            <w:pPr>
              <w:jc w:val="both"/>
              <w:rPr>
                <w:rFonts w:ascii="Calibri" w:hAnsi="Calibri" w:cs="Calibri"/>
                <w:kern w:val="28"/>
                <w:lang w:val="es-ES_tradnl"/>
              </w:rPr>
            </w:pPr>
            <w:r w:rsidRPr="00C455E2">
              <w:rPr>
                <w:rFonts w:ascii="Calibri" w:hAnsi="Calibri" w:cs="Calibri"/>
                <w:kern w:val="28"/>
                <w:lang w:val="es-ES_tradnl"/>
              </w:rPr>
              <w:t xml:space="preserve">Los trabajos para la movilización de personal y equipo serán previos al inicio del servicio, el PROPONENTE deberá ofertar los siguientes trabajos: movilización del personal mínimo, transporte, carguío, </w:t>
            </w:r>
            <w:proofErr w:type="spellStart"/>
            <w:r w:rsidRPr="00C455E2">
              <w:rPr>
                <w:rFonts w:ascii="Calibri" w:hAnsi="Calibri" w:cs="Calibri"/>
                <w:kern w:val="28"/>
                <w:lang w:val="es-ES_tradnl"/>
              </w:rPr>
              <w:t>descarguío</w:t>
            </w:r>
            <w:proofErr w:type="spellEnd"/>
            <w:r w:rsidRPr="00C455E2">
              <w:rPr>
                <w:rFonts w:ascii="Calibri" w:hAnsi="Calibri" w:cs="Calibri"/>
                <w:kern w:val="28"/>
                <w:lang w:val="es-ES_tradnl"/>
              </w:rPr>
              <w:t xml:space="preserve"> de equipos y maquinarias. </w:t>
            </w:r>
          </w:p>
          <w:p w:rsidR="00C455E2" w:rsidRPr="00C455E2" w:rsidRDefault="00C455E2" w:rsidP="00C455E2">
            <w:pPr>
              <w:autoSpaceDE w:val="0"/>
              <w:autoSpaceDN w:val="0"/>
              <w:adjustRightInd w:val="0"/>
              <w:contextualSpacing/>
              <w:jc w:val="both"/>
              <w:rPr>
                <w:rFonts w:ascii="Calibri" w:hAnsi="Calibri" w:cs="Calibri"/>
              </w:rPr>
            </w:pPr>
          </w:p>
          <w:p w:rsidR="00C455E2" w:rsidRPr="00C455E2" w:rsidRDefault="00C455E2" w:rsidP="00C455E2">
            <w:pPr>
              <w:jc w:val="both"/>
              <w:rPr>
                <w:rFonts w:ascii="Calibri" w:hAnsi="Calibri" w:cs="Calibri"/>
                <w:kern w:val="28"/>
                <w:lang w:val="es-ES_tradnl"/>
              </w:rPr>
            </w:pPr>
            <w:r w:rsidRPr="00C455E2">
              <w:rPr>
                <w:rFonts w:ascii="Calibri" w:hAnsi="Calibri" w:cs="Calibri"/>
                <w:kern w:val="28"/>
                <w:lang w:val="es-ES_tradnl"/>
              </w:rPr>
              <w:t>Asimismo comprende el traslado oportuno de todo el personal y equipos para la adecuada y correcta ejecución del servicio y su retiro cuando ya no sean necesarios en las diferentes actividades del proyecto.</w:t>
            </w:r>
          </w:p>
          <w:p w:rsidR="00C455E2" w:rsidRPr="009E132A" w:rsidRDefault="00C455E2" w:rsidP="00AA0FF3">
            <w:pPr>
              <w:autoSpaceDE w:val="0"/>
              <w:autoSpaceDN w:val="0"/>
              <w:adjustRightInd w:val="0"/>
              <w:jc w:val="both"/>
              <w:rPr>
                <w:rFonts w:ascii="Calibri" w:hAnsi="Calibri"/>
                <w:bCs/>
                <w:color w:val="000000"/>
              </w:rPr>
            </w:pPr>
          </w:p>
        </w:tc>
        <w:tc>
          <w:tcPr>
            <w:tcW w:w="4111"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567"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r>
      <w:tr w:rsidR="00C455E2" w:rsidRPr="009E132A" w:rsidTr="0084525B">
        <w:trPr>
          <w:jc w:val="center"/>
        </w:trPr>
        <w:tc>
          <w:tcPr>
            <w:tcW w:w="4410" w:type="dxa"/>
            <w:tcBorders>
              <w:top w:val="single" w:sz="2" w:space="0" w:color="000000"/>
              <w:bottom w:val="single" w:sz="2" w:space="0" w:color="000000"/>
            </w:tcBorders>
            <w:shd w:val="clear" w:color="auto" w:fill="auto"/>
            <w:vAlign w:val="center"/>
          </w:tcPr>
          <w:p w:rsidR="0093700E" w:rsidRPr="0093700E" w:rsidRDefault="0093700E" w:rsidP="0093700E">
            <w:pPr>
              <w:pStyle w:val="Ttulo1"/>
              <w:rPr>
                <w:rFonts w:ascii="Calibri" w:hAnsi="Calibri" w:cs="Calibri"/>
                <w:sz w:val="20"/>
                <w:szCs w:val="20"/>
              </w:rPr>
            </w:pPr>
            <w:r w:rsidRPr="0093700E">
              <w:rPr>
                <w:rFonts w:ascii="Calibri" w:hAnsi="Calibri" w:cs="Calibri"/>
                <w:sz w:val="20"/>
                <w:szCs w:val="20"/>
              </w:rPr>
              <w:lastRenderedPageBreak/>
              <w:t>ITEM 2. REPLANTEO Y TRAZADO TOPOGRAFICO</w:t>
            </w:r>
          </w:p>
          <w:p w:rsidR="0093700E" w:rsidRPr="0093700E" w:rsidRDefault="0093700E" w:rsidP="0093700E">
            <w:pPr>
              <w:pStyle w:val="Ttulo1"/>
              <w:rPr>
                <w:rFonts w:ascii="Calibri" w:hAnsi="Calibri" w:cs="Calibri"/>
                <w:sz w:val="20"/>
                <w:szCs w:val="20"/>
              </w:rPr>
            </w:pPr>
            <w:r w:rsidRPr="0093700E">
              <w:rPr>
                <w:rFonts w:ascii="Calibri" w:hAnsi="Calibri" w:cs="Calibri"/>
                <w:sz w:val="20"/>
                <w:szCs w:val="20"/>
              </w:rPr>
              <w:t xml:space="preserve">UNIDAD: Metros (m) </w:t>
            </w:r>
          </w:p>
          <w:p w:rsidR="0093700E" w:rsidRPr="0093700E" w:rsidRDefault="0093700E" w:rsidP="0093700E">
            <w:pPr>
              <w:jc w:val="both"/>
              <w:rPr>
                <w:rFonts w:ascii="Calibri" w:eastAsia="Arial Unicode MS" w:hAnsi="Calibri"/>
              </w:rPr>
            </w:pPr>
          </w:p>
          <w:p w:rsidR="0093700E" w:rsidRPr="0093700E" w:rsidRDefault="0093700E" w:rsidP="0093700E">
            <w:pPr>
              <w:jc w:val="both"/>
              <w:rPr>
                <w:rFonts w:ascii="Calibri" w:hAnsi="Calibri" w:cs="Calibri"/>
              </w:rPr>
            </w:pPr>
            <w:r w:rsidRPr="0093700E">
              <w:rPr>
                <w:rFonts w:ascii="Calibri" w:hAnsi="Calibri" w:cs="Calibri"/>
              </w:rPr>
              <w:t xml:space="preserve">Este ítem comprende todos los trabajos necesarios para realizar el replanteo, trazado y el marcado de las progresivas, uniones y accesorios de acuerdo a los planos de construcción, especificaciones técnicas y/o indicaciones del Fiscal de Servicio, de forma tal que se facilite la cuantificación de los volúmenes y áreas de ejecución, de igual manera se incluyen los trabajos topográficos de control del servicio durante todo el período de ejecución, llevando a cabo el levantamiento topográfico de las redes existentes, así como la ubicación final de las mismas una vez realizado el presente servicio para la elaboración de los planos as </w:t>
            </w:r>
            <w:proofErr w:type="spellStart"/>
            <w:r w:rsidRPr="0093700E">
              <w:rPr>
                <w:rFonts w:ascii="Calibri" w:hAnsi="Calibri" w:cs="Calibri"/>
              </w:rPr>
              <w:t>built</w:t>
            </w:r>
            <w:proofErr w:type="spellEnd"/>
            <w:r w:rsidRPr="0093700E">
              <w:rPr>
                <w:rFonts w:ascii="Calibri" w:hAnsi="Calibri" w:cs="Calibri"/>
              </w:rPr>
              <w:t xml:space="preserve"> a ser entregados a la finalización del servicio. Así mismo comprende el registro de las diferentes superficies o coberturas encontradas en el terreno, para ser consideradas en la correspondiente remoción y reposición, para ello se tendrá como base los planos de construcción y detalle del proyecto, como también las indicaciones adicionales por parte del Fiscal de Servicio.</w:t>
            </w:r>
          </w:p>
          <w:p w:rsidR="0093700E" w:rsidRPr="0093700E" w:rsidRDefault="0093700E" w:rsidP="0093700E">
            <w:pPr>
              <w:jc w:val="both"/>
              <w:rPr>
                <w:rFonts w:ascii="Calibri" w:hAnsi="Calibri" w:cs="Calibri"/>
              </w:rPr>
            </w:pPr>
          </w:p>
          <w:p w:rsidR="0093700E" w:rsidRPr="0093700E" w:rsidRDefault="0093700E" w:rsidP="0093700E">
            <w:pPr>
              <w:jc w:val="both"/>
              <w:rPr>
                <w:rFonts w:ascii="Calibri" w:eastAsia="Arial Unicode MS" w:hAnsi="Calibri"/>
                <w:lang w:val="es-ES_tradnl"/>
              </w:rPr>
            </w:pPr>
            <w:r w:rsidRPr="0093700E">
              <w:rPr>
                <w:rFonts w:ascii="Calibri" w:eastAsia="Arial Unicode MS" w:hAnsi="Calibri"/>
                <w:lang w:val="es-ES_tradnl"/>
              </w:rPr>
              <w:t>El PROPONENTE deberá ofertar todos los materiales, herramientas, equipos y personal necesarios (cinta métrica de 50 y 100 m, instrumentos de medición, estación total GPS, estacas de madera, pintura, estuco, etc.) para la ejecución de los trabajos, los cuales serán aprobados y verificados por el Fiscal de Servicio al inicio de la actividad.</w:t>
            </w:r>
          </w:p>
          <w:p w:rsidR="0093700E" w:rsidRPr="0093700E" w:rsidRDefault="0093700E" w:rsidP="0093700E">
            <w:pPr>
              <w:jc w:val="both"/>
              <w:rPr>
                <w:rFonts w:ascii="Calibri" w:hAnsi="Calibri" w:cs="Calibri"/>
              </w:rPr>
            </w:pPr>
          </w:p>
          <w:p w:rsidR="0093700E" w:rsidRPr="0093700E" w:rsidRDefault="0093700E" w:rsidP="0093700E">
            <w:pPr>
              <w:jc w:val="both"/>
              <w:rPr>
                <w:rFonts w:ascii="Calibri" w:eastAsia="Arial Unicode MS" w:hAnsi="Calibri"/>
                <w:iCs/>
                <w:lang w:val="es-ES_tradnl"/>
              </w:rPr>
            </w:pPr>
            <w:r w:rsidRPr="0093700E">
              <w:rPr>
                <w:rFonts w:ascii="Calibri" w:eastAsia="Arial Unicode MS" w:hAnsi="Calibri"/>
                <w:lang w:val="es-ES_tradnl"/>
              </w:rPr>
              <w:t xml:space="preserve">El </w:t>
            </w:r>
            <w:r w:rsidRPr="0093700E">
              <w:rPr>
                <w:rFonts w:ascii="Calibri" w:eastAsia="Arial Unicode MS" w:hAnsi="Calibri"/>
                <w:iCs/>
                <w:lang w:val="es-ES_tradnl"/>
              </w:rPr>
              <w:t>replanteo a realizar mínimamente comprende:</w:t>
            </w:r>
          </w:p>
          <w:p w:rsidR="0093700E" w:rsidRPr="0093700E" w:rsidRDefault="0093700E" w:rsidP="0093700E">
            <w:pPr>
              <w:jc w:val="both"/>
              <w:rPr>
                <w:rFonts w:ascii="Calibri" w:eastAsia="Arial Unicode MS" w:hAnsi="Calibri"/>
                <w:iCs/>
                <w:lang w:val="es-ES_tradnl"/>
              </w:rPr>
            </w:pPr>
          </w:p>
          <w:p w:rsidR="0093700E" w:rsidRPr="0093700E" w:rsidRDefault="0093700E" w:rsidP="0093700E">
            <w:pPr>
              <w:numPr>
                <w:ilvl w:val="0"/>
                <w:numId w:val="115"/>
              </w:numPr>
              <w:spacing w:after="120"/>
              <w:ind w:left="714" w:hanging="357"/>
              <w:jc w:val="both"/>
              <w:rPr>
                <w:rFonts w:ascii="Calibri" w:eastAsia="Arial Unicode MS" w:hAnsi="Calibri"/>
                <w:iCs/>
                <w:lang w:val="es-ES_tradnl"/>
              </w:rPr>
            </w:pPr>
            <w:r w:rsidRPr="0093700E">
              <w:rPr>
                <w:rFonts w:ascii="Calibri" w:eastAsia="Arial Unicode MS" w:hAnsi="Calibri"/>
                <w:iCs/>
                <w:lang w:val="es-ES_tradnl"/>
              </w:rPr>
              <w:t>Por una parte la Fijación de las distancias  respecto a los  bordillos, borde de pavimentos, acera o líneas municipales, eje de la carretera y caminos proyectados y otros que deberán  guardar las tuberías de distribución, la ubicación definitiva de la línea de servicio, para que de acuerdo a los datos y los planos correspondientes se pueda proceder a la ubicación de puntos de referencia para una correcta alineación</w:t>
            </w:r>
          </w:p>
          <w:p w:rsidR="0093700E" w:rsidRPr="0093700E" w:rsidRDefault="0093700E" w:rsidP="0093700E">
            <w:pPr>
              <w:numPr>
                <w:ilvl w:val="0"/>
                <w:numId w:val="115"/>
              </w:numPr>
              <w:spacing w:after="120"/>
              <w:ind w:left="714" w:hanging="357"/>
              <w:jc w:val="both"/>
              <w:rPr>
                <w:rFonts w:ascii="Calibri" w:eastAsia="Arial Unicode MS" w:hAnsi="Calibri"/>
                <w:iCs/>
                <w:lang w:val="es-ES_tradnl"/>
              </w:rPr>
            </w:pPr>
            <w:r w:rsidRPr="0093700E">
              <w:rPr>
                <w:rFonts w:ascii="Calibri" w:eastAsia="Arial Unicode MS" w:hAnsi="Calibri"/>
                <w:iCs/>
                <w:lang w:val="es-ES_tradnl"/>
              </w:rPr>
              <w:t xml:space="preserve">La recopilación de todos los datos que </w:t>
            </w:r>
            <w:r w:rsidRPr="0093700E">
              <w:rPr>
                <w:rFonts w:ascii="Calibri" w:eastAsia="Arial Unicode MS" w:hAnsi="Calibri"/>
                <w:iCs/>
                <w:lang w:val="es-ES_tradnl"/>
              </w:rPr>
              <w:lastRenderedPageBreak/>
              <w:t>permitan determinar los posibles obstáculos enterrados (cables, caños, etc.) para la ejecución de la zanja, en este caso se deberán realizar los sondeos y averiguaciones respectivas. En base a los datos anteriores se deberá solicitar inspección a la institución que corresponda para verificar sus ductos y el Fiscal del Servicio podrá determinar algunas modificaciones en el diseño si se diera el caso.</w:t>
            </w:r>
          </w:p>
          <w:p w:rsidR="0093700E" w:rsidRPr="0093700E" w:rsidRDefault="0093700E" w:rsidP="0093700E">
            <w:pPr>
              <w:numPr>
                <w:ilvl w:val="0"/>
                <w:numId w:val="115"/>
              </w:numPr>
              <w:jc w:val="both"/>
              <w:rPr>
                <w:rFonts w:ascii="Calibri" w:eastAsia="Arial Unicode MS" w:hAnsi="Calibri"/>
                <w:iCs/>
                <w:lang w:val="es-ES_tradnl"/>
              </w:rPr>
            </w:pPr>
            <w:r w:rsidRPr="0093700E">
              <w:rPr>
                <w:rFonts w:ascii="Calibri" w:eastAsia="Arial Unicode MS" w:hAnsi="Calibri"/>
                <w:iCs/>
              </w:rPr>
              <w:t xml:space="preserve">El replanteo de cada sector de trabajo deberá contar con la aprobación escrita del Fiscal de Servicio con anterioridad y deberá ser </w:t>
            </w:r>
            <w:r w:rsidRPr="0093700E">
              <w:rPr>
                <w:rFonts w:ascii="Calibri" w:eastAsia="Arial Unicode MS" w:hAnsi="Calibri"/>
                <w:iCs/>
                <w:lang w:val="es-ES_tradnl"/>
              </w:rPr>
              <w:t xml:space="preserve">despejada de todo material u obstáculos antes de iniciar </w:t>
            </w:r>
            <w:r w:rsidRPr="0093700E">
              <w:rPr>
                <w:rFonts w:ascii="Calibri" w:eastAsia="Arial Unicode MS" w:hAnsi="Calibri"/>
                <w:iCs/>
              </w:rPr>
              <w:t>cualquier trabajo.</w:t>
            </w:r>
          </w:p>
          <w:p w:rsidR="0093700E" w:rsidRPr="0093700E" w:rsidRDefault="0093700E" w:rsidP="0093700E">
            <w:pPr>
              <w:numPr>
                <w:ilvl w:val="0"/>
                <w:numId w:val="115"/>
              </w:numPr>
              <w:spacing w:after="120"/>
              <w:ind w:left="714" w:hanging="357"/>
              <w:jc w:val="both"/>
              <w:rPr>
                <w:rFonts w:ascii="Calibri" w:eastAsia="Arial Unicode MS" w:hAnsi="Calibri"/>
                <w:iCs/>
                <w:lang w:val="es-ES_tradnl"/>
              </w:rPr>
            </w:pPr>
            <w:r w:rsidRPr="0093700E">
              <w:rPr>
                <w:rFonts w:ascii="Calibri" w:eastAsia="Arial Unicode MS" w:hAnsi="Calibri"/>
                <w:iCs/>
                <w:lang w:val="es-ES_tradnl"/>
              </w:rPr>
              <w:t>El replanteo deberá cuidar que el trazado no afecte la integridad de las infraestructuras como ser: a edificios patrimoniales, culturales, zonas sensibles ambientales y otros que han sido establecidos por las Gobernaciones o alcaldías.</w:t>
            </w:r>
          </w:p>
          <w:p w:rsidR="0093700E" w:rsidRPr="0093700E" w:rsidRDefault="0093700E" w:rsidP="0093700E">
            <w:pPr>
              <w:numPr>
                <w:ilvl w:val="0"/>
                <w:numId w:val="115"/>
              </w:numPr>
              <w:jc w:val="both"/>
              <w:rPr>
                <w:rFonts w:ascii="Calibri" w:eastAsia="Arial Unicode MS" w:hAnsi="Calibri"/>
                <w:iCs/>
                <w:lang w:val="es-ES_tradnl"/>
              </w:rPr>
            </w:pPr>
            <w:r w:rsidRPr="0093700E">
              <w:rPr>
                <w:rFonts w:ascii="Calibri" w:eastAsia="Arial Unicode MS" w:hAnsi="Calibri"/>
                <w:iCs/>
                <w:lang w:val="es-ES_tradnl"/>
              </w:rPr>
              <w:t xml:space="preserve">El levantamiento topográfico de la red de distribución en su posición final una vez ejecutados los trabajos de profundización, variante, tendido y cualquier otra adecuación realizada a la tubería de la red secundaria, autorizada por el Fiscal del Servicio. Se deberá registrar tanto la ubicación como la profundidad de la tubería, así como puntos aleatorios y representativos del terreno en el área de ejecución del servicio para la elaboración de los planos As </w:t>
            </w:r>
            <w:proofErr w:type="spellStart"/>
            <w:r w:rsidRPr="0093700E">
              <w:rPr>
                <w:rFonts w:ascii="Calibri" w:eastAsia="Arial Unicode MS" w:hAnsi="Calibri"/>
                <w:iCs/>
                <w:lang w:val="es-ES_tradnl"/>
              </w:rPr>
              <w:t>built</w:t>
            </w:r>
            <w:proofErr w:type="spellEnd"/>
            <w:r w:rsidRPr="0093700E">
              <w:rPr>
                <w:rFonts w:ascii="Calibri" w:eastAsia="Arial Unicode MS" w:hAnsi="Calibri"/>
                <w:iCs/>
                <w:lang w:val="es-ES_tradnl"/>
              </w:rPr>
              <w:t xml:space="preserve"> a ser entregados a la finalización del servicio   </w:t>
            </w:r>
          </w:p>
          <w:p w:rsidR="0093700E" w:rsidRPr="0093700E" w:rsidRDefault="0093700E" w:rsidP="0093700E">
            <w:pPr>
              <w:jc w:val="both"/>
              <w:rPr>
                <w:rFonts w:ascii="Calibri" w:eastAsia="Arial Unicode MS" w:hAnsi="Calibri"/>
              </w:rPr>
            </w:pPr>
            <w:r w:rsidRPr="0093700E">
              <w:rPr>
                <w:rFonts w:ascii="Calibri" w:eastAsia="Arial Unicode MS" w:hAnsi="Calibri"/>
              </w:rPr>
              <w:t>En el proceso del replanteo las leyendas deberán ser pintadas en los muros y/o en las aceras de las casas existentes sin deformar la estética del lugar, teniendo en cuenta una distancia entre progresivas de 20 metros y en curvas una distancia de 10 metros.</w:t>
            </w:r>
          </w:p>
          <w:p w:rsidR="0093700E" w:rsidRPr="0093700E" w:rsidRDefault="0093700E" w:rsidP="0093700E">
            <w:pPr>
              <w:jc w:val="both"/>
              <w:rPr>
                <w:rFonts w:ascii="Calibri" w:eastAsia="Arial Unicode MS" w:hAnsi="Calibri"/>
              </w:rPr>
            </w:pPr>
          </w:p>
          <w:p w:rsidR="0093700E" w:rsidRPr="0093700E" w:rsidRDefault="0093700E" w:rsidP="0093700E">
            <w:pPr>
              <w:jc w:val="both"/>
              <w:rPr>
                <w:rFonts w:ascii="Calibri" w:eastAsia="Arial Unicode MS" w:hAnsi="Calibri"/>
              </w:rPr>
            </w:pPr>
            <w:r w:rsidRPr="0093700E">
              <w:rPr>
                <w:rFonts w:ascii="Calibri" w:eastAsia="Arial Unicode MS" w:hAnsi="Calibri"/>
              </w:rPr>
              <w:t xml:space="preserve">Se deberá replantear la ubicación de los servicios básicos, agua potable, alcantarillado sanitario, drenaje pluvial, y otros ductos que estuviesen en las cercanías del área donde se emplaza el proyecto, esto con el fin de evitar cualquier destrozo a las </w:t>
            </w:r>
            <w:r w:rsidRPr="0093700E">
              <w:rPr>
                <w:rFonts w:ascii="Calibri" w:eastAsia="Arial Unicode MS" w:hAnsi="Calibri"/>
              </w:rPr>
              <w:lastRenderedPageBreak/>
              <w:t xml:space="preserve">mismas. De obviar este aspecto la empresa </w:t>
            </w:r>
            <w:r w:rsidRPr="0093700E">
              <w:rPr>
                <w:rFonts w:ascii="Calibri" w:hAnsi="Calibri" w:cs="Calibri"/>
                <w:bCs/>
                <w:lang w:eastAsia="es-BO"/>
              </w:rPr>
              <w:t>proveedora</w:t>
            </w:r>
            <w:r w:rsidRPr="0093700E">
              <w:rPr>
                <w:rFonts w:ascii="Calibri" w:eastAsia="Arial Unicode MS" w:hAnsi="Calibri"/>
              </w:rPr>
              <w:t xml:space="preserve"> correrá con los gastos de reposición de la misma.</w:t>
            </w:r>
          </w:p>
          <w:p w:rsidR="0093700E" w:rsidRPr="0093700E" w:rsidRDefault="0093700E" w:rsidP="0093700E">
            <w:pPr>
              <w:jc w:val="both"/>
              <w:rPr>
                <w:rFonts w:ascii="Calibri" w:eastAsia="Arial Unicode MS" w:hAnsi="Calibri"/>
                <w:lang w:val="es-ES_tradnl"/>
              </w:rPr>
            </w:pPr>
          </w:p>
          <w:p w:rsidR="0093700E" w:rsidRPr="0093700E" w:rsidRDefault="0093700E" w:rsidP="0093700E">
            <w:pPr>
              <w:jc w:val="both"/>
              <w:rPr>
                <w:rFonts w:ascii="Calibri" w:eastAsia="Arial Unicode MS" w:hAnsi="Calibri"/>
                <w:lang w:val="es-ES_tradnl"/>
              </w:rPr>
            </w:pPr>
            <w:r w:rsidRPr="0093700E">
              <w:rPr>
                <w:rFonts w:ascii="Calibri" w:eastAsia="Arial Unicode MS" w:hAnsi="Calibri"/>
                <w:lang w:val="es-ES_tradnl"/>
              </w:rPr>
              <w:t>El Replanteo del Servicio deberá realizarse con la presencia del Fiscal de Servicio; dicho replanteo topográfico se realizará con la demarcación respectiva de: Trazos de referencia, Anchos de Franja, Dirección del Tendido de tubería, Cambio de Trazo por Eje de rasante municipal y derechos de vía de caminos y carreteras, accesorios a utilizar y otros, para ello se utilizará pintura de color azul. Las modificaciones o ampliaciones que se realicen posteriores al replanteo inicial serán demarcadas únicamente con pintura de color rojo.</w:t>
            </w:r>
          </w:p>
          <w:p w:rsidR="0093700E" w:rsidRPr="0093700E" w:rsidRDefault="0093700E" w:rsidP="0093700E">
            <w:pPr>
              <w:jc w:val="both"/>
              <w:rPr>
                <w:rFonts w:ascii="Calibri" w:eastAsia="Arial Unicode MS" w:hAnsi="Calibri"/>
                <w:lang w:val="es-ES_tradnl"/>
              </w:rPr>
            </w:pPr>
          </w:p>
          <w:p w:rsidR="0093700E" w:rsidRPr="0093700E" w:rsidRDefault="0093700E" w:rsidP="0093700E">
            <w:pPr>
              <w:jc w:val="both"/>
              <w:rPr>
                <w:rFonts w:ascii="Calibri" w:eastAsia="Arial Unicode MS" w:hAnsi="Calibri"/>
                <w:lang w:val="es-ES_tradnl"/>
              </w:rPr>
            </w:pPr>
            <w:r w:rsidRPr="0093700E">
              <w:rPr>
                <w:rFonts w:ascii="Calibri" w:eastAsia="Arial Unicode MS" w:hAnsi="Calibri"/>
                <w:lang w:val="es-ES_tradnl"/>
              </w:rPr>
              <w:t>Con el fin de minimizar los daños en las fachadas de las viviendas, se realizará la demarcación del símbolo de Tapón, con las siguientes consideraciones: Pintado a una distancia no mayor a los 50 cm sobre el nivel de acera y el tamaño del mismo no excederá los 15 cm.</w:t>
            </w:r>
          </w:p>
          <w:p w:rsidR="00C455E2" w:rsidRPr="0093700E" w:rsidRDefault="00C455E2" w:rsidP="00AA0FF3">
            <w:pPr>
              <w:autoSpaceDE w:val="0"/>
              <w:autoSpaceDN w:val="0"/>
              <w:adjustRightInd w:val="0"/>
              <w:jc w:val="both"/>
              <w:rPr>
                <w:rFonts w:ascii="Calibri" w:hAnsi="Calibri"/>
                <w:bCs/>
                <w:color w:val="000000"/>
                <w:lang w:val="es-ES_tradnl"/>
              </w:rPr>
            </w:pPr>
          </w:p>
        </w:tc>
        <w:tc>
          <w:tcPr>
            <w:tcW w:w="4111"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567"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r>
      <w:tr w:rsidR="00C455E2" w:rsidRPr="009E132A" w:rsidTr="0084525B">
        <w:trPr>
          <w:jc w:val="center"/>
        </w:trPr>
        <w:tc>
          <w:tcPr>
            <w:tcW w:w="4410" w:type="dxa"/>
            <w:tcBorders>
              <w:top w:val="single" w:sz="2" w:space="0" w:color="000000"/>
              <w:bottom w:val="single" w:sz="2" w:space="0" w:color="000000"/>
            </w:tcBorders>
            <w:shd w:val="clear" w:color="auto" w:fill="auto"/>
            <w:vAlign w:val="center"/>
          </w:tcPr>
          <w:p w:rsidR="0093700E" w:rsidRPr="0093700E" w:rsidRDefault="0093700E" w:rsidP="0093700E">
            <w:pPr>
              <w:autoSpaceDE w:val="0"/>
              <w:autoSpaceDN w:val="0"/>
              <w:adjustRightInd w:val="0"/>
              <w:jc w:val="both"/>
              <w:rPr>
                <w:rFonts w:ascii="Calibri" w:hAnsi="Calibri"/>
                <w:b/>
                <w:bCs/>
                <w:color w:val="000000"/>
              </w:rPr>
            </w:pPr>
            <w:r w:rsidRPr="0093700E">
              <w:rPr>
                <w:rFonts w:ascii="Calibri" w:hAnsi="Calibri"/>
                <w:b/>
                <w:bCs/>
                <w:color w:val="000000"/>
              </w:rPr>
              <w:lastRenderedPageBreak/>
              <w:t>ITEM 3. EXCAVACIÓN DE ZANJA TERRENO DURO</w:t>
            </w:r>
          </w:p>
          <w:p w:rsidR="0093700E" w:rsidRPr="0093700E" w:rsidRDefault="0093700E" w:rsidP="0093700E">
            <w:pPr>
              <w:autoSpaceDE w:val="0"/>
              <w:autoSpaceDN w:val="0"/>
              <w:adjustRightInd w:val="0"/>
              <w:jc w:val="both"/>
              <w:rPr>
                <w:rFonts w:ascii="Calibri" w:hAnsi="Calibri"/>
                <w:b/>
                <w:bCs/>
                <w:color w:val="000000"/>
              </w:rPr>
            </w:pPr>
            <w:r w:rsidRPr="0093700E">
              <w:rPr>
                <w:rFonts w:ascii="Calibri" w:hAnsi="Calibri"/>
                <w:b/>
                <w:bCs/>
                <w:color w:val="000000"/>
              </w:rPr>
              <w:t>UNIDAD: Metro cúbico (m³)</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Este ítem comprende los trabajos necesarios para la excavación en zanja en terreno duro, esto con la finalidad de realizar el tendido, traslado, profundización y cualquier otro trabajo de adecuación a realizarse en la red secundaria existente de acuerdo a especificaciones, planos, gráficos y/o instrucciones emitidas por el Fiscal de Servicio, utilizando medios mecánicos o manuales. En este ítem se incluye cualquier desbroce superficial.</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Y.P.F.B. no aceptará bajo ningún concepto, responsabilidad alguna por reclamos impuestos contra el ejecutor del servicio o por terceros, por daño ocasionado a instalaciones de otros servicios, aclarándose que en ningún caso podrá aducir desconocimiento de tales obstáculos.</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De acuerdo a la naturaleza y características del suelo a excavarse durante el Proyecto, se establece en este ítem el tipo de suelo:</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lastRenderedPageBreak/>
              <w:t>Suelo clase III (duro - rocoso).- Material rocoso, conformado por rocas sueltas, conglomerados areniscas y todos aquellos suelos compactos.</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   </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El Proponente deberá ofertar todos los materiales, herramientas y equipos necesarios (martillo neumático o eléctrico, palas, picotas, barretas, carretillas, etc.) para la ejecución de los trabajos, los mismos deberán ser aprobados por el Fiscal de Servicio al inicio de la actividad.</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El proponente deberá ofertar en la propuesta técnica un procedimiento Similar o Mejor al que se describe a continuación:</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Los trabajos de Excavación de zanja serán ejecutados una vez que los Ítems de replanteo, corte y remoción de coberturas correspondientes hayan sido ejecutados de acuerdo a las especificaciones técnicas.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Durante todo el proceso de excavación se pondrá el máximo cuidado para evitar daños a estructuras y/o edificaciones que se hallen próximas al lugar de trabajo. Además se deberán tomar todas las medidas necesarias para evitar que los trabajos de profundización y adecuación en la red de distribución de gas existente interrumpan cualquier servicio existente como agua potable, alcantarillado, energía eléctrica, teléfono, etc.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En caso de daño a los mismos, la empresa proveedora se hará responsable y a su costo realizará la reparación con personal calificado y/o la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Cuando la excavación haya alcanzado la profundidad y perfilado de acuerdo a la ubicación de la tubería existente, se procederá a la limpieza con el retiro de todo tipo de material que pueda dañar la tubería de PE.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En caso de identificarse excavaciones de zanjas que no cumplan con la sección que se indica en los planos </w:t>
            </w:r>
            <w:r w:rsidRPr="0093700E">
              <w:rPr>
                <w:rFonts w:ascii="Calibri" w:hAnsi="Calibri"/>
                <w:bCs/>
                <w:color w:val="000000"/>
              </w:rPr>
              <w:lastRenderedPageBreak/>
              <w:t>constructivos y especificaciones técnicas, el Fiscal de Servicio procederá de la siguiente manera:</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Si en la sección, la profundidad y/o el ancho fuera menor a lo establecido, el proveedor estará obligado a cumplir con la sección tipo, salvo la existencia de obstáculos insalvables a consideración del Fiscal de Servicio, quien analizará la forma de realizar la protección de tubería correspondiente, por ejemplo: el uso de hormigón o fundas de protección, o ambas.</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deberán ser considerados por el Proponente en su oferta.</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El proveedor tiene la obligación de realizar el relleno de la zanja en el mismo día de iniciada su excavación por lo que está bajo la responsabilidad del proveedor incrementar la cantidad de personal o los frentes de trabajo y mejorar su organización para cumplir con el Cronograma establecido y así lograr las metas correspondientes al proyecto.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Si fuese necesario, se deberá contar con el personal, equipo y herramientas necesarias para la ejecución de trabajos en horario nocturno, la autorización para la ejecución de trabajos en estos horarios, emanará del Fiscal de Servicio, previa verificación de la existencia de los medios necesarios para la ejecución del servicio.</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Será responsabilidad del proveedor comunicar a los propietarios la fecha de ingreso por sus zonas así como responder por todos los daños resultantes de la ejecución del servicio durante las excavaciones, incluyendo daños a las fundaciones, estructuras existentes en la zona, tuberías de agua, alcantarillado, cableados eléctricos, telefónicos y cualquier otro, los cuales deberán ser reparados a cuenta del proveedor en forma inmediata y a satisfacción del Fiscal de Servicio y el afectado (Pudiendo ser este el vecino o bien una empresa privada o estatal).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Todas las excavaciones serán hechas a cielo abierto de acuerdo a los planos del proyecto y según el replanteo topográfico. No se permitirá la ejecución de túneles, salvo indicaciones de las especificaciones técnicas y casos de necesidad justificada con previa autorización del Fiscal de Servicio. La ejecución de la actividad conllevará la responsabilidad de reparación de daños si corresponde.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Los costos adicionales de estas actividades deberán ser considerados por el Proponente en su oferta. No se hará ningún pago adicional por razón de entibados.</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Todos los materiales provenientes de excavaciones deberán ser colocados hacia un lado de la zanja dejando un espacio libre de 50 centímetros, sin obstaculizar el trabajo y permitir el libre acceso a todas las partes de la zanja. Dichos materiales deben estar apilados y señalizados con cintas de precaución. El proveedor deberá notificar al Fiscal de Servicio con 48 horas de anticipación al inicio de cualquier excavación, con el objetivo de verificar secciones y efectuar las mediciones pertinentes.</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Previsiones aplicables a la excavación</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Cuando en la apertura de zanja se encuentren piedras de gran tamaño u obstrucciones que imposibiliten su remoción se procederá al colocado de fundas de protección de PVC, indicando el lugar, tipo de obstrucción, longitud, diámetro de la funda de protección requerida, anexando para ello el reporte fotográfico.</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Sistemas Subterráneos.</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a)</w:t>
            </w:r>
            <w:r w:rsidRPr="0093700E">
              <w:rPr>
                <w:rFonts w:ascii="Calibri" w:hAnsi="Calibri"/>
                <w:bCs/>
                <w:color w:val="000000"/>
              </w:rPr>
              <w:tab/>
              <w:t>Cruce con líneas enterradas existentes</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 xml:space="preserve">El proveedor deberá ubicar cada uno de los puntos de cruce de la tubería HDPE con los sistemas existentes, en cada punto realizará la excavación con </w:t>
            </w:r>
            <w:r w:rsidRPr="0093700E">
              <w:rPr>
                <w:rFonts w:ascii="Calibri" w:hAnsi="Calibri"/>
                <w:bCs/>
                <w:color w:val="000000"/>
              </w:rPr>
              <w:lastRenderedPageBreak/>
              <w:t>el objeto de determinar cómo se ejecutará el cruce.</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El proveedor deberá realizar el cruce por debajo o encima del sistema existente bajo autorización del Fiscal de Servicio.</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La distancia mínima de separación del cruce que se genere con el Tendido de tubería de gas con otros sistemas, será de 30 cm o bajo evaluación del Fiscal de Servicio.</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b)</w:t>
            </w:r>
            <w:r w:rsidRPr="0093700E">
              <w:rPr>
                <w:rFonts w:ascii="Calibri" w:hAnsi="Calibri"/>
                <w:bCs/>
                <w:color w:val="000000"/>
              </w:rPr>
              <w:tab/>
              <w:t>Paralelismo con líneas enterradas existentes</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Cuando el tendido se realice de forma paralela a otros sistemas subterráneos (en lo posible evitable), la tubería de HDPE deberá llevar una funda de protección de PVC (provista de por la empresa proveedora) a lo largo del tramo en cuestión. Además de ello la funda de protección deberá estar envuelta con cinta adicional de señalización (provista por la empresa proveedora); con el fin de diferenciarla de los demás servicios subterráneos.</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 xml:space="preserve">La separación mínima que se genere con el tendido de red secundaria de forma paralela a otros servicios deberá ser de 30 cm y/o bajo evaluación del Fiscal de Servicio. </w:t>
            </w: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 xml:space="preserve">Cuando el proveedor provea de fundas de protección de PVC y la cinta para realizar proteger y señalizar las tubería de gas, estas deberán contar con su respectivo archivo fotográfico y deben ser verificadas y aprobadas por el Fiscal de Servicio. </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c)</w:t>
            </w:r>
            <w:r w:rsidRPr="0093700E">
              <w:rPr>
                <w:rFonts w:ascii="Calibri" w:hAnsi="Calibri"/>
                <w:bCs/>
                <w:color w:val="000000"/>
              </w:rPr>
              <w:tab/>
              <w:t>Excavación para interconexiones</w:t>
            </w:r>
          </w:p>
          <w:p w:rsidR="00C455E2" w:rsidRPr="009E132A"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w:t>
            </w:r>
            <w:r w:rsidRPr="0093700E">
              <w:rPr>
                <w:rFonts w:ascii="Calibri" w:hAnsi="Calibri"/>
                <w:bCs/>
                <w:color w:val="000000"/>
              </w:rPr>
              <w:tab/>
              <w:t>El PROPONENTE deberá considerar como parte de este ítem las excavaciones para interconexiones (Sección Tipo III), garantizando en todo momento las mejores condiciones para el Soldador; para ello el Proponente deberá considerar en su oferta a todo el personal, equipo y herramientas mínimas para la extensión de la misma, en casos excepcionales (rotura, remoción y excavación) bajo la aprobación del Fiscal de Servicio.</w:t>
            </w:r>
          </w:p>
        </w:tc>
        <w:tc>
          <w:tcPr>
            <w:tcW w:w="4111"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567"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r>
      <w:tr w:rsidR="00C455E2" w:rsidRPr="009E132A" w:rsidTr="0084525B">
        <w:trPr>
          <w:jc w:val="center"/>
        </w:trPr>
        <w:tc>
          <w:tcPr>
            <w:tcW w:w="4410" w:type="dxa"/>
            <w:tcBorders>
              <w:top w:val="single" w:sz="2" w:space="0" w:color="000000"/>
              <w:bottom w:val="single" w:sz="2" w:space="0" w:color="000000"/>
            </w:tcBorders>
            <w:shd w:val="clear" w:color="auto" w:fill="auto"/>
            <w:vAlign w:val="center"/>
          </w:tcPr>
          <w:p w:rsidR="0093700E" w:rsidRPr="0093700E" w:rsidRDefault="0093700E" w:rsidP="0093700E">
            <w:pPr>
              <w:autoSpaceDE w:val="0"/>
              <w:autoSpaceDN w:val="0"/>
              <w:adjustRightInd w:val="0"/>
              <w:jc w:val="both"/>
              <w:rPr>
                <w:rFonts w:ascii="Calibri" w:hAnsi="Calibri"/>
                <w:b/>
                <w:bCs/>
                <w:color w:val="000000"/>
              </w:rPr>
            </w:pPr>
            <w:r w:rsidRPr="0093700E">
              <w:rPr>
                <w:rFonts w:ascii="Calibri" w:hAnsi="Calibri"/>
                <w:b/>
                <w:bCs/>
                <w:color w:val="000000"/>
              </w:rPr>
              <w:lastRenderedPageBreak/>
              <w:t xml:space="preserve">ITEM 4. TRANSPORTE DE TUBERIA </w:t>
            </w:r>
          </w:p>
          <w:p w:rsidR="0093700E" w:rsidRPr="0093700E" w:rsidRDefault="0093700E" w:rsidP="0093700E">
            <w:pPr>
              <w:autoSpaceDE w:val="0"/>
              <w:autoSpaceDN w:val="0"/>
              <w:adjustRightInd w:val="0"/>
              <w:jc w:val="both"/>
              <w:rPr>
                <w:rFonts w:ascii="Calibri" w:hAnsi="Calibri"/>
                <w:b/>
                <w:bCs/>
                <w:color w:val="000000"/>
              </w:rPr>
            </w:pPr>
            <w:r w:rsidRPr="0093700E">
              <w:rPr>
                <w:rFonts w:ascii="Calibri" w:hAnsi="Calibri"/>
                <w:b/>
                <w:bCs/>
                <w:color w:val="000000"/>
              </w:rPr>
              <w:t>UNIDAD: Global (</w:t>
            </w:r>
            <w:proofErr w:type="spellStart"/>
            <w:r w:rsidRPr="0093700E">
              <w:rPr>
                <w:rFonts w:ascii="Calibri" w:hAnsi="Calibri"/>
                <w:b/>
                <w:bCs/>
                <w:color w:val="000000"/>
              </w:rPr>
              <w:t>Glb</w:t>
            </w:r>
            <w:proofErr w:type="spellEnd"/>
            <w:r w:rsidRPr="0093700E">
              <w:rPr>
                <w:rFonts w:ascii="Calibri" w:hAnsi="Calibri"/>
                <w:b/>
                <w:bCs/>
                <w:color w:val="000000"/>
              </w:rPr>
              <w:t>.)</w:t>
            </w:r>
          </w:p>
          <w:p w:rsidR="0093700E" w:rsidRPr="0093700E" w:rsidRDefault="0093700E" w:rsidP="0093700E">
            <w:pPr>
              <w:autoSpaceDE w:val="0"/>
              <w:autoSpaceDN w:val="0"/>
              <w:adjustRightInd w:val="0"/>
              <w:jc w:val="both"/>
              <w:rPr>
                <w:rFonts w:ascii="Calibri" w:hAnsi="Calibri"/>
                <w:bCs/>
                <w:color w:val="000000"/>
              </w:rPr>
            </w:pPr>
          </w:p>
          <w:p w:rsidR="0093700E" w:rsidRPr="0093700E"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 xml:space="preserve">Este Ítem comprende los trabajos necesarios para realizar el traslado de la tubería, desde almacenes de YPFB hasta el lugar del tendido de la tubería. Los costos por el carguío, </w:t>
            </w:r>
            <w:proofErr w:type="spellStart"/>
            <w:r w:rsidRPr="0093700E">
              <w:rPr>
                <w:rFonts w:ascii="Calibri" w:hAnsi="Calibri"/>
                <w:bCs/>
                <w:color w:val="000000"/>
              </w:rPr>
              <w:t>descarguío</w:t>
            </w:r>
            <w:proofErr w:type="spellEnd"/>
            <w:r w:rsidRPr="0093700E">
              <w:rPr>
                <w:rFonts w:ascii="Calibri" w:hAnsi="Calibri"/>
                <w:bCs/>
                <w:color w:val="000000"/>
              </w:rPr>
              <w:t xml:space="preserve">, distribución dentro del área de trabajo y su respectivo almacenaje </w:t>
            </w:r>
            <w:r w:rsidRPr="0093700E">
              <w:rPr>
                <w:rFonts w:ascii="Calibri" w:hAnsi="Calibri"/>
                <w:bCs/>
                <w:color w:val="000000"/>
              </w:rPr>
              <w:lastRenderedPageBreak/>
              <w:t xml:space="preserve">deberán ser considerados por el Proponente en su oferta. </w:t>
            </w:r>
          </w:p>
          <w:p w:rsidR="0093700E" w:rsidRPr="0093700E" w:rsidRDefault="0093700E" w:rsidP="0093700E">
            <w:pPr>
              <w:autoSpaceDE w:val="0"/>
              <w:autoSpaceDN w:val="0"/>
              <w:adjustRightInd w:val="0"/>
              <w:jc w:val="both"/>
              <w:rPr>
                <w:rFonts w:ascii="Calibri" w:hAnsi="Calibri"/>
                <w:bCs/>
                <w:color w:val="000000"/>
              </w:rPr>
            </w:pPr>
          </w:p>
          <w:p w:rsidR="00C455E2" w:rsidRDefault="0093700E" w:rsidP="0093700E">
            <w:pPr>
              <w:autoSpaceDE w:val="0"/>
              <w:autoSpaceDN w:val="0"/>
              <w:adjustRightInd w:val="0"/>
              <w:jc w:val="both"/>
              <w:rPr>
                <w:rFonts w:ascii="Calibri" w:hAnsi="Calibri"/>
                <w:bCs/>
                <w:color w:val="000000"/>
              </w:rPr>
            </w:pPr>
            <w:r w:rsidRPr="0093700E">
              <w:rPr>
                <w:rFonts w:ascii="Calibri" w:hAnsi="Calibri"/>
                <w:bCs/>
                <w:color w:val="000000"/>
              </w:rPr>
              <w:t>La tubería podrá estar en rollos o barras de acuerdo a la disponibilidad en almacenes de YPFB.</w:t>
            </w:r>
          </w:p>
          <w:p w:rsidR="0093700E" w:rsidRDefault="0093700E" w:rsidP="0093700E">
            <w:pPr>
              <w:autoSpaceDE w:val="0"/>
              <w:autoSpaceDN w:val="0"/>
              <w:adjustRightInd w:val="0"/>
              <w:jc w:val="both"/>
              <w:rPr>
                <w:rFonts w:ascii="Calibri" w:hAnsi="Calibri"/>
                <w:bCs/>
                <w:color w:val="000000"/>
              </w:rPr>
            </w:pPr>
          </w:p>
          <w:p w:rsidR="0093700E" w:rsidRDefault="0093700E" w:rsidP="0093700E">
            <w:pPr>
              <w:autoSpaceDE w:val="0"/>
              <w:autoSpaceDN w:val="0"/>
              <w:adjustRightInd w:val="0"/>
              <w:jc w:val="both"/>
              <w:rPr>
                <w:rFonts w:ascii="Calibri" w:hAnsi="Calibri"/>
                <w:bCs/>
                <w:color w:val="000000"/>
              </w:rPr>
            </w:pPr>
            <w:r>
              <w:rPr>
                <w:rFonts w:ascii="Calibri" w:hAnsi="Calibri"/>
                <w:bCs/>
                <w:noProof/>
                <w:color w:val="000000"/>
                <w:lang w:val="es-BO" w:eastAsia="es-BO"/>
              </w:rPr>
              <w:drawing>
                <wp:inline distT="0" distB="0" distL="0" distR="0" wp14:anchorId="0085ACC2" wp14:editId="23415151">
                  <wp:extent cx="2762250" cy="5429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2250" cy="542925"/>
                          </a:xfrm>
                          <a:prstGeom prst="rect">
                            <a:avLst/>
                          </a:prstGeom>
                          <a:noFill/>
                          <a:ln>
                            <a:noFill/>
                          </a:ln>
                        </pic:spPr>
                      </pic:pic>
                    </a:graphicData>
                  </a:graphic>
                </wp:inline>
              </w:drawing>
            </w:r>
          </w:p>
          <w:p w:rsidR="0093700E" w:rsidRDefault="0093700E" w:rsidP="0093700E">
            <w:pPr>
              <w:autoSpaceDE w:val="0"/>
              <w:autoSpaceDN w:val="0"/>
              <w:adjustRightInd w:val="0"/>
              <w:jc w:val="both"/>
              <w:rPr>
                <w:rFonts w:ascii="Calibri" w:hAnsi="Calibri"/>
                <w:bCs/>
                <w:color w:val="000000"/>
              </w:rPr>
            </w:pPr>
          </w:p>
          <w:p w:rsidR="0093700E" w:rsidRDefault="0093700E" w:rsidP="0093700E">
            <w:pPr>
              <w:jc w:val="both"/>
              <w:rPr>
                <w:rFonts w:ascii="Calibri" w:hAnsi="Calibri" w:cs="Calibri"/>
                <w:bCs/>
                <w:sz w:val="22"/>
                <w:szCs w:val="22"/>
                <w:lang w:eastAsia="es-BO"/>
              </w:rPr>
            </w:pPr>
            <w:r w:rsidRPr="00AF3B16">
              <w:rPr>
                <w:rFonts w:ascii="Calibri" w:hAnsi="Calibri" w:cs="Calibri"/>
                <w:bCs/>
                <w:sz w:val="22"/>
                <w:szCs w:val="22"/>
                <w:lang w:eastAsia="es-BO"/>
              </w:rPr>
              <w:t xml:space="preserve">Los trabajos de Transporte de tubería </w:t>
            </w:r>
            <w:r>
              <w:rPr>
                <w:rFonts w:ascii="Calibri" w:hAnsi="Calibri" w:cs="Calibri"/>
                <w:bCs/>
                <w:sz w:val="22"/>
                <w:szCs w:val="22"/>
                <w:lang w:eastAsia="es-BO"/>
              </w:rPr>
              <w:t xml:space="preserve">deberán </w:t>
            </w:r>
            <w:r w:rsidRPr="00AF3B16">
              <w:rPr>
                <w:rFonts w:ascii="Calibri" w:hAnsi="Calibri" w:cs="Calibri"/>
                <w:bCs/>
                <w:sz w:val="22"/>
                <w:szCs w:val="22"/>
                <w:lang w:eastAsia="es-BO"/>
              </w:rPr>
              <w:t xml:space="preserve">ser ejecutados tomando en cuenta los siguientes procedimientos: </w:t>
            </w:r>
          </w:p>
          <w:p w:rsidR="0093700E" w:rsidRPr="00AF3B16" w:rsidRDefault="0093700E" w:rsidP="0093700E">
            <w:pPr>
              <w:jc w:val="both"/>
              <w:rPr>
                <w:rFonts w:ascii="Calibri" w:hAnsi="Calibri" w:cs="Calibri"/>
                <w:bCs/>
                <w:sz w:val="22"/>
                <w:szCs w:val="22"/>
                <w:lang w:eastAsia="es-BO"/>
              </w:rPr>
            </w:pPr>
          </w:p>
          <w:p w:rsidR="0093700E" w:rsidRPr="00AF3B16" w:rsidRDefault="0093700E" w:rsidP="0093700E">
            <w:pPr>
              <w:pStyle w:val="Prrafodelista"/>
              <w:numPr>
                <w:ilvl w:val="0"/>
                <w:numId w:val="116"/>
              </w:numPr>
              <w:ind w:left="714" w:hanging="357"/>
              <w:jc w:val="both"/>
              <w:rPr>
                <w:rFonts w:ascii="Calibri" w:eastAsia="Arial Unicode MS" w:hAnsi="Calibri" w:cs="Calibri"/>
                <w:b/>
                <w:sz w:val="22"/>
                <w:szCs w:val="22"/>
              </w:rPr>
            </w:pPr>
            <w:r w:rsidRPr="00AF3B16">
              <w:rPr>
                <w:rFonts w:ascii="Calibri" w:eastAsia="Arial Unicode MS" w:hAnsi="Calibri" w:cs="Calibri"/>
                <w:b/>
                <w:sz w:val="22"/>
                <w:szCs w:val="22"/>
              </w:rPr>
              <w:t>Recepción y Cambio de custodia de tubería</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 xml:space="preserve">La tubería a ser utilizada en el presente proyecto </w:t>
            </w:r>
            <w:r>
              <w:rPr>
                <w:rFonts w:ascii="Calibri" w:eastAsia="Arial Unicode MS" w:hAnsi="Calibri" w:cs="Calibri"/>
                <w:sz w:val="22"/>
                <w:szCs w:val="22"/>
              </w:rPr>
              <w:t>deberá s</w:t>
            </w:r>
            <w:r w:rsidRPr="00AF3B16">
              <w:rPr>
                <w:rFonts w:ascii="Calibri" w:eastAsia="Arial Unicode MS" w:hAnsi="Calibri" w:cs="Calibri"/>
                <w:sz w:val="22"/>
                <w:szCs w:val="22"/>
              </w:rPr>
              <w:t xml:space="preserve">er </w:t>
            </w:r>
            <w:proofErr w:type="spellStart"/>
            <w:r w:rsidRPr="00AF3B16">
              <w:rPr>
                <w:rFonts w:ascii="Calibri" w:eastAsia="Arial Unicode MS" w:hAnsi="Calibri" w:cs="Calibri"/>
                <w:sz w:val="22"/>
                <w:szCs w:val="22"/>
              </w:rPr>
              <w:t>recepcionada</w:t>
            </w:r>
            <w:proofErr w:type="spellEnd"/>
            <w:r w:rsidRPr="00AF3B16">
              <w:rPr>
                <w:rFonts w:ascii="Calibri" w:eastAsia="Arial Unicode MS" w:hAnsi="Calibri" w:cs="Calibri"/>
                <w:sz w:val="22"/>
                <w:szCs w:val="22"/>
              </w:rPr>
              <w:t xml:space="preserve"> por </w:t>
            </w:r>
            <w:r>
              <w:rPr>
                <w:rFonts w:ascii="Calibri" w:eastAsia="Arial Unicode MS" w:hAnsi="Calibri" w:cs="Calibri"/>
                <w:sz w:val="22"/>
                <w:szCs w:val="22"/>
              </w:rPr>
              <w:t>la empresa</w:t>
            </w:r>
            <w:r w:rsidRPr="00AF3B16">
              <w:rPr>
                <w:rFonts w:ascii="Calibri" w:eastAsia="Arial Unicode MS" w:hAnsi="Calibri" w:cs="Calibri"/>
                <w:sz w:val="22"/>
                <w:szCs w:val="22"/>
              </w:rPr>
              <w:t xml:space="preserve"> </w:t>
            </w:r>
            <w:r>
              <w:rPr>
                <w:rFonts w:ascii="Calibri" w:hAnsi="Calibri" w:cs="Calibri"/>
                <w:bCs/>
                <w:sz w:val="22"/>
                <w:szCs w:val="22"/>
                <w:lang w:eastAsia="es-BO"/>
              </w:rPr>
              <w:t>proveedora</w:t>
            </w:r>
            <w:r w:rsidRPr="00AF3B16">
              <w:rPr>
                <w:rFonts w:ascii="Calibri" w:eastAsia="Arial Unicode MS" w:hAnsi="Calibri" w:cs="Calibri"/>
                <w:sz w:val="22"/>
                <w:szCs w:val="22"/>
              </w:rPr>
              <w:t xml:space="preserve"> en los almacenes de YPFB, por lotes y en periodos definidos entre el </w:t>
            </w:r>
            <w:r>
              <w:rPr>
                <w:rFonts w:ascii="Calibri" w:hAnsi="Calibri" w:cs="Calibri"/>
                <w:bCs/>
                <w:sz w:val="22"/>
                <w:szCs w:val="22"/>
                <w:lang w:eastAsia="es-BO"/>
              </w:rPr>
              <w:t>proveedor</w:t>
            </w:r>
            <w:r w:rsidRPr="00AF3B16">
              <w:rPr>
                <w:rFonts w:ascii="Calibri" w:eastAsia="Arial Unicode MS" w:hAnsi="Calibri" w:cs="Calibri"/>
                <w:sz w:val="22"/>
                <w:szCs w:val="22"/>
              </w:rPr>
              <w:t xml:space="preserve"> y el Fiscal de Servicio, basados en el cronograma de ejecución de</w:t>
            </w:r>
            <w:r>
              <w:rPr>
                <w:rFonts w:ascii="Calibri" w:eastAsia="Arial Unicode MS" w:hAnsi="Calibri" w:cs="Calibri"/>
                <w:sz w:val="22"/>
                <w:szCs w:val="22"/>
              </w:rPr>
              <w:t>l servicio</w:t>
            </w:r>
            <w:r w:rsidRPr="00AF3B16">
              <w:rPr>
                <w:rFonts w:ascii="Calibri" w:eastAsia="Arial Unicode MS" w:hAnsi="Calibri" w:cs="Calibri"/>
                <w:sz w:val="22"/>
                <w:szCs w:val="22"/>
              </w:rPr>
              <w:t xml:space="preserve"> entregado. La tubería </w:t>
            </w:r>
            <w:proofErr w:type="spellStart"/>
            <w:r w:rsidRPr="00AF3B16">
              <w:rPr>
                <w:rFonts w:ascii="Calibri" w:eastAsia="Arial Unicode MS" w:hAnsi="Calibri" w:cs="Calibri"/>
                <w:sz w:val="22"/>
                <w:szCs w:val="22"/>
              </w:rPr>
              <w:t>recepcionada</w:t>
            </w:r>
            <w:proofErr w:type="spellEnd"/>
            <w:r w:rsidRPr="00AF3B16">
              <w:rPr>
                <w:rFonts w:ascii="Calibri" w:eastAsia="Arial Unicode MS" w:hAnsi="Calibri" w:cs="Calibri"/>
                <w:sz w:val="22"/>
                <w:szCs w:val="22"/>
              </w:rPr>
              <w:t xml:space="preserve"> por el </w:t>
            </w:r>
            <w:r>
              <w:rPr>
                <w:rFonts w:ascii="Calibri" w:hAnsi="Calibri" w:cs="Calibri"/>
                <w:bCs/>
                <w:sz w:val="22"/>
                <w:szCs w:val="22"/>
                <w:lang w:eastAsia="es-BO"/>
              </w:rPr>
              <w:t>proveedor</w:t>
            </w:r>
            <w:r w:rsidRPr="00AF3B16">
              <w:rPr>
                <w:rFonts w:ascii="Calibri" w:eastAsia="Arial Unicode MS" w:hAnsi="Calibri" w:cs="Calibri"/>
                <w:sz w:val="22"/>
                <w:szCs w:val="22"/>
              </w:rPr>
              <w:t xml:space="preserve"> quedar</w:t>
            </w:r>
            <w:r>
              <w:rPr>
                <w:rFonts w:ascii="Calibri" w:eastAsia="Arial Unicode MS" w:hAnsi="Calibri" w:cs="Calibri"/>
                <w:sz w:val="22"/>
                <w:szCs w:val="22"/>
              </w:rPr>
              <w:t>á</w:t>
            </w:r>
            <w:r w:rsidRPr="00AF3B16">
              <w:rPr>
                <w:rFonts w:ascii="Calibri" w:eastAsia="Arial Unicode MS" w:hAnsi="Calibri" w:cs="Calibri"/>
                <w:sz w:val="22"/>
                <w:szCs w:val="22"/>
              </w:rPr>
              <w:t xml:space="preserve"> bajo su responsabilidad.</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 xml:space="preserve">En la recepción de cada lote de tubería, el </w:t>
            </w:r>
            <w:r>
              <w:rPr>
                <w:rFonts w:ascii="Calibri" w:hAnsi="Calibri" w:cs="Calibri"/>
                <w:bCs/>
                <w:sz w:val="22"/>
                <w:szCs w:val="22"/>
                <w:lang w:eastAsia="es-BO"/>
              </w:rPr>
              <w:t>proveedor</w:t>
            </w:r>
            <w:r w:rsidRPr="00AF3B16">
              <w:rPr>
                <w:rFonts w:ascii="Calibri" w:eastAsia="Arial Unicode MS" w:hAnsi="Calibri" w:cs="Calibri"/>
                <w:sz w:val="22"/>
                <w:szCs w:val="22"/>
              </w:rPr>
              <w:t xml:space="preserve"> deberá verificar el buen estado de la misma, todas las observaciones deberán ser reportadas al encargado de almacenes</w:t>
            </w:r>
            <w:r w:rsidRPr="00D6783A">
              <w:rPr>
                <w:rFonts w:ascii="Calibri" w:eastAsia="Arial Unicode MS" w:hAnsi="Calibri" w:cs="Calibri"/>
                <w:sz w:val="22"/>
                <w:szCs w:val="22"/>
              </w:rPr>
              <w:t xml:space="preserve"> antes</w:t>
            </w:r>
            <w:r w:rsidRPr="00AF3B16">
              <w:rPr>
                <w:rFonts w:ascii="Calibri" w:eastAsia="Arial Unicode MS" w:hAnsi="Calibri" w:cs="Calibri"/>
                <w:sz w:val="22"/>
                <w:szCs w:val="22"/>
              </w:rPr>
              <w:t xml:space="preserve"> de retirarla del almacén.</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 xml:space="preserve">Toda la tubería </w:t>
            </w:r>
            <w:proofErr w:type="spellStart"/>
            <w:r w:rsidRPr="00AF3B16">
              <w:rPr>
                <w:rFonts w:ascii="Calibri" w:eastAsia="Arial Unicode MS" w:hAnsi="Calibri" w:cs="Calibri"/>
                <w:sz w:val="22"/>
                <w:szCs w:val="22"/>
              </w:rPr>
              <w:t>recepcionada</w:t>
            </w:r>
            <w:proofErr w:type="spellEnd"/>
            <w:r w:rsidRPr="00AF3B16">
              <w:rPr>
                <w:rFonts w:ascii="Calibri" w:eastAsia="Arial Unicode MS" w:hAnsi="Calibri" w:cs="Calibri"/>
                <w:sz w:val="22"/>
                <w:szCs w:val="22"/>
              </w:rPr>
              <w:t xml:space="preserve"> sin que se hayan registrado observaciones oportunas será considerada en buen estado, siendo responsabilidad del </w:t>
            </w:r>
            <w:r>
              <w:rPr>
                <w:rFonts w:ascii="Calibri" w:hAnsi="Calibri" w:cs="Calibri"/>
                <w:bCs/>
                <w:sz w:val="22"/>
                <w:szCs w:val="22"/>
                <w:lang w:eastAsia="es-BO"/>
              </w:rPr>
              <w:t>proveedor</w:t>
            </w:r>
            <w:r w:rsidRPr="00AF3B16">
              <w:rPr>
                <w:rFonts w:ascii="Calibri" w:eastAsia="Arial Unicode MS" w:hAnsi="Calibri" w:cs="Calibri"/>
                <w:sz w:val="22"/>
                <w:szCs w:val="22"/>
              </w:rPr>
              <w:t>, cualquier daño posterior ocasionado. Por ello, de encontrarse fugas durante las pruebas realizadas por YPFB, la empresa deberá disponer de su personal y equipos para identificar los puntos a través de sondeos sin que ello signifi</w:t>
            </w:r>
            <w:r>
              <w:rPr>
                <w:rFonts w:ascii="Calibri" w:eastAsia="Arial Unicode MS" w:hAnsi="Calibri" w:cs="Calibri"/>
                <w:sz w:val="22"/>
                <w:szCs w:val="22"/>
              </w:rPr>
              <w:t>que un incremento en el costo del servicio</w:t>
            </w:r>
            <w:r w:rsidRPr="00AF3B16">
              <w:rPr>
                <w:rFonts w:ascii="Calibri" w:eastAsia="Arial Unicode MS" w:hAnsi="Calibri" w:cs="Calibri"/>
                <w:sz w:val="22"/>
                <w:szCs w:val="22"/>
              </w:rPr>
              <w:t>, ni el tiempo de la misma.</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pStyle w:val="Prrafodelista"/>
              <w:numPr>
                <w:ilvl w:val="0"/>
                <w:numId w:val="116"/>
              </w:numPr>
              <w:jc w:val="both"/>
              <w:rPr>
                <w:rFonts w:ascii="Calibri" w:eastAsia="Arial Unicode MS" w:hAnsi="Calibri" w:cs="Calibri"/>
                <w:b/>
                <w:sz w:val="22"/>
                <w:szCs w:val="22"/>
              </w:rPr>
            </w:pPr>
            <w:r w:rsidRPr="00AF3B16">
              <w:rPr>
                <w:rFonts w:ascii="Calibri" w:eastAsia="Arial Unicode MS" w:hAnsi="Calibri" w:cs="Calibri"/>
                <w:b/>
                <w:sz w:val="22"/>
                <w:szCs w:val="22"/>
              </w:rPr>
              <w:t xml:space="preserve">Carguío y </w:t>
            </w:r>
            <w:proofErr w:type="spellStart"/>
            <w:r w:rsidRPr="00AF3B16">
              <w:rPr>
                <w:rFonts w:ascii="Calibri" w:eastAsia="Arial Unicode MS" w:hAnsi="Calibri" w:cs="Calibri"/>
                <w:b/>
                <w:sz w:val="22"/>
                <w:szCs w:val="22"/>
              </w:rPr>
              <w:t>Descarguío</w:t>
            </w:r>
            <w:proofErr w:type="spellEnd"/>
            <w:r w:rsidRPr="00AF3B16">
              <w:rPr>
                <w:rFonts w:ascii="Calibri" w:eastAsia="Arial Unicode MS" w:hAnsi="Calibri" w:cs="Calibri"/>
                <w:b/>
                <w:sz w:val="22"/>
                <w:szCs w:val="22"/>
              </w:rPr>
              <w:t xml:space="preserve"> de Tubería</w:t>
            </w:r>
            <w:r w:rsidRPr="00AF3B16">
              <w:rPr>
                <w:rFonts w:ascii="Calibri" w:eastAsia="Arial Unicode MS" w:hAnsi="Calibri" w:cs="Calibri"/>
                <w:i/>
                <w:sz w:val="22"/>
                <w:szCs w:val="22"/>
              </w:rPr>
              <w:t>.</w:t>
            </w:r>
          </w:p>
          <w:p w:rsidR="0093700E" w:rsidRPr="00AF3B16" w:rsidRDefault="0093700E" w:rsidP="0093700E">
            <w:pPr>
              <w:pStyle w:val="Prrafodelista"/>
              <w:jc w:val="both"/>
              <w:rPr>
                <w:rFonts w:ascii="Calibri" w:eastAsia="Arial Unicode MS" w:hAnsi="Calibri" w:cs="Calibri"/>
                <w:b/>
                <w:sz w:val="22"/>
                <w:szCs w:val="22"/>
              </w:rPr>
            </w:pPr>
          </w:p>
          <w:p w:rsidR="0093700E"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 xml:space="preserve">En la manipulación de los tubos de polietileno, las superficies de contacto deberán ser protegidas adecuadamente.  </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El elemento más adecuado de manipuleo es el montacargas con sus uñas protegidas.</w:t>
            </w: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Se debe evitar arrastrar las bobinas y los tubos sobre el piso, utilizar siempre plataformas de madera.</w:t>
            </w:r>
          </w:p>
          <w:p w:rsidR="0093700E" w:rsidRPr="00AF3B16" w:rsidRDefault="0093700E" w:rsidP="0093700E">
            <w:pPr>
              <w:numPr>
                <w:ilvl w:val="0"/>
                <w:numId w:val="51"/>
              </w:numPr>
              <w:jc w:val="both"/>
              <w:rPr>
                <w:rFonts w:ascii="Calibri" w:eastAsia="Arial Unicode MS" w:hAnsi="Calibri" w:cs="Calibri"/>
                <w:bCs/>
                <w:sz w:val="22"/>
                <w:szCs w:val="22"/>
              </w:rPr>
            </w:pPr>
            <w:r>
              <w:rPr>
                <w:rFonts w:ascii="Calibri" w:eastAsia="Arial Unicode MS" w:hAnsi="Calibri" w:cs="Calibri"/>
                <w:bCs/>
                <w:sz w:val="22"/>
                <w:szCs w:val="22"/>
              </w:rPr>
              <w:t>Se deberá u</w:t>
            </w:r>
            <w:r w:rsidRPr="00AF3B16">
              <w:rPr>
                <w:rFonts w:ascii="Calibri" w:eastAsia="Arial Unicode MS" w:hAnsi="Calibri" w:cs="Calibri"/>
                <w:bCs/>
                <w:sz w:val="22"/>
                <w:szCs w:val="22"/>
              </w:rPr>
              <w:t>tilizar como medios de elevación fajas textiles y nunca eslingas metálicas.</w:t>
            </w: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 xml:space="preserve">Durante el carguío y </w:t>
            </w:r>
            <w:proofErr w:type="spellStart"/>
            <w:r w:rsidRPr="00AF3B16">
              <w:rPr>
                <w:rFonts w:ascii="Calibri" w:eastAsia="Arial Unicode MS" w:hAnsi="Calibri" w:cs="Calibri"/>
                <w:bCs/>
                <w:sz w:val="22"/>
                <w:szCs w:val="22"/>
              </w:rPr>
              <w:t>descarguio</w:t>
            </w:r>
            <w:proofErr w:type="spellEnd"/>
            <w:r w:rsidRPr="00AF3B16">
              <w:rPr>
                <w:rFonts w:ascii="Calibri" w:eastAsia="Arial Unicode MS" w:hAnsi="Calibri" w:cs="Calibri"/>
                <w:bCs/>
                <w:sz w:val="22"/>
                <w:szCs w:val="22"/>
              </w:rPr>
              <w:t xml:space="preserve"> de los tubos, no se debe</w:t>
            </w:r>
            <w:r>
              <w:rPr>
                <w:rFonts w:ascii="Calibri" w:eastAsia="Arial Unicode MS" w:hAnsi="Calibri" w:cs="Calibri"/>
                <w:bCs/>
                <w:sz w:val="22"/>
                <w:szCs w:val="22"/>
              </w:rPr>
              <w:t>rá</w:t>
            </w:r>
            <w:r w:rsidRPr="00AF3B16">
              <w:rPr>
                <w:rFonts w:ascii="Calibri" w:eastAsia="Arial Unicode MS" w:hAnsi="Calibri" w:cs="Calibri"/>
                <w:bCs/>
                <w:sz w:val="22"/>
                <w:szCs w:val="22"/>
              </w:rPr>
              <w:t xml:space="preserve"> arrojar al piso ni golpearlos.</w:t>
            </w:r>
          </w:p>
          <w:p w:rsidR="0093700E" w:rsidRPr="00AF3B16" w:rsidRDefault="0093700E" w:rsidP="0093700E">
            <w:pPr>
              <w:jc w:val="both"/>
              <w:rPr>
                <w:rFonts w:ascii="Calibri" w:eastAsia="Arial Unicode MS" w:hAnsi="Calibri" w:cs="Calibri"/>
                <w:bCs/>
                <w:sz w:val="22"/>
                <w:szCs w:val="22"/>
              </w:rPr>
            </w:pPr>
          </w:p>
          <w:p w:rsidR="0093700E" w:rsidRPr="00AF3B16" w:rsidRDefault="0093700E" w:rsidP="0093700E">
            <w:pPr>
              <w:pStyle w:val="Prrafodelista"/>
              <w:numPr>
                <w:ilvl w:val="0"/>
                <w:numId w:val="116"/>
              </w:numPr>
              <w:jc w:val="both"/>
              <w:rPr>
                <w:rFonts w:ascii="Calibri" w:eastAsia="Arial Unicode MS" w:hAnsi="Calibri" w:cs="Calibri"/>
                <w:b/>
                <w:sz w:val="22"/>
                <w:szCs w:val="22"/>
              </w:rPr>
            </w:pPr>
            <w:r w:rsidRPr="00AF3B16">
              <w:rPr>
                <w:rFonts w:ascii="Calibri" w:eastAsia="Arial Unicode MS" w:hAnsi="Calibri" w:cs="Calibri"/>
                <w:b/>
                <w:sz w:val="22"/>
                <w:szCs w:val="22"/>
              </w:rPr>
              <w:t>Transporte de Tubería</w:t>
            </w:r>
          </w:p>
          <w:p w:rsidR="0093700E" w:rsidRPr="00AF3B16" w:rsidRDefault="0093700E" w:rsidP="0093700E">
            <w:pPr>
              <w:pStyle w:val="Prrafodelista"/>
              <w:jc w:val="both"/>
              <w:rPr>
                <w:rFonts w:ascii="Calibri" w:eastAsia="Arial Unicode MS" w:hAnsi="Calibri" w:cs="Calibri"/>
                <w:b/>
                <w:sz w:val="22"/>
                <w:szCs w:val="22"/>
              </w:rPr>
            </w:pPr>
          </w:p>
          <w:p w:rsidR="0093700E" w:rsidRPr="00AF3B16"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Las recomendaciones generales para el transporte son:</w:t>
            </w:r>
          </w:p>
          <w:p w:rsidR="0093700E" w:rsidRPr="00AF3B16" w:rsidRDefault="0093700E" w:rsidP="0093700E">
            <w:pPr>
              <w:jc w:val="both"/>
              <w:rPr>
                <w:rFonts w:ascii="Calibri" w:eastAsia="Arial Unicode MS" w:hAnsi="Calibri" w:cs="Calibri"/>
                <w:b/>
                <w:sz w:val="22"/>
                <w:szCs w:val="22"/>
              </w:rPr>
            </w:pP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Las superficies deberán ser planas y con ausencia de aristas cortantes. Estarán perfectamente limpias. No deberán sobresalir de los límites del camión.</w:t>
            </w: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Al seleccionar el transporte, se debe verificar que la superficie sobre la que va a quedar apoyada la tubería sea lisa y libre de elementos que puedan causar abrasión o ralladuras a la tubería (evitar superficies rugosas, puntillas, latas, etc.).</w:t>
            </w:r>
          </w:p>
          <w:p w:rsidR="0093700E" w:rsidRPr="00AF3B16" w:rsidRDefault="0093700E" w:rsidP="0093700E">
            <w:pPr>
              <w:numPr>
                <w:ilvl w:val="0"/>
                <w:numId w:val="51"/>
              </w:numPr>
              <w:jc w:val="both"/>
              <w:rPr>
                <w:rFonts w:ascii="Calibri" w:eastAsia="Arial Unicode MS" w:hAnsi="Calibri" w:cs="Calibri"/>
                <w:bCs/>
                <w:sz w:val="22"/>
                <w:szCs w:val="22"/>
              </w:rPr>
            </w:pPr>
            <w:r>
              <w:rPr>
                <w:rFonts w:ascii="Calibri" w:eastAsia="Arial Unicode MS" w:hAnsi="Calibri" w:cs="Calibri"/>
                <w:bCs/>
                <w:sz w:val="22"/>
                <w:szCs w:val="22"/>
              </w:rPr>
              <w:t>Se deberá v</w:t>
            </w:r>
            <w:r w:rsidRPr="00AF3B16">
              <w:rPr>
                <w:rFonts w:ascii="Calibri" w:eastAsia="Arial Unicode MS" w:hAnsi="Calibri" w:cs="Calibri"/>
                <w:bCs/>
                <w:sz w:val="22"/>
                <w:szCs w:val="22"/>
              </w:rPr>
              <w:t>erificar que las tuberías no queden expuestas a las llantas del vehículo, así como de otras posibles fuentes de calor que puedan dañarlas.</w:t>
            </w:r>
          </w:p>
          <w:p w:rsidR="0093700E" w:rsidRPr="00AF3B16" w:rsidRDefault="0093700E" w:rsidP="0093700E">
            <w:pPr>
              <w:numPr>
                <w:ilvl w:val="0"/>
                <w:numId w:val="51"/>
              </w:numPr>
              <w:jc w:val="both"/>
              <w:rPr>
                <w:rFonts w:ascii="Calibri" w:eastAsia="Arial Unicode MS" w:hAnsi="Calibri" w:cs="Calibri"/>
                <w:bCs/>
                <w:sz w:val="22"/>
                <w:szCs w:val="22"/>
              </w:rPr>
            </w:pPr>
            <w:r w:rsidRPr="00AF3B16">
              <w:rPr>
                <w:rFonts w:ascii="Calibri" w:eastAsia="Arial Unicode MS" w:hAnsi="Calibri" w:cs="Calibri"/>
                <w:bCs/>
                <w:sz w:val="22"/>
                <w:szCs w:val="22"/>
              </w:rPr>
              <w:t>No se debe</w:t>
            </w:r>
            <w:r>
              <w:rPr>
                <w:rFonts w:ascii="Calibri" w:eastAsia="Arial Unicode MS" w:hAnsi="Calibri" w:cs="Calibri"/>
                <w:bCs/>
                <w:sz w:val="22"/>
                <w:szCs w:val="22"/>
              </w:rPr>
              <w:t>rá</w:t>
            </w:r>
            <w:r w:rsidRPr="00AF3B16">
              <w:rPr>
                <w:rFonts w:ascii="Calibri" w:eastAsia="Arial Unicode MS" w:hAnsi="Calibri" w:cs="Calibri"/>
                <w:bCs/>
                <w:sz w:val="22"/>
                <w:szCs w:val="22"/>
              </w:rPr>
              <w:t xml:space="preserve"> adicionar otro tipo de carga sobre las tuberías. </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jc w:val="both"/>
              <w:rPr>
                <w:rFonts w:ascii="Calibri" w:eastAsia="Arial Unicode MS" w:hAnsi="Calibri" w:cs="Calibri"/>
                <w:b/>
                <w:sz w:val="22"/>
                <w:szCs w:val="22"/>
                <w:u w:val="single"/>
              </w:rPr>
            </w:pPr>
            <w:r w:rsidRPr="00AF3B16">
              <w:rPr>
                <w:rFonts w:ascii="Calibri" w:eastAsia="Arial Unicode MS" w:hAnsi="Calibri" w:cs="Calibri"/>
                <w:sz w:val="22"/>
                <w:szCs w:val="22"/>
              </w:rPr>
              <w:lastRenderedPageBreak/>
              <w:t xml:space="preserve">Si una tubería, en cualquier etapa del transporte, manipulación o almacenamiento, presentare deterioro o daño con un espesor superior al 5% de la pared, deberá desecharse el tramo dañado y realizar el respectivo informe al Fiscal de Servicio. </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jc w:val="both"/>
              <w:rPr>
                <w:rFonts w:ascii="Calibri" w:eastAsia="Arial Unicode MS" w:hAnsi="Calibri" w:cs="Calibri"/>
                <w:sz w:val="22"/>
                <w:szCs w:val="22"/>
              </w:rPr>
            </w:pPr>
            <w:r w:rsidRPr="00AF3B16">
              <w:rPr>
                <w:rFonts w:ascii="Calibri" w:eastAsia="Arial Unicode MS" w:hAnsi="Calibri" w:cs="Calibri"/>
                <w:sz w:val="22"/>
                <w:szCs w:val="22"/>
              </w:rPr>
              <w:t>Las tuberías en rollos zunchadas podrán transportarse en forma horizontal. Se emplearán plataformas transportables (pallets).</w:t>
            </w:r>
          </w:p>
          <w:p w:rsidR="0093700E" w:rsidRPr="00AF3B16" w:rsidRDefault="0093700E" w:rsidP="0093700E">
            <w:pPr>
              <w:jc w:val="both"/>
              <w:rPr>
                <w:rFonts w:ascii="Calibri" w:eastAsia="Arial Unicode MS" w:hAnsi="Calibri" w:cs="Calibri"/>
                <w:sz w:val="22"/>
                <w:szCs w:val="22"/>
              </w:rPr>
            </w:pPr>
          </w:p>
          <w:p w:rsidR="0093700E" w:rsidRPr="00AF3B16" w:rsidRDefault="0093700E" w:rsidP="0093700E">
            <w:pPr>
              <w:numPr>
                <w:ilvl w:val="0"/>
                <w:numId w:val="116"/>
              </w:numPr>
              <w:jc w:val="both"/>
              <w:rPr>
                <w:rFonts w:ascii="Calibri" w:eastAsia="Arial Unicode MS" w:hAnsi="Calibri" w:cs="Calibri"/>
                <w:b/>
                <w:bCs/>
                <w:sz w:val="22"/>
                <w:szCs w:val="22"/>
              </w:rPr>
            </w:pPr>
            <w:r w:rsidRPr="00AF3B16">
              <w:rPr>
                <w:rFonts w:ascii="Calibri" w:eastAsia="Arial Unicode MS" w:hAnsi="Calibri" w:cs="Calibri"/>
                <w:b/>
                <w:bCs/>
                <w:sz w:val="22"/>
                <w:szCs w:val="22"/>
              </w:rPr>
              <w:t>Almacenaje de Tubería</w:t>
            </w:r>
          </w:p>
          <w:p w:rsidR="0093700E" w:rsidRPr="00AF3B16" w:rsidRDefault="0093700E" w:rsidP="0093700E">
            <w:pPr>
              <w:jc w:val="both"/>
              <w:rPr>
                <w:rFonts w:ascii="Calibri" w:eastAsia="Arial Unicode MS" w:hAnsi="Calibri" w:cs="Calibri"/>
                <w:b/>
                <w:bCs/>
                <w:sz w:val="22"/>
                <w:szCs w:val="22"/>
              </w:rPr>
            </w:pPr>
          </w:p>
          <w:p w:rsidR="0093700E" w:rsidRDefault="0093700E" w:rsidP="0093700E">
            <w:pPr>
              <w:jc w:val="both"/>
              <w:rPr>
                <w:rFonts w:ascii="Calibri" w:eastAsia="Arial Unicode MS" w:hAnsi="Calibri" w:cs="Calibri"/>
                <w:bCs/>
                <w:sz w:val="22"/>
                <w:szCs w:val="22"/>
              </w:rPr>
            </w:pPr>
            <w:r w:rsidRPr="00AF3B16">
              <w:rPr>
                <w:rFonts w:ascii="Calibri" w:eastAsia="Arial Unicode MS" w:hAnsi="Calibri" w:cs="Calibri"/>
                <w:bCs/>
                <w:sz w:val="22"/>
                <w:szCs w:val="22"/>
              </w:rPr>
              <w:t xml:space="preserve">Las barras se apilarán sin sobrepasar 1 m de altura para evitar deformaciones por compresión, ya que el límite máximo de </w:t>
            </w:r>
            <w:proofErr w:type="spellStart"/>
            <w:r w:rsidRPr="00AF3B16">
              <w:rPr>
                <w:rFonts w:ascii="Calibri" w:eastAsia="Arial Unicode MS" w:hAnsi="Calibri" w:cs="Calibri"/>
                <w:bCs/>
                <w:sz w:val="22"/>
                <w:szCs w:val="22"/>
              </w:rPr>
              <w:t>ovalización</w:t>
            </w:r>
            <w:proofErr w:type="spellEnd"/>
            <w:r w:rsidRPr="00AF3B16">
              <w:rPr>
                <w:rFonts w:ascii="Calibri" w:eastAsia="Arial Unicode MS" w:hAnsi="Calibri" w:cs="Calibri"/>
                <w:bCs/>
                <w:sz w:val="22"/>
                <w:szCs w:val="22"/>
              </w:rPr>
              <w:t xml:space="preserve"> se sitúa en ±1,5 % del diámetro exterior, ya que el exceso de </w:t>
            </w:r>
            <w:proofErr w:type="spellStart"/>
            <w:r w:rsidRPr="00AF3B16">
              <w:rPr>
                <w:rFonts w:ascii="Calibri" w:eastAsia="Arial Unicode MS" w:hAnsi="Calibri" w:cs="Calibri"/>
                <w:bCs/>
                <w:sz w:val="22"/>
                <w:szCs w:val="22"/>
              </w:rPr>
              <w:t>ovalización</w:t>
            </w:r>
            <w:proofErr w:type="spellEnd"/>
            <w:r w:rsidRPr="00AF3B16">
              <w:rPr>
                <w:rFonts w:ascii="Calibri" w:eastAsia="Arial Unicode MS" w:hAnsi="Calibri" w:cs="Calibri"/>
                <w:bCs/>
                <w:sz w:val="22"/>
                <w:szCs w:val="22"/>
              </w:rPr>
              <w:t xml:space="preserve"> dificulta la soldadura.</w:t>
            </w:r>
          </w:p>
          <w:p w:rsidR="0093700E" w:rsidRPr="00AF3B16" w:rsidRDefault="0093700E" w:rsidP="0093700E">
            <w:pPr>
              <w:jc w:val="both"/>
              <w:rPr>
                <w:rFonts w:ascii="Calibri" w:eastAsia="Arial Unicode MS" w:hAnsi="Calibri" w:cs="Calibri"/>
                <w:bCs/>
                <w:sz w:val="22"/>
                <w:szCs w:val="22"/>
              </w:rPr>
            </w:pPr>
          </w:p>
          <w:p w:rsidR="0093700E" w:rsidRPr="00AF3B16" w:rsidRDefault="0093700E" w:rsidP="0093700E">
            <w:pPr>
              <w:jc w:val="both"/>
              <w:rPr>
                <w:rFonts w:ascii="Calibri" w:eastAsia="Arial Unicode MS" w:hAnsi="Calibri" w:cs="Calibri"/>
                <w:bCs/>
                <w:sz w:val="22"/>
                <w:szCs w:val="22"/>
              </w:rPr>
            </w:pPr>
            <w:r w:rsidRPr="00AF3B16">
              <w:rPr>
                <w:rFonts w:ascii="Calibri" w:eastAsia="Arial Unicode MS" w:hAnsi="Calibri" w:cs="Calibri"/>
                <w:bCs/>
                <w:sz w:val="22"/>
                <w:szCs w:val="22"/>
              </w:rPr>
              <w:t>Las barras pueden ser atadas unas a otras, colocándolas en pallets sobre una superficie plana, de esta manera se permite el almacenamiento en pilas de a tres, madera contra madera, con el peso sostenido por la madera y no la barra.</w:t>
            </w:r>
          </w:p>
          <w:p w:rsidR="0093700E" w:rsidRPr="00AF3B16" w:rsidRDefault="0093700E" w:rsidP="0093700E">
            <w:pPr>
              <w:jc w:val="both"/>
              <w:rPr>
                <w:rFonts w:ascii="Calibri" w:eastAsia="Arial Unicode MS" w:hAnsi="Calibri" w:cs="Calibri"/>
                <w:bCs/>
                <w:sz w:val="22"/>
                <w:szCs w:val="22"/>
              </w:rPr>
            </w:pPr>
          </w:p>
          <w:p w:rsidR="0093700E" w:rsidRPr="00AF3B16" w:rsidRDefault="0093700E" w:rsidP="0093700E">
            <w:pPr>
              <w:jc w:val="both"/>
              <w:rPr>
                <w:rFonts w:ascii="Calibri" w:eastAsia="Arial Unicode MS" w:hAnsi="Calibri" w:cs="Calibri"/>
                <w:bCs/>
                <w:sz w:val="22"/>
                <w:szCs w:val="22"/>
              </w:rPr>
            </w:pPr>
            <w:r w:rsidRPr="00AF3B16">
              <w:rPr>
                <w:rFonts w:ascii="Calibri" w:eastAsia="Arial Unicode MS" w:hAnsi="Calibri" w:cs="Calibri"/>
                <w:bCs/>
                <w:sz w:val="22"/>
                <w:szCs w:val="22"/>
              </w:rPr>
              <w:t xml:space="preserve">La superficie sobre la que se depositarán las barras </w:t>
            </w:r>
            <w:r>
              <w:rPr>
                <w:rFonts w:ascii="Calibri" w:eastAsia="Arial Unicode MS" w:hAnsi="Calibri" w:cs="Calibri"/>
                <w:bCs/>
                <w:sz w:val="22"/>
                <w:szCs w:val="22"/>
              </w:rPr>
              <w:t>deberá s</w:t>
            </w:r>
            <w:r w:rsidRPr="00AF3B16">
              <w:rPr>
                <w:rFonts w:ascii="Calibri" w:eastAsia="Arial Unicode MS" w:hAnsi="Calibri" w:cs="Calibri"/>
                <w:bCs/>
                <w:sz w:val="22"/>
                <w:szCs w:val="22"/>
              </w:rPr>
              <w:t>er plana, libre de elementos que produzcan daños a la superficie de los tubos.</w:t>
            </w:r>
          </w:p>
          <w:p w:rsidR="0093700E" w:rsidRPr="00AF3B16" w:rsidRDefault="0093700E" w:rsidP="0093700E">
            <w:pPr>
              <w:jc w:val="both"/>
              <w:rPr>
                <w:rFonts w:ascii="Calibri" w:eastAsia="Arial Unicode MS" w:hAnsi="Calibri" w:cs="Calibri"/>
                <w:bCs/>
                <w:sz w:val="22"/>
                <w:szCs w:val="22"/>
              </w:rPr>
            </w:pPr>
          </w:p>
          <w:p w:rsidR="0093700E" w:rsidRPr="009E132A" w:rsidRDefault="0093700E" w:rsidP="005643C8">
            <w:pPr>
              <w:jc w:val="both"/>
              <w:rPr>
                <w:rFonts w:ascii="Calibri" w:hAnsi="Calibri"/>
                <w:bCs/>
                <w:color w:val="000000"/>
              </w:rPr>
            </w:pPr>
            <w:r w:rsidRPr="00AF3B16">
              <w:rPr>
                <w:rFonts w:ascii="Calibri" w:eastAsia="Arial Unicode MS" w:hAnsi="Calibri" w:cs="Calibri"/>
                <w:bCs/>
                <w:sz w:val="22"/>
                <w:szCs w:val="22"/>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F3B16">
              <w:rPr>
                <w:rFonts w:ascii="Calibri" w:eastAsia="Arial Unicode MS" w:hAnsi="Calibri" w:cs="Calibri"/>
                <w:bCs/>
                <w:sz w:val="22"/>
                <w:szCs w:val="22"/>
              </w:rPr>
              <w:t>ovalización</w:t>
            </w:r>
            <w:proofErr w:type="spellEnd"/>
            <w:r w:rsidRPr="00AF3B16">
              <w:rPr>
                <w:rFonts w:ascii="Calibri" w:eastAsia="Arial Unicode MS" w:hAnsi="Calibri" w:cs="Calibri"/>
                <w:bCs/>
                <w:sz w:val="22"/>
                <w:szCs w:val="22"/>
              </w:rPr>
              <w:t>.</w:t>
            </w:r>
          </w:p>
        </w:tc>
        <w:tc>
          <w:tcPr>
            <w:tcW w:w="4111"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425"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c>
          <w:tcPr>
            <w:tcW w:w="567" w:type="dxa"/>
            <w:tcBorders>
              <w:top w:val="single" w:sz="2" w:space="0" w:color="000000"/>
              <w:bottom w:val="single" w:sz="2" w:space="0" w:color="000000"/>
            </w:tcBorders>
            <w:vAlign w:val="center"/>
          </w:tcPr>
          <w:p w:rsidR="00C455E2" w:rsidRPr="009E132A" w:rsidRDefault="00C455E2" w:rsidP="0084525B">
            <w:pPr>
              <w:rPr>
                <w:rFonts w:ascii="Calibri" w:hAnsi="Calibri" w:cs="Calibri"/>
                <w:b/>
              </w:rPr>
            </w:pPr>
          </w:p>
        </w:tc>
      </w:tr>
      <w:tr w:rsidR="0093700E"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ITEM 5. PROVISIÓN Y COLOCADO DE TUBERIA DE PVC DN-8"</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 xml:space="preserve">UNIDAD: Metro (m)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Este ítem se refiere a la provisión y colocación de tubería PVC SCH E-40 DN-8”, que protegerá la red de </w:t>
            </w:r>
            <w:r w:rsidRPr="005643C8">
              <w:rPr>
                <w:rFonts w:ascii="Calibri" w:hAnsi="Calibri"/>
                <w:bCs/>
                <w:color w:val="000000"/>
              </w:rPr>
              <w:lastRenderedPageBreak/>
              <w:t>gas a adecuar.</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provisión de la tubería PVC SCH E-40 DN-8” deberá ser considerada por el PROPONENTE en su oferta, de acuerdo a los diámetros y longitudes que el servicio requiera.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Las tuberías de PVC SCH E-40 DN-8” deberán ser ubicadas en todos los cruces de caminos, canales y carreteras con la longitud y disposición previamente aprobadas por el Fiscal de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Se deberá tener especial cuidado en no romper, fisurar o doblar la tubería PVC al momento de su colocación y al compactar la zanja.</w:t>
            </w:r>
          </w:p>
          <w:p w:rsidR="0093700E" w:rsidRPr="009E132A" w:rsidRDefault="0093700E" w:rsidP="00AA0FF3">
            <w:pPr>
              <w:autoSpaceDE w:val="0"/>
              <w:autoSpaceDN w:val="0"/>
              <w:adjustRightInd w:val="0"/>
              <w:jc w:val="both"/>
              <w:rPr>
                <w:rFonts w:ascii="Calibri" w:hAnsi="Calibri"/>
                <w:bCs/>
                <w:color w:val="000000"/>
              </w:rPr>
            </w:pPr>
          </w:p>
        </w:tc>
        <w:tc>
          <w:tcPr>
            <w:tcW w:w="4111"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567"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r>
      <w:tr w:rsidR="005643C8"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ITEM 6. TENDIDO DE TUBERIA</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 xml:space="preserve">UNIDAD: Metro (m)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Este ítem comprende los trabajos necesarios para emplazar, descender, profundizar, trasladar y situar las tuberías, sobre una cama de material cernido o fino dentro la zanja, de acuerdo a los planos constructivos, especificaciones técnicas y/o instrucciones del Fiscal de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PROPONENTE deberá considerar en su oferta el costo por el traslado del material desde las instalaciones del almacén hasta el lugar del tendido de la tubería.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PROPONENTE deberá ofertar todos los materiales, herramientas y equipos necesarios (Eslingas, sogas, rodillos, etc.) para el traslado, tendido y la ejecución de los trabajos, mismos que deberán ser aprobados por el Fiscal de Servicio al inicio de la actividad.</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Se deberá poner a disposición todo el personal necesario para realizar el tendido y profundización de red, el mismo que se encargará de evitar cualquier daño en el manipuleo de las tuberías.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Los trabajos de tendido y profundización de la tubería deberá comprender mínimamente lo siguiente:</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a)</w:t>
            </w:r>
            <w:r w:rsidRPr="005643C8">
              <w:rPr>
                <w:rFonts w:ascii="Calibri" w:hAnsi="Calibri"/>
                <w:bCs/>
                <w:color w:val="000000"/>
              </w:rPr>
              <w:tab/>
              <w:t xml:space="preserve">La carga, transporte y descarga hasta el </w:t>
            </w:r>
            <w:r w:rsidRPr="005643C8">
              <w:rPr>
                <w:rFonts w:ascii="Calibri" w:hAnsi="Calibri"/>
                <w:bCs/>
                <w:color w:val="000000"/>
              </w:rPr>
              <w:lastRenderedPageBreak/>
              <w:t xml:space="preserve">lugar de su instalación en los casos que corresponda. </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b)</w:t>
            </w:r>
            <w:r w:rsidRPr="005643C8">
              <w:rPr>
                <w:rFonts w:ascii="Calibri" w:hAnsi="Calibri"/>
                <w:bCs/>
                <w:color w:val="000000"/>
              </w:rPr>
              <w:tab/>
              <w:t>Las maniobras y acarreos locales, para distribuirlas a lo largo de las zanjas en los casos que corresponda.</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c)</w:t>
            </w:r>
            <w:r w:rsidRPr="005643C8">
              <w:rPr>
                <w:rFonts w:ascii="Calibri" w:hAnsi="Calibri"/>
                <w:bCs/>
                <w:color w:val="000000"/>
              </w:rPr>
              <w:tab/>
              <w:t>Colocado de la tubería a las zanjas.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d)</w:t>
            </w:r>
            <w:r w:rsidRPr="005643C8">
              <w:rPr>
                <w:rFonts w:ascii="Calibri" w:hAnsi="Calibri"/>
                <w:bCs/>
                <w:color w:val="000000"/>
              </w:rPr>
              <w:tab/>
              <w:t>Su alineación correcta, vertical y horizontal y la verificación de las mismas.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w:t>
            </w:r>
            <w:r w:rsidRPr="005643C8">
              <w:rPr>
                <w:rFonts w:ascii="Calibri" w:hAnsi="Calibri"/>
                <w:bCs/>
                <w:color w:val="000000"/>
              </w:rPr>
              <w:tab/>
              <w:t>Profundización de la tubería hasta la profundidad indicada en las especificaciones técnicas e indicaciones del Fiscal del Servicio</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f)</w:t>
            </w:r>
            <w:r w:rsidRPr="005643C8">
              <w:rPr>
                <w:rFonts w:ascii="Calibri" w:hAnsi="Calibri"/>
                <w:bCs/>
                <w:color w:val="000000"/>
              </w:rPr>
              <w:tab/>
              <w:t>El tendido y profundización de la tubería, se efectuará previa autorización del Fiscal de Servicio.</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g)</w:t>
            </w:r>
            <w:r w:rsidRPr="005643C8">
              <w:rPr>
                <w:rFonts w:ascii="Calibri" w:hAnsi="Calibri"/>
                <w:bCs/>
                <w:color w:val="000000"/>
              </w:rPr>
              <w:tab/>
              <w:t>Almacenamiento temporal en el lugar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Cuando no sea posible, distribuir la tubería paralelamente a lo largo de la zanja, se podrá almacenar en sitios y en la forma que autorice el Fiscal de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Previo a su instalación la tubería deberá estar libre de tierra, polvo o cualquier otro material que se encuentre en su interior, para ello, los extremos deben estar protegidos.  </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  </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Entre las tareas principales, para el tendido y profundización de las tuberías, se observarán las siguientes normas: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a)</w:t>
            </w:r>
            <w:r w:rsidRPr="005643C8">
              <w:rPr>
                <w:rFonts w:ascii="Calibri" w:hAnsi="Calibri"/>
                <w:bCs/>
                <w:color w:val="000000"/>
              </w:rPr>
              <w:tab/>
              <w:t>Una vez verificado que la zanja cumpla con las especificaciones de excavación, se tendrá que cubrir el fondo de la misma con un manto de 15 cm de espesor con material fino, libre de piedras, cascotes y desperdicios.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b)</w:t>
            </w:r>
            <w:r w:rsidRPr="005643C8">
              <w:rPr>
                <w:rFonts w:ascii="Calibri" w:hAnsi="Calibri"/>
                <w:bCs/>
                <w:color w:val="000000"/>
              </w:rPr>
              <w:tab/>
              <w:t>Una vez bajada la tubería al fondo de la zanja, deberá ser alineada.</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c)</w:t>
            </w:r>
            <w:r w:rsidRPr="005643C8">
              <w:rPr>
                <w:rFonts w:ascii="Calibri" w:hAnsi="Calibri"/>
                <w:bCs/>
                <w:color w:val="000000"/>
              </w:rPr>
              <w:tab/>
              <w:t xml:space="preserve">Las piezas de dispositivos mecánicos o de cualquier otra índole usada para remover las tuberías </w:t>
            </w:r>
            <w:r w:rsidRPr="005643C8">
              <w:rPr>
                <w:rFonts w:ascii="Calibri" w:hAnsi="Calibri"/>
                <w:bCs/>
                <w:color w:val="000000"/>
              </w:rPr>
              <w:lastRenderedPageBreak/>
              <w:t>que se pongan en contacto con ellas, deberán ser de madera, cuero, o lona, para evitar que la dañe.</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d)</w:t>
            </w:r>
            <w:r w:rsidRPr="005643C8">
              <w:rPr>
                <w:rFonts w:ascii="Calibri" w:hAnsi="Calibri"/>
                <w:bCs/>
                <w:color w:val="000000"/>
              </w:rPr>
              <w:tab/>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w:t>
            </w:r>
            <w:r w:rsidRPr="005643C8">
              <w:rPr>
                <w:rFonts w:ascii="Calibri" w:hAnsi="Calibri"/>
                <w:bCs/>
                <w:color w:val="000000"/>
              </w:rPr>
              <w:tab/>
              <w:t>Al proceder a su instalación, se evitará que penetre en su interior cualquier substancia indeseable y se limpiarán las partes interiores de las juntas y de la tubería en su totalidad de acuerdo a norma.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Fiscal de Servicio, comprobará que tanto en planta como en perfil la tubería quede instalada con el alineamiento correcto.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Cuando se interrumpan los trabajos o al finalizar la jornada laboral, deberán taparse los extremos abiertos de las tuberías de tramos inconclusos, de manera que eviten penetrar en su interior materias extrañas, tierras, basuras, animales, etc.</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 de realizar trabajos nocturnos de soldadura para realizarse para la unión de los tramos tendidos, el PROPONENTE deberá considerar en su oferta, el costo por un generador monofásico (220voltios) con una capacidad mínima de 6 focos, para generar la suficiente electricidad y realizar el funcionamiento de los equipos de soldadura e iluminar la zona, los cuales deben estar debidamente autorizados por el Fiscal de Servicio.</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Está completamente PROHIBIDO que el proveedor, deje los extremos de la Tubería sin la Protección adecuada, para ello deberá colocar sin ningún costo adicional tapones removibles y reutilizables de consistencia Rígida, como ser: goma, plástico o madera.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Colocado del Tapón deberá garantizar la Hermeticidad necesaria para que ningún elemento o partícula pueda entrar al interior de la Tubería ya sea por infiltración o acción externa. El diseño del Tapón deberá ser Presentado al Fiscal de Servicio y este evaluará el mismo, de acuerdo a las consideraciones ya mencionadas para su aprobación. </w:t>
            </w:r>
          </w:p>
          <w:p w:rsidR="005643C8" w:rsidRPr="005643C8" w:rsidRDefault="005643C8" w:rsidP="005643C8">
            <w:pPr>
              <w:autoSpaceDE w:val="0"/>
              <w:autoSpaceDN w:val="0"/>
              <w:adjustRightInd w:val="0"/>
              <w:jc w:val="both"/>
              <w:rPr>
                <w:rFonts w:ascii="Calibri" w:hAnsi="Calibri"/>
                <w:bCs/>
                <w:color w:val="000000"/>
              </w:rPr>
            </w:pPr>
          </w:p>
          <w:p w:rsidR="005643C8" w:rsidRPr="009E132A"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Se deberá tener un Traslape máximo 0.40 m en tuberías menores o iguales a 63 mm a razón de evitar la mayor cantidad de longitud de perdida de tubería por concepto de Soldadura de accesorios. Si el proveedor no respetara esta longitud de traslape; quedará a su costo la reposición de la Tubería perdida, cuando se realice la posterior devolución de materiales.</w:t>
            </w:r>
          </w:p>
        </w:tc>
        <w:tc>
          <w:tcPr>
            <w:tcW w:w="4111"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567"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r>
      <w:tr w:rsidR="0093700E"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 xml:space="preserve">ITEM 7. PROVISIÓN Y COLOCADO DE CINTA DE SEÑALIZACIÓN </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UNIDAD: Metro (m)</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Este ítem se refiere a la provisión y colocación de cinta de señalización, que señalizará la red de gas a adecuar y/o profundizar.</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provisión de la cinta de señalización deberá ser considerada por el PROPONENTE en su oferta, de acuerdo longitudes que se requiera durante la ejecución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PROPONENTE deberá considerar que el material a ser provisto debe ser nuevo.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cinta de señalización debe cumplir con las siguientes características técnicas, de carácter enunciativo pero no limitativo:</w:t>
            </w:r>
          </w:p>
          <w:p w:rsidR="005643C8" w:rsidRPr="005643C8" w:rsidRDefault="005643C8" w:rsidP="005643C8">
            <w:pPr>
              <w:pStyle w:val="Prrafodelista"/>
              <w:numPr>
                <w:ilvl w:val="0"/>
                <w:numId w:val="118"/>
              </w:numPr>
              <w:autoSpaceDE w:val="0"/>
              <w:autoSpaceDN w:val="0"/>
              <w:adjustRightInd w:val="0"/>
              <w:jc w:val="both"/>
              <w:rPr>
                <w:rFonts w:ascii="Calibri" w:hAnsi="Calibri"/>
                <w:bCs/>
                <w:color w:val="000000"/>
              </w:rPr>
            </w:pPr>
            <w:r w:rsidRPr="005643C8">
              <w:rPr>
                <w:rFonts w:ascii="Calibri" w:hAnsi="Calibri"/>
                <w:bCs/>
                <w:color w:val="000000"/>
              </w:rPr>
              <w:t>Cinta de señalización de 50 micrones (de carácter obligatorio)</w:t>
            </w:r>
          </w:p>
          <w:p w:rsidR="005643C8" w:rsidRPr="005643C8" w:rsidRDefault="005643C8" w:rsidP="005643C8">
            <w:pPr>
              <w:pStyle w:val="Prrafodelista"/>
              <w:numPr>
                <w:ilvl w:val="0"/>
                <w:numId w:val="118"/>
              </w:numPr>
              <w:autoSpaceDE w:val="0"/>
              <w:autoSpaceDN w:val="0"/>
              <w:adjustRightInd w:val="0"/>
              <w:jc w:val="both"/>
              <w:rPr>
                <w:rFonts w:ascii="Calibri" w:hAnsi="Calibri"/>
                <w:bCs/>
                <w:color w:val="000000"/>
              </w:rPr>
            </w:pPr>
            <w:r w:rsidRPr="005643C8">
              <w:rPr>
                <w:rFonts w:ascii="Calibri" w:hAnsi="Calibri"/>
                <w:bCs/>
                <w:color w:val="000000"/>
              </w:rPr>
              <w:t>Ancho de la cinta de 35 cm. (como mínimo)</w:t>
            </w:r>
          </w:p>
          <w:p w:rsidR="005643C8" w:rsidRPr="005643C8" w:rsidRDefault="005643C8" w:rsidP="005643C8">
            <w:pPr>
              <w:pStyle w:val="Prrafodelista"/>
              <w:numPr>
                <w:ilvl w:val="0"/>
                <w:numId w:val="118"/>
              </w:numPr>
              <w:autoSpaceDE w:val="0"/>
              <w:autoSpaceDN w:val="0"/>
              <w:adjustRightInd w:val="0"/>
              <w:jc w:val="both"/>
              <w:rPr>
                <w:rFonts w:ascii="Calibri" w:hAnsi="Calibri"/>
                <w:bCs/>
                <w:color w:val="000000"/>
              </w:rPr>
            </w:pPr>
            <w:r w:rsidRPr="005643C8">
              <w:rPr>
                <w:rFonts w:ascii="Calibri" w:hAnsi="Calibri"/>
                <w:bCs/>
                <w:color w:val="000000"/>
              </w:rPr>
              <w:t>Color amarillo</w:t>
            </w:r>
          </w:p>
          <w:p w:rsidR="0093700E" w:rsidRDefault="005643C8" w:rsidP="005643C8">
            <w:pPr>
              <w:pStyle w:val="Prrafodelista"/>
              <w:numPr>
                <w:ilvl w:val="0"/>
                <w:numId w:val="118"/>
              </w:numPr>
              <w:autoSpaceDE w:val="0"/>
              <w:autoSpaceDN w:val="0"/>
              <w:adjustRightInd w:val="0"/>
              <w:jc w:val="both"/>
              <w:rPr>
                <w:rFonts w:ascii="Calibri" w:hAnsi="Calibri"/>
                <w:bCs/>
                <w:color w:val="000000"/>
              </w:rPr>
            </w:pPr>
            <w:r w:rsidRPr="005643C8">
              <w:rPr>
                <w:rFonts w:ascii="Calibri" w:hAnsi="Calibri"/>
                <w:bCs/>
                <w:color w:val="000000"/>
              </w:rPr>
              <w:t>Texto: PELIGRO GAS.</w:t>
            </w:r>
          </w:p>
          <w:p w:rsidR="005643C8" w:rsidRDefault="005643C8" w:rsidP="005643C8">
            <w:pPr>
              <w:autoSpaceDE w:val="0"/>
              <w:autoSpaceDN w:val="0"/>
              <w:adjustRightInd w:val="0"/>
              <w:jc w:val="both"/>
              <w:rPr>
                <w:rFonts w:ascii="Calibri" w:hAnsi="Calibri"/>
                <w:bCs/>
                <w:color w:val="000000"/>
              </w:rPr>
            </w:pPr>
          </w:p>
          <w:p w:rsidR="005643C8" w:rsidRDefault="005643C8" w:rsidP="005643C8">
            <w:pPr>
              <w:autoSpaceDE w:val="0"/>
              <w:autoSpaceDN w:val="0"/>
              <w:adjustRightInd w:val="0"/>
              <w:jc w:val="both"/>
              <w:rPr>
                <w:rFonts w:ascii="Calibri" w:hAnsi="Calibri"/>
                <w:bCs/>
                <w:color w:val="000000"/>
              </w:rPr>
            </w:pPr>
            <w:r>
              <w:rPr>
                <w:rFonts w:ascii="Calibri" w:hAnsi="Calibri"/>
                <w:bCs/>
                <w:noProof/>
                <w:color w:val="000000"/>
                <w:lang w:val="es-BO" w:eastAsia="es-BO"/>
              </w:rPr>
              <w:drawing>
                <wp:inline distT="0" distB="0" distL="0" distR="0" wp14:anchorId="1FEC56E4" wp14:editId="48CE1ACE">
                  <wp:extent cx="2762250" cy="18954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1895475"/>
                          </a:xfrm>
                          <a:prstGeom prst="rect">
                            <a:avLst/>
                          </a:prstGeom>
                          <a:noFill/>
                          <a:ln>
                            <a:noFill/>
                          </a:ln>
                        </pic:spPr>
                      </pic:pic>
                    </a:graphicData>
                  </a:graphic>
                </wp:inline>
              </w:drawing>
            </w:r>
          </w:p>
          <w:p w:rsid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lastRenderedPageBreak/>
              <w:t>La cinta de señalización deberá ser ubicada 30 cm antes del nivel superior de la zanja indicando “PELIGRO GAS”, en todos los tramos de tendido de red con la longitud y disposición previamente aprobada por el Fiscal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Se deberá tener especial cuidado en no rasgar o doblar la cinta al momento de la compactación, esta cinta no podrá ser usada por el proveedor para señalizar un área de trabajo.</w:t>
            </w:r>
          </w:p>
        </w:tc>
        <w:tc>
          <w:tcPr>
            <w:tcW w:w="4111"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567"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r>
      <w:tr w:rsidR="0093700E"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 xml:space="preserve">ITEM 8. RELLENO Y COMPACTADO DE ZANJA CON TIERRA CERNIDA </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UNIDAD:   Metro Cúbico (m³)</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Este ítem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Específicamente se refiere al empleo de tierra cernida y seleccionada en un espesor de 0,35 m, echada por capas, cada una debidamente compactada, después de haber realizado el tendido de las tuberías en los lugares indicados en el proyecto o autorizados por el Fiscal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Proponente deberá ofertar todos los materiales, herramientas y equipos necesarios (zarandas, compactadora mecánica, etc.) para la ejecución de los trabajos, los mismos deberán ser aprobados por el Fiscal del Servicio al inicio de la actividad.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material de relleno será el mismo material extraído. Salvo que este no sea el adecuado, el proveedor propondrá al Fiscal del Servicio el cambio del mismo, el cual deberá ser aprobado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w:t>
            </w:r>
            <w:r w:rsidRPr="005643C8">
              <w:rPr>
                <w:rFonts w:ascii="Calibri" w:hAnsi="Calibri"/>
                <w:bCs/>
                <w:color w:val="000000"/>
              </w:rPr>
              <w:lastRenderedPageBreak/>
              <w:t>instruya el Fiscal del Servicio (Cama de Apoyo de la Tubería como Capa de Protección); sin ningún costo adicional.</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No se permitirá la utilización de suelos con excesivo contenido de humedad, considerándose como tales, aquéllos que igualen o sobrepasen el límite plástico del suelo.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proponente deberá ofertar en su propuesta técnica un procedimiento Similar o Mejor al que se describe a continuación:</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La zanja deberá estar perfilada con un ancho constante en toda su profundidad, libre de cualquier escombro o cualquier otro elemento que pueda dañar la tubería.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casos especiales o por razones técnicas el Fiscal del Servicio podrá autorizar la ejecución de trabajos de albañilería (hormigones y mampostería de ladrillo), para apoyar, proteger y separar la tubería, convenientemente de algún objeto enterrado.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En caso de presentarse daños en los servicios básicos existentes, la empresa proveedora será la responsable de realizar las reparaciones necesarias o las gestiones necesarias con la entidad correspondiente si el daño así lo amerita.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Antes del tendido de las tuberías, el relleno se ejecutará con tierra cernida (zarandeada en malla cuadrada de 10 milímetros).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las mismas que serán debidamente asentadas con apisonadores manuales, el control de compactación será realizado por el Fiscal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Para la verificación de espesores se utilizará una </w:t>
            </w:r>
            <w:r w:rsidRPr="005643C8">
              <w:rPr>
                <w:rFonts w:ascii="Calibri" w:hAnsi="Calibri"/>
                <w:bCs/>
                <w:color w:val="000000"/>
              </w:rPr>
              <w:lastRenderedPageBreak/>
              <w:t>varilla de medición.</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relleno de cada uno de los tramos de las tuberías se realizará previa autorización del Fiscal del Servicio, después de haber comprobado el debido tendido y el estado perfecto de revestimiento exterior de la tubería. Además deberá quedar verificado que la tubería se encuentre apoyada uniformemente en su lecho.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 de ser necesaria la utilización de agua para la compactación del suelo, la operación deberá ser previamente autorizada por el Fiscal del Servicio.</w:t>
            </w:r>
          </w:p>
          <w:p w:rsidR="005643C8" w:rsidRPr="005643C8" w:rsidRDefault="005643C8" w:rsidP="005643C8">
            <w:pPr>
              <w:autoSpaceDE w:val="0"/>
              <w:autoSpaceDN w:val="0"/>
              <w:adjustRightInd w:val="0"/>
              <w:jc w:val="both"/>
              <w:rPr>
                <w:rFonts w:ascii="Calibri" w:hAnsi="Calibri"/>
                <w:bCs/>
                <w:color w:val="000000"/>
              </w:rPr>
            </w:pPr>
          </w:p>
          <w:p w:rsidR="0093700E" w:rsidRPr="009E132A"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especificaciones. Los costos adicionales de estas actividades deberán ser considerados por el Proponente en su oferta. No se hará ningún pago adicional por reposición del material de relleno</w:t>
            </w:r>
          </w:p>
        </w:tc>
        <w:tc>
          <w:tcPr>
            <w:tcW w:w="4111"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425"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c>
          <w:tcPr>
            <w:tcW w:w="567" w:type="dxa"/>
            <w:tcBorders>
              <w:top w:val="single" w:sz="2" w:space="0" w:color="000000"/>
              <w:bottom w:val="single" w:sz="2" w:space="0" w:color="000000"/>
            </w:tcBorders>
            <w:vAlign w:val="center"/>
          </w:tcPr>
          <w:p w:rsidR="0093700E" w:rsidRPr="009E132A" w:rsidRDefault="0093700E" w:rsidP="0084525B">
            <w:pPr>
              <w:rPr>
                <w:rFonts w:ascii="Calibri" w:hAnsi="Calibri" w:cs="Calibri"/>
                <w:b/>
              </w:rPr>
            </w:pPr>
          </w:p>
        </w:tc>
      </w:tr>
      <w:tr w:rsidR="005643C8"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ITEM 9. RELLENO Y COMPACTADO DE ZANJA CON MATERIAL COMÚN</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UNIDAD: Metro Cúbico (m³)</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Este ítem comprende los trabajos de relleno y compactado en las zanjas de excavaciones ejecutadas para alojar tuberías y pequeñas estructuras, de acuerdo a lo establecido en las especificaciones técnicas y/o instrucciones del Fiscal del Servicio. Esta actividad se iniciará una vez concluidos y aceptados los trabajos de tendido de tuberías y la tapada con tierra cernida.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Específicamente se refiere al empleo de tierra común o seleccionada, echada por capas, cada una debidamente compactada con máquina.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PROPONENTE deberá considerar en su oferta el costo por todos los materiales, herramientas y equipos necesarios (compactadora mecánica, etc.) para la ejecución de los trabajos, los mismos deberán ser aprobados por el Fiscal del Servicio al inicio de la </w:t>
            </w:r>
            <w:r w:rsidRPr="005643C8">
              <w:rPr>
                <w:rFonts w:ascii="Calibri" w:hAnsi="Calibri"/>
                <w:bCs/>
                <w:color w:val="000000"/>
              </w:rPr>
              <w:lastRenderedPageBreak/>
              <w:t xml:space="preserve">actividad. El material de relleno a emplearse será preferentemente el mismo suelo extraído de la excavación, libre de </w:t>
            </w:r>
            <w:proofErr w:type="spellStart"/>
            <w:r w:rsidRPr="005643C8">
              <w:rPr>
                <w:rFonts w:ascii="Calibri" w:hAnsi="Calibri"/>
                <w:bCs/>
                <w:color w:val="000000"/>
              </w:rPr>
              <w:t>pedrones</w:t>
            </w:r>
            <w:proofErr w:type="spellEnd"/>
            <w:r w:rsidRPr="005643C8">
              <w:rPr>
                <w:rFonts w:ascii="Calibri" w:hAnsi="Calibri"/>
                <w:bCs/>
                <w:color w:val="000000"/>
              </w:rPr>
              <w:t xml:space="preserve"> y material orgánico. En caso de que no se pueda utilizar dicho material de la excavación, se deberá proporcionar el material necesario autorizado por el Fiscal del Servicio sin costo adicional.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Para efectuar el relleno, se deberá disponer en el lugar de ejecución del servicio del número suficiente de compactadoras mecánicas, en función a la magnitud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PROPONENTE deberá ofertar en la propuesta técnica un procedimiento Similar o Mejor al que se describe a continuación:</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La zanja deberá estar perfilada, libre de cualquier escombro o cualquier otro elemento que pueda dañar la tubería.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En caso de presentarse daños en los servicios básicos existentes, la empresa proveedora será la responsable de realizar las reparaciones necesarias o las gestiones necesarias con la entidad correspondiente si el daño así lo amerita.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El equipo de compactación a ser empleado será el ofertado en la propuesta (Compactadora mecánica). En caso de no estar especificado el Fiscal del Servicio aprobará por escrito el equipo a ser empleado. En ambos casos se exigirá el cumplimiento de la densidad de compactación especificada.</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material de relleno deberá colocarse en capas no mayores a 20 cm, con un contenido óptimo de humedad, procediéndose al compactado. El Fiscal del Servicio exigirá pruebas de densidad y/o calicatas en sitio, como mínimo cada 200 metros, para lo cual, el PROPONENTE deberá considerar en su oferta los gastos que demanden estas pruebas. Para ello se </w:t>
            </w:r>
            <w:r w:rsidRPr="005643C8">
              <w:rPr>
                <w:rFonts w:ascii="Calibri" w:hAnsi="Calibri"/>
                <w:bCs/>
                <w:color w:val="000000"/>
              </w:rPr>
              <w:lastRenderedPageBreak/>
              <w:t>deberá tener a disposición en el lugar de ejecución del servicio los equipos de ensayos correspondientes y en cantidad suficiente. Las pruebas de compactación serán llevadas a cabo por un laboratorio especializado. Asimismo, en caso de no satisfacer el grado de compactación requerido en más de tres puntos, la empresa proveedora deberá repetir el trabajo por su cuenta y riesgo.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grado de compactación para vías con tráfico vehicular deberá ser de 95% del </w:t>
            </w:r>
            <w:proofErr w:type="spellStart"/>
            <w:r w:rsidRPr="005643C8">
              <w:rPr>
                <w:rFonts w:ascii="Calibri" w:hAnsi="Calibri"/>
                <w:bCs/>
                <w:color w:val="000000"/>
              </w:rPr>
              <w:t>Proctor</w:t>
            </w:r>
            <w:proofErr w:type="spellEnd"/>
            <w:r w:rsidRPr="005643C8">
              <w:rPr>
                <w:rFonts w:ascii="Calibri" w:hAnsi="Calibri"/>
                <w:bCs/>
                <w:color w:val="000000"/>
              </w:rPr>
              <w:t xml:space="preserve"> modificado. Y en el caso de veredas deberá ser del orden del 90% mínimo del </w:t>
            </w:r>
            <w:proofErr w:type="spellStart"/>
            <w:r w:rsidRPr="005643C8">
              <w:rPr>
                <w:rFonts w:ascii="Calibri" w:hAnsi="Calibri"/>
                <w:bCs/>
                <w:color w:val="000000"/>
              </w:rPr>
              <w:t>Proctor</w:t>
            </w:r>
            <w:proofErr w:type="spellEnd"/>
            <w:r w:rsidRPr="005643C8">
              <w:rPr>
                <w:rFonts w:ascii="Calibri" w:hAnsi="Calibri"/>
                <w:bCs/>
                <w:color w:val="000000"/>
              </w:rPr>
              <w:t xml:space="preserve"> modificado.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 de ser necesaria la utilización de agua para la compactación del suelo, la operación deberá ser previamente autorizada por el Fiscal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tierra sobrante del tapado de zanjas, deberá ser retirada de inmediato.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especificaciones. Los costos adicionales de estas actividades deberán ser considerados por el Proponente en su oferta. No se hará ningún pago adicional por reposición de material de relleno.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cinta de señalización debe ser ubicada 30 cm antes del nivel superior de la zanja indicando la palabra "PELIGRO - GAS".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Todas las áreas comprendidas en el trabajo deberán nivelarse en forma uniforme. La superficie final deberá entregarse libre de irregularidades.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En todo momento los bordes de la zanja deberán tener un espacio libre de 50 cm; para evitar que el material excavado u otros elementos perjudiciales caigan a la zanja.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Tan pronto como se haya culminado con el relleno y </w:t>
            </w:r>
            <w:r w:rsidRPr="005643C8">
              <w:rPr>
                <w:rFonts w:ascii="Calibri" w:hAnsi="Calibri"/>
                <w:bCs/>
                <w:color w:val="000000"/>
              </w:rPr>
              <w:lastRenderedPageBreak/>
              <w:t>compactado, se deberá proceder con:</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a)</w:t>
            </w:r>
            <w:r w:rsidRPr="005643C8">
              <w:rPr>
                <w:rFonts w:ascii="Calibri" w:hAnsi="Calibri"/>
                <w:bCs/>
                <w:color w:val="000000"/>
              </w:rPr>
              <w:tab/>
              <w:t>El retiro de todos los escombros y materiales en exceso o rechazados.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b)</w:t>
            </w:r>
            <w:r w:rsidRPr="005643C8">
              <w:rPr>
                <w:rFonts w:ascii="Calibri" w:hAnsi="Calibri"/>
                <w:bCs/>
                <w:color w:val="000000"/>
              </w:rPr>
              <w:tab/>
              <w:t>La restauración de la configuración original del terreno, después de la compactación mediante la reposición de aceras, calzadas, vías de circulación pública y privada, especialmente en las áreas con más casas o residencias.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c)</w:t>
            </w:r>
            <w:r w:rsidRPr="005643C8">
              <w:rPr>
                <w:rFonts w:ascii="Calibri" w:hAnsi="Calibri"/>
                <w:bCs/>
                <w:color w:val="000000"/>
              </w:rPr>
              <w:tab/>
              <w:t>La limpieza y retiro de todos los escombros incluyendo rocas de gran tamaño, que serán llevados a sitios autorizados.</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d)</w:t>
            </w:r>
            <w:r w:rsidRPr="005643C8">
              <w:rPr>
                <w:rFonts w:ascii="Calibri" w:hAnsi="Calibri"/>
                <w:bCs/>
                <w:color w:val="000000"/>
              </w:rPr>
              <w:tab/>
              <w:t>La Restauración de todas las construcciones, hasta dejarlas en condiciones mejores a las iniciales, cualquier observación de las autoridades municipales, implicará que el proveedor resolverá los problemas y asumirá el costo.</w:t>
            </w: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w:t>
            </w:r>
            <w:r w:rsidRPr="005643C8">
              <w:rPr>
                <w:rFonts w:ascii="Calibri" w:hAnsi="Calibri"/>
                <w:bCs/>
                <w:color w:val="000000"/>
              </w:rPr>
              <w:tab/>
              <w:t xml:space="preserve">Excepto cuando se estableciera lo contrario, deben ser eliminados o removidos todos los accesos, puentes (ramplas), alcantarillas, </w:t>
            </w:r>
            <w:proofErr w:type="spellStart"/>
            <w:r w:rsidRPr="005643C8">
              <w:rPr>
                <w:rFonts w:ascii="Calibri" w:hAnsi="Calibri"/>
                <w:bCs/>
                <w:color w:val="000000"/>
              </w:rPr>
              <w:t>geotextiles</w:t>
            </w:r>
            <w:proofErr w:type="spellEnd"/>
            <w:r w:rsidRPr="005643C8">
              <w:rPr>
                <w:rFonts w:ascii="Calibri" w:hAnsi="Calibri"/>
                <w:bCs/>
                <w:color w:val="000000"/>
              </w:rPr>
              <w:t>, maderas y otras instalaciones provisionales (eventuales que surgen durante la ejecución del servicio), utilizadas en los trabajos.</w:t>
            </w:r>
          </w:p>
          <w:p w:rsidR="005643C8" w:rsidRPr="009E132A" w:rsidRDefault="005643C8" w:rsidP="00AA0FF3">
            <w:pPr>
              <w:autoSpaceDE w:val="0"/>
              <w:autoSpaceDN w:val="0"/>
              <w:adjustRightInd w:val="0"/>
              <w:jc w:val="both"/>
              <w:rPr>
                <w:rFonts w:ascii="Calibri" w:hAnsi="Calibri"/>
                <w:bCs/>
                <w:color w:val="000000"/>
              </w:rPr>
            </w:pPr>
          </w:p>
        </w:tc>
        <w:tc>
          <w:tcPr>
            <w:tcW w:w="4111"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567"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r>
      <w:tr w:rsidR="005643C8"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ITEM 10. LIMPIEZA Y RETIRO DE ESCOMBROS</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UNIDAD: Global (</w:t>
            </w:r>
            <w:proofErr w:type="spellStart"/>
            <w:r w:rsidRPr="005643C8">
              <w:rPr>
                <w:rFonts w:ascii="Calibri" w:hAnsi="Calibri"/>
                <w:b/>
                <w:bCs/>
                <w:color w:val="000000"/>
              </w:rPr>
              <w:t>Glb</w:t>
            </w:r>
            <w:proofErr w:type="spellEnd"/>
            <w:r w:rsidRPr="005643C8">
              <w:rPr>
                <w:rFonts w:ascii="Calibri" w:hAnsi="Calibri"/>
                <w:b/>
                <w:bCs/>
                <w:color w:val="000000"/>
              </w:rPr>
              <w:t xml:space="preserve">.)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Este ítem comprende los trabajos necesarios para el carguío, retiro y traslado de todos los escombros resultantes de los trabajos de profundización y/o adecuación de la red de distribución de gas existente, así como también, el deshierbe y nivelación del terreno, para realizar los trabajos de excavación en los diferentes tramos del proyecto. La limpieza se la deberá hacer permanentemente con la finalidad de mantener el lugar de ejecución de los trabajos limpio y transitable.</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Los escombros deberán ser recogidos cada tramo, no dejando esta actividad postergada hasta el final del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PROPONENTE deberá considerar que una vez terminado el servicio de acuerdo con el contrato y previamente a la recepción del mismo, estará obligado a ejecutar, además de la limpieza periódica, la limpieza general del lugar. La limpieza periódica </w:t>
            </w:r>
            <w:r w:rsidRPr="005643C8">
              <w:rPr>
                <w:rFonts w:ascii="Calibri" w:hAnsi="Calibri"/>
                <w:bCs/>
                <w:color w:val="000000"/>
              </w:rPr>
              <w:lastRenderedPageBreak/>
              <w:t>deberá realizarse en cada tramo concluido, dejando el área libre de materiales excedentes y de residuos.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Los trabajos de limpieza y retiro de escombros serán ejecutados una vez concluidas cada una de las actividades del proyecto, se deberán recoger todos los excedentes de materiales: escombros, basura, herramientas, equipo, piedras y cuando corresponda el material extraído por el deshierbe y nivelación del sector, etc., además de ello se deberá realizar un barrido del polvo remanente y se deberán transportar fuera del área de trabajo todos los materiales señalados y transportados hasta los lugares o botaderos establecidos para el efecto por las autoridades municipales locales.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Los materiales que indique y considere el Fiscal de Servicio reutilizables, serán transportados y almacenados en los lugares que éste indique, aun cuando estuvieran fuera de los límites del proyecto.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A objeto de efectuar una limpieza adecuada, se deberá previamente eliminar todas las aguas estancadas que se encuentren en el área de trabajo y las zanjas, debiendo ser conducidas las mismas convenientemente a fin de evitar molestias en el al trabajo mismo y a las inmediaciones. </w:t>
            </w:r>
          </w:p>
          <w:p w:rsidR="005643C8" w:rsidRPr="009E132A" w:rsidRDefault="005643C8" w:rsidP="00AA0FF3">
            <w:pPr>
              <w:autoSpaceDE w:val="0"/>
              <w:autoSpaceDN w:val="0"/>
              <w:adjustRightInd w:val="0"/>
              <w:jc w:val="both"/>
              <w:rPr>
                <w:rFonts w:ascii="Calibri" w:hAnsi="Calibri"/>
                <w:bCs/>
                <w:color w:val="000000"/>
              </w:rPr>
            </w:pPr>
          </w:p>
        </w:tc>
        <w:tc>
          <w:tcPr>
            <w:tcW w:w="4111"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567"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r>
      <w:tr w:rsidR="005643C8"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 xml:space="preserve">ITEM 11. PUNTO DE SOLDADURA PE Ø=90 </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UNIDAD: PUNTO (</w:t>
            </w:r>
            <w:proofErr w:type="spellStart"/>
            <w:r w:rsidRPr="005643C8">
              <w:rPr>
                <w:rFonts w:ascii="Calibri" w:hAnsi="Calibri"/>
                <w:b/>
                <w:bCs/>
                <w:color w:val="000000"/>
              </w:rPr>
              <w:t>Pto</w:t>
            </w:r>
            <w:proofErr w:type="spellEnd"/>
            <w:r w:rsidRPr="005643C8">
              <w:rPr>
                <w:rFonts w:ascii="Calibri" w:hAnsi="Calibri"/>
                <w:b/>
                <w:bCs/>
                <w:color w:val="000000"/>
              </w:rPr>
              <w:t xml:space="preserve">.)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Este ítem se refiere a la realización de soldaduras por </w:t>
            </w:r>
            <w:proofErr w:type="spellStart"/>
            <w:r w:rsidRPr="005643C8">
              <w:rPr>
                <w:rFonts w:ascii="Calibri" w:hAnsi="Calibri"/>
                <w:bCs/>
                <w:color w:val="000000"/>
              </w:rPr>
              <w:t>electrofusión</w:t>
            </w:r>
            <w:proofErr w:type="spellEnd"/>
            <w:r w:rsidRPr="005643C8">
              <w:rPr>
                <w:rFonts w:ascii="Calibri" w:hAnsi="Calibri"/>
                <w:bCs/>
                <w:color w:val="000000"/>
              </w:rPr>
              <w:t xml:space="preserve"> de acuerdo a diámetros y accesorios a colocar, de acuerdo a planos y/o instrucciones emitidas por el Fiscal de Servicio.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Una vez tendidos los tramos de la tubería, se deberá realizar la soldadura de los accesorios, cuidando que los mismos se encuentren libres de suciedad que pueda perjudicar el trabajo.</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Cabe aclarar que los trabajos de soldadura se deberán realizar en el día y máximo dos (2) días después de tendida la tubería, de forma obligatoria, en caso de que la empresa retrase estos trabajos y la red quedara expuesta a ingreso de cualquier </w:t>
            </w:r>
            <w:r w:rsidRPr="005643C8">
              <w:rPr>
                <w:rFonts w:ascii="Calibri" w:hAnsi="Calibri"/>
                <w:bCs/>
                <w:color w:val="000000"/>
              </w:rPr>
              <w:lastRenderedPageBreak/>
              <w:t>material, será obligación de la empresa proveedora, realizar la limpieza de la red en el menor tiempo posible.</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La soldadura de cada accesorio deberá llevar claramente la señalización respectiva en accesorio, en servicio y en los planos As-</w:t>
            </w:r>
            <w:proofErr w:type="spellStart"/>
            <w:r w:rsidRPr="005643C8">
              <w:rPr>
                <w:rFonts w:ascii="Calibri" w:hAnsi="Calibri"/>
                <w:bCs/>
                <w:color w:val="000000"/>
              </w:rPr>
              <w:t>built</w:t>
            </w:r>
            <w:proofErr w:type="spellEnd"/>
            <w:r w:rsidRPr="005643C8">
              <w:rPr>
                <w:rFonts w:ascii="Calibri" w:hAnsi="Calibri"/>
                <w:bCs/>
                <w:color w:val="000000"/>
              </w:rPr>
              <w:t>.</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Deberá tenerse un reporte diario, debiendo el soldador registrar en la tubería y en un archivo diario (hora, fecha y tiempo).</w:t>
            </w:r>
          </w:p>
          <w:p w:rsidR="005643C8" w:rsidRPr="005643C8" w:rsidRDefault="005643C8" w:rsidP="005643C8">
            <w:pPr>
              <w:autoSpaceDE w:val="0"/>
              <w:autoSpaceDN w:val="0"/>
              <w:adjustRightInd w:val="0"/>
              <w:jc w:val="both"/>
              <w:rPr>
                <w:rFonts w:ascii="Calibri" w:hAnsi="Calibri"/>
                <w:bCs/>
                <w:color w:val="000000"/>
              </w:rPr>
            </w:pPr>
          </w:p>
          <w:p w:rsidR="005643C8" w:rsidRPr="009E132A"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Respectivamente, la señalización del tipo de accesorio en servicio deberá realizarse con pintura amarilla especificando tipo de accesorio, diámetro del mismo.</w:t>
            </w:r>
          </w:p>
        </w:tc>
        <w:tc>
          <w:tcPr>
            <w:tcW w:w="4111"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567"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r>
      <w:tr w:rsidR="005643C8" w:rsidRPr="009E132A" w:rsidTr="0084525B">
        <w:trPr>
          <w:jc w:val="center"/>
        </w:trPr>
        <w:tc>
          <w:tcPr>
            <w:tcW w:w="4410" w:type="dxa"/>
            <w:tcBorders>
              <w:top w:val="single" w:sz="2" w:space="0" w:color="000000"/>
              <w:bottom w:val="single" w:sz="2" w:space="0" w:color="000000"/>
            </w:tcBorders>
            <w:shd w:val="clear" w:color="auto" w:fill="auto"/>
            <w:vAlign w:val="center"/>
          </w:tcPr>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lastRenderedPageBreak/>
              <w:t>ITEM 12. VENTEO, PRUEBA DE RESISTENCIA Y HERMETICIDAD</w:t>
            </w:r>
          </w:p>
          <w:p w:rsidR="005643C8" w:rsidRPr="005643C8" w:rsidRDefault="005643C8" w:rsidP="005643C8">
            <w:pPr>
              <w:autoSpaceDE w:val="0"/>
              <w:autoSpaceDN w:val="0"/>
              <w:adjustRightInd w:val="0"/>
              <w:jc w:val="both"/>
              <w:rPr>
                <w:rFonts w:ascii="Calibri" w:hAnsi="Calibri"/>
                <w:b/>
                <w:bCs/>
                <w:color w:val="000000"/>
              </w:rPr>
            </w:pPr>
            <w:r w:rsidRPr="005643C8">
              <w:rPr>
                <w:rFonts w:ascii="Calibri" w:hAnsi="Calibri"/>
                <w:b/>
                <w:bCs/>
                <w:color w:val="000000"/>
              </w:rPr>
              <w:t xml:space="preserve">UNIDAD: Metro (m)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Este ítem se refiere a la realización de las pruebas de Resistencia y Hermeticidad, de todos los puntos antes de realizar las interconexiones, acuerdo a las especificaciones técnicas, planos, gráficos y/o instrucciones emitidas por el Fiscal de Servicio.  </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El Proponente deberá ofertar todos los materiales, herramientas y equipos necesarios (Compresoras, manómetros, </w:t>
            </w:r>
            <w:proofErr w:type="spellStart"/>
            <w:r w:rsidRPr="005643C8">
              <w:rPr>
                <w:rFonts w:ascii="Calibri" w:hAnsi="Calibri"/>
                <w:bCs/>
                <w:color w:val="000000"/>
              </w:rPr>
              <w:t>manifold</w:t>
            </w:r>
            <w:proofErr w:type="spellEnd"/>
            <w:r w:rsidRPr="005643C8">
              <w:rPr>
                <w:rFonts w:ascii="Calibri" w:hAnsi="Calibri"/>
                <w:bCs/>
                <w:color w:val="000000"/>
              </w:rPr>
              <w:t xml:space="preserve">, válvulas, accesorios necesarios para acometidas de prueba como </w:t>
            </w:r>
            <w:proofErr w:type="spellStart"/>
            <w:r w:rsidRPr="005643C8">
              <w:rPr>
                <w:rFonts w:ascii="Calibri" w:hAnsi="Calibri"/>
                <w:bCs/>
                <w:color w:val="000000"/>
              </w:rPr>
              <w:t>cuplas</w:t>
            </w:r>
            <w:proofErr w:type="spellEnd"/>
            <w:r w:rsidRPr="005643C8">
              <w:rPr>
                <w:rFonts w:ascii="Calibri" w:hAnsi="Calibri"/>
                <w:bCs/>
                <w:color w:val="000000"/>
              </w:rPr>
              <w:t xml:space="preserve"> y otros, registradores de presión y temperatura, volquetas, camionetas, etc.) para la ejecución de los trabajos, los mismos deberán ser aprobados por el Fiscal de Servicio al inicio de la actividad.</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Se debe tener en cuenta que 5 días hábiles antes de la realización de las pruebas de Resistencia y/o Hermeticidad deberá realizarse una nota de comunicación de prueba de hermeticidad a la ANH.</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5643C8" w:rsidRPr="005643C8" w:rsidRDefault="005643C8" w:rsidP="005643C8">
            <w:pPr>
              <w:autoSpaceDE w:val="0"/>
              <w:autoSpaceDN w:val="0"/>
              <w:adjustRightInd w:val="0"/>
              <w:jc w:val="both"/>
              <w:rPr>
                <w:rFonts w:ascii="Calibri" w:hAnsi="Calibri"/>
                <w:bCs/>
                <w:color w:val="000000"/>
              </w:rPr>
            </w:pPr>
          </w:p>
          <w:p w:rsidR="005643C8" w:rsidRPr="005643C8"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 xml:space="preserve">Para realizar este trabajo se deberá tomar en cuenta los puntos que sean necesarios para desalojar el aire contenido, por lo que se deberán utilizar </w:t>
            </w:r>
            <w:proofErr w:type="spellStart"/>
            <w:r w:rsidRPr="005643C8">
              <w:rPr>
                <w:rFonts w:ascii="Calibri" w:hAnsi="Calibri"/>
                <w:bCs/>
                <w:color w:val="000000"/>
              </w:rPr>
              <w:t>cuplas</w:t>
            </w:r>
            <w:proofErr w:type="spellEnd"/>
            <w:r w:rsidRPr="005643C8">
              <w:rPr>
                <w:rFonts w:ascii="Calibri" w:hAnsi="Calibri"/>
                <w:bCs/>
                <w:color w:val="000000"/>
              </w:rPr>
              <w:t xml:space="preserve"> y/o tapones de sacrificio.</w:t>
            </w:r>
          </w:p>
          <w:p w:rsidR="005643C8" w:rsidRPr="005643C8" w:rsidRDefault="005643C8" w:rsidP="005643C8">
            <w:pPr>
              <w:autoSpaceDE w:val="0"/>
              <w:autoSpaceDN w:val="0"/>
              <w:adjustRightInd w:val="0"/>
              <w:jc w:val="both"/>
              <w:rPr>
                <w:rFonts w:ascii="Calibri" w:hAnsi="Calibri"/>
                <w:bCs/>
                <w:color w:val="000000"/>
              </w:rPr>
            </w:pPr>
          </w:p>
          <w:p w:rsidR="005643C8" w:rsidRPr="009E132A" w:rsidRDefault="005643C8" w:rsidP="005643C8">
            <w:pPr>
              <w:autoSpaceDE w:val="0"/>
              <w:autoSpaceDN w:val="0"/>
              <w:adjustRightInd w:val="0"/>
              <w:jc w:val="both"/>
              <w:rPr>
                <w:rFonts w:ascii="Calibri" w:hAnsi="Calibri"/>
                <w:bCs/>
                <w:color w:val="000000"/>
              </w:rPr>
            </w:pPr>
            <w:r w:rsidRPr="005643C8">
              <w:rPr>
                <w:rFonts w:ascii="Calibri" w:hAnsi="Calibri"/>
                <w:bCs/>
                <w:color w:val="000000"/>
              </w:rPr>
              <w:t>Esta verificación deberá realizarse con carácter obligatorio en presencia del personal de Operación y Mantenimiento del Distrito de Redes de Gas Santa Cruz.</w:t>
            </w:r>
          </w:p>
        </w:tc>
        <w:tc>
          <w:tcPr>
            <w:tcW w:w="4111"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425"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c>
          <w:tcPr>
            <w:tcW w:w="567" w:type="dxa"/>
            <w:tcBorders>
              <w:top w:val="single" w:sz="2" w:space="0" w:color="000000"/>
              <w:bottom w:val="single" w:sz="2" w:space="0" w:color="000000"/>
            </w:tcBorders>
            <w:vAlign w:val="center"/>
          </w:tcPr>
          <w:p w:rsidR="005643C8" w:rsidRPr="009E132A" w:rsidRDefault="005643C8" w:rsidP="0084525B">
            <w:pPr>
              <w:rPr>
                <w:rFonts w:ascii="Calibri" w:hAnsi="Calibri" w:cs="Calibri"/>
                <w:b/>
              </w:rPr>
            </w:pPr>
          </w:p>
        </w:tc>
      </w:tr>
      <w:tr w:rsidR="00DC484A" w:rsidRPr="009E132A" w:rsidTr="007C765F">
        <w:trPr>
          <w:jc w:val="center"/>
        </w:trPr>
        <w:tc>
          <w:tcPr>
            <w:tcW w:w="4410" w:type="dxa"/>
            <w:tcBorders>
              <w:top w:val="single" w:sz="2" w:space="0" w:color="000000"/>
              <w:bottom w:val="single" w:sz="2" w:space="0" w:color="000000"/>
            </w:tcBorders>
            <w:shd w:val="clear" w:color="auto" w:fill="C6D9F1" w:themeFill="text2" w:themeFillTint="33"/>
            <w:vAlign w:val="center"/>
          </w:tcPr>
          <w:p w:rsidR="00DC484A" w:rsidRDefault="00DC484A" w:rsidP="0084525B">
            <w:pPr>
              <w:autoSpaceDE w:val="0"/>
              <w:autoSpaceDN w:val="0"/>
              <w:adjustRightInd w:val="0"/>
              <w:jc w:val="both"/>
              <w:rPr>
                <w:rFonts w:ascii="Calibri" w:hAnsi="Calibri" w:cs="Calibri"/>
                <w:b/>
                <w:bCs/>
                <w:sz w:val="22"/>
                <w:szCs w:val="22"/>
              </w:rPr>
            </w:pPr>
            <w:r>
              <w:rPr>
                <w:rFonts w:ascii="Calibri" w:hAnsi="Calibri" w:cs="Calibri"/>
                <w:b/>
                <w:bCs/>
                <w:sz w:val="22"/>
                <w:szCs w:val="22"/>
              </w:rPr>
              <w:lastRenderedPageBreak/>
              <w:t>PLAZO DEL SERVICIO</w:t>
            </w:r>
          </w:p>
        </w:tc>
        <w:tc>
          <w:tcPr>
            <w:tcW w:w="4111" w:type="dxa"/>
            <w:tcBorders>
              <w:top w:val="single" w:sz="2" w:space="0" w:color="000000"/>
              <w:bottom w:val="single" w:sz="2" w:space="0" w:color="000000"/>
            </w:tcBorders>
            <w:vAlign w:val="center"/>
          </w:tcPr>
          <w:p w:rsidR="00DC484A" w:rsidRPr="009E132A" w:rsidRDefault="00DC484A" w:rsidP="0084525B">
            <w:pPr>
              <w:rPr>
                <w:rFonts w:ascii="Calibri" w:hAnsi="Calibri" w:cs="Calibri"/>
                <w:b/>
              </w:rPr>
            </w:pPr>
          </w:p>
        </w:tc>
        <w:tc>
          <w:tcPr>
            <w:tcW w:w="425" w:type="dxa"/>
            <w:tcBorders>
              <w:top w:val="single" w:sz="2" w:space="0" w:color="000000"/>
              <w:bottom w:val="single" w:sz="2" w:space="0" w:color="000000"/>
            </w:tcBorders>
            <w:vAlign w:val="center"/>
          </w:tcPr>
          <w:p w:rsidR="00DC484A" w:rsidRPr="009E132A" w:rsidRDefault="00DC484A" w:rsidP="0084525B">
            <w:pPr>
              <w:rPr>
                <w:rFonts w:ascii="Calibri" w:hAnsi="Calibri" w:cs="Calibri"/>
                <w:b/>
              </w:rPr>
            </w:pPr>
          </w:p>
        </w:tc>
        <w:tc>
          <w:tcPr>
            <w:tcW w:w="425" w:type="dxa"/>
            <w:tcBorders>
              <w:top w:val="single" w:sz="2" w:space="0" w:color="000000"/>
              <w:bottom w:val="single" w:sz="2" w:space="0" w:color="000000"/>
            </w:tcBorders>
            <w:vAlign w:val="center"/>
          </w:tcPr>
          <w:p w:rsidR="00DC484A" w:rsidRPr="009E132A" w:rsidRDefault="00DC484A" w:rsidP="0084525B">
            <w:pPr>
              <w:rPr>
                <w:rFonts w:ascii="Calibri" w:hAnsi="Calibri" w:cs="Calibri"/>
                <w:b/>
              </w:rPr>
            </w:pPr>
          </w:p>
        </w:tc>
        <w:tc>
          <w:tcPr>
            <w:tcW w:w="567" w:type="dxa"/>
            <w:tcBorders>
              <w:top w:val="single" w:sz="2" w:space="0" w:color="000000"/>
              <w:bottom w:val="single" w:sz="2" w:space="0" w:color="000000"/>
            </w:tcBorders>
            <w:vAlign w:val="center"/>
          </w:tcPr>
          <w:p w:rsidR="00DC484A" w:rsidRPr="009E132A" w:rsidRDefault="00DC484A" w:rsidP="0084525B">
            <w:pPr>
              <w:rPr>
                <w:rFonts w:ascii="Calibri" w:hAnsi="Calibri" w:cs="Calibri"/>
                <w:b/>
              </w:rPr>
            </w:pPr>
          </w:p>
        </w:tc>
      </w:tr>
      <w:tr w:rsidR="009E132A" w:rsidRPr="009E132A" w:rsidTr="0084525B">
        <w:trPr>
          <w:jc w:val="center"/>
        </w:trPr>
        <w:tc>
          <w:tcPr>
            <w:tcW w:w="4410" w:type="dxa"/>
            <w:tcBorders>
              <w:top w:val="single" w:sz="2" w:space="0" w:color="000000"/>
              <w:bottom w:val="single" w:sz="2" w:space="0" w:color="000000"/>
            </w:tcBorders>
            <w:shd w:val="clear" w:color="auto" w:fill="auto"/>
            <w:vAlign w:val="center"/>
          </w:tcPr>
          <w:p w:rsidR="007237AA" w:rsidRPr="007237AA" w:rsidRDefault="007237AA" w:rsidP="007237AA">
            <w:pPr>
              <w:autoSpaceDE w:val="0"/>
              <w:autoSpaceDN w:val="0"/>
              <w:adjustRightInd w:val="0"/>
              <w:jc w:val="both"/>
              <w:rPr>
                <w:rFonts w:ascii="Calibri" w:hAnsi="Calibri" w:cs="Calibri"/>
                <w:bCs/>
                <w:color w:val="000000"/>
              </w:rPr>
            </w:pPr>
            <w:r w:rsidRPr="007237AA">
              <w:rPr>
                <w:rFonts w:ascii="Calibri" w:hAnsi="Calibri" w:cs="Calibri"/>
                <w:bCs/>
                <w:color w:val="000000"/>
              </w:rPr>
              <w:t>El plazo de ejecución del servicio objeto de la presente contratación deberá ser de 60 días calendario, contabilizados a partir de que Y.P.F.B. notifique al proponente con la Orden de Proceder.</w:t>
            </w:r>
          </w:p>
          <w:p w:rsidR="007237AA" w:rsidRPr="007237AA" w:rsidRDefault="007237AA" w:rsidP="007237AA">
            <w:pPr>
              <w:autoSpaceDE w:val="0"/>
              <w:autoSpaceDN w:val="0"/>
              <w:adjustRightInd w:val="0"/>
              <w:jc w:val="both"/>
              <w:rPr>
                <w:rFonts w:ascii="Calibri" w:hAnsi="Calibri" w:cs="Calibri"/>
                <w:bCs/>
                <w:color w:val="000000"/>
              </w:rPr>
            </w:pPr>
          </w:p>
          <w:p w:rsidR="009E132A" w:rsidRPr="009E132A" w:rsidRDefault="007237AA" w:rsidP="007237AA">
            <w:pPr>
              <w:autoSpaceDE w:val="0"/>
              <w:autoSpaceDN w:val="0"/>
              <w:adjustRightInd w:val="0"/>
              <w:jc w:val="both"/>
              <w:rPr>
                <w:rFonts w:ascii="Calibri" w:hAnsi="Calibri" w:cs="Calibri"/>
                <w:bCs/>
                <w:color w:val="000000"/>
              </w:rPr>
            </w:pPr>
            <w:r w:rsidRPr="007237AA">
              <w:rPr>
                <w:rFonts w:ascii="Calibri" w:hAnsi="Calibri" w:cs="Calibri"/>
                <w:bCs/>
                <w:color w:val="000000"/>
              </w:rPr>
              <w:t>Los proponentes podrán proponer un plazo menor razonable y en ningún caso un plazo mayor al estimado.</w:t>
            </w:r>
          </w:p>
        </w:tc>
        <w:tc>
          <w:tcPr>
            <w:tcW w:w="4111" w:type="dxa"/>
            <w:tcBorders>
              <w:top w:val="single" w:sz="2" w:space="0" w:color="000000"/>
              <w:bottom w:val="single" w:sz="2" w:space="0" w:color="000000"/>
            </w:tcBorders>
            <w:vAlign w:val="center"/>
          </w:tcPr>
          <w:p w:rsidR="009E132A" w:rsidRPr="009E132A" w:rsidRDefault="009E132A" w:rsidP="0084525B">
            <w:pPr>
              <w:rPr>
                <w:rFonts w:ascii="Calibri" w:hAnsi="Calibri" w:cs="Calibri"/>
                <w:b/>
              </w:rPr>
            </w:pPr>
          </w:p>
        </w:tc>
        <w:tc>
          <w:tcPr>
            <w:tcW w:w="425" w:type="dxa"/>
            <w:tcBorders>
              <w:top w:val="single" w:sz="2" w:space="0" w:color="000000"/>
              <w:bottom w:val="single" w:sz="2" w:space="0" w:color="000000"/>
            </w:tcBorders>
            <w:vAlign w:val="center"/>
          </w:tcPr>
          <w:p w:rsidR="009E132A" w:rsidRPr="009E132A" w:rsidRDefault="009E132A" w:rsidP="0084525B">
            <w:pPr>
              <w:rPr>
                <w:rFonts w:ascii="Calibri" w:hAnsi="Calibri" w:cs="Calibri"/>
                <w:b/>
              </w:rPr>
            </w:pPr>
          </w:p>
        </w:tc>
        <w:tc>
          <w:tcPr>
            <w:tcW w:w="425" w:type="dxa"/>
            <w:tcBorders>
              <w:top w:val="single" w:sz="2" w:space="0" w:color="000000"/>
              <w:bottom w:val="single" w:sz="2" w:space="0" w:color="000000"/>
            </w:tcBorders>
            <w:vAlign w:val="center"/>
          </w:tcPr>
          <w:p w:rsidR="009E132A" w:rsidRPr="009E132A" w:rsidRDefault="009E132A" w:rsidP="0084525B">
            <w:pPr>
              <w:rPr>
                <w:rFonts w:ascii="Calibri" w:hAnsi="Calibri" w:cs="Calibri"/>
                <w:b/>
              </w:rPr>
            </w:pPr>
          </w:p>
        </w:tc>
        <w:tc>
          <w:tcPr>
            <w:tcW w:w="567" w:type="dxa"/>
            <w:tcBorders>
              <w:top w:val="single" w:sz="2" w:space="0" w:color="000000"/>
              <w:bottom w:val="single" w:sz="2" w:space="0" w:color="000000"/>
            </w:tcBorders>
            <w:vAlign w:val="center"/>
          </w:tcPr>
          <w:p w:rsidR="009E132A" w:rsidRPr="009E132A" w:rsidRDefault="009E132A" w:rsidP="0084525B">
            <w:pPr>
              <w:rPr>
                <w:rFonts w:ascii="Calibri" w:hAnsi="Calibri" w:cs="Calibri"/>
                <w:b/>
              </w:rPr>
            </w:pPr>
          </w:p>
        </w:tc>
      </w:tr>
      <w:tr w:rsidR="0084525B" w:rsidRPr="009E132A" w:rsidTr="008344F1">
        <w:trPr>
          <w:jc w:val="center"/>
        </w:trPr>
        <w:tc>
          <w:tcPr>
            <w:tcW w:w="4410" w:type="dxa"/>
            <w:tcBorders>
              <w:top w:val="single" w:sz="2" w:space="0" w:color="000000"/>
              <w:bottom w:val="single" w:sz="2" w:space="0" w:color="000000"/>
            </w:tcBorders>
            <w:shd w:val="clear" w:color="auto" w:fill="C6D9F1" w:themeFill="text2" w:themeFillTint="33"/>
            <w:vAlign w:val="center"/>
          </w:tcPr>
          <w:p w:rsidR="0084525B" w:rsidRPr="009E132A" w:rsidRDefault="008344F1" w:rsidP="007237AA">
            <w:pPr>
              <w:autoSpaceDE w:val="0"/>
              <w:autoSpaceDN w:val="0"/>
              <w:adjustRightInd w:val="0"/>
              <w:jc w:val="both"/>
              <w:rPr>
                <w:rFonts w:ascii="Calibri" w:hAnsi="Calibri" w:cs="Calibri"/>
                <w:bCs/>
                <w:color w:val="000000"/>
              </w:rPr>
            </w:pPr>
            <w:r>
              <w:rPr>
                <w:rFonts w:ascii="Verdana" w:hAnsi="Verdana" w:cs="Calibri"/>
                <w:b/>
                <w:bCs/>
                <w:sz w:val="18"/>
                <w:szCs w:val="18"/>
              </w:rPr>
              <w:t>EXPERIENCIA</w:t>
            </w:r>
            <w:r w:rsidR="007237AA">
              <w:rPr>
                <w:rFonts w:ascii="Verdana" w:hAnsi="Verdana" w:cs="Calibri"/>
                <w:b/>
                <w:bCs/>
                <w:sz w:val="18"/>
                <w:szCs w:val="18"/>
              </w:rPr>
              <w:t xml:space="preserve"> </w:t>
            </w:r>
            <w:r>
              <w:rPr>
                <w:rFonts w:ascii="Verdana" w:hAnsi="Verdana" w:cs="Calibri"/>
                <w:b/>
                <w:bCs/>
                <w:sz w:val="18"/>
                <w:szCs w:val="18"/>
              </w:rPr>
              <w:t>ESPECIFICA DEL PROPONENTE</w:t>
            </w:r>
          </w:p>
        </w:tc>
        <w:tc>
          <w:tcPr>
            <w:tcW w:w="4111" w:type="dxa"/>
            <w:tcBorders>
              <w:top w:val="single" w:sz="2" w:space="0" w:color="000000"/>
              <w:bottom w:val="single" w:sz="2" w:space="0" w:color="000000"/>
            </w:tcBorders>
            <w:vAlign w:val="center"/>
          </w:tcPr>
          <w:p w:rsidR="0084525B" w:rsidRPr="009E132A" w:rsidRDefault="0084525B" w:rsidP="0084525B">
            <w:pPr>
              <w:rPr>
                <w:rFonts w:ascii="Calibri" w:hAnsi="Calibri" w:cs="Calibri"/>
                <w:b/>
              </w:rPr>
            </w:pPr>
          </w:p>
        </w:tc>
        <w:tc>
          <w:tcPr>
            <w:tcW w:w="425" w:type="dxa"/>
            <w:tcBorders>
              <w:top w:val="single" w:sz="2" w:space="0" w:color="000000"/>
              <w:bottom w:val="single" w:sz="2" w:space="0" w:color="000000"/>
            </w:tcBorders>
            <w:vAlign w:val="center"/>
          </w:tcPr>
          <w:p w:rsidR="0084525B" w:rsidRPr="009E132A" w:rsidRDefault="0084525B" w:rsidP="0084525B">
            <w:pPr>
              <w:rPr>
                <w:rFonts w:ascii="Calibri" w:hAnsi="Calibri" w:cs="Calibri"/>
                <w:b/>
              </w:rPr>
            </w:pPr>
          </w:p>
        </w:tc>
        <w:tc>
          <w:tcPr>
            <w:tcW w:w="425" w:type="dxa"/>
            <w:tcBorders>
              <w:top w:val="single" w:sz="2" w:space="0" w:color="000000"/>
              <w:bottom w:val="single" w:sz="2" w:space="0" w:color="000000"/>
            </w:tcBorders>
            <w:vAlign w:val="center"/>
          </w:tcPr>
          <w:p w:rsidR="0084525B" w:rsidRPr="009E132A" w:rsidRDefault="0084525B" w:rsidP="0084525B">
            <w:pPr>
              <w:rPr>
                <w:rFonts w:ascii="Calibri" w:hAnsi="Calibri" w:cs="Calibri"/>
                <w:b/>
              </w:rPr>
            </w:pPr>
          </w:p>
        </w:tc>
        <w:tc>
          <w:tcPr>
            <w:tcW w:w="567" w:type="dxa"/>
            <w:tcBorders>
              <w:top w:val="single" w:sz="2" w:space="0" w:color="000000"/>
              <w:bottom w:val="single" w:sz="2" w:space="0" w:color="000000"/>
            </w:tcBorders>
            <w:vAlign w:val="center"/>
          </w:tcPr>
          <w:p w:rsidR="0084525B" w:rsidRPr="009E132A" w:rsidRDefault="0084525B" w:rsidP="0084525B">
            <w:pPr>
              <w:rPr>
                <w:rFonts w:ascii="Calibri" w:hAnsi="Calibri" w:cs="Calibri"/>
                <w:b/>
              </w:rPr>
            </w:pPr>
          </w:p>
        </w:tc>
      </w:tr>
      <w:tr w:rsidR="007C765F" w:rsidRPr="009E132A" w:rsidTr="0084525B">
        <w:trPr>
          <w:jc w:val="center"/>
        </w:trPr>
        <w:tc>
          <w:tcPr>
            <w:tcW w:w="4410" w:type="dxa"/>
            <w:tcBorders>
              <w:top w:val="single" w:sz="2" w:space="0" w:color="000000"/>
              <w:bottom w:val="single" w:sz="2" w:space="0" w:color="000000"/>
            </w:tcBorders>
            <w:shd w:val="clear" w:color="auto" w:fill="auto"/>
            <w:vAlign w:val="center"/>
          </w:tcPr>
          <w:p w:rsidR="00795AE5" w:rsidRPr="00795AE5" w:rsidRDefault="00795AE5" w:rsidP="007237AA">
            <w:pPr>
              <w:contextualSpacing/>
              <w:jc w:val="both"/>
              <w:rPr>
                <w:rFonts w:ascii="Calibri" w:hAnsi="Calibri" w:cs="Calibri"/>
                <w:bCs/>
                <w:color w:val="000000"/>
                <w:lang w:val="es-BO"/>
              </w:rPr>
            </w:pPr>
            <w:r>
              <w:rPr>
                <w:rFonts w:ascii="Calibri" w:hAnsi="Calibri" w:cs="Calibri"/>
                <w:sz w:val="22"/>
                <w:szCs w:val="22"/>
                <w:lang w:val="es-BO" w:eastAsia="es-BO"/>
              </w:rPr>
              <w:t xml:space="preserve">La experiencia específica deber ser declarada en el Formulario C-2 de acuerdo a los requerimientos descritos en las Especificaciones Técnicas </w:t>
            </w:r>
            <w:r w:rsidR="007237AA">
              <w:rPr>
                <w:rFonts w:ascii="Calibri" w:hAnsi="Calibri" w:cs="Calibri"/>
                <w:sz w:val="22"/>
                <w:szCs w:val="22"/>
                <w:lang w:val="es-BO" w:eastAsia="es-BO"/>
              </w:rPr>
              <w:t>de la presente contratación.</w:t>
            </w:r>
          </w:p>
        </w:tc>
        <w:tc>
          <w:tcPr>
            <w:tcW w:w="4111"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425"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425"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567"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r>
      <w:tr w:rsidR="007C765F" w:rsidRPr="009E132A" w:rsidTr="008344F1">
        <w:trPr>
          <w:jc w:val="center"/>
        </w:trPr>
        <w:tc>
          <w:tcPr>
            <w:tcW w:w="4410" w:type="dxa"/>
            <w:tcBorders>
              <w:top w:val="single" w:sz="2" w:space="0" w:color="000000"/>
              <w:bottom w:val="single" w:sz="2" w:space="0" w:color="000000"/>
            </w:tcBorders>
            <w:shd w:val="clear" w:color="auto" w:fill="C6D9F1" w:themeFill="text2" w:themeFillTint="33"/>
            <w:vAlign w:val="center"/>
          </w:tcPr>
          <w:p w:rsidR="007C765F" w:rsidRPr="009E132A" w:rsidRDefault="008344F1" w:rsidP="0084525B">
            <w:pPr>
              <w:autoSpaceDE w:val="0"/>
              <w:autoSpaceDN w:val="0"/>
              <w:adjustRightInd w:val="0"/>
              <w:jc w:val="both"/>
              <w:rPr>
                <w:rFonts w:ascii="Calibri" w:hAnsi="Calibri" w:cs="Calibri"/>
                <w:bCs/>
                <w:color w:val="000000"/>
              </w:rPr>
            </w:pPr>
            <w:r>
              <w:rPr>
                <w:rFonts w:ascii="Verdana" w:hAnsi="Verdana" w:cs="Calibri"/>
                <w:b/>
                <w:bCs/>
                <w:sz w:val="18"/>
                <w:szCs w:val="18"/>
              </w:rPr>
              <w:t>PERSONAL CLAVE REQUERIDO</w:t>
            </w:r>
          </w:p>
        </w:tc>
        <w:tc>
          <w:tcPr>
            <w:tcW w:w="4111"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425"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425"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c>
          <w:tcPr>
            <w:tcW w:w="567" w:type="dxa"/>
            <w:tcBorders>
              <w:top w:val="single" w:sz="2" w:space="0" w:color="000000"/>
              <w:bottom w:val="single" w:sz="2" w:space="0" w:color="000000"/>
            </w:tcBorders>
            <w:vAlign w:val="center"/>
          </w:tcPr>
          <w:p w:rsidR="007C765F" w:rsidRPr="009E132A" w:rsidRDefault="007C765F" w:rsidP="0084525B">
            <w:pPr>
              <w:rPr>
                <w:rFonts w:ascii="Calibri" w:hAnsi="Calibri" w:cs="Calibri"/>
                <w:b/>
              </w:rPr>
            </w:pPr>
          </w:p>
        </w:tc>
      </w:tr>
      <w:tr w:rsidR="009A46E2" w:rsidRPr="009E132A" w:rsidTr="00351DBE">
        <w:trPr>
          <w:trHeight w:val="1171"/>
          <w:jc w:val="center"/>
        </w:trPr>
        <w:tc>
          <w:tcPr>
            <w:tcW w:w="4410" w:type="dxa"/>
            <w:tcBorders>
              <w:top w:val="single" w:sz="2" w:space="0" w:color="000000"/>
              <w:bottom w:val="single" w:sz="2" w:space="0" w:color="000000"/>
            </w:tcBorders>
            <w:shd w:val="clear" w:color="auto" w:fill="auto"/>
            <w:vAlign w:val="center"/>
          </w:tcPr>
          <w:p w:rsidR="009A46E2" w:rsidRPr="009A46E2" w:rsidRDefault="00351DBE" w:rsidP="00351DBE">
            <w:pPr>
              <w:autoSpaceDE w:val="0"/>
              <w:autoSpaceDN w:val="0"/>
              <w:adjustRightInd w:val="0"/>
              <w:jc w:val="both"/>
              <w:rPr>
                <w:rFonts w:ascii="Verdana" w:hAnsi="Verdana" w:cs="Calibri"/>
                <w:bCs/>
                <w:sz w:val="18"/>
                <w:szCs w:val="18"/>
              </w:rPr>
            </w:pPr>
            <w:r w:rsidRPr="00351DBE">
              <w:rPr>
                <w:rFonts w:ascii="Verdana" w:hAnsi="Verdana" w:cs="Calibri"/>
                <w:bCs/>
                <w:sz w:val="18"/>
                <w:szCs w:val="18"/>
              </w:rPr>
              <w:t xml:space="preserve">La </w:t>
            </w:r>
            <w:r>
              <w:rPr>
                <w:rFonts w:ascii="Verdana" w:hAnsi="Verdana" w:cs="Calibri"/>
                <w:bCs/>
                <w:sz w:val="18"/>
                <w:szCs w:val="18"/>
              </w:rPr>
              <w:t xml:space="preserve">propuesta de personal clave requerido </w:t>
            </w:r>
            <w:r w:rsidRPr="00351DBE">
              <w:rPr>
                <w:rFonts w:ascii="Verdana" w:hAnsi="Verdana" w:cs="Calibri"/>
                <w:bCs/>
                <w:sz w:val="18"/>
                <w:szCs w:val="18"/>
              </w:rPr>
              <w:t>debe ser declarada en el Formulario C-2 de acuerdo a los requerimientos descritos en las Especificaciones Técnicas de la presente contratación.</w:t>
            </w:r>
          </w:p>
        </w:tc>
        <w:tc>
          <w:tcPr>
            <w:tcW w:w="4111" w:type="dxa"/>
            <w:tcBorders>
              <w:top w:val="single" w:sz="2" w:space="0" w:color="000000"/>
              <w:bottom w:val="single" w:sz="2" w:space="0" w:color="000000"/>
            </w:tcBorders>
            <w:vAlign w:val="center"/>
          </w:tcPr>
          <w:p w:rsidR="009A46E2" w:rsidRPr="009E132A" w:rsidRDefault="009A46E2" w:rsidP="0084525B">
            <w:pPr>
              <w:rPr>
                <w:rFonts w:ascii="Calibri" w:hAnsi="Calibri" w:cs="Calibri"/>
                <w:b/>
              </w:rPr>
            </w:pPr>
          </w:p>
        </w:tc>
        <w:tc>
          <w:tcPr>
            <w:tcW w:w="425" w:type="dxa"/>
            <w:tcBorders>
              <w:top w:val="single" w:sz="2" w:space="0" w:color="000000"/>
              <w:bottom w:val="single" w:sz="2" w:space="0" w:color="000000"/>
            </w:tcBorders>
            <w:vAlign w:val="center"/>
          </w:tcPr>
          <w:p w:rsidR="009A46E2" w:rsidRPr="009E132A" w:rsidRDefault="009A46E2" w:rsidP="0084525B">
            <w:pPr>
              <w:rPr>
                <w:rFonts w:ascii="Calibri" w:hAnsi="Calibri" w:cs="Calibri"/>
                <w:b/>
              </w:rPr>
            </w:pPr>
          </w:p>
        </w:tc>
        <w:tc>
          <w:tcPr>
            <w:tcW w:w="425" w:type="dxa"/>
            <w:tcBorders>
              <w:top w:val="single" w:sz="2" w:space="0" w:color="000000"/>
              <w:bottom w:val="single" w:sz="2" w:space="0" w:color="000000"/>
            </w:tcBorders>
            <w:vAlign w:val="center"/>
          </w:tcPr>
          <w:p w:rsidR="009A46E2" w:rsidRPr="009E132A" w:rsidRDefault="009A46E2" w:rsidP="0084525B">
            <w:pPr>
              <w:rPr>
                <w:rFonts w:ascii="Calibri" w:hAnsi="Calibri" w:cs="Calibri"/>
                <w:b/>
              </w:rPr>
            </w:pPr>
          </w:p>
        </w:tc>
        <w:tc>
          <w:tcPr>
            <w:tcW w:w="567" w:type="dxa"/>
            <w:tcBorders>
              <w:top w:val="single" w:sz="2" w:space="0" w:color="000000"/>
              <w:bottom w:val="single" w:sz="2" w:space="0" w:color="000000"/>
            </w:tcBorders>
            <w:vAlign w:val="center"/>
          </w:tcPr>
          <w:p w:rsidR="009A46E2" w:rsidRPr="009E132A" w:rsidRDefault="009A46E2" w:rsidP="0084525B">
            <w:pPr>
              <w:rPr>
                <w:rFonts w:ascii="Calibri" w:hAnsi="Calibri" w:cs="Calibri"/>
                <w:b/>
              </w:rPr>
            </w:pPr>
          </w:p>
        </w:tc>
      </w:tr>
      <w:tr w:rsidR="00C77FA3" w:rsidRPr="009E132A" w:rsidTr="00C77FA3">
        <w:trPr>
          <w:trHeight w:val="638"/>
          <w:jc w:val="center"/>
        </w:trPr>
        <w:tc>
          <w:tcPr>
            <w:tcW w:w="4410" w:type="dxa"/>
            <w:tcBorders>
              <w:top w:val="single" w:sz="2" w:space="0" w:color="000000"/>
              <w:bottom w:val="single" w:sz="2" w:space="0" w:color="000000"/>
            </w:tcBorders>
            <w:shd w:val="clear" w:color="auto" w:fill="B8CCE4" w:themeFill="accent1" w:themeFillTint="66"/>
            <w:vAlign w:val="center"/>
          </w:tcPr>
          <w:p w:rsidR="00C77FA3" w:rsidRDefault="009A46E2" w:rsidP="00C77FA3">
            <w:pPr>
              <w:contextualSpacing/>
              <w:jc w:val="both"/>
              <w:rPr>
                <w:rFonts w:ascii="Calibri" w:hAnsi="Calibri" w:cs="Calibri"/>
                <w:sz w:val="22"/>
                <w:szCs w:val="22"/>
                <w:lang w:val="es-BO" w:eastAsia="es-BO"/>
              </w:rPr>
            </w:pPr>
            <w:r w:rsidRPr="009A46E2">
              <w:rPr>
                <w:rFonts w:ascii="Verdana" w:hAnsi="Verdana" w:cs="Calibri"/>
                <w:b/>
                <w:bCs/>
                <w:sz w:val="18"/>
                <w:szCs w:val="18"/>
              </w:rPr>
              <w:t>CONDICIONES DE ACEPTACIÓN</w:t>
            </w:r>
          </w:p>
        </w:tc>
        <w:tc>
          <w:tcPr>
            <w:tcW w:w="4111" w:type="dxa"/>
            <w:tcBorders>
              <w:top w:val="single" w:sz="2" w:space="0" w:color="000000"/>
              <w:bottom w:val="single" w:sz="2" w:space="0" w:color="000000"/>
            </w:tcBorders>
            <w:vAlign w:val="center"/>
          </w:tcPr>
          <w:p w:rsidR="00C77FA3" w:rsidRDefault="00C77FA3" w:rsidP="0084525B">
            <w:pPr>
              <w:rPr>
                <w:rFonts w:ascii="Calibri" w:hAnsi="Calibri" w:cs="Calibri"/>
                <w:b/>
              </w:rPr>
            </w:pPr>
          </w:p>
        </w:tc>
        <w:tc>
          <w:tcPr>
            <w:tcW w:w="425"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c>
          <w:tcPr>
            <w:tcW w:w="425"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c>
          <w:tcPr>
            <w:tcW w:w="567"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r>
      <w:tr w:rsidR="00C77FA3" w:rsidRPr="009E132A" w:rsidTr="00C77FA3">
        <w:trPr>
          <w:trHeight w:val="638"/>
          <w:jc w:val="center"/>
        </w:trPr>
        <w:tc>
          <w:tcPr>
            <w:tcW w:w="4410" w:type="dxa"/>
            <w:tcBorders>
              <w:top w:val="single" w:sz="2" w:space="0" w:color="000000"/>
              <w:bottom w:val="single" w:sz="2" w:space="0" w:color="000000"/>
            </w:tcBorders>
            <w:shd w:val="clear" w:color="auto" w:fill="auto"/>
            <w:vAlign w:val="center"/>
          </w:tcPr>
          <w:p w:rsidR="009A46E2" w:rsidRPr="009A46E2" w:rsidRDefault="009A46E2" w:rsidP="009A46E2">
            <w:pPr>
              <w:contextualSpacing/>
              <w:jc w:val="both"/>
              <w:rPr>
                <w:rFonts w:ascii="Calibri" w:hAnsi="Calibri" w:cs="Calibri"/>
                <w:sz w:val="22"/>
                <w:szCs w:val="22"/>
                <w:lang w:eastAsia="es-BO"/>
              </w:rPr>
            </w:pPr>
            <w:r w:rsidRPr="009A46E2">
              <w:rPr>
                <w:rFonts w:ascii="Calibri" w:hAnsi="Calibri" w:cs="Calibri"/>
                <w:sz w:val="22"/>
                <w:szCs w:val="22"/>
                <w:lang w:eastAsia="es-BO"/>
              </w:rPr>
              <w:t xml:space="preserve">Manifestar su aceptación a: </w:t>
            </w:r>
          </w:p>
          <w:p w:rsidR="009A46E2" w:rsidRPr="009A46E2" w:rsidRDefault="009A46E2" w:rsidP="009A46E2">
            <w:pPr>
              <w:contextualSpacing/>
              <w:jc w:val="both"/>
              <w:rPr>
                <w:rFonts w:ascii="Calibri" w:hAnsi="Calibri" w:cs="Calibri"/>
                <w:sz w:val="22"/>
                <w:szCs w:val="22"/>
                <w:lang w:eastAsia="es-BO"/>
              </w:rPr>
            </w:pPr>
          </w:p>
          <w:p w:rsidR="009A46E2" w:rsidRPr="009A46E2" w:rsidRDefault="009A46E2" w:rsidP="009A46E2">
            <w:pPr>
              <w:contextualSpacing/>
              <w:jc w:val="both"/>
              <w:rPr>
                <w:rFonts w:ascii="Calibri" w:hAnsi="Calibri" w:cs="Calibri"/>
                <w:sz w:val="22"/>
                <w:szCs w:val="22"/>
                <w:lang w:eastAsia="es-BO"/>
              </w:rPr>
            </w:pPr>
            <w:r w:rsidRPr="009A46E2">
              <w:rPr>
                <w:rFonts w:ascii="Calibri" w:hAnsi="Calibri" w:cs="Calibri"/>
                <w:sz w:val="22"/>
                <w:szCs w:val="22"/>
                <w:lang w:eastAsia="es-BO"/>
              </w:rPr>
              <w:t>II.</w:t>
            </w:r>
            <w:r w:rsidRPr="009A46E2">
              <w:rPr>
                <w:rFonts w:ascii="Calibri" w:hAnsi="Calibri" w:cs="Calibri"/>
                <w:sz w:val="22"/>
                <w:szCs w:val="22"/>
                <w:lang w:eastAsia="es-BO"/>
              </w:rPr>
              <w:tab/>
              <w:t>CONDICIONES REQUERIDAS PARA EL SERVICIO (De cumplimiento obligatorio por el proponente)</w:t>
            </w:r>
          </w:p>
          <w:p w:rsidR="009A46E2" w:rsidRPr="009A46E2" w:rsidRDefault="009A46E2" w:rsidP="009A46E2">
            <w:pPr>
              <w:contextualSpacing/>
              <w:jc w:val="both"/>
              <w:rPr>
                <w:rFonts w:ascii="Calibri" w:hAnsi="Calibri" w:cs="Calibri"/>
                <w:sz w:val="22"/>
                <w:szCs w:val="22"/>
                <w:lang w:eastAsia="es-BO"/>
              </w:rPr>
            </w:pPr>
          </w:p>
          <w:p w:rsidR="009A46E2" w:rsidRPr="009A46E2" w:rsidRDefault="009A46E2" w:rsidP="009A46E2">
            <w:pPr>
              <w:contextualSpacing/>
              <w:jc w:val="both"/>
              <w:rPr>
                <w:rFonts w:ascii="Calibri" w:hAnsi="Calibri" w:cs="Calibri"/>
                <w:sz w:val="22"/>
                <w:szCs w:val="22"/>
                <w:lang w:eastAsia="es-BO"/>
              </w:rPr>
            </w:pPr>
            <w:r w:rsidRPr="009A46E2">
              <w:rPr>
                <w:rFonts w:ascii="Calibri" w:hAnsi="Calibri" w:cs="Calibri"/>
                <w:b/>
                <w:sz w:val="22"/>
                <w:szCs w:val="22"/>
                <w:lang w:eastAsia="es-BO"/>
              </w:rPr>
              <w:t>(</w:t>
            </w:r>
            <w:r w:rsidR="00351DBE">
              <w:rPr>
                <w:rFonts w:ascii="Calibri" w:hAnsi="Calibri" w:cs="Calibri"/>
                <w:b/>
                <w:sz w:val="22"/>
                <w:szCs w:val="22"/>
                <w:lang w:eastAsia="es-BO"/>
              </w:rPr>
              <w:t xml:space="preserve">VER LAS </w:t>
            </w:r>
            <w:r w:rsidRPr="009A46E2">
              <w:rPr>
                <w:rFonts w:ascii="Calibri" w:hAnsi="Calibri" w:cs="Calibri"/>
                <w:b/>
                <w:sz w:val="22"/>
                <w:szCs w:val="22"/>
                <w:lang w:eastAsia="es-BO"/>
              </w:rPr>
              <w:t>ESPECIFICACIONES TÉCNICAS</w:t>
            </w:r>
            <w:r w:rsidR="00351DBE">
              <w:rPr>
                <w:rFonts w:ascii="Calibri" w:hAnsi="Calibri" w:cs="Calibri"/>
                <w:b/>
                <w:sz w:val="22"/>
                <w:szCs w:val="22"/>
                <w:lang w:eastAsia="es-BO"/>
              </w:rPr>
              <w:t xml:space="preserve"> DEL PRESENTE PROCESO DE CONTRATACIÓN</w:t>
            </w:r>
            <w:r w:rsidRPr="009A46E2">
              <w:rPr>
                <w:rFonts w:ascii="Calibri" w:hAnsi="Calibri" w:cs="Calibri"/>
                <w:sz w:val="22"/>
                <w:szCs w:val="22"/>
                <w:lang w:eastAsia="es-BO"/>
              </w:rPr>
              <w:t>)</w:t>
            </w:r>
          </w:p>
          <w:p w:rsidR="00C77FA3" w:rsidRPr="00C77FA3" w:rsidRDefault="00C77FA3" w:rsidP="00C77FA3">
            <w:pPr>
              <w:contextualSpacing/>
              <w:jc w:val="both"/>
              <w:rPr>
                <w:rFonts w:ascii="Calibri" w:hAnsi="Calibri" w:cs="Calibri"/>
                <w:sz w:val="22"/>
                <w:szCs w:val="22"/>
                <w:lang w:eastAsia="es-BO"/>
              </w:rPr>
            </w:pPr>
          </w:p>
        </w:tc>
        <w:tc>
          <w:tcPr>
            <w:tcW w:w="4111" w:type="dxa"/>
            <w:tcBorders>
              <w:top w:val="single" w:sz="2" w:space="0" w:color="000000"/>
              <w:bottom w:val="single" w:sz="2" w:space="0" w:color="000000"/>
            </w:tcBorders>
            <w:vAlign w:val="center"/>
          </w:tcPr>
          <w:p w:rsidR="00C77FA3" w:rsidRDefault="00C77FA3" w:rsidP="0084525B">
            <w:pPr>
              <w:rPr>
                <w:rFonts w:ascii="Calibri" w:hAnsi="Calibri" w:cs="Calibri"/>
                <w:b/>
              </w:rPr>
            </w:pPr>
          </w:p>
        </w:tc>
        <w:tc>
          <w:tcPr>
            <w:tcW w:w="425"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c>
          <w:tcPr>
            <w:tcW w:w="425"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c>
          <w:tcPr>
            <w:tcW w:w="567" w:type="dxa"/>
            <w:tcBorders>
              <w:top w:val="single" w:sz="2" w:space="0" w:color="000000"/>
              <w:bottom w:val="single" w:sz="2" w:space="0" w:color="000000"/>
            </w:tcBorders>
            <w:vAlign w:val="center"/>
          </w:tcPr>
          <w:p w:rsidR="00C77FA3" w:rsidRPr="009E132A" w:rsidRDefault="00C77FA3" w:rsidP="0084525B">
            <w:pPr>
              <w:rPr>
                <w:rFonts w:ascii="Calibri" w:hAnsi="Calibri" w:cs="Calibri"/>
                <w:b/>
              </w:rPr>
            </w:pPr>
          </w:p>
        </w:tc>
      </w:tr>
    </w:tbl>
    <w:p w:rsidR="00AF2036" w:rsidRPr="009E132A" w:rsidRDefault="00AF2036" w:rsidP="00FA78A9">
      <w:pPr>
        <w:jc w:val="center"/>
        <w:rPr>
          <w:rFonts w:asciiTheme="minorHAnsi" w:hAnsiTheme="minorHAnsi" w:cstheme="minorHAnsi"/>
          <w:b/>
        </w:rPr>
      </w:pPr>
    </w:p>
    <w:p w:rsidR="00AF2036" w:rsidRPr="009E132A" w:rsidRDefault="00AF2036" w:rsidP="00FA78A9">
      <w:pPr>
        <w:jc w:val="center"/>
        <w:rPr>
          <w:rFonts w:asciiTheme="minorHAnsi" w:hAnsiTheme="minorHAnsi" w:cstheme="minorHAnsi"/>
          <w:b/>
        </w:rPr>
      </w:pPr>
    </w:p>
    <w:p w:rsidR="00AF2036" w:rsidRPr="009E132A" w:rsidRDefault="00AF2036" w:rsidP="00FA78A9">
      <w:pPr>
        <w:jc w:val="center"/>
        <w:rPr>
          <w:rFonts w:asciiTheme="minorHAnsi" w:hAnsiTheme="minorHAnsi" w:cstheme="minorHAnsi"/>
          <w:b/>
        </w:rPr>
      </w:pPr>
    </w:p>
    <w:p w:rsidR="00B53AEE" w:rsidRDefault="00B53AE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BF63D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F63D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F63D7">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162A04" w:rsidRDefault="00162A04"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BF63D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BF63D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BF63D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162A04" w:rsidRDefault="00162A04" w:rsidP="00AF2036">
      <w:pPr>
        <w:jc w:val="center"/>
        <w:rPr>
          <w:rFonts w:asciiTheme="minorHAnsi" w:hAnsiTheme="minorHAnsi" w:cstheme="minorHAnsi"/>
          <w:b/>
          <w:sz w:val="22"/>
          <w:szCs w:val="22"/>
        </w:rPr>
      </w:pPr>
    </w:p>
    <w:p w:rsidR="00162A04" w:rsidRDefault="00162A04" w:rsidP="00AF2036">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F63D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F63D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F63D7">
      <w:pPr>
        <w:pStyle w:val="Prrafodelista"/>
        <w:numPr>
          <w:ilvl w:val="0"/>
          <w:numId w:val="19"/>
        </w:numPr>
        <w:jc w:val="both"/>
        <w:rPr>
          <w:rFonts w:asciiTheme="minorHAnsi" w:hAnsiTheme="minorHAnsi" w:cstheme="minorHAnsi"/>
          <w:b/>
          <w:vanish/>
          <w:sz w:val="22"/>
          <w:szCs w:val="22"/>
        </w:rPr>
      </w:pPr>
    </w:p>
    <w:p w:rsidR="0070385B" w:rsidRPr="00987515" w:rsidRDefault="0070385B" w:rsidP="00BF63D7">
      <w:pPr>
        <w:pStyle w:val="Prrafodelista"/>
        <w:numPr>
          <w:ilvl w:val="0"/>
          <w:numId w:val="19"/>
        </w:numPr>
        <w:jc w:val="both"/>
        <w:rPr>
          <w:rFonts w:asciiTheme="minorHAnsi" w:hAnsiTheme="minorHAnsi" w:cstheme="minorHAnsi"/>
          <w:b/>
          <w:vanish/>
          <w:sz w:val="22"/>
          <w:szCs w:val="22"/>
        </w:rPr>
      </w:pPr>
    </w:p>
    <w:p w:rsidR="0070385B" w:rsidRPr="00A303EE" w:rsidRDefault="005F6C94" w:rsidP="00BF63D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F63D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F63D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6663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6663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6663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F63D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BF63D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6788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F63D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343885" w:rsidRDefault="00343885" w:rsidP="0070385B">
      <w:pPr>
        <w:jc w:val="both"/>
        <w:rPr>
          <w:rFonts w:asciiTheme="minorHAnsi" w:hAnsiTheme="minorHAnsi" w:cstheme="minorHAnsi"/>
          <w:b/>
          <w:sz w:val="22"/>
          <w:szCs w:val="22"/>
        </w:rPr>
      </w:pPr>
    </w:p>
    <w:p w:rsidR="00343885" w:rsidRDefault="00343885" w:rsidP="0070385B">
      <w:pPr>
        <w:jc w:val="both"/>
        <w:rPr>
          <w:rFonts w:asciiTheme="minorHAnsi" w:hAnsiTheme="minorHAnsi" w:cstheme="minorHAnsi"/>
          <w:b/>
          <w:sz w:val="22"/>
          <w:szCs w:val="22"/>
        </w:rPr>
      </w:pPr>
    </w:p>
    <w:p w:rsidR="0070385B" w:rsidRPr="005F6C94" w:rsidRDefault="0070385B" w:rsidP="00BF63D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F63D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F63D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C533BC" w:rsidRDefault="00C533BC"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C533BC">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C533BC">
              <w:rPr>
                <w:rFonts w:asciiTheme="minorHAnsi" w:hAnsiTheme="minorHAnsi" w:cstheme="minorHAnsi"/>
                <w:bCs/>
                <w:color w:val="FF0000"/>
                <w:sz w:val="22"/>
                <w:szCs w:val="22"/>
              </w:rPr>
              <w:t xml:space="preserve">El presente es un modelo de contrato u orden de </w:t>
            </w:r>
            <w:r w:rsidR="003A2188" w:rsidRPr="00C533BC">
              <w:rPr>
                <w:rFonts w:asciiTheme="minorHAnsi" w:hAnsiTheme="minorHAnsi" w:cstheme="minorHAnsi"/>
                <w:bCs/>
                <w:color w:val="FF0000"/>
                <w:sz w:val="22"/>
                <w:szCs w:val="22"/>
              </w:rPr>
              <w:t>servicio</w:t>
            </w:r>
            <w:r w:rsidRPr="00C533BC">
              <w:rPr>
                <w:rFonts w:asciiTheme="minorHAnsi" w:hAnsiTheme="minorHAnsi" w:cstheme="minorHAnsi"/>
                <w:bCs/>
                <w:color w:val="FF0000"/>
                <w:sz w:val="22"/>
                <w:szCs w:val="22"/>
              </w:rPr>
              <w:t xml:space="preserve"> 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C533BC" w:rsidRPr="0052166F" w:rsidRDefault="00C533BC" w:rsidP="00C533BC">
      <w:pPr>
        <w:spacing w:before="120" w:after="120"/>
        <w:ind w:left="3540" w:firstLine="708"/>
        <w:rPr>
          <w:rFonts w:ascii="Arial" w:hAnsi="Arial" w:cs="Arial"/>
          <w:b/>
        </w:rPr>
      </w:pPr>
      <w:r w:rsidRPr="0052166F">
        <w:rPr>
          <w:rFonts w:ascii="Arial" w:hAnsi="Arial" w:cs="Arial"/>
          <w:b/>
        </w:rPr>
        <w:t>CONTRATO Nº YPFB/DLG</w:t>
      </w:r>
    </w:p>
    <w:p w:rsidR="00C533BC" w:rsidRPr="0052166F" w:rsidRDefault="00C533BC" w:rsidP="00C533BC">
      <w:pPr>
        <w:spacing w:before="120" w:after="120"/>
        <w:ind w:left="3540" w:firstLine="708"/>
        <w:rPr>
          <w:rFonts w:ascii="Arial" w:hAnsi="Arial" w:cs="Arial"/>
          <w:b/>
        </w:rPr>
      </w:pPr>
      <w:r w:rsidRPr="0052166F">
        <w:rPr>
          <w:rFonts w:ascii="Arial" w:hAnsi="Arial" w:cs="Arial"/>
          <w:b/>
        </w:rPr>
        <w:t xml:space="preserve">                                La Paz, </w:t>
      </w:r>
    </w:p>
    <w:p w:rsidR="00C533BC" w:rsidRPr="0052166F" w:rsidRDefault="00C533BC" w:rsidP="00C533BC">
      <w:pPr>
        <w:tabs>
          <w:tab w:val="left" w:pos="0"/>
        </w:tabs>
        <w:jc w:val="center"/>
        <w:rPr>
          <w:rFonts w:ascii="Arial" w:hAnsi="Arial" w:cs="Arial"/>
          <w:b/>
        </w:rPr>
      </w:pPr>
      <w:r w:rsidRPr="0052166F">
        <w:rPr>
          <w:rFonts w:ascii="Arial" w:hAnsi="Arial" w:cs="Arial"/>
          <w:b/>
        </w:rPr>
        <w:t>CONTRATO ADMINISTRATIVO DE SERVICIO DE ______________________</w:t>
      </w:r>
    </w:p>
    <w:p w:rsidR="00C533BC" w:rsidRPr="0052166F" w:rsidRDefault="00C533BC" w:rsidP="00C533BC">
      <w:pPr>
        <w:tabs>
          <w:tab w:val="left" w:pos="0"/>
        </w:tabs>
        <w:jc w:val="center"/>
        <w:rPr>
          <w:rFonts w:ascii="Arial" w:hAnsi="Arial" w:cs="Arial"/>
          <w:b/>
        </w:rPr>
      </w:pPr>
      <w:r w:rsidRPr="0052166F">
        <w:rPr>
          <w:rFonts w:ascii="Arial" w:hAnsi="Arial" w:cs="Arial"/>
          <w:b/>
        </w:rPr>
        <w:t>CÓDIGO: _______________</w:t>
      </w:r>
    </w:p>
    <w:p w:rsidR="00C533BC" w:rsidRPr="0052166F" w:rsidRDefault="00C533BC" w:rsidP="00C533BC">
      <w:pPr>
        <w:rPr>
          <w:rFonts w:ascii="Arial" w:hAnsi="Arial" w:cs="Arial"/>
          <w:b/>
        </w:rPr>
      </w:pPr>
    </w:p>
    <w:p w:rsidR="00C533BC" w:rsidRPr="00012AE1" w:rsidRDefault="00C533BC" w:rsidP="00C533B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C533BC" w:rsidRPr="00012AE1" w:rsidRDefault="00C533BC" w:rsidP="00C533B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C533BC" w:rsidRPr="00012AE1" w:rsidRDefault="00C533BC" w:rsidP="00C533B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C533BC" w:rsidRDefault="00C533BC" w:rsidP="00C533BC">
      <w:pPr>
        <w:spacing w:before="120" w:after="120"/>
        <w:jc w:val="both"/>
        <w:rPr>
          <w:rFonts w:ascii="Arial" w:hAnsi="Arial" w:cs="Arial"/>
          <w:b/>
          <w:u w:val="single"/>
        </w:rPr>
      </w:pPr>
    </w:p>
    <w:p w:rsidR="00C533BC" w:rsidRPr="0052166F" w:rsidRDefault="00C533BC" w:rsidP="00C533BC">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C533BC" w:rsidRPr="0052166F" w:rsidRDefault="00C533BC" w:rsidP="00C533B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C533BC" w:rsidRPr="0052166F" w:rsidRDefault="00C533BC" w:rsidP="0046663F">
      <w:pPr>
        <w:pStyle w:val="Prrafodelista"/>
        <w:numPr>
          <w:ilvl w:val="1"/>
          <w:numId w:val="11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C533BC" w:rsidRPr="0052166F" w:rsidRDefault="00C533BC" w:rsidP="00C533BC">
      <w:pPr>
        <w:pStyle w:val="Prrafodelista"/>
        <w:spacing w:before="120" w:after="120"/>
        <w:ind w:left="709"/>
        <w:jc w:val="both"/>
        <w:rPr>
          <w:rFonts w:ascii="Arial" w:hAnsi="Arial" w:cs="Arial"/>
        </w:rPr>
      </w:pPr>
    </w:p>
    <w:p w:rsidR="00C533BC" w:rsidRPr="0052166F" w:rsidRDefault="00C533BC" w:rsidP="0046663F">
      <w:pPr>
        <w:pStyle w:val="Prrafodelista"/>
        <w:numPr>
          <w:ilvl w:val="1"/>
          <w:numId w:val="10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C533BC" w:rsidRPr="0052166F" w:rsidRDefault="00C533BC" w:rsidP="00C533B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C533BC" w:rsidRPr="0052166F" w:rsidRDefault="00C533BC" w:rsidP="00C533BC">
      <w:pPr>
        <w:tabs>
          <w:tab w:val="left" w:pos="7814"/>
        </w:tabs>
        <w:spacing w:before="120" w:after="120"/>
        <w:contextualSpacing/>
        <w:jc w:val="both"/>
        <w:rPr>
          <w:rFonts w:ascii="Arial" w:hAnsi="Arial" w:cs="Arial"/>
        </w:rPr>
      </w:pPr>
      <w:r>
        <w:rPr>
          <w:rFonts w:ascii="Arial" w:hAnsi="Arial" w:cs="Arial"/>
        </w:rPr>
        <w:tab/>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SEGUNDA.- (ANTECEDENTES)</w:t>
      </w:r>
    </w:p>
    <w:p w:rsidR="00C533BC" w:rsidRPr="0052166F" w:rsidRDefault="00C533BC" w:rsidP="00C533B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TERCERA.- (DISPOSICIONES GENERALES)</w:t>
      </w:r>
    </w:p>
    <w:p w:rsidR="00C533BC" w:rsidRPr="0052166F" w:rsidRDefault="00C533BC" w:rsidP="00C533B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533BC" w:rsidRPr="0052166F" w:rsidTr="00E07D6B">
        <w:trPr>
          <w:trHeight w:val="556"/>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C533BC" w:rsidRPr="0052166F" w:rsidTr="00E07D6B">
        <w:trPr>
          <w:trHeight w:val="1028"/>
        </w:trPr>
        <w:tc>
          <w:tcPr>
            <w:tcW w:w="1809" w:type="dxa"/>
          </w:tcPr>
          <w:p w:rsidR="00C533BC" w:rsidRPr="0052166F" w:rsidRDefault="00C533BC" w:rsidP="00E07D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C533BC" w:rsidRPr="0052166F" w:rsidTr="00E07D6B">
        <w:trPr>
          <w:trHeight w:val="555"/>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C533BC" w:rsidRPr="0052166F" w:rsidTr="00E07D6B">
        <w:trPr>
          <w:trHeight w:val="420"/>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C533BC" w:rsidRPr="0052166F" w:rsidTr="00E07D6B">
        <w:tc>
          <w:tcPr>
            <w:tcW w:w="1809" w:type="dxa"/>
          </w:tcPr>
          <w:p w:rsidR="00C533BC" w:rsidRPr="0052166F" w:rsidRDefault="00C533BC" w:rsidP="00E07D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C533BC" w:rsidRPr="0052166F" w:rsidRDefault="00C533BC" w:rsidP="00E07D6B">
            <w:pPr>
              <w:spacing w:before="120" w:after="120"/>
              <w:rPr>
                <w:rFonts w:ascii="Arial" w:hAnsi="Arial" w:cs="Arial"/>
                <w:b/>
                <w:lang w:val="es-BO"/>
              </w:rPr>
            </w:pPr>
          </w:p>
        </w:tc>
        <w:tc>
          <w:tcPr>
            <w:tcW w:w="6662" w:type="dxa"/>
          </w:tcPr>
          <w:p w:rsidR="00C533BC" w:rsidRPr="0052166F" w:rsidRDefault="00C533BC" w:rsidP="00E07D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533BC" w:rsidRPr="0052166F" w:rsidTr="00E07D6B">
        <w:trPr>
          <w:trHeight w:val="783"/>
        </w:trPr>
        <w:tc>
          <w:tcPr>
            <w:tcW w:w="1809" w:type="dxa"/>
          </w:tcPr>
          <w:p w:rsidR="00C533BC" w:rsidRPr="0052166F" w:rsidRDefault="00C533BC" w:rsidP="00E07D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C533BC" w:rsidRPr="0052166F" w:rsidRDefault="00C533BC" w:rsidP="00C533B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C533BC" w:rsidRPr="0052166F" w:rsidRDefault="00C533BC" w:rsidP="00C533B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SÉPTIMA.- (VIGENCIA Y PLAZO DEL CONTRATO)</w:t>
      </w:r>
    </w:p>
    <w:p w:rsidR="00C533BC" w:rsidRPr="0052166F" w:rsidRDefault="00C533BC" w:rsidP="00C533BC">
      <w:pPr>
        <w:spacing w:before="120" w:after="120"/>
        <w:jc w:val="both"/>
        <w:rPr>
          <w:rFonts w:ascii="Arial" w:hAnsi="Arial" w:cs="Arial"/>
          <w:b/>
        </w:rPr>
      </w:pPr>
      <w:r w:rsidRPr="0052166F">
        <w:rPr>
          <w:rFonts w:ascii="Arial" w:hAnsi="Arial" w:cs="Arial"/>
          <w:b/>
        </w:rPr>
        <w:t>7.1 Vigencia.-</w:t>
      </w:r>
    </w:p>
    <w:p w:rsidR="00C533BC" w:rsidRPr="0052166F" w:rsidRDefault="00C533BC" w:rsidP="00C533B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533BC" w:rsidRPr="0052166F" w:rsidRDefault="00C533BC" w:rsidP="00C533BC">
      <w:pPr>
        <w:spacing w:before="120" w:after="120"/>
        <w:jc w:val="both"/>
        <w:rPr>
          <w:rFonts w:ascii="Arial" w:hAnsi="Arial" w:cs="Arial"/>
          <w:b/>
        </w:rPr>
      </w:pPr>
      <w:r w:rsidRPr="0052166F">
        <w:rPr>
          <w:rFonts w:ascii="Arial" w:hAnsi="Arial" w:cs="Arial"/>
          <w:b/>
        </w:rPr>
        <w:t>7.2 Plazo de habilitación.-</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OCTAVA.- (LUGAR DE ENTREGA)</w:t>
      </w:r>
    </w:p>
    <w:p w:rsidR="00C533BC" w:rsidRPr="0052166F" w:rsidRDefault="00C533BC" w:rsidP="00C533B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NOVENA.- (MONTO DEL CONTRATO)</w:t>
      </w:r>
    </w:p>
    <w:p w:rsidR="00C533BC" w:rsidRPr="0052166F" w:rsidRDefault="00C533BC" w:rsidP="00C533B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C533BC" w:rsidRPr="0052166F" w:rsidRDefault="00C533BC" w:rsidP="00C533BC">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533BC" w:rsidRPr="0052166F" w:rsidTr="00E07D6B">
        <w:trPr>
          <w:trHeight w:val="562"/>
          <w:jc w:val="center"/>
        </w:trPr>
        <w:tc>
          <w:tcPr>
            <w:tcW w:w="571"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lastRenderedPageBreak/>
              <w:t>PRECIO TOTAL</w:t>
            </w:r>
          </w:p>
          <w:p w:rsidR="00C533BC" w:rsidRPr="0052166F" w:rsidRDefault="00C533BC" w:rsidP="00E07D6B">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lastRenderedPageBreak/>
              <w:t>PLAZO</w:t>
            </w:r>
          </w:p>
        </w:tc>
      </w:tr>
      <w:tr w:rsidR="00C533BC" w:rsidRPr="0052166F" w:rsidTr="00E07D6B">
        <w:trPr>
          <w:trHeight w:hRule="exact" w:val="562"/>
          <w:jc w:val="center"/>
        </w:trPr>
        <w:tc>
          <w:tcPr>
            <w:tcW w:w="571" w:type="dxa"/>
            <w:shd w:val="clear" w:color="auto" w:fill="auto"/>
            <w:vAlign w:val="center"/>
          </w:tcPr>
          <w:p w:rsidR="00C533BC" w:rsidRPr="0052166F" w:rsidRDefault="00C533BC" w:rsidP="00E07D6B">
            <w:pPr>
              <w:jc w:val="center"/>
              <w:rPr>
                <w:rFonts w:ascii="Arial" w:hAnsi="Arial" w:cs="Arial"/>
              </w:rPr>
            </w:pPr>
          </w:p>
        </w:tc>
        <w:tc>
          <w:tcPr>
            <w:tcW w:w="1932" w:type="dxa"/>
            <w:shd w:val="clear" w:color="auto" w:fill="auto"/>
            <w:vAlign w:val="center"/>
          </w:tcPr>
          <w:p w:rsidR="00C533BC" w:rsidRPr="0052166F" w:rsidRDefault="00C533BC" w:rsidP="00E07D6B">
            <w:pPr>
              <w:jc w:val="center"/>
              <w:rPr>
                <w:rFonts w:ascii="Arial" w:hAnsi="Arial" w:cs="Arial"/>
              </w:rPr>
            </w:pPr>
          </w:p>
        </w:tc>
        <w:tc>
          <w:tcPr>
            <w:tcW w:w="937" w:type="dxa"/>
            <w:shd w:val="clear" w:color="auto" w:fill="auto"/>
            <w:vAlign w:val="center"/>
          </w:tcPr>
          <w:p w:rsidR="00C533BC" w:rsidRPr="0052166F" w:rsidRDefault="00C533BC" w:rsidP="00E07D6B">
            <w:pPr>
              <w:jc w:val="center"/>
              <w:rPr>
                <w:rFonts w:ascii="Arial" w:hAnsi="Arial" w:cs="Arial"/>
              </w:rPr>
            </w:pPr>
          </w:p>
        </w:tc>
        <w:tc>
          <w:tcPr>
            <w:tcW w:w="845" w:type="dxa"/>
            <w:vAlign w:val="center"/>
          </w:tcPr>
          <w:p w:rsidR="00C533BC" w:rsidRPr="0052166F" w:rsidRDefault="00C533BC" w:rsidP="00E07D6B">
            <w:pPr>
              <w:jc w:val="center"/>
              <w:rPr>
                <w:rFonts w:ascii="Arial" w:hAnsi="Arial" w:cs="Arial"/>
              </w:rPr>
            </w:pPr>
          </w:p>
        </w:tc>
        <w:tc>
          <w:tcPr>
            <w:tcW w:w="1141" w:type="dxa"/>
            <w:shd w:val="clear" w:color="auto" w:fill="auto"/>
            <w:vAlign w:val="center"/>
          </w:tcPr>
          <w:p w:rsidR="00C533BC" w:rsidRPr="0052166F" w:rsidRDefault="00C533BC" w:rsidP="00E07D6B">
            <w:pPr>
              <w:jc w:val="center"/>
              <w:rPr>
                <w:rFonts w:ascii="Arial" w:hAnsi="Arial" w:cs="Arial"/>
              </w:rPr>
            </w:pPr>
          </w:p>
        </w:tc>
        <w:tc>
          <w:tcPr>
            <w:tcW w:w="1242" w:type="dxa"/>
            <w:vAlign w:val="center"/>
          </w:tcPr>
          <w:p w:rsidR="00C533BC" w:rsidRPr="0052166F" w:rsidRDefault="00C533BC" w:rsidP="00E07D6B">
            <w:pPr>
              <w:jc w:val="center"/>
              <w:rPr>
                <w:rFonts w:ascii="Arial" w:hAnsi="Arial" w:cs="Arial"/>
              </w:rPr>
            </w:pPr>
          </w:p>
        </w:tc>
        <w:tc>
          <w:tcPr>
            <w:tcW w:w="1164" w:type="dxa"/>
            <w:vAlign w:val="center"/>
          </w:tcPr>
          <w:p w:rsidR="00C533BC" w:rsidRPr="0052166F" w:rsidRDefault="00C533BC" w:rsidP="00E07D6B">
            <w:pPr>
              <w:jc w:val="center"/>
              <w:rPr>
                <w:rFonts w:ascii="Arial" w:hAnsi="Arial" w:cs="Arial"/>
              </w:rPr>
            </w:pPr>
          </w:p>
        </w:tc>
      </w:tr>
    </w:tbl>
    <w:p w:rsidR="00C533BC" w:rsidRPr="0052166F" w:rsidRDefault="00C533BC" w:rsidP="00C533B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C533BC" w:rsidRPr="0052166F" w:rsidRDefault="00C533BC" w:rsidP="00C533B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DÉCIMA.- (FORMA DE PAGO)</w:t>
      </w:r>
    </w:p>
    <w:p w:rsidR="00C533BC" w:rsidRPr="0052166F" w:rsidRDefault="00C533BC" w:rsidP="00C533B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Solicitud de pago.</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Factura original.</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PRIMERA.- (FACTURACIÓN)</w:t>
      </w:r>
    </w:p>
    <w:p w:rsidR="00C533BC" w:rsidRPr="0052166F" w:rsidRDefault="00C533BC" w:rsidP="00C533B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C533BC" w:rsidRPr="0052166F" w:rsidRDefault="00C533BC" w:rsidP="00C533B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C533BC" w:rsidRPr="0052166F" w:rsidRDefault="00C533BC" w:rsidP="00C533B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C533BC" w:rsidRPr="0052166F" w:rsidRDefault="00C533BC" w:rsidP="00C533B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C533BC" w:rsidRPr="0052166F" w:rsidRDefault="00C533BC" w:rsidP="00C533B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C533BC" w:rsidRPr="0052166F" w:rsidRDefault="00C533BC" w:rsidP="00C533B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C533BC" w:rsidRPr="0052166F" w:rsidRDefault="00C533BC" w:rsidP="00C533B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533BC" w:rsidRPr="0052166F" w:rsidTr="00E07D6B">
        <w:trPr>
          <w:trHeight w:val="237"/>
        </w:trPr>
        <w:tc>
          <w:tcPr>
            <w:tcW w:w="3827"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180" w:hanging="180"/>
              <w:jc w:val="center"/>
              <w:rPr>
                <w:rFonts w:ascii="Arial" w:hAnsi="Arial" w:cs="Arial"/>
                <w:b/>
                <w:bCs/>
              </w:rPr>
            </w:pPr>
            <w:r w:rsidRPr="0052166F">
              <w:rPr>
                <w:rFonts w:ascii="Arial" w:hAnsi="Arial" w:cs="Arial"/>
                <w:b/>
                <w:bCs/>
              </w:rPr>
              <w:t>CONTRATISTA</w:t>
            </w:r>
          </w:p>
        </w:tc>
      </w:tr>
      <w:tr w:rsidR="00C533BC" w:rsidRPr="0052166F" w:rsidTr="00E07D6B">
        <w:trPr>
          <w:trHeight w:val="1537"/>
        </w:trPr>
        <w:tc>
          <w:tcPr>
            <w:tcW w:w="3827"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C533BC" w:rsidRPr="0052166F" w:rsidRDefault="00C533BC" w:rsidP="00E07D6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C533BC" w:rsidRPr="0052166F" w:rsidRDefault="00C533BC" w:rsidP="00E07D6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C533BC" w:rsidRPr="0052166F" w:rsidRDefault="00C533BC" w:rsidP="00E07D6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C533BC" w:rsidRPr="0052166F" w:rsidRDefault="00C533BC" w:rsidP="00E07D6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C533BC" w:rsidRPr="0052166F" w:rsidRDefault="00C533BC" w:rsidP="00E07D6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C533BC" w:rsidRPr="0052166F" w:rsidRDefault="00C533BC" w:rsidP="00E07D6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C533BC" w:rsidRPr="0052166F" w:rsidRDefault="00C533BC" w:rsidP="00C533B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C533BC" w:rsidRPr="0052166F" w:rsidRDefault="00C533BC" w:rsidP="00C533B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C533BC" w:rsidRPr="0052166F" w:rsidRDefault="00C533BC" w:rsidP="0046663F">
      <w:pPr>
        <w:pStyle w:val="Prrafodelista"/>
        <w:numPr>
          <w:ilvl w:val="1"/>
          <w:numId w:val="113"/>
        </w:numPr>
        <w:spacing w:before="120" w:after="120"/>
        <w:contextualSpacing/>
        <w:jc w:val="both"/>
        <w:rPr>
          <w:rFonts w:ascii="Arial" w:hAnsi="Arial" w:cs="Arial"/>
          <w:b/>
        </w:rPr>
      </w:pPr>
      <w:r w:rsidRPr="0052166F">
        <w:rPr>
          <w:rFonts w:ascii="Arial" w:hAnsi="Arial" w:cs="Arial"/>
          <w:b/>
        </w:rPr>
        <w:t xml:space="preserve">  Responsabilidades:</w:t>
      </w: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C533BC">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C533BC" w:rsidRPr="0052166F" w:rsidRDefault="00C533BC" w:rsidP="00C533BC">
      <w:pPr>
        <w:spacing w:before="120" w:after="120"/>
        <w:ind w:left="1066"/>
        <w:contextualSpacing/>
        <w:jc w:val="both"/>
        <w:rPr>
          <w:rFonts w:ascii="Arial" w:hAnsi="Arial" w:cs="Arial"/>
        </w:rPr>
      </w:pPr>
    </w:p>
    <w:p w:rsidR="00C533BC" w:rsidRPr="0052166F" w:rsidRDefault="00C533BC" w:rsidP="0046663F">
      <w:pPr>
        <w:numPr>
          <w:ilvl w:val="0"/>
          <w:numId w:val="11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533BC" w:rsidRPr="0052166F" w:rsidRDefault="00C533BC" w:rsidP="00C533BC">
      <w:pPr>
        <w:spacing w:before="120" w:after="120"/>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533BC" w:rsidRPr="0052166F" w:rsidRDefault="00C533BC" w:rsidP="0046663F">
      <w:pPr>
        <w:pStyle w:val="Prrafodelista"/>
        <w:numPr>
          <w:ilvl w:val="1"/>
          <w:numId w:val="113"/>
        </w:numPr>
        <w:spacing w:before="120" w:after="120"/>
        <w:contextualSpacing/>
        <w:jc w:val="both"/>
        <w:rPr>
          <w:rFonts w:ascii="Arial" w:hAnsi="Arial" w:cs="Arial"/>
          <w:b/>
        </w:rPr>
      </w:pPr>
      <w:r w:rsidRPr="0052166F">
        <w:rPr>
          <w:rFonts w:ascii="Arial" w:hAnsi="Arial" w:cs="Arial"/>
          <w:b/>
        </w:rPr>
        <w:t xml:space="preserve">  Obligaciones: </w:t>
      </w: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4"/>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C533BC" w:rsidRPr="0052166F" w:rsidRDefault="00C533BC" w:rsidP="00C533BC">
      <w:pPr>
        <w:spacing w:before="120" w:after="120"/>
        <w:ind w:left="1701"/>
        <w:contextualSpacing/>
        <w:jc w:val="both"/>
        <w:rPr>
          <w:rFonts w:ascii="Arial" w:hAnsi="Arial" w:cs="Arial"/>
        </w:rPr>
      </w:pPr>
    </w:p>
    <w:p w:rsidR="00C533BC" w:rsidRPr="0052166F" w:rsidRDefault="00C533BC" w:rsidP="0046663F">
      <w:pPr>
        <w:numPr>
          <w:ilvl w:val="0"/>
          <w:numId w:val="10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C533BC" w:rsidRPr="0052166F" w:rsidRDefault="00C533BC" w:rsidP="00C533BC">
      <w:pPr>
        <w:spacing w:before="120" w:after="120"/>
        <w:ind w:left="720"/>
        <w:contextualSpacing/>
        <w:jc w:val="both"/>
        <w:rPr>
          <w:rFonts w:ascii="Arial" w:hAnsi="Arial" w:cs="Arial"/>
        </w:rPr>
      </w:pPr>
      <w:r w:rsidRPr="0052166F">
        <w:rPr>
          <w:rFonts w:ascii="Arial" w:hAnsi="Arial" w:cs="Arial"/>
        </w:rPr>
        <w:tab/>
      </w: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C533B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C533BC" w:rsidRPr="0052166F" w:rsidRDefault="00C533BC" w:rsidP="00C533BC">
      <w:pPr>
        <w:spacing w:after="120"/>
        <w:jc w:val="both"/>
        <w:rPr>
          <w:rFonts w:ascii="Arial" w:hAnsi="Arial" w:cs="Arial"/>
        </w:rPr>
      </w:pPr>
      <w:r w:rsidRPr="0052166F">
        <w:rPr>
          <w:rFonts w:ascii="Arial" w:hAnsi="Arial" w:cs="Arial"/>
          <w:b/>
          <w:u w:val="single"/>
        </w:rPr>
        <w:t>DÉCIMA SEXTA.- (OBLIGACIONES DE LA ENTIDAD)</w:t>
      </w:r>
    </w:p>
    <w:p w:rsidR="00C533BC" w:rsidRPr="0052166F" w:rsidRDefault="00C533BC" w:rsidP="00C533B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C533BC" w:rsidRPr="0052166F" w:rsidRDefault="00C533BC" w:rsidP="0046663F">
      <w:pPr>
        <w:pStyle w:val="Prrafodelista"/>
        <w:numPr>
          <w:ilvl w:val="0"/>
          <w:numId w:val="10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C533BC" w:rsidRPr="0052166F" w:rsidRDefault="00C533BC" w:rsidP="00C533BC">
      <w:pPr>
        <w:pStyle w:val="Prrafodelista"/>
        <w:spacing w:before="120" w:after="120"/>
        <w:ind w:left="1415"/>
        <w:jc w:val="both"/>
        <w:rPr>
          <w:rFonts w:ascii="Arial" w:hAnsi="Arial" w:cs="Arial"/>
        </w:rPr>
      </w:pPr>
    </w:p>
    <w:p w:rsidR="00C533BC" w:rsidRPr="0052166F" w:rsidRDefault="00C533BC" w:rsidP="0046663F">
      <w:pPr>
        <w:pStyle w:val="Prrafodelista"/>
        <w:numPr>
          <w:ilvl w:val="0"/>
          <w:numId w:val="10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DÉCIMA SÉPTIMA.- (FISCALIZACIÓN DEL SERVICIO)</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C533BC" w:rsidRPr="0052166F" w:rsidRDefault="00C533BC" w:rsidP="00C533B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C533BC" w:rsidRPr="0052166F" w:rsidRDefault="00C533BC" w:rsidP="00C533B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C533BC" w:rsidRPr="0052166F" w:rsidRDefault="00C533BC" w:rsidP="00C533B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C533BC" w:rsidRPr="0052166F" w:rsidRDefault="00C533BC" w:rsidP="00C533B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OCTAVA.- (REPRESENTANTE DEL CONTRATISTA)</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C533BC" w:rsidRPr="0052166F" w:rsidRDefault="00C533BC" w:rsidP="00C533B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NOVENA.- (INTRANSFERIBILIDAD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C533BC" w:rsidRPr="0052166F" w:rsidRDefault="00C533BC" w:rsidP="00C533B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533BC" w:rsidRPr="0052166F" w:rsidRDefault="00C533BC" w:rsidP="00C533B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(IMPUESTOS Y TRIBUTOS)</w:t>
      </w:r>
    </w:p>
    <w:p w:rsidR="00C533BC" w:rsidRPr="0052166F" w:rsidRDefault="00C533BC" w:rsidP="00C533B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533BC" w:rsidRPr="0052166F" w:rsidRDefault="00C533BC" w:rsidP="00C533B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C533BC" w:rsidRPr="0052166F" w:rsidRDefault="00C533BC" w:rsidP="00C533BC">
      <w:pPr>
        <w:spacing w:before="120" w:after="120"/>
        <w:contextualSpacing/>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C533BC" w:rsidRPr="0052166F" w:rsidRDefault="00C533BC" w:rsidP="0046663F">
      <w:pPr>
        <w:pStyle w:val="Prrafodelista"/>
        <w:numPr>
          <w:ilvl w:val="0"/>
          <w:numId w:val="11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C533BC" w:rsidRPr="0052166F" w:rsidRDefault="00C533BC" w:rsidP="00C533B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C533BC" w:rsidRPr="0052166F" w:rsidRDefault="00C533BC" w:rsidP="0046663F">
      <w:pPr>
        <w:pStyle w:val="Prrafodelista"/>
        <w:numPr>
          <w:ilvl w:val="0"/>
          <w:numId w:val="11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C533BC" w:rsidRPr="0052166F" w:rsidRDefault="00C533BC" w:rsidP="00C533B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33BC" w:rsidRPr="0052166F" w:rsidRDefault="00C533BC" w:rsidP="00C533B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533BC" w:rsidRPr="0052166F" w:rsidRDefault="00C533BC" w:rsidP="00C533B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533BC" w:rsidRPr="0052166F" w:rsidRDefault="00C533BC" w:rsidP="00C533B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22.1   Condiciones de Validez:</w:t>
      </w:r>
    </w:p>
    <w:p w:rsidR="00C533BC" w:rsidRPr="0052166F" w:rsidRDefault="00C533BC" w:rsidP="00C533B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533BC" w:rsidRPr="0052166F" w:rsidRDefault="00C533BC" w:rsidP="0046663F">
      <w:pPr>
        <w:numPr>
          <w:ilvl w:val="0"/>
          <w:numId w:val="10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C533BC" w:rsidRPr="0052166F" w:rsidRDefault="00C533BC" w:rsidP="0046663F">
      <w:pPr>
        <w:numPr>
          <w:ilvl w:val="0"/>
          <w:numId w:val="10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533BC" w:rsidRPr="0052166F" w:rsidRDefault="00C533BC" w:rsidP="00C533B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C533BC" w:rsidRPr="0052166F" w:rsidRDefault="00C533BC" w:rsidP="0046663F">
      <w:pPr>
        <w:numPr>
          <w:ilvl w:val="0"/>
          <w:numId w:val="101"/>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C533BC" w:rsidRPr="0052166F" w:rsidRDefault="00C533BC" w:rsidP="00C533BC">
      <w:pPr>
        <w:spacing w:before="120" w:after="120"/>
        <w:contextualSpacing/>
        <w:jc w:val="both"/>
        <w:rPr>
          <w:rFonts w:ascii="Arial" w:hAnsi="Arial" w:cs="Arial"/>
        </w:rPr>
      </w:pPr>
    </w:p>
    <w:p w:rsidR="00C533BC" w:rsidRPr="0052166F" w:rsidRDefault="00C533BC" w:rsidP="00C533B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22.2   Cumplimiento ininterrumpido:</w:t>
      </w:r>
    </w:p>
    <w:p w:rsidR="00C533BC" w:rsidRPr="0052166F" w:rsidRDefault="00C533BC" w:rsidP="00C533B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22.3   Prórrogas:</w:t>
      </w:r>
    </w:p>
    <w:p w:rsidR="00C533BC" w:rsidRPr="0052166F" w:rsidRDefault="00C533BC" w:rsidP="00C533B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533BC" w:rsidRPr="0052166F" w:rsidRDefault="00C533BC" w:rsidP="00C533B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TERCERA.-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El presente Contrato concluirá por una de las siguientes causas:</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C533BC" w:rsidRPr="0052166F" w:rsidRDefault="00C533BC" w:rsidP="00C533B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C533BC" w:rsidRPr="0052166F" w:rsidRDefault="00C533BC" w:rsidP="00C533B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C533BC" w:rsidRPr="0052166F" w:rsidRDefault="00C533BC" w:rsidP="00C533B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C533BC" w:rsidRPr="0052166F" w:rsidRDefault="00C533BC" w:rsidP="00C533B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C533BC" w:rsidRPr="0052166F" w:rsidRDefault="00C533BC" w:rsidP="0046663F">
      <w:pPr>
        <w:pStyle w:val="Prrafodelista"/>
        <w:numPr>
          <w:ilvl w:val="0"/>
          <w:numId w:val="10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C533BC" w:rsidRPr="0052166F" w:rsidRDefault="00C533BC" w:rsidP="00C533BC">
      <w:pPr>
        <w:pStyle w:val="Prrafodelista"/>
        <w:spacing w:after="240"/>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fuerza mayor o caso fortuito.</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incumplimiento a la cláusula (anticorrupción).</w:t>
      </w:r>
    </w:p>
    <w:p w:rsidR="00C533BC" w:rsidRPr="0052166F" w:rsidRDefault="00C533BC" w:rsidP="00C533B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C533BC" w:rsidRPr="0052166F" w:rsidRDefault="00C533BC" w:rsidP="00C533B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C533BC" w:rsidRPr="0052166F" w:rsidRDefault="00C533BC" w:rsidP="00C533BC">
      <w:pPr>
        <w:pStyle w:val="Prrafodelista"/>
        <w:spacing w:before="120" w:after="120"/>
        <w:ind w:left="1776"/>
        <w:jc w:val="both"/>
        <w:rPr>
          <w:rFonts w:ascii="Arial" w:hAnsi="Arial" w:cs="Arial"/>
        </w:rPr>
      </w:pP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C533BC" w:rsidRPr="0052166F" w:rsidRDefault="00C533BC" w:rsidP="00C533BC">
      <w:pPr>
        <w:pStyle w:val="Prrafodelista"/>
        <w:spacing w:before="120" w:after="120"/>
        <w:rPr>
          <w:rFonts w:ascii="Arial" w:hAnsi="Arial" w:cs="Arial"/>
        </w:rPr>
      </w:pP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C533BC" w:rsidRPr="0052166F" w:rsidRDefault="00C533BC" w:rsidP="00C533B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C533BC" w:rsidRPr="0052166F" w:rsidRDefault="00C533BC" w:rsidP="00C533B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C533BC" w:rsidRPr="0052166F" w:rsidRDefault="00C533BC" w:rsidP="00C533BC">
      <w:pPr>
        <w:spacing w:before="120" w:after="120"/>
        <w:ind w:left="1413" w:hanging="705"/>
        <w:jc w:val="both"/>
        <w:rPr>
          <w:rFonts w:ascii="Arial" w:hAnsi="Arial" w:cs="Arial"/>
        </w:rPr>
      </w:pPr>
      <w:r w:rsidRPr="0052166F">
        <w:rPr>
          <w:rFonts w:ascii="Arial" w:hAnsi="Arial" w:cs="Arial"/>
          <w:b/>
        </w:rPr>
        <w:t>23.2.5. Reglas aplicables a la Resolución:</w:t>
      </w:r>
    </w:p>
    <w:p w:rsidR="00C533BC" w:rsidRPr="0052166F" w:rsidRDefault="00C533BC" w:rsidP="00C533B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C533BC" w:rsidRPr="0052166F" w:rsidRDefault="00C533BC" w:rsidP="00C533BC">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533BC" w:rsidRPr="0052166F" w:rsidRDefault="00C533BC" w:rsidP="00C533B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533BC" w:rsidRPr="0052166F" w:rsidRDefault="00C533BC" w:rsidP="00C533B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C533BC" w:rsidRPr="0052166F" w:rsidRDefault="00C533BC" w:rsidP="00C533B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C533BC" w:rsidRPr="0052166F" w:rsidRDefault="00C533BC" w:rsidP="00C533B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VIGÉSIMA CUARTA.- (CIERRE DE CONTRATO)</w:t>
      </w:r>
    </w:p>
    <w:p w:rsidR="00C533BC" w:rsidRPr="0052166F" w:rsidRDefault="00C533BC" w:rsidP="00C533B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C533BC" w:rsidRPr="0052166F" w:rsidRDefault="00C533BC" w:rsidP="00C533B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QUINTA.- (SOLUCIÓN DE CONTROVERSIAS)</w:t>
      </w:r>
    </w:p>
    <w:p w:rsidR="00C533BC" w:rsidRPr="0052166F" w:rsidRDefault="00C533BC" w:rsidP="00C533B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533BC" w:rsidRPr="0052166F" w:rsidRDefault="00C533BC" w:rsidP="00C533B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C533BC" w:rsidRPr="0052166F" w:rsidRDefault="00C533BC" w:rsidP="00C533B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533BC" w:rsidRPr="0052166F" w:rsidRDefault="00C533BC" w:rsidP="00C533B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533BC" w:rsidRDefault="00C533BC" w:rsidP="00C533BC">
      <w:pPr>
        <w:spacing w:after="120"/>
        <w:jc w:val="both"/>
        <w:rPr>
          <w:rFonts w:ascii="Arial" w:hAnsi="Arial" w:cs="Arial"/>
          <w:b/>
          <w:i/>
          <w:u w:val="single"/>
        </w:rPr>
      </w:pPr>
      <w:r>
        <w:rPr>
          <w:rFonts w:ascii="Arial" w:hAnsi="Arial" w:cs="Arial"/>
          <w:b/>
          <w:i/>
          <w:u w:val="single"/>
        </w:rPr>
        <w:t>INCLUIR LA SIGUIENTE CLÁUSULA EN CASO DE QUE CORRESPONDA:</w:t>
      </w:r>
    </w:p>
    <w:p w:rsidR="00C533BC" w:rsidRPr="00243183" w:rsidRDefault="00C533BC" w:rsidP="00C533BC">
      <w:pPr>
        <w:spacing w:after="120"/>
        <w:jc w:val="both"/>
        <w:rPr>
          <w:rFonts w:ascii="Arial" w:hAnsi="Arial" w:cs="Arial"/>
          <w:b/>
          <w:i/>
          <w:u w:val="single"/>
        </w:rPr>
      </w:pPr>
      <w:r w:rsidRPr="00243183">
        <w:rPr>
          <w:rFonts w:ascii="Arial" w:hAnsi="Arial" w:cs="Arial"/>
          <w:b/>
          <w:i/>
          <w:u w:val="single"/>
        </w:rPr>
        <w:t>(PROTOCOLIZACIÓN DEL CONTRATO)</w:t>
      </w:r>
    </w:p>
    <w:p w:rsidR="00C533BC" w:rsidRPr="00243183" w:rsidRDefault="00C533BC" w:rsidP="00C533B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C533BC" w:rsidRPr="00243183" w:rsidRDefault="00C533BC" w:rsidP="00C533BC">
      <w:pPr>
        <w:spacing w:after="120"/>
        <w:jc w:val="both"/>
        <w:rPr>
          <w:rFonts w:ascii="Arial" w:hAnsi="Arial" w:cs="Arial"/>
          <w:i/>
        </w:rPr>
      </w:pPr>
      <w:r w:rsidRPr="00243183">
        <w:rPr>
          <w:rFonts w:ascii="Arial" w:hAnsi="Arial" w:cs="Arial"/>
          <w:i/>
        </w:rPr>
        <w:t>Esta protocolización contendrá los siguientes documentos:</w:t>
      </w:r>
    </w:p>
    <w:p w:rsidR="00C533BC" w:rsidRPr="00243183" w:rsidRDefault="00C533BC" w:rsidP="00C533BC">
      <w:pPr>
        <w:spacing w:after="120"/>
        <w:jc w:val="both"/>
        <w:rPr>
          <w:rFonts w:ascii="Arial" w:hAnsi="Arial" w:cs="Arial"/>
          <w:i/>
        </w:rPr>
      </w:pPr>
      <w:r w:rsidRPr="00243183">
        <w:rPr>
          <w:rFonts w:ascii="Arial" w:hAnsi="Arial" w:cs="Arial"/>
          <w:i/>
        </w:rPr>
        <w:lastRenderedPageBreak/>
        <w:t>Originales o fotocopias legalizadas de:</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Certificado de  matrícula de inscripción en FUNDEMPRESA.</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Minuta del Contrato</w:t>
      </w:r>
    </w:p>
    <w:p w:rsidR="00C533BC" w:rsidRPr="00243183" w:rsidRDefault="00C533BC" w:rsidP="00C533BC">
      <w:pPr>
        <w:jc w:val="both"/>
        <w:rPr>
          <w:rFonts w:ascii="Arial" w:hAnsi="Arial" w:cs="Arial"/>
          <w:i/>
        </w:rPr>
      </w:pPr>
      <w:r w:rsidRPr="00243183">
        <w:rPr>
          <w:rFonts w:ascii="Arial" w:hAnsi="Arial" w:cs="Arial"/>
          <w:i/>
        </w:rPr>
        <w:t>Fotocopias simples de:</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Cédula de identidad del representante legal.  </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 xml:space="preserve">Escritura  de constitución de la empresa.  </w:t>
      </w:r>
    </w:p>
    <w:p w:rsidR="00C533BC" w:rsidRPr="00243183" w:rsidRDefault="00C533BC" w:rsidP="0046663F">
      <w:pPr>
        <w:numPr>
          <w:ilvl w:val="0"/>
          <w:numId w:val="114"/>
        </w:numPr>
        <w:spacing w:after="120"/>
        <w:ind w:left="1134" w:hanging="283"/>
        <w:jc w:val="both"/>
        <w:rPr>
          <w:rFonts w:ascii="Arial" w:hAnsi="Arial" w:cs="Arial"/>
          <w:i/>
        </w:rPr>
      </w:pPr>
      <w:r w:rsidRPr="00243183">
        <w:rPr>
          <w:rFonts w:ascii="Arial" w:hAnsi="Arial" w:cs="Arial"/>
          <w:i/>
        </w:rPr>
        <w:t xml:space="preserve">Garantía de cumplimiento de contrato </w:t>
      </w:r>
    </w:p>
    <w:p w:rsidR="00C533BC" w:rsidRPr="00243183" w:rsidRDefault="00C533BC" w:rsidP="00C533B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C533BC" w:rsidRPr="0052166F" w:rsidRDefault="00C533BC" w:rsidP="00C533B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OCTAVA.- (CONFORMIDAD)</w:t>
      </w:r>
    </w:p>
    <w:p w:rsidR="00C533BC" w:rsidRPr="0052166F" w:rsidRDefault="00C533BC" w:rsidP="00C533B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C533BC" w:rsidRPr="0052166F" w:rsidRDefault="00C533BC" w:rsidP="00C533B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C533BC" w:rsidRPr="0052166F" w:rsidRDefault="00C533BC" w:rsidP="00C533BC">
      <w:pPr>
        <w:spacing w:before="120" w:after="120"/>
        <w:jc w:val="both"/>
        <w:rPr>
          <w:rFonts w:ascii="Arial" w:hAnsi="Arial" w:cs="Arial"/>
        </w:rPr>
      </w:pPr>
    </w:p>
    <w:p w:rsidR="00C533BC" w:rsidRPr="0052166F" w:rsidRDefault="00C533BC" w:rsidP="00C533BC">
      <w:pPr>
        <w:spacing w:before="120" w:after="120"/>
        <w:jc w:val="both"/>
        <w:rPr>
          <w:rFonts w:ascii="Arial" w:hAnsi="Arial" w:cs="Arial"/>
        </w:rPr>
      </w:pPr>
    </w:p>
    <w:p w:rsidR="00C533BC" w:rsidRPr="0052166F" w:rsidRDefault="00C533BC" w:rsidP="00C533B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533BC" w:rsidRPr="0052166F" w:rsidTr="00E07D6B">
        <w:tc>
          <w:tcPr>
            <w:tcW w:w="4914" w:type="dxa"/>
          </w:tcPr>
          <w:p w:rsidR="00C533BC" w:rsidRPr="0052166F" w:rsidRDefault="00C533BC" w:rsidP="00E07D6B">
            <w:pPr>
              <w:jc w:val="both"/>
              <w:rPr>
                <w:rFonts w:ascii="Arial" w:hAnsi="Arial" w:cs="Arial"/>
                <w:lang w:val="es-BO"/>
              </w:rPr>
            </w:pPr>
            <w:r w:rsidRPr="0052166F">
              <w:rPr>
                <w:rFonts w:ascii="Arial" w:hAnsi="Arial" w:cs="Arial"/>
                <w:lang w:val="es-BO"/>
              </w:rPr>
              <w:t xml:space="preserve">         Lic. __________________</w:t>
            </w:r>
          </w:p>
        </w:tc>
        <w:tc>
          <w:tcPr>
            <w:tcW w:w="4914" w:type="dxa"/>
          </w:tcPr>
          <w:p w:rsidR="00C533BC" w:rsidRPr="0052166F" w:rsidRDefault="00C533BC" w:rsidP="00E07D6B">
            <w:pPr>
              <w:jc w:val="both"/>
              <w:rPr>
                <w:rFonts w:ascii="Arial" w:hAnsi="Arial" w:cs="Arial"/>
                <w:lang w:val="es-BO"/>
              </w:rPr>
            </w:pPr>
            <w:r w:rsidRPr="0052166F">
              <w:rPr>
                <w:rFonts w:ascii="Arial" w:hAnsi="Arial" w:cs="Arial"/>
                <w:lang w:val="es-BO"/>
              </w:rPr>
              <w:t xml:space="preserve">          Sr. ________________________</w:t>
            </w:r>
          </w:p>
        </w:tc>
      </w:tr>
      <w:tr w:rsidR="00C533BC" w:rsidRPr="0052166F" w:rsidTr="00E07D6B">
        <w:tc>
          <w:tcPr>
            <w:tcW w:w="4914" w:type="dxa"/>
          </w:tcPr>
          <w:p w:rsidR="00C533BC" w:rsidRPr="0052166F" w:rsidRDefault="00C533BC" w:rsidP="00E07D6B">
            <w:pPr>
              <w:jc w:val="both"/>
              <w:rPr>
                <w:rFonts w:ascii="Arial" w:hAnsi="Arial" w:cs="Arial"/>
                <w:i/>
                <w:lang w:val="es-BO"/>
              </w:rPr>
            </w:pPr>
            <w:r w:rsidRPr="0052166F">
              <w:rPr>
                <w:rFonts w:ascii="Arial" w:hAnsi="Arial" w:cs="Arial"/>
                <w:i/>
                <w:lang w:val="es-BO"/>
              </w:rPr>
              <w:t xml:space="preserve">                       cargo</w:t>
            </w:r>
          </w:p>
          <w:p w:rsidR="00C533BC" w:rsidRDefault="00C533BC" w:rsidP="00E07D6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C533BC" w:rsidRPr="0052166F" w:rsidRDefault="00C533BC" w:rsidP="00E07D6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C533BC" w:rsidRPr="0052166F" w:rsidRDefault="00C533BC" w:rsidP="00E07D6B">
            <w:pPr>
              <w:jc w:val="both"/>
              <w:rPr>
                <w:rFonts w:ascii="Arial" w:hAnsi="Arial" w:cs="Arial"/>
                <w:i/>
                <w:lang w:val="es-BO"/>
              </w:rPr>
            </w:pPr>
            <w:r w:rsidRPr="0052166F">
              <w:rPr>
                <w:rFonts w:ascii="Arial" w:hAnsi="Arial" w:cs="Arial"/>
                <w:i/>
                <w:lang w:val="es-BO"/>
              </w:rPr>
              <w:t xml:space="preserve">                         nombre empresa</w:t>
            </w:r>
          </w:p>
          <w:p w:rsidR="00C533BC" w:rsidRPr="0052166F" w:rsidRDefault="00C533BC" w:rsidP="00E07D6B">
            <w:pPr>
              <w:jc w:val="both"/>
              <w:rPr>
                <w:rFonts w:ascii="Arial" w:hAnsi="Arial" w:cs="Arial"/>
                <w:b/>
                <w:lang w:val="es-BO"/>
              </w:rPr>
            </w:pPr>
            <w:r w:rsidRPr="0052166F">
              <w:rPr>
                <w:rFonts w:ascii="Arial" w:hAnsi="Arial" w:cs="Arial"/>
                <w:b/>
                <w:lang w:val="es-BO"/>
              </w:rPr>
              <w:t xml:space="preserve">                            PROVEEDOR</w:t>
            </w:r>
          </w:p>
        </w:tc>
      </w:tr>
    </w:tbl>
    <w:p w:rsidR="00C533BC" w:rsidRPr="0052166F" w:rsidRDefault="00C533BC" w:rsidP="00C533BC">
      <w:pPr>
        <w:spacing w:before="120" w:after="120"/>
        <w:jc w:val="both"/>
        <w:rPr>
          <w:rFonts w:ascii="Arial" w:hAnsi="Arial" w:cs="Arial"/>
        </w:rPr>
      </w:pPr>
    </w:p>
    <w:p w:rsidR="00C533BC" w:rsidRPr="0052166F" w:rsidRDefault="00C533BC" w:rsidP="00C533BC">
      <w:pPr>
        <w:spacing w:before="120" w:after="120"/>
        <w:ind w:left="3540" w:firstLine="708"/>
        <w:rPr>
          <w:rFonts w:ascii="Arial" w:hAnsi="Arial" w:cs="Arial"/>
          <w:b/>
        </w:rPr>
      </w:pPr>
      <w:r w:rsidRPr="0052166F">
        <w:rPr>
          <w:rFonts w:ascii="Arial" w:hAnsi="Arial" w:cs="Arial"/>
          <w:b/>
        </w:rPr>
        <w:t>CONTRATO Nº YPFB/DLG</w:t>
      </w:r>
    </w:p>
    <w:p w:rsidR="00C533BC" w:rsidRPr="0052166F" w:rsidRDefault="00C533BC" w:rsidP="00C533BC">
      <w:pPr>
        <w:spacing w:before="120" w:after="120"/>
        <w:ind w:left="3540" w:firstLine="708"/>
        <w:rPr>
          <w:rFonts w:ascii="Arial" w:hAnsi="Arial" w:cs="Arial"/>
          <w:b/>
        </w:rPr>
      </w:pPr>
      <w:r w:rsidRPr="0052166F">
        <w:rPr>
          <w:rFonts w:ascii="Arial" w:hAnsi="Arial" w:cs="Arial"/>
          <w:b/>
        </w:rPr>
        <w:t xml:space="preserve">                                La Paz, </w:t>
      </w:r>
    </w:p>
    <w:p w:rsidR="00C533BC" w:rsidRPr="0052166F" w:rsidRDefault="00C533BC" w:rsidP="00C533BC">
      <w:pPr>
        <w:tabs>
          <w:tab w:val="left" w:pos="0"/>
        </w:tabs>
        <w:jc w:val="center"/>
        <w:rPr>
          <w:rFonts w:ascii="Arial" w:hAnsi="Arial" w:cs="Arial"/>
          <w:b/>
        </w:rPr>
      </w:pPr>
      <w:r w:rsidRPr="0052166F">
        <w:rPr>
          <w:rFonts w:ascii="Arial" w:hAnsi="Arial" w:cs="Arial"/>
          <w:b/>
        </w:rPr>
        <w:t>CONTRATO ADMINISTRATIVO DE SERVICIO DE ______________________</w:t>
      </w:r>
    </w:p>
    <w:p w:rsidR="00C533BC" w:rsidRPr="0052166F" w:rsidRDefault="00C533BC" w:rsidP="00C533BC">
      <w:pPr>
        <w:tabs>
          <w:tab w:val="left" w:pos="0"/>
        </w:tabs>
        <w:jc w:val="center"/>
        <w:rPr>
          <w:rFonts w:ascii="Arial" w:hAnsi="Arial" w:cs="Arial"/>
          <w:b/>
        </w:rPr>
      </w:pPr>
      <w:r w:rsidRPr="0052166F">
        <w:rPr>
          <w:rFonts w:ascii="Arial" w:hAnsi="Arial" w:cs="Arial"/>
          <w:b/>
        </w:rPr>
        <w:t>CÓDIGO: _______________</w:t>
      </w:r>
    </w:p>
    <w:p w:rsidR="00C533BC" w:rsidRPr="0052166F" w:rsidRDefault="00C533BC" w:rsidP="00C533BC">
      <w:pPr>
        <w:rPr>
          <w:rFonts w:ascii="Arial" w:hAnsi="Arial" w:cs="Arial"/>
          <w:b/>
        </w:rPr>
      </w:pPr>
    </w:p>
    <w:p w:rsidR="00C533BC" w:rsidRPr="00012AE1" w:rsidRDefault="00C533BC" w:rsidP="00C533B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C533BC" w:rsidRPr="00012AE1" w:rsidRDefault="00C533BC" w:rsidP="00C533B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C533BC" w:rsidRPr="00012AE1" w:rsidRDefault="00C533BC" w:rsidP="00C533B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C533BC" w:rsidRDefault="00C533BC" w:rsidP="00C533BC">
      <w:pPr>
        <w:spacing w:before="120" w:after="120"/>
        <w:jc w:val="both"/>
        <w:rPr>
          <w:rFonts w:ascii="Arial" w:hAnsi="Arial" w:cs="Arial"/>
          <w:b/>
          <w:u w:val="single"/>
        </w:rPr>
      </w:pPr>
    </w:p>
    <w:p w:rsidR="00C533BC" w:rsidRPr="0052166F" w:rsidRDefault="00C533BC" w:rsidP="00C533BC">
      <w:pPr>
        <w:spacing w:before="120" w:after="120"/>
        <w:jc w:val="both"/>
        <w:rPr>
          <w:rFonts w:ascii="Arial" w:hAnsi="Arial" w:cs="Arial"/>
          <w:b/>
        </w:rPr>
      </w:pPr>
      <w:r w:rsidRPr="0052166F">
        <w:rPr>
          <w:rFonts w:ascii="Arial" w:hAnsi="Arial" w:cs="Arial"/>
          <w:b/>
          <w:u w:val="single"/>
        </w:rPr>
        <w:lastRenderedPageBreak/>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C533BC" w:rsidRPr="0052166F" w:rsidRDefault="00C533BC" w:rsidP="00C533B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C533BC" w:rsidRPr="0052166F" w:rsidRDefault="00C533BC" w:rsidP="0046663F">
      <w:pPr>
        <w:pStyle w:val="Prrafodelista"/>
        <w:numPr>
          <w:ilvl w:val="1"/>
          <w:numId w:val="11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C533BC" w:rsidRPr="0052166F" w:rsidRDefault="00C533BC" w:rsidP="00C533BC">
      <w:pPr>
        <w:pStyle w:val="Prrafodelista"/>
        <w:spacing w:before="120" w:after="120"/>
        <w:ind w:left="709"/>
        <w:jc w:val="both"/>
        <w:rPr>
          <w:rFonts w:ascii="Arial" w:hAnsi="Arial" w:cs="Arial"/>
        </w:rPr>
      </w:pPr>
    </w:p>
    <w:p w:rsidR="00C533BC" w:rsidRPr="0052166F" w:rsidRDefault="00C533BC" w:rsidP="0046663F">
      <w:pPr>
        <w:pStyle w:val="Prrafodelista"/>
        <w:numPr>
          <w:ilvl w:val="1"/>
          <w:numId w:val="10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C533BC" w:rsidRPr="0052166F" w:rsidRDefault="00C533BC" w:rsidP="00C533B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C533BC" w:rsidRPr="0052166F" w:rsidRDefault="00C533BC" w:rsidP="00C533BC">
      <w:pPr>
        <w:tabs>
          <w:tab w:val="left" w:pos="7814"/>
        </w:tabs>
        <w:spacing w:before="120" w:after="120"/>
        <w:contextualSpacing/>
        <w:jc w:val="both"/>
        <w:rPr>
          <w:rFonts w:ascii="Arial" w:hAnsi="Arial" w:cs="Arial"/>
        </w:rPr>
      </w:pPr>
      <w:r>
        <w:rPr>
          <w:rFonts w:ascii="Arial" w:hAnsi="Arial" w:cs="Arial"/>
        </w:rPr>
        <w:tab/>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SEGUNDA.- (ANTECEDENTES)</w:t>
      </w:r>
    </w:p>
    <w:p w:rsidR="00C533BC" w:rsidRPr="0052166F" w:rsidRDefault="00C533BC" w:rsidP="00C533B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TERCERA.- (DISPOSICIONES GENERALES)</w:t>
      </w:r>
    </w:p>
    <w:p w:rsidR="00C533BC" w:rsidRPr="0052166F" w:rsidRDefault="00C533BC" w:rsidP="00C533B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533BC" w:rsidRPr="0052166F" w:rsidTr="00E07D6B">
        <w:trPr>
          <w:trHeight w:val="556"/>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C533BC" w:rsidRPr="0052166F" w:rsidTr="00E07D6B">
        <w:trPr>
          <w:trHeight w:val="1028"/>
        </w:trPr>
        <w:tc>
          <w:tcPr>
            <w:tcW w:w="1809" w:type="dxa"/>
          </w:tcPr>
          <w:p w:rsidR="00C533BC" w:rsidRPr="0052166F" w:rsidRDefault="00C533BC" w:rsidP="00E07D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C533BC" w:rsidRPr="0052166F" w:rsidTr="00E07D6B">
        <w:trPr>
          <w:trHeight w:val="555"/>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C533BC" w:rsidRPr="0052166F" w:rsidTr="00E07D6B">
        <w:trPr>
          <w:trHeight w:val="420"/>
        </w:trPr>
        <w:tc>
          <w:tcPr>
            <w:tcW w:w="1809" w:type="dxa"/>
          </w:tcPr>
          <w:p w:rsidR="00C533BC" w:rsidRPr="0052166F" w:rsidRDefault="00C533BC" w:rsidP="00E07D6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C533BC" w:rsidRPr="0052166F" w:rsidTr="00E07D6B">
        <w:tc>
          <w:tcPr>
            <w:tcW w:w="1809" w:type="dxa"/>
          </w:tcPr>
          <w:p w:rsidR="00C533BC" w:rsidRPr="0052166F" w:rsidRDefault="00C533BC" w:rsidP="00E07D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C533BC" w:rsidRPr="0052166F" w:rsidRDefault="00C533BC" w:rsidP="00E07D6B">
            <w:pPr>
              <w:spacing w:before="120" w:after="120"/>
              <w:rPr>
                <w:rFonts w:ascii="Arial" w:hAnsi="Arial" w:cs="Arial"/>
                <w:b/>
                <w:lang w:val="es-BO"/>
              </w:rPr>
            </w:pPr>
          </w:p>
        </w:tc>
        <w:tc>
          <w:tcPr>
            <w:tcW w:w="6662" w:type="dxa"/>
          </w:tcPr>
          <w:p w:rsidR="00C533BC" w:rsidRPr="0052166F" w:rsidRDefault="00C533BC" w:rsidP="00E07D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w:t>
            </w:r>
            <w:r w:rsidRPr="0052166F">
              <w:rPr>
                <w:rFonts w:ascii="Arial" w:hAnsi="Arial" w:cs="Arial"/>
                <w:lang w:val="es-BO"/>
              </w:rPr>
              <w:lastRenderedPageBreak/>
              <w:t>Contrato, sus anexos y la Ley Aplicable, para lo cual cuenta con los permisos, licencias y autorizaciones correspondientes.</w:t>
            </w:r>
          </w:p>
        </w:tc>
      </w:tr>
      <w:tr w:rsidR="00C533BC" w:rsidRPr="0052166F" w:rsidTr="00E07D6B">
        <w:trPr>
          <w:trHeight w:val="783"/>
        </w:trPr>
        <w:tc>
          <w:tcPr>
            <w:tcW w:w="1809" w:type="dxa"/>
          </w:tcPr>
          <w:p w:rsidR="00C533BC" w:rsidRPr="0052166F" w:rsidRDefault="00C533BC" w:rsidP="00E07D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lastRenderedPageBreak/>
              <w:t>Informe  de Conformidad:</w:t>
            </w:r>
          </w:p>
        </w:tc>
        <w:tc>
          <w:tcPr>
            <w:tcW w:w="6662" w:type="dxa"/>
          </w:tcPr>
          <w:p w:rsidR="00C533BC" w:rsidRPr="0052166F" w:rsidRDefault="00C533BC" w:rsidP="00E07D6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C533BC" w:rsidRPr="0052166F" w:rsidRDefault="00C533BC" w:rsidP="00C533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C533BC" w:rsidRPr="0052166F" w:rsidRDefault="00C533BC" w:rsidP="00C533B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C533BC" w:rsidRPr="0052166F" w:rsidRDefault="00C533BC" w:rsidP="00C533B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C533BC" w:rsidRPr="0052166F" w:rsidRDefault="00C533BC" w:rsidP="00C533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C533BC" w:rsidRPr="0052166F" w:rsidRDefault="00C533BC" w:rsidP="00C533BC">
      <w:pPr>
        <w:spacing w:before="120" w:after="120"/>
        <w:jc w:val="both"/>
        <w:rPr>
          <w:rFonts w:ascii="Arial" w:hAnsi="Arial" w:cs="Arial"/>
        </w:rPr>
      </w:pPr>
      <w:r w:rsidRPr="0052166F">
        <w:rPr>
          <w:rFonts w:ascii="Arial" w:hAnsi="Arial" w:cs="Arial"/>
        </w:rPr>
        <w:lastRenderedPageBreak/>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SÉPTIMA.- (VIGENCIA Y PLAZO DEL CONTRATO)</w:t>
      </w:r>
    </w:p>
    <w:p w:rsidR="00C533BC" w:rsidRPr="0052166F" w:rsidRDefault="00C533BC" w:rsidP="00C533BC">
      <w:pPr>
        <w:spacing w:before="120" w:after="120"/>
        <w:jc w:val="both"/>
        <w:rPr>
          <w:rFonts w:ascii="Arial" w:hAnsi="Arial" w:cs="Arial"/>
          <w:b/>
        </w:rPr>
      </w:pPr>
      <w:r w:rsidRPr="0052166F">
        <w:rPr>
          <w:rFonts w:ascii="Arial" w:hAnsi="Arial" w:cs="Arial"/>
          <w:b/>
        </w:rPr>
        <w:t>7.1 Vigencia.-</w:t>
      </w:r>
    </w:p>
    <w:p w:rsidR="00C533BC" w:rsidRPr="0052166F" w:rsidRDefault="00C533BC" w:rsidP="00C533B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533BC" w:rsidRPr="0052166F" w:rsidRDefault="00C533BC" w:rsidP="00C533BC">
      <w:pPr>
        <w:spacing w:before="120" w:after="120"/>
        <w:jc w:val="both"/>
        <w:rPr>
          <w:rFonts w:ascii="Arial" w:hAnsi="Arial" w:cs="Arial"/>
          <w:b/>
        </w:rPr>
      </w:pPr>
      <w:r w:rsidRPr="0052166F">
        <w:rPr>
          <w:rFonts w:ascii="Arial" w:hAnsi="Arial" w:cs="Arial"/>
          <w:b/>
        </w:rPr>
        <w:t>7.2 Plazo de habilitación.-</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OCTAVA.- (LUGAR DE ENTREGA)</w:t>
      </w:r>
    </w:p>
    <w:p w:rsidR="00C533BC" w:rsidRPr="0052166F" w:rsidRDefault="00C533BC" w:rsidP="00C533B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NOVENA.- (MONTO DEL CONTRATO)</w:t>
      </w:r>
    </w:p>
    <w:p w:rsidR="00C533BC" w:rsidRPr="0052166F" w:rsidRDefault="00C533BC" w:rsidP="00C533B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C533BC" w:rsidRPr="0052166F" w:rsidRDefault="00C533BC" w:rsidP="00C533BC">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533BC" w:rsidRPr="0052166F" w:rsidTr="00E07D6B">
        <w:trPr>
          <w:trHeight w:val="562"/>
          <w:jc w:val="center"/>
        </w:trPr>
        <w:tc>
          <w:tcPr>
            <w:tcW w:w="571"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PRECIO TOTAL</w:t>
            </w:r>
          </w:p>
          <w:p w:rsidR="00C533BC" w:rsidRPr="0052166F" w:rsidRDefault="00C533BC" w:rsidP="00E07D6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C533BC" w:rsidRPr="0052166F" w:rsidRDefault="00C533BC" w:rsidP="00E07D6B">
            <w:pPr>
              <w:jc w:val="center"/>
              <w:rPr>
                <w:rFonts w:ascii="Arial" w:hAnsi="Arial" w:cs="Arial"/>
                <w:b/>
                <w:bCs/>
                <w:lang w:eastAsia="es-BO"/>
              </w:rPr>
            </w:pPr>
            <w:r w:rsidRPr="0052166F">
              <w:rPr>
                <w:rFonts w:ascii="Arial" w:hAnsi="Arial" w:cs="Arial"/>
                <w:b/>
                <w:bCs/>
                <w:lang w:eastAsia="es-BO"/>
              </w:rPr>
              <w:t>PLAZO</w:t>
            </w:r>
          </w:p>
        </w:tc>
      </w:tr>
      <w:tr w:rsidR="00C533BC" w:rsidRPr="0052166F" w:rsidTr="00E07D6B">
        <w:trPr>
          <w:trHeight w:hRule="exact" w:val="562"/>
          <w:jc w:val="center"/>
        </w:trPr>
        <w:tc>
          <w:tcPr>
            <w:tcW w:w="571" w:type="dxa"/>
            <w:shd w:val="clear" w:color="auto" w:fill="auto"/>
            <w:vAlign w:val="center"/>
          </w:tcPr>
          <w:p w:rsidR="00C533BC" w:rsidRPr="0052166F" w:rsidRDefault="00C533BC" w:rsidP="00E07D6B">
            <w:pPr>
              <w:jc w:val="center"/>
              <w:rPr>
                <w:rFonts w:ascii="Arial" w:hAnsi="Arial" w:cs="Arial"/>
              </w:rPr>
            </w:pPr>
          </w:p>
        </w:tc>
        <w:tc>
          <w:tcPr>
            <w:tcW w:w="1932" w:type="dxa"/>
            <w:shd w:val="clear" w:color="auto" w:fill="auto"/>
            <w:vAlign w:val="center"/>
          </w:tcPr>
          <w:p w:rsidR="00C533BC" w:rsidRPr="0052166F" w:rsidRDefault="00C533BC" w:rsidP="00E07D6B">
            <w:pPr>
              <w:jc w:val="center"/>
              <w:rPr>
                <w:rFonts w:ascii="Arial" w:hAnsi="Arial" w:cs="Arial"/>
              </w:rPr>
            </w:pPr>
          </w:p>
        </w:tc>
        <w:tc>
          <w:tcPr>
            <w:tcW w:w="937" w:type="dxa"/>
            <w:shd w:val="clear" w:color="auto" w:fill="auto"/>
            <w:vAlign w:val="center"/>
          </w:tcPr>
          <w:p w:rsidR="00C533BC" w:rsidRPr="0052166F" w:rsidRDefault="00C533BC" w:rsidP="00E07D6B">
            <w:pPr>
              <w:jc w:val="center"/>
              <w:rPr>
                <w:rFonts w:ascii="Arial" w:hAnsi="Arial" w:cs="Arial"/>
              </w:rPr>
            </w:pPr>
          </w:p>
        </w:tc>
        <w:tc>
          <w:tcPr>
            <w:tcW w:w="845" w:type="dxa"/>
            <w:vAlign w:val="center"/>
          </w:tcPr>
          <w:p w:rsidR="00C533BC" w:rsidRPr="0052166F" w:rsidRDefault="00C533BC" w:rsidP="00E07D6B">
            <w:pPr>
              <w:jc w:val="center"/>
              <w:rPr>
                <w:rFonts w:ascii="Arial" w:hAnsi="Arial" w:cs="Arial"/>
              </w:rPr>
            </w:pPr>
          </w:p>
        </w:tc>
        <w:tc>
          <w:tcPr>
            <w:tcW w:w="1141" w:type="dxa"/>
            <w:shd w:val="clear" w:color="auto" w:fill="auto"/>
            <w:vAlign w:val="center"/>
          </w:tcPr>
          <w:p w:rsidR="00C533BC" w:rsidRPr="0052166F" w:rsidRDefault="00C533BC" w:rsidP="00E07D6B">
            <w:pPr>
              <w:jc w:val="center"/>
              <w:rPr>
                <w:rFonts w:ascii="Arial" w:hAnsi="Arial" w:cs="Arial"/>
              </w:rPr>
            </w:pPr>
          </w:p>
        </w:tc>
        <w:tc>
          <w:tcPr>
            <w:tcW w:w="1242" w:type="dxa"/>
            <w:vAlign w:val="center"/>
          </w:tcPr>
          <w:p w:rsidR="00C533BC" w:rsidRPr="0052166F" w:rsidRDefault="00C533BC" w:rsidP="00E07D6B">
            <w:pPr>
              <w:jc w:val="center"/>
              <w:rPr>
                <w:rFonts w:ascii="Arial" w:hAnsi="Arial" w:cs="Arial"/>
              </w:rPr>
            </w:pPr>
          </w:p>
        </w:tc>
        <w:tc>
          <w:tcPr>
            <w:tcW w:w="1164" w:type="dxa"/>
            <w:vAlign w:val="center"/>
          </w:tcPr>
          <w:p w:rsidR="00C533BC" w:rsidRPr="0052166F" w:rsidRDefault="00C533BC" w:rsidP="00E07D6B">
            <w:pPr>
              <w:jc w:val="center"/>
              <w:rPr>
                <w:rFonts w:ascii="Arial" w:hAnsi="Arial" w:cs="Arial"/>
              </w:rPr>
            </w:pPr>
          </w:p>
        </w:tc>
      </w:tr>
    </w:tbl>
    <w:p w:rsidR="00C533BC" w:rsidRPr="0052166F" w:rsidRDefault="00C533BC" w:rsidP="00C533B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C533BC" w:rsidRPr="0052166F" w:rsidRDefault="00C533BC" w:rsidP="00C533B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DÉCIMA.- (FORMA DE PAGO)</w:t>
      </w:r>
    </w:p>
    <w:p w:rsidR="00C533BC" w:rsidRPr="0052166F" w:rsidRDefault="00C533BC" w:rsidP="00C533B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Solicitud de pago.</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Factura original.</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C533BC" w:rsidRPr="0052166F" w:rsidRDefault="00C533BC" w:rsidP="0046663F">
      <w:pPr>
        <w:pStyle w:val="Prrafodelista"/>
        <w:numPr>
          <w:ilvl w:val="0"/>
          <w:numId w:val="102"/>
        </w:numPr>
        <w:tabs>
          <w:tab w:val="num" w:pos="993"/>
        </w:tabs>
        <w:spacing w:before="120" w:after="120"/>
        <w:contextualSpacing/>
        <w:jc w:val="both"/>
        <w:rPr>
          <w:rFonts w:ascii="Arial" w:hAnsi="Arial" w:cs="Arial"/>
        </w:rPr>
      </w:pPr>
      <w:r w:rsidRPr="0052166F">
        <w:rPr>
          <w:rFonts w:ascii="Arial" w:hAnsi="Arial" w:cs="Arial"/>
        </w:rPr>
        <w:lastRenderedPageBreak/>
        <w:t>Fotocopia de número de identificación tributaria (NIT).</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PRIMERA.- (FACTURACIÓN)</w:t>
      </w:r>
    </w:p>
    <w:p w:rsidR="00C533BC" w:rsidRPr="0052166F" w:rsidRDefault="00C533BC" w:rsidP="00C533B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C533BC" w:rsidRPr="0052166F" w:rsidRDefault="00C533BC" w:rsidP="00C533B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C533BC" w:rsidRPr="0052166F" w:rsidRDefault="00C533BC" w:rsidP="00C533B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C533BC" w:rsidRPr="0052166F" w:rsidRDefault="00C533BC" w:rsidP="00C533B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DÉCIMA TERCERA.- (MOROSIDAD Y SUS PENALIDADES)</w:t>
      </w:r>
    </w:p>
    <w:p w:rsidR="00C533BC" w:rsidRPr="0052166F" w:rsidRDefault="00C533BC" w:rsidP="00C533B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C533BC" w:rsidRPr="0052166F" w:rsidRDefault="00C533BC" w:rsidP="00C533B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C533BC" w:rsidRPr="0052166F" w:rsidRDefault="00C533BC" w:rsidP="00C533B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533BC" w:rsidRPr="0052166F" w:rsidTr="00E07D6B">
        <w:trPr>
          <w:trHeight w:val="237"/>
        </w:trPr>
        <w:tc>
          <w:tcPr>
            <w:tcW w:w="3827"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180" w:hanging="180"/>
              <w:jc w:val="center"/>
              <w:rPr>
                <w:rFonts w:ascii="Arial" w:hAnsi="Arial" w:cs="Arial"/>
                <w:b/>
                <w:bCs/>
              </w:rPr>
            </w:pPr>
            <w:r w:rsidRPr="0052166F">
              <w:rPr>
                <w:rFonts w:ascii="Arial" w:hAnsi="Arial" w:cs="Arial"/>
                <w:b/>
                <w:bCs/>
              </w:rPr>
              <w:t>CONTRATISTA</w:t>
            </w:r>
          </w:p>
        </w:tc>
      </w:tr>
      <w:tr w:rsidR="00C533BC" w:rsidRPr="0052166F" w:rsidTr="00E07D6B">
        <w:trPr>
          <w:trHeight w:val="1537"/>
        </w:trPr>
        <w:tc>
          <w:tcPr>
            <w:tcW w:w="3827"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C533BC" w:rsidRPr="0052166F" w:rsidRDefault="00C533BC" w:rsidP="00E07D6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C533BC" w:rsidRPr="0052166F" w:rsidRDefault="00C533BC" w:rsidP="00E07D6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C533BC" w:rsidRPr="0052166F" w:rsidRDefault="00C533BC" w:rsidP="00E07D6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C533BC" w:rsidRPr="0052166F" w:rsidRDefault="00C533BC" w:rsidP="00E07D6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C533BC" w:rsidRPr="0052166F" w:rsidRDefault="00C533BC" w:rsidP="00E07D6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C533BC" w:rsidRPr="0052166F" w:rsidRDefault="00C533BC" w:rsidP="00E07D6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C533BC" w:rsidRPr="0052166F" w:rsidRDefault="00C533BC" w:rsidP="00E07D6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C533BC" w:rsidRPr="0052166F" w:rsidRDefault="00C533BC" w:rsidP="00E07D6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C533BC" w:rsidRPr="0052166F" w:rsidRDefault="00C533BC" w:rsidP="00C533B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C533BC" w:rsidRPr="0052166F" w:rsidRDefault="00C533BC" w:rsidP="00C533B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C533BC" w:rsidRPr="0052166F" w:rsidRDefault="00C533BC" w:rsidP="0046663F">
      <w:pPr>
        <w:pStyle w:val="Prrafodelista"/>
        <w:numPr>
          <w:ilvl w:val="1"/>
          <w:numId w:val="113"/>
        </w:numPr>
        <w:spacing w:before="120" w:after="120"/>
        <w:contextualSpacing/>
        <w:jc w:val="both"/>
        <w:rPr>
          <w:rFonts w:ascii="Arial" w:hAnsi="Arial" w:cs="Arial"/>
          <w:b/>
        </w:rPr>
      </w:pPr>
      <w:r w:rsidRPr="0052166F">
        <w:rPr>
          <w:rFonts w:ascii="Arial" w:hAnsi="Arial" w:cs="Arial"/>
          <w:b/>
        </w:rPr>
        <w:t xml:space="preserve">  Responsabilidades:</w:t>
      </w: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C533BC">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C533BC" w:rsidRPr="0052166F" w:rsidRDefault="00C533BC" w:rsidP="00C533BC">
      <w:pPr>
        <w:spacing w:before="120" w:after="120"/>
        <w:ind w:left="1066"/>
        <w:contextualSpacing/>
        <w:jc w:val="both"/>
        <w:rPr>
          <w:rFonts w:ascii="Arial" w:hAnsi="Arial" w:cs="Arial"/>
        </w:rPr>
      </w:pPr>
    </w:p>
    <w:p w:rsidR="00C533BC" w:rsidRPr="0052166F" w:rsidRDefault="00C533BC" w:rsidP="0046663F">
      <w:pPr>
        <w:numPr>
          <w:ilvl w:val="0"/>
          <w:numId w:val="11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533BC" w:rsidRPr="0052166F" w:rsidRDefault="00C533BC" w:rsidP="00C533BC">
      <w:pPr>
        <w:spacing w:before="120" w:after="120"/>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lastRenderedPageBreak/>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C533BC" w:rsidRPr="0052166F" w:rsidRDefault="00C533BC" w:rsidP="00C533BC">
      <w:pPr>
        <w:spacing w:before="120" w:after="120"/>
        <w:ind w:left="1065"/>
        <w:contextualSpacing/>
        <w:jc w:val="both"/>
        <w:rPr>
          <w:rFonts w:ascii="Arial" w:hAnsi="Arial" w:cs="Arial"/>
        </w:rPr>
      </w:pPr>
    </w:p>
    <w:p w:rsidR="00C533BC" w:rsidRPr="0052166F" w:rsidRDefault="00C533BC" w:rsidP="0046663F">
      <w:pPr>
        <w:numPr>
          <w:ilvl w:val="0"/>
          <w:numId w:val="11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533BC" w:rsidRPr="0052166F" w:rsidRDefault="00C533BC" w:rsidP="0046663F">
      <w:pPr>
        <w:pStyle w:val="Prrafodelista"/>
        <w:numPr>
          <w:ilvl w:val="1"/>
          <w:numId w:val="113"/>
        </w:numPr>
        <w:spacing w:before="120" w:after="120"/>
        <w:contextualSpacing/>
        <w:jc w:val="both"/>
        <w:rPr>
          <w:rFonts w:ascii="Arial" w:hAnsi="Arial" w:cs="Arial"/>
          <w:b/>
        </w:rPr>
      </w:pPr>
      <w:r w:rsidRPr="0052166F">
        <w:rPr>
          <w:rFonts w:ascii="Arial" w:hAnsi="Arial" w:cs="Arial"/>
          <w:b/>
        </w:rPr>
        <w:t xml:space="preserve">  Obligaciones: </w:t>
      </w: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C533BC" w:rsidRPr="0052166F" w:rsidRDefault="00C533BC" w:rsidP="00C533BC">
      <w:pPr>
        <w:spacing w:before="120" w:after="120"/>
        <w:ind w:left="1701"/>
        <w:contextualSpacing/>
        <w:jc w:val="both"/>
        <w:rPr>
          <w:rFonts w:ascii="Arial" w:hAnsi="Arial" w:cs="Arial"/>
        </w:rPr>
      </w:pPr>
    </w:p>
    <w:p w:rsidR="00C533BC" w:rsidRPr="0052166F" w:rsidRDefault="00C533BC" w:rsidP="0046663F">
      <w:pPr>
        <w:numPr>
          <w:ilvl w:val="0"/>
          <w:numId w:val="10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C533BC" w:rsidRPr="0052166F" w:rsidRDefault="00C533BC" w:rsidP="00C533BC">
      <w:pPr>
        <w:spacing w:before="120" w:after="120"/>
        <w:ind w:left="720"/>
        <w:contextualSpacing/>
        <w:jc w:val="both"/>
        <w:rPr>
          <w:rFonts w:ascii="Arial" w:hAnsi="Arial" w:cs="Arial"/>
        </w:rPr>
      </w:pPr>
      <w:r w:rsidRPr="0052166F">
        <w:rPr>
          <w:rFonts w:ascii="Arial" w:hAnsi="Arial" w:cs="Arial"/>
        </w:rPr>
        <w:tab/>
      </w: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46663F">
      <w:pPr>
        <w:numPr>
          <w:ilvl w:val="0"/>
          <w:numId w:val="103"/>
        </w:numPr>
        <w:spacing w:before="120" w:after="120"/>
        <w:ind w:left="1134" w:hanging="425"/>
        <w:contextualSpacing/>
        <w:jc w:val="both"/>
        <w:rPr>
          <w:rFonts w:ascii="Arial" w:hAnsi="Arial" w:cs="Arial"/>
        </w:rPr>
      </w:pPr>
      <w:r w:rsidRPr="0052166F">
        <w:rPr>
          <w:rFonts w:ascii="Arial" w:hAnsi="Arial" w:cs="Arial"/>
        </w:rPr>
        <w:lastRenderedPageBreak/>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720"/>
        <w:contextualSpacing/>
        <w:jc w:val="both"/>
        <w:rPr>
          <w:rFonts w:ascii="Arial" w:hAnsi="Arial" w:cs="Arial"/>
        </w:rPr>
      </w:pPr>
    </w:p>
    <w:p w:rsidR="00C533BC" w:rsidRPr="0052166F" w:rsidRDefault="00C533BC" w:rsidP="00C533B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C533BC" w:rsidRPr="0052166F" w:rsidRDefault="00C533BC" w:rsidP="00C533BC">
      <w:pPr>
        <w:spacing w:after="120"/>
        <w:jc w:val="both"/>
        <w:rPr>
          <w:rFonts w:ascii="Arial" w:hAnsi="Arial" w:cs="Arial"/>
        </w:rPr>
      </w:pPr>
      <w:r w:rsidRPr="0052166F">
        <w:rPr>
          <w:rFonts w:ascii="Arial" w:hAnsi="Arial" w:cs="Arial"/>
          <w:b/>
          <w:u w:val="single"/>
        </w:rPr>
        <w:t>DÉCIMA SEXTA.- (OBLIGACIONES DE LA ENTIDAD)</w:t>
      </w:r>
    </w:p>
    <w:p w:rsidR="00C533BC" w:rsidRPr="0052166F" w:rsidRDefault="00C533BC" w:rsidP="00C533B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C533BC" w:rsidRPr="0052166F" w:rsidRDefault="00C533BC" w:rsidP="0046663F">
      <w:pPr>
        <w:pStyle w:val="Prrafodelista"/>
        <w:numPr>
          <w:ilvl w:val="0"/>
          <w:numId w:val="10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C533BC" w:rsidRPr="0052166F" w:rsidRDefault="00C533BC" w:rsidP="00C533BC">
      <w:pPr>
        <w:pStyle w:val="Prrafodelista"/>
        <w:spacing w:before="120" w:after="120"/>
        <w:ind w:left="1415"/>
        <w:jc w:val="both"/>
        <w:rPr>
          <w:rFonts w:ascii="Arial" w:hAnsi="Arial" w:cs="Arial"/>
        </w:rPr>
      </w:pPr>
    </w:p>
    <w:p w:rsidR="00C533BC" w:rsidRPr="0052166F" w:rsidRDefault="00C533BC" w:rsidP="0046663F">
      <w:pPr>
        <w:pStyle w:val="Prrafodelista"/>
        <w:numPr>
          <w:ilvl w:val="0"/>
          <w:numId w:val="10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DÉCIMA SÉPTIMA.- (FISCALIZACIÓN DEL SERVICIO)</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C533BC" w:rsidRPr="0052166F" w:rsidRDefault="00C533BC" w:rsidP="00C533B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C533BC" w:rsidRPr="0052166F" w:rsidRDefault="00C533BC" w:rsidP="00C533B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C533BC" w:rsidRPr="0052166F" w:rsidRDefault="00C533BC" w:rsidP="0046663F">
      <w:pPr>
        <w:widowControl w:val="0"/>
        <w:numPr>
          <w:ilvl w:val="0"/>
          <w:numId w:val="10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C533BC" w:rsidRPr="0052166F" w:rsidRDefault="00C533BC" w:rsidP="00C533B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C533BC" w:rsidRPr="0052166F" w:rsidRDefault="00C533BC" w:rsidP="00C533B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OCTAVA.- (REPRESENTANTE DEL CONTRATISTA)</w:t>
      </w:r>
    </w:p>
    <w:p w:rsidR="00C533BC" w:rsidRPr="0052166F" w:rsidRDefault="00C533BC" w:rsidP="00C533B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C533BC" w:rsidRPr="0052166F" w:rsidRDefault="00C533BC" w:rsidP="00C533B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DÉCIMA NOVENA.- (INTRANSFERIBILIDAD DEL CONTRATO)</w:t>
      </w:r>
    </w:p>
    <w:p w:rsidR="00C533BC" w:rsidRPr="0052166F" w:rsidRDefault="00C533BC" w:rsidP="00C533BC">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C533BC" w:rsidRPr="0052166F" w:rsidRDefault="00C533BC" w:rsidP="00C533B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533BC" w:rsidRPr="0052166F" w:rsidRDefault="00C533BC" w:rsidP="00C533B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(IMPUESTOS Y TRIBUTOS)</w:t>
      </w:r>
    </w:p>
    <w:p w:rsidR="00C533BC" w:rsidRPr="0052166F" w:rsidRDefault="00C533BC" w:rsidP="00C533B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533BC" w:rsidRPr="0052166F" w:rsidRDefault="00C533BC" w:rsidP="00C533B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533BC" w:rsidRPr="0052166F" w:rsidRDefault="00C533BC" w:rsidP="00C533B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C533BC" w:rsidRPr="0052166F" w:rsidRDefault="00C533BC" w:rsidP="00C533BC">
      <w:pPr>
        <w:spacing w:before="120" w:after="120"/>
        <w:contextualSpacing/>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p>
    <w:p w:rsidR="00C533BC" w:rsidRPr="0052166F" w:rsidRDefault="00C533BC" w:rsidP="00C533B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C533BC" w:rsidRPr="0052166F" w:rsidRDefault="00C533BC" w:rsidP="0046663F">
      <w:pPr>
        <w:pStyle w:val="Prrafodelista"/>
        <w:numPr>
          <w:ilvl w:val="0"/>
          <w:numId w:val="11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C533BC" w:rsidRPr="0052166F" w:rsidRDefault="00C533BC" w:rsidP="00C533B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C533BC" w:rsidRPr="0052166F" w:rsidRDefault="00C533BC" w:rsidP="0046663F">
      <w:pPr>
        <w:pStyle w:val="Prrafodelista"/>
        <w:numPr>
          <w:ilvl w:val="0"/>
          <w:numId w:val="11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C533BC" w:rsidRPr="0052166F" w:rsidRDefault="00C533BC" w:rsidP="00C533B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w:t>
      </w:r>
      <w:r w:rsidRPr="0052166F">
        <w:rPr>
          <w:rFonts w:ascii="Arial" w:hAnsi="Arial" w:cs="Arial"/>
        </w:rPr>
        <w:lastRenderedPageBreak/>
        <w:t xml:space="preserve">puedan evitarse mediante la adopción de todas las precauciones razonables por la Parte que alegue fuerza mayor o caso fortuito para eximirse de la responsabilidad. </w:t>
      </w:r>
    </w:p>
    <w:p w:rsidR="00C533BC" w:rsidRPr="0052166F" w:rsidRDefault="00C533BC" w:rsidP="00C533B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533BC" w:rsidRPr="0052166F" w:rsidRDefault="00C533BC" w:rsidP="00C533B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533BC" w:rsidRPr="0052166F" w:rsidRDefault="00C533BC" w:rsidP="00C533B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22.1   Condiciones de Validez:</w:t>
      </w:r>
    </w:p>
    <w:p w:rsidR="00C533BC" w:rsidRPr="0052166F" w:rsidRDefault="00C533BC" w:rsidP="00C533B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533BC" w:rsidRPr="0052166F" w:rsidRDefault="00C533BC" w:rsidP="0046663F">
      <w:pPr>
        <w:numPr>
          <w:ilvl w:val="0"/>
          <w:numId w:val="10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C533BC" w:rsidRPr="0052166F" w:rsidRDefault="00C533BC" w:rsidP="0046663F">
      <w:pPr>
        <w:numPr>
          <w:ilvl w:val="0"/>
          <w:numId w:val="10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533BC" w:rsidRPr="0052166F" w:rsidRDefault="00C533BC" w:rsidP="00C533B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C533BC" w:rsidRPr="0052166F" w:rsidRDefault="00C533BC" w:rsidP="0046663F">
      <w:pPr>
        <w:numPr>
          <w:ilvl w:val="0"/>
          <w:numId w:val="10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C533BC" w:rsidRPr="0052166F" w:rsidRDefault="00C533BC" w:rsidP="00C533BC">
      <w:pPr>
        <w:spacing w:before="120" w:after="120"/>
        <w:contextualSpacing/>
        <w:jc w:val="both"/>
        <w:rPr>
          <w:rFonts w:ascii="Arial" w:hAnsi="Arial" w:cs="Arial"/>
        </w:rPr>
      </w:pPr>
    </w:p>
    <w:p w:rsidR="00C533BC" w:rsidRPr="0052166F" w:rsidRDefault="00C533BC" w:rsidP="00C533B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22.2   Cumplimiento ininterrumpido:</w:t>
      </w:r>
    </w:p>
    <w:p w:rsidR="00C533BC" w:rsidRPr="0052166F" w:rsidRDefault="00C533BC" w:rsidP="00C533B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C533BC" w:rsidRPr="0052166F" w:rsidRDefault="00C533BC" w:rsidP="00C533BC">
      <w:pPr>
        <w:spacing w:before="120" w:after="120"/>
        <w:ind w:left="567" w:hanging="567"/>
        <w:jc w:val="both"/>
        <w:rPr>
          <w:rFonts w:ascii="Arial" w:hAnsi="Arial" w:cs="Arial"/>
          <w:b/>
        </w:rPr>
      </w:pPr>
      <w:r w:rsidRPr="0052166F">
        <w:rPr>
          <w:rFonts w:ascii="Arial" w:hAnsi="Arial" w:cs="Arial"/>
          <w:b/>
        </w:rPr>
        <w:t>22.3   Prórrogas:</w:t>
      </w:r>
    </w:p>
    <w:p w:rsidR="00C533BC" w:rsidRPr="0052166F" w:rsidRDefault="00C533BC" w:rsidP="00C533B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533BC" w:rsidRPr="0052166F" w:rsidRDefault="00C533BC" w:rsidP="00C533B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C533BC" w:rsidRPr="0052166F" w:rsidRDefault="00C533BC" w:rsidP="00C533B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lastRenderedPageBreak/>
        <w:t>VIGÉSIMA TERCERA.- (TERMINACIÓN DEL CONTRATO)</w:t>
      </w:r>
    </w:p>
    <w:p w:rsidR="00C533BC" w:rsidRPr="0052166F" w:rsidRDefault="00C533BC" w:rsidP="00C533BC">
      <w:pPr>
        <w:spacing w:before="120" w:after="120"/>
        <w:jc w:val="both"/>
        <w:rPr>
          <w:rFonts w:ascii="Arial" w:hAnsi="Arial" w:cs="Arial"/>
        </w:rPr>
      </w:pPr>
      <w:r w:rsidRPr="0052166F">
        <w:rPr>
          <w:rFonts w:ascii="Arial" w:hAnsi="Arial" w:cs="Arial"/>
        </w:rPr>
        <w:t>El presente Contrato concluirá por una de las siguientes causas:</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C533BC" w:rsidRPr="0052166F" w:rsidRDefault="00C533BC" w:rsidP="00C533B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C533BC" w:rsidRPr="0052166F" w:rsidRDefault="00C533BC" w:rsidP="00C533B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C533BC" w:rsidRPr="0052166F" w:rsidRDefault="00C533BC" w:rsidP="00C533B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C533BC" w:rsidRPr="0052166F" w:rsidRDefault="00C533BC" w:rsidP="00C533B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C533BC" w:rsidRPr="0052166F" w:rsidRDefault="00C533BC" w:rsidP="00C533B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C533BC" w:rsidRPr="0052166F" w:rsidRDefault="00C533BC" w:rsidP="0046663F">
      <w:pPr>
        <w:pStyle w:val="Prrafodelista"/>
        <w:numPr>
          <w:ilvl w:val="0"/>
          <w:numId w:val="10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C533BC" w:rsidRPr="0052166F" w:rsidRDefault="00C533BC" w:rsidP="00C533BC">
      <w:pPr>
        <w:pStyle w:val="Prrafodelista"/>
        <w:spacing w:after="240"/>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fuerza mayor o caso fortuito.</w:t>
      </w:r>
    </w:p>
    <w:p w:rsidR="00C533BC" w:rsidRPr="0052166F" w:rsidRDefault="00C533BC" w:rsidP="00C533BC">
      <w:pPr>
        <w:pStyle w:val="Prrafodelista"/>
        <w:spacing w:after="240"/>
        <w:ind w:left="1770"/>
        <w:jc w:val="both"/>
        <w:rPr>
          <w:rFonts w:ascii="Arial" w:hAnsi="Arial" w:cs="Arial"/>
        </w:rPr>
      </w:pPr>
    </w:p>
    <w:p w:rsidR="00C533BC" w:rsidRPr="0052166F" w:rsidRDefault="00C533BC" w:rsidP="0046663F">
      <w:pPr>
        <w:pStyle w:val="Prrafodelista"/>
        <w:numPr>
          <w:ilvl w:val="0"/>
          <w:numId w:val="106"/>
        </w:numPr>
        <w:spacing w:after="240"/>
        <w:contextualSpacing/>
        <w:jc w:val="both"/>
        <w:rPr>
          <w:rFonts w:ascii="Arial" w:hAnsi="Arial" w:cs="Arial"/>
        </w:rPr>
      </w:pPr>
      <w:r w:rsidRPr="0052166F">
        <w:rPr>
          <w:rFonts w:ascii="Arial" w:hAnsi="Arial" w:cs="Arial"/>
        </w:rPr>
        <w:t>Por incumplimiento a la cláusula (anticorrupción).</w:t>
      </w:r>
    </w:p>
    <w:p w:rsidR="00C533BC" w:rsidRPr="0052166F" w:rsidRDefault="00C533BC" w:rsidP="00C533B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C533BC" w:rsidRPr="0052166F" w:rsidRDefault="00C533BC" w:rsidP="00C533BC">
      <w:pPr>
        <w:spacing w:before="120" w:after="120"/>
        <w:ind w:left="1410" w:firstLine="6"/>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C533BC" w:rsidRPr="0052166F" w:rsidRDefault="00C533BC" w:rsidP="00C533BC">
      <w:pPr>
        <w:pStyle w:val="Prrafodelista"/>
        <w:spacing w:before="120" w:after="120"/>
        <w:ind w:left="1776"/>
        <w:jc w:val="both"/>
        <w:rPr>
          <w:rFonts w:ascii="Arial" w:hAnsi="Arial" w:cs="Arial"/>
        </w:rPr>
      </w:pP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C533BC" w:rsidRPr="0052166F" w:rsidRDefault="00C533BC" w:rsidP="00C533BC">
      <w:pPr>
        <w:pStyle w:val="Prrafodelista"/>
        <w:spacing w:before="120" w:after="120"/>
        <w:rPr>
          <w:rFonts w:ascii="Arial" w:hAnsi="Arial" w:cs="Arial"/>
        </w:rPr>
      </w:pPr>
    </w:p>
    <w:p w:rsidR="00C533BC" w:rsidRPr="0052166F" w:rsidRDefault="00C533BC" w:rsidP="0046663F">
      <w:pPr>
        <w:pStyle w:val="Prrafodelista"/>
        <w:numPr>
          <w:ilvl w:val="0"/>
          <w:numId w:val="10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C533BC" w:rsidRPr="0052166F" w:rsidRDefault="00C533BC" w:rsidP="00C533B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C533BC" w:rsidRPr="0052166F" w:rsidRDefault="00C533BC" w:rsidP="00C533B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C533BC" w:rsidRPr="0052166F" w:rsidRDefault="00C533BC" w:rsidP="00C533BC">
      <w:pPr>
        <w:spacing w:before="120" w:after="120"/>
        <w:ind w:left="1413" w:hanging="705"/>
        <w:jc w:val="both"/>
        <w:rPr>
          <w:rFonts w:ascii="Arial" w:hAnsi="Arial" w:cs="Arial"/>
        </w:rPr>
      </w:pPr>
      <w:r w:rsidRPr="0052166F">
        <w:rPr>
          <w:rFonts w:ascii="Arial" w:hAnsi="Arial" w:cs="Arial"/>
          <w:b/>
        </w:rPr>
        <w:t>23.2.5. Reglas aplicables a la Resolución:</w:t>
      </w:r>
    </w:p>
    <w:p w:rsidR="00C533BC" w:rsidRPr="0052166F" w:rsidRDefault="00C533BC" w:rsidP="00C533B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C533BC" w:rsidRPr="0052166F" w:rsidRDefault="00C533BC" w:rsidP="00C533BC">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533BC" w:rsidRPr="0052166F" w:rsidRDefault="00C533BC" w:rsidP="00C533B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533BC" w:rsidRPr="0052166F" w:rsidRDefault="00C533BC" w:rsidP="00C533B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C533BC" w:rsidRPr="0052166F" w:rsidRDefault="00C533BC" w:rsidP="00C533B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C533BC" w:rsidRPr="0052166F" w:rsidRDefault="00C533BC" w:rsidP="00C533B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VIGÉSIMA CUARTA.- (CIERRE DE CONTRATO)</w:t>
      </w:r>
    </w:p>
    <w:p w:rsidR="00C533BC" w:rsidRPr="0052166F" w:rsidRDefault="00C533BC" w:rsidP="00C533BC">
      <w:pPr>
        <w:widowControl w:val="0"/>
        <w:spacing w:before="120" w:after="120"/>
        <w:jc w:val="both"/>
        <w:rPr>
          <w:rFonts w:ascii="Arial" w:hAnsi="Arial" w:cs="Arial"/>
        </w:rPr>
      </w:pPr>
      <w:r w:rsidRPr="0052166F">
        <w:rPr>
          <w:rFonts w:ascii="Arial" w:hAnsi="Arial" w:cs="Arial"/>
        </w:rPr>
        <w:lastRenderedPageBreak/>
        <w:t>Terminado el Contrato, por su cumplimiento, las Partes firmarán un acta de cierre del Contrato manifestando los términos de recepción o nota de recepción del Servicio efectivamente ejecutado.</w:t>
      </w:r>
    </w:p>
    <w:p w:rsidR="00C533BC" w:rsidRPr="0052166F" w:rsidRDefault="00C533BC" w:rsidP="00C533B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QUINTA.- (SOLUCIÓN DE CONTROVERSIAS)</w:t>
      </w:r>
    </w:p>
    <w:p w:rsidR="00C533BC" w:rsidRPr="0052166F" w:rsidRDefault="00C533BC" w:rsidP="00C533B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533BC" w:rsidRPr="0052166F" w:rsidRDefault="00C533BC" w:rsidP="00C533B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C533BC" w:rsidRPr="0052166F" w:rsidRDefault="00C533BC" w:rsidP="00C533B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533BC" w:rsidRPr="0052166F" w:rsidRDefault="00C533BC" w:rsidP="00C533B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533BC" w:rsidRDefault="00C533BC" w:rsidP="00C533BC">
      <w:pPr>
        <w:spacing w:after="120"/>
        <w:jc w:val="both"/>
        <w:rPr>
          <w:rFonts w:ascii="Arial" w:hAnsi="Arial" w:cs="Arial"/>
          <w:b/>
          <w:i/>
          <w:u w:val="single"/>
        </w:rPr>
      </w:pPr>
      <w:r>
        <w:rPr>
          <w:rFonts w:ascii="Arial" w:hAnsi="Arial" w:cs="Arial"/>
          <w:b/>
          <w:i/>
          <w:u w:val="single"/>
        </w:rPr>
        <w:t>INCLUIR LA SIGUIENTE CLÁUSULA EN CASO DE QUE CORRESPONDA:</w:t>
      </w:r>
    </w:p>
    <w:p w:rsidR="00C533BC" w:rsidRPr="00243183" w:rsidRDefault="00C533BC" w:rsidP="00C533BC">
      <w:pPr>
        <w:spacing w:after="120"/>
        <w:jc w:val="both"/>
        <w:rPr>
          <w:rFonts w:ascii="Arial" w:hAnsi="Arial" w:cs="Arial"/>
          <w:b/>
          <w:i/>
          <w:u w:val="single"/>
        </w:rPr>
      </w:pPr>
      <w:r w:rsidRPr="00243183">
        <w:rPr>
          <w:rFonts w:ascii="Arial" w:hAnsi="Arial" w:cs="Arial"/>
          <w:b/>
          <w:i/>
          <w:u w:val="single"/>
        </w:rPr>
        <w:t>(PROTOCOLIZACIÓN DEL CONTRATO)</w:t>
      </w:r>
    </w:p>
    <w:p w:rsidR="00C533BC" w:rsidRPr="00243183" w:rsidRDefault="00C533BC" w:rsidP="00C533B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C533BC" w:rsidRPr="00243183" w:rsidRDefault="00C533BC" w:rsidP="00C533BC">
      <w:pPr>
        <w:spacing w:after="120"/>
        <w:jc w:val="both"/>
        <w:rPr>
          <w:rFonts w:ascii="Arial" w:hAnsi="Arial" w:cs="Arial"/>
          <w:i/>
        </w:rPr>
      </w:pPr>
      <w:r w:rsidRPr="00243183">
        <w:rPr>
          <w:rFonts w:ascii="Arial" w:hAnsi="Arial" w:cs="Arial"/>
          <w:i/>
        </w:rPr>
        <w:t>Esta protocolización contendrá los siguientes documentos:</w:t>
      </w:r>
    </w:p>
    <w:p w:rsidR="00C533BC" w:rsidRPr="00243183" w:rsidRDefault="00C533BC" w:rsidP="00C533BC">
      <w:pPr>
        <w:spacing w:after="120"/>
        <w:jc w:val="both"/>
        <w:rPr>
          <w:rFonts w:ascii="Arial" w:hAnsi="Arial" w:cs="Arial"/>
          <w:i/>
        </w:rPr>
      </w:pPr>
      <w:r w:rsidRPr="00243183">
        <w:rPr>
          <w:rFonts w:ascii="Arial" w:hAnsi="Arial" w:cs="Arial"/>
          <w:i/>
        </w:rPr>
        <w:t>Originales o fotocopias legalizadas de:</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Certificado de  matrícula de inscripción en FUNDEMPRESA.</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Minuta del Contrato</w:t>
      </w:r>
    </w:p>
    <w:p w:rsidR="00C533BC" w:rsidRPr="00243183" w:rsidRDefault="00C533BC" w:rsidP="00C533BC">
      <w:pPr>
        <w:jc w:val="both"/>
        <w:rPr>
          <w:rFonts w:ascii="Arial" w:hAnsi="Arial" w:cs="Arial"/>
          <w:i/>
        </w:rPr>
      </w:pPr>
      <w:r w:rsidRPr="00243183">
        <w:rPr>
          <w:rFonts w:ascii="Arial" w:hAnsi="Arial" w:cs="Arial"/>
          <w:i/>
        </w:rPr>
        <w:t>Fotocopias simples de:</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Cédula de identidad del representante legal.  </w:t>
      </w:r>
    </w:p>
    <w:p w:rsidR="00C533BC" w:rsidRPr="00243183" w:rsidRDefault="00C533BC" w:rsidP="0046663F">
      <w:pPr>
        <w:numPr>
          <w:ilvl w:val="0"/>
          <w:numId w:val="114"/>
        </w:numPr>
        <w:ind w:left="1134" w:hanging="283"/>
        <w:jc w:val="both"/>
        <w:rPr>
          <w:rFonts w:ascii="Arial" w:hAnsi="Arial" w:cs="Arial"/>
          <w:i/>
        </w:rPr>
      </w:pPr>
      <w:r w:rsidRPr="00243183">
        <w:rPr>
          <w:rFonts w:ascii="Arial" w:hAnsi="Arial" w:cs="Arial"/>
          <w:i/>
        </w:rPr>
        <w:t xml:space="preserve">Escritura  de constitución de la empresa.  </w:t>
      </w:r>
    </w:p>
    <w:p w:rsidR="00C533BC" w:rsidRPr="00243183" w:rsidRDefault="00C533BC" w:rsidP="0046663F">
      <w:pPr>
        <w:numPr>
          <w:ilvl w:val="0"/>
          <w:numId w:val="114"/>
        </w:numPr>
        <w:spacing w:after="120"/>
        <w:ind w:left="1134" w:hanging="283"/>
        <w:jc w:val="both"/>
        <w:rPr>
          <w:rFonts w:ascii="Arial" w:hAnsi="Arial" w:cs="Arial"/>
          <w:i/>
        </w:rPr>
      </w:pPr>
      <w:r w:rsidRPr="00243183">
        <w:rPr>
          <w:rFonts w:ascii="Arial" w:hAnsi="Arial" w:cs="Arial"/>
          <w:i/>
        </w:rPr>
        <w:t xml:space="preserve">Garantía de cumplimiento de contrato </w:t>
      </w:r>
    </w:p>
    <w:p w:rsidR="00C533BC" w:rsidRPr="00243183" w:rsidRDefault="00C533BC" w:rsidP="00C533B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C533BC" w:rsidRPr="0052166F" w:rsidRDefault="00C533BC" w:rsidP="00C533BC">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C533BC" w:rsidRPr="0052166F" w:rsidRDefault="00C533BC" w:rsidP="00C533B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resuelva el presente Contrato y se ejecuten las garantías que se encuentren vigentes al momento de la resolución.  </w:t>
      </w:r>
    </w:p>
    <w:p w:rsidR="00C533BC" w:rsidRPr="0052166F" w:rsidRDefault="00C533BC" w:rsidP="00C533BC">
      <w:pPr>
        <w:spacing w:before="120" w:after="120"/>
        <w:jc w:val="both"/>
        <w:rPr>
          <w:rFonts w:ascii="Arial" w:hAnsi="Arial" w:cs="Arial"/>
          <w:u w:val="single"/>
        </w:rPr>
      </w:pPr>
      <w:r w:rsidRPr="0052166F">
        <w:rPr>
          <w:rFonts w:ascii="Arial" w:hAnsi="Arial" w:cs="Arial"/>
          <w:b/>
          <w:u w:val="single"/>
        </w:rPr>
        <w:t>VIGÉSIMA OCTAVA.- (CONFORMIDAD)</w:t>
      </w:r>
    </w:p>
    <w:p w:rsidR="00C533BC" w:rsidRPr="0052166F" w:rsidRDefault="00C533BC" w:rsidP="00C533B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C533BC" w:rsidRPr="0052166F" w:rsidRDefault="00C533BC" w:rsidP="00C533B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C533BC" w:rsidRPr="0052166F" w:rsidRDefault="00C533BC" w:rsidP="00C533BC">
      <w:pPr>
        <w:spacing w:before="120" w:after="120"/>
        <w:jc w:val="both"/>
        <w:rPr>
          <w:rFonts w:ascii="Arial" w:hAnsi="Arial" w:cs="Arial"/>
        </w:rPr>
      </w:pPr>
    </w:p>
    <w:p w:rsidR="00C533BC" w:rsidRPr="0052166F" w:rsidRDefault="00C533BC" w:rsidP="00C533BC">
      <w:pPr>
        <w:spacing w:before="120" w:after="120"/>
        <w:jc w:val="both"/>
        <w:rPr>
          <w:rFonts w:ascii="Arial" w:hAnsi="Arial" w:cs="Arial"/>
        </w:rPr>
      </w:pPr>
    </w:p>
    <w:p w:rsidR="00C533BC" w:rsidRPr="0052166F" w:rsidRDefault="00C533BC" w:rsidP="00C533B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533BC" w:rsidRPr="0052166F" w:rsidTr="00E07D6B">
        <w:tc>
          <w:tcPr>
            <w:tcW w:w="4914" w:type="dxa"/>
          </w:tcPr>
          <w:p w:rsidR="00C533BC" w:rsidRPr="0052166F" w:rsidRDefault="00C533BC" w:rsidP="00E07D6B">
            <w:pPr>
              <w:jc w:val="both"/>
              <w:rPr>
                <w:rFonts w:ascii="Arial" w:hAnsi="Arial" w:cs="Arial"/>
                <w:lang w:val="es-BO"/>
              </w:rPr>
            </w:pPr>
            <w:r w:rsidRPr="0052166F">
              <w:rPr>
                <w:rFonts w:ascii="Arial" w:hAnsi="Arial" w:cs="Arial"/>
                <w:lang w:val="es-BO"/>
              </w:rPr>
              <w:t xml:space="preserve">         Lic. __________________</w:t>
            </w:r>
          </w:p>
        </w:tc>
        <w:tc>
          <w:tcPr>
            <w:tcW w:w="4914" w:type="dxa"/>
          </w:tcPr>
          <w:p w:rsidR="00C533BC" w:rsidRPr="0052166F" w:rsidRDefault="00C533BC" w:rsidP="00E07D6B">
            <w:pPr>
              <w:jc w:val="both"/>
              <w:rPr>
                <w:rFonts w:ascii="Arial" w:hAnsi="Arial" w:cs="Arial"/>
                <w:lang w:val="es-BO"/>
              </w:rPr>
            </w:pPr>
            <w:r w:rsidRPr="0052166F">
              <w:rPr>
                <w:rFonts w:ascii="Arial" w:hAnsi="Arial" w:cs="Arial"/>
                <w:lang w:val="es-BO"/>
              </w:rPr>
              <w:t xml:space="preserve">          Sr. ________________________</w:t>
            </w:r>
          </w:p>
        </w:tc>
      </w:tr>
      <w:tr w:rsidR="00C533BC" w:rsidRPr="0052166F" w:rsidTr="00E07D6B">
        <w:tc>
          <w:tcPr>
            <w:tcW w:w="4914" w:type="dxa"/>
          </w:tcPr>
          <w:p w:rsidR="00C533BC" w:rsidRPr="0052166F" w:rsidRDefault="00C533BC" w:rsidP="00E07D6B">
            <w:pPr>
              <w:jc w:val="both"/>
              <w:rPr>
                <w:rFonts w:ascii="Arial" w:hAnsi="Arial" w:cs="Arial"/>
                <w:i/>
                <w:lang w:val="es-BO"/>
              </w:rPr>
            </w:pPr>
            <w:r w:rsidRPr="0052166F">
              <w:rPr>
                <w:rFonts w:ascii="Arial" w:hAnsi="Arial" w:cs="Arial"/>
                <w:i/>
                <w:lang w:val="es-BO"/>
              </w:rPr>
              <w:t xml:space="preserve">                       cargo</w:t>
            </w:r>
          </w:p>
          <w:p w:rsidR="00C533BC" w:rsidRDefault="00C533BC" w:rsidP="00E07D6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C533BC" w:rsidRPr="0052166F" w:rsidRDefault="00C533BC" w:rsidP="00E07D6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C533BC" w:rsidRPr="0052166F" w:rsidRDefault="00C533BC" w:rsidP="00E07D6B">
            <w:pPr>
              <w:jc w:val="both"/>
              <w:rPr>
                <w:rFonts w:ascii="Arial" w:hAnsi="Arial" w:cs="Arial"/>
                <w:i/>
                <w:lang w:val="es-BO"/>
              </w:rPr>
            </w:pPr>
            <w:r w:rsidRPr="0052166F">
              <w:rPr>
                <w:rFonts w:ascii="Arial" w:hAnsi="Arial" w:cs="Arial"/>
                <w:i/>
                <w:lang w:val="es-BO"/>
              </w:rPr>
              <w:t xml:space="preserve">                         nombre empresa</w:t>
            </w:r>
          </w:p>
          <w:p w:rsidR="00C533BC" w:rsidRPr="0052166F" w:rsidRDefault="00C533BC" w:rsidP="00E07D6B">
            <w:pPr>
              <w:jc w:val="both"/>
              <w:rPr>
                <w:rFonts w:ascii="Arial" w:hAnsi="Arial" w:cs="Arial"/>
                <w:b/>
                <w:lang w:val="es-BO"/>
              </w:rPr>
            </w:pPr>
            <w:r w:rsidRPr="0052166F">
              <w:rPr>
                <w:rFonts w:ascii="Arial" w:hAnsi="Arial" w:cs="Arial"/>
                <w:b/>
                <w:lang w:val="es-BO"/>
              </w:rPr>
              <w:t xml:space="preserve">                            PROVEEDOR</w:t>
            </w:r>
          </w:p>
        </w:tc>
      </w:tr>
    </w:tbl>
    <w:p w:rsidR="00C533BC" w:rsidRPr="0052166F" w:rsidRDefault="00C533BC" w:rsidP="00C533BC">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88F" w:rsidRDefault="0016788F">
      <w:r>
        <w:separator/>
      </w:r>
    </w:p>
  </w:endnote>
  <w:endnote w:type="continuationSeparator" w:id="0">
    <w:p w:rsidR="0016788F" w:rsidRDefault="0016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885" w:rsidRDefault="00343885">
    <w:pPr>
      <w:pStyle w:val="Piedepgina"/>
      <w:jc w:val="right"/>
    </w:pPr>
    <w:r>
      <w:fldChar w:fldCharType="begin"/>
    </w:r>
    <w:r>
      <w:instrText xml:space="preserve"> PAGE   \* MERGEFORMAT </w:instrText>
    </w:r>
    <w:r>
      <w:fldChar w:fldCharType="separate"/>
    </w:r>
    <w:r w:rsidR="00334CF6">
      <w:rPr>
        <w:noProof/>
      </w:rPr>
      <w:t>80</w:t>
    </w:r>
    <w:r>
      <w:fldChar w:fldCharType="end"/>
    </w:r>
  </w:p>
  <w:p w:rsidR="00343885" w:rsidRDefault="003438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88F" w:rsidRDefault="0016788F">
      <w:r>
        <w:separator/>
      </w:r>
    </w:p>
  </w:footnote>
  <w:footnote w:type="continuationSeparator" w:id="0">
    <w:p w:rsidR="0016788F" w:rsidRDefault="001678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DAC97FC"/>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7464A6E2"/>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D1B00CEC"/>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3940D6DC"/>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6">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7">
    <w:nsid w:val="00490C10"/>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lvl>
    <w:lvl w:ilvl="2" w:tplc="0C0A0005">
      <w:start w:val="1"/>
      <w:numFmt w:val="lowerRoman"/>
      <w:lvlText w:val="%3."/>
      <w:lvlJc w:val="right"/>
      <w:pPr>
        <w:tabs>
          <w:tab w:val="num" w:pos="3924"/>
        </w:tabs>
        <w:ind w:left="3924" w:hanging="180"/>
      </w:pPr>
    </w:lvl>
    <w:lvl w:ilvl="3" w:tplc="0C0A0001">
      <w:start w:val="1"/>
      <w:numFmt w:val="decimal"/>
      <w:lvlText w:val="%4."/>
      <w:lvlJc w:val="left"/>
      <w:pPr>
        <w:tabs>
          <w:tab w:val="num" w:pos="4644"/>
        </w:tabs>
        <w:ind w:left="4644" w:hanging="360"/>
      </w:pPr>
    </w:lvl>
    <w:lvl w:ilvl="4" w:tplc="0C0A0003">
      <w:start w:val="1"/>
      <w:numFmt w:val="lowerLetter"/>
      <w:lvlText w:val="%5."/>
      <w:lvlJc w:val="left"/>
      <w:pPr>
        <w:tabs>
          <w:tab w:val="num" w:pos="5364"/>
        </w:tabs>
        <w:ind w:left="5364" w:hanging="360"/>
      </w:pPr>
    </w:lvl>
    <w:lvl w:ilvl="5" w:tplc="0C0A0005">
      <w:start w:val="1"/>
      <w:numFmt w:val="lowerRoman"/>
      <w:lvlText w:val="%6."/>
      <w:lvlJc w:val="right"/>
      <w:pPr>
        <w:tabs>
          <w:tab w:val="num" w:pos="6084"/>
        </w:tabs>
        <w:ind w:left="6084" w:hanging="180"/>
      </w:pPr>
    </w:lvl>
    <w:lvl w:ilvl="6" w:tplc="0C0A0001">
      <w:start w:val="1"/>
      <w:numFmt w:val="decimal"/>
      <w:lvlText w:val="%7."/>
      <w:lvlJc w:val="left"/>
      <w:pPr>
        <w:tabs>
          <w:tab w:val="num" w:pos="6804"/>
        </w:tabs>
        <w:ind w:left="6804" w:hanging="360"/>
      </w:pPr>
    </w:lvl>
    <w:lvl w:ilvl="7" w:tplc="0C0A0003">
      <w:start w:val="1"/>
      <w:numFmt w:val="lowerLetter"/>
      <w:lvlText w:val="%8."/>
      <w:lvlJc w:val="left"/>
      <w:pPr>
        <w:tabs>
          <w:tab w:val="num" w:pos="7524"/>
        </w:tabs>
        <w:ind w:left="7524" w:hanging="360"/>
      </w:pPr>
    </w:lvl>
    <w:lvl w:ilvl="8" w:tplc="0C0A0005">
      <w:start w:val="1"/>
      <w:numFmt w:val="lowerRoman"/>
      <w:lvlText w:val="%9."/>
      <w:lvlJc w:val="right"/>
      <w:pPr>
        <w:tabs>
          <w:tab w:val="num" w:pos="8244"/>
        </w:tabs>
        <w:ind w:left="8244" w:hanging="180"/>
      </w:pPr>
    </w:lvl>
  </w:abstractNum>
  <w:abstractNum w:abstractNumId="16">
    <w:nsid w:val="0879279C"/>
    <w:multiLevelType w:val="multilevel"/>
    <w:tmpl w:val="6596859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Wingdings" w:hAnsi="Wingdings" w:hint="default"/>
      </w:rPr>
    </w:lvl>
    <w:lvl w:ilvl="3" w:tplc="0C0A000F">
      <w:start w:val="1"/>
      <w:numFmt w:val="bullet"/>
      <w:lvlText w:val=""/>
      <w:lvlJc w:val="left"/>
      <w:pPr>
        <w:tabs>
          <w:tab w:val="num" w:pos="2520"/>
        </w:tabs>
        <w:ind w:left="2520" w:hanging="360"/>
      </w:pPr>
      <w:rPr>
        <w:rFonts w:ascii="Symbol" w:hAnsi="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hint="default"/>
      </w:rPr>
    </w:lvl>
    <w:lvl w:ilvl="6" w:tplc="0C0A000F">
      <w:start w:val="1"/>
      <w:numFmt w:val="bullet"/>
      <w:lvlText w:val=""/>
      <w:lvlJc w:val="left"/>
      <w:pPr>
        <w:tabs>
          <w:tab w:val="num" w:pos="4680"/>
        </w:tabs>
        <w:ind w:left="4680" w:hanging="360"/>
      </w:pPr>
      <w:rPr>
        <w:rFonts w:ascii="Symbol" w:hAnsi="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hint="default"/>
      </w:rPr>
    </w:lvl>
  </w:abstractNum>
  <w:abstractNum w:abstractNumId="1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2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2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17B35BFD"/>
    <w:multiLevelType w:val="hybridMultilevel"/>
    <w:tmpl w:val="6D7CC1E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1">
    <w:nsid w:val="1CA062EF"/>
    <w:multiLevelType w:val="hybridMultilevel"/>
    <w:tmpl w:val="E662D4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4">
    <w:nsid w:val="1F890B5E"/>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3">
    <w:nsid w:val="2AF3604C"/>
    <w:multiLevelType w:val="hybridMultilevel"/>
    <w:tmpl w:val="02DE80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2E633A71"/>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2F6745FA"/>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nsid w:val="370E5C93"/>
    <w:multiLevelType w:val="hybridMultilevel"/>
    <w:tmpl w:val="9278B0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1">
    <w:nsid w:val="3BA15AA3"/>
    <w:multiLevelType w:val="hybridMultilevel"/>
    <w:tmpl w:val="233C3B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DAF3010"/>
    <w:multiLevelType w:val="hybridMultilevel"/>
    <w:tmpl w:val="E084ABFC"/>
    <w:lvl w:ilvl="0" w:tplc="AFF49FF4">
      <w:start w:val="1"/>
      <w:numFmt w:val="upperRoman"/>
      <w:lvlText w:val="%1."/>
      <w:lvlJc w:val="left"/>
      <w:pPr>
        <w:ind w:left="1080" w:hanging="72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nsid w:val="3FCF309D"/>
    <w:multiLevelType w:val="hybridMultilevel"/>
    <w:tmpl w:val="9352488A"/>
    <w:lvl w:ilvl="0" w:tplc="5DF870D2">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4">
    <w:nsid w:val="4135450B"/>
    <w:multiLevelType w:val="hybridMultilevel"/>
    <w:tmpl w:val="564C09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5">
    <w:nsid w:val="441815A2"/>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7">
    <w:nsid w:val="485829DE"/>
    <w:multiLevelType w:val="hybridMultilevel"/>
    <w:tmpl w:val="D39CBE62"/>
    <w:lvl w:ilvl="0" w:tplc="DD5CB636">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8F936E9"/>
    <w:multiLevelType w:val="hybridMultilevel"/>
    <w:tmpl w:val="A364E15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1">
    <w:nsid w:val="4A8E6164"/>
    <w:multiLevelType w:val="hybridMultilevel"/>
    <w:tmpl w:val="1E5AB88E"/>
    <w:lvl w:ilvl="0" w:tplc="40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4CEB1180"/>
    <w:multiLevelType w:val="hybridMultilevel"/>
    <w:tmpl w:val="4B54268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nsid w:val="4DB30392"/>
    <w:multiLevelType w:val="hybridMultilevel"/>
    <w:tmpl w:val="564C09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FE722AE"/>
    <w:multiLevelType w:val="hybridMultilevel"/>
    <w:tmpl w:val="65F4BF66"/>
    <w:lvl w:ilvl="0" w:tplc="86864684">
      <w:start w:val="1"/>
      <w:numFmt w:val="lowerLetter"/>
      <w:lvlText w:val="%1)"/>
      <w:lvlJc w:val="left"/>
      <w:pPr>
        <w:ind w:left="1068" w:hanging="360"/>
      </w:pPr>
      <w:rPr>
        <w:b w:val="0"/>
        <w:i w:val="0"/>
      </w:rPr>
    </w:lvl>
    <w:lvl w:ilvl="1" w:tplc="400A0003">
      <w:start w:val="1"/>
      <w:numFmt w:val="bullet"/>
      <w:lvlText w:val="o"/>
      <w:lvlJc w:val="left"/>
      <w:pPr>
        <w:ind w:left="1920"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nsid w:val="55917586"/>
    <w:multiLevelType w:val="hybridMultilevel"/>
    <w:tmpl w:val="98187316"/>
    <w:lvl w:ilvl="0" w:tplc="6774550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1">
    <w:nsid w:val="56165492"/>
    <w:multiLevelType w:val="hybridMultilevel"/>
    <w:tmpl w:val="8EE8F1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64F6406"/>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nsid w:val="5D247F87"/>
    <w:multiLevelType w:val="hybridMultilevel"/>
    <w:tmpl w:val="770A49F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61C87734"/>
    <w:multiLevelType w:val="hybridMultilevel"/>
    <w:tmpl w:val="A0BA8A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3">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84">
    <w:nsid w:val="6A465A6B"/>
    <w:multiLevelType w:val="hybridMultilevel"/>
    <w:tmpl w:val="E2A2F9D4"/>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86">
    <w:nsid w:val="6BBE1A5F"/>
    <w:multiLevelType w:val="multilevel"/>
    <w:tmpl w:val="485083D8"/>
    <w:lvl w:ilvl="0">
      <w:start w:val="1"/>
      <w:numFmt w:val="decimal"/>
      <w:lvlText w:val="%1."/>
      <w:lvlJc w:val="left"/>
      <w:pPr>
        <w:ind w:left="765" w:hanging="360"/>
      </w:pPr>
      <w:rPr>
        <w:b/>
      </w:rPr>
    </w:lvl>
    <w:lvl w:ilvl="1">
      <w:start w:val="2"/>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845" w:hanging="1440"/>
      </w:pPr>
    </w:lvl>
    <w:lvl w:ilvl="7">
      <w:start w:val="1"/>
      <w:numFmt w:val="decimal"/>
      <w:isLgl/>
      <w:lvlText w:val="%1.%2.%3.%4.%5.%6.%7.%8"/>
      <w:lvlJc w:val="left"/>
      <w:pPr>
        <w:ind w:left="1845" w:hanging="1440"/>
      </w:pPr>
    </w:lvl>
    <w:lvl w:ilvl="8">
      <w:start w:val="1"/>
      <w:numFmt w:val="decimal"/>
      <w:isLgl/>
      <w:lvlText w:val="%1.%2.%3.%4.%5.%6.%7.%8.%9"/>
      <w:lvlJc w:val="left"/>
      <w:pPr>
        <w:ind w:left="2205" w:hanging="1800"/>
      </w:pPr>
    </w:lvl>
  </w:abstractNum>
  <w:abstractNum w:abstractNumId="8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8">
    <w:nsid w:val="6DBE5DD6"/>
    <w:multiLevelType w:val="hybridMultilevel"/>
    <w:tmpl w:val="A1E8ECF8"/>
    <w:lvl w:ilvl="0" w:tplc="7B62BC4A">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0">
    <w:nsid w:val="6FE441A1"/>
    <w:multiLevelType w:val="hybridMultilevel"/>
    <w:tmpl w:val="BC1AE7F2"/>
    <w:lvl w:ilvl="0" w:tplc="B846FF20">
      <w:start w:val="1"/>
      <w:numFmt w:val="decimal"/>
      <w:lvlText w:val="%1."/>
      <w:lvlJc w:val="left"/>
      <w:pPr>
        <w:ind w:left="644" w:hanging="360"/>
      </w:pPr>
      <w:rPr>
        <w:b w:val="0"/>
        <w:i w:val="0"/>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start w:val="1"/>
      <w:numFmt w:val="bullet"/>
      <w:lvlText w:val=""/>
      <w:lvlJc w:val="left"/>
      <w:pPr>
        <w:ind w:left="2946" w:hanging="360"/>
      </w:pPr>
      <w:rPr>
        <w:rFonts w:ascii="Symbol" w:hAnsi="Symbol" w:hint="default"/>
      </w:rPr>
    </w:lvl>
    <w:lvl w:ilvl="4" w:tplc="400A0003">
      <w:start w:val="1"/>
      <w:numFmt w:val="bullet"/>
      <w:lvlText w:val="o"/>
      <w:lvlJc w:val="left"/>
      <w:pPr>
        <w:ind w:left="3666" w:hanging="360"/>
      </w:pPr>
      <w:rPr>
        <w:rFonts w:ascii="Courier New" w:hAnsi="Courier New" w:cs="Courier New" w:hint="default"/>
      </w:rPr>
    </w:lvl>
    <w:lvl w:ilvl="5" w:tplc="400A0005">
      <w:start w:val="1"/>
      <w:numFmt w:val="bullet"/>
      <w:lvlText w:val=""/>
      <w:lvlJc w:val="left"/>
      <w:pPr>
        <w:ind w:left="4386" w:hanging="360"/>
      </w:pPr>
      <w:rPr>
        <w:rFonts w:ascii="Wingdings" w:hAnsi="Wingdings" w:hint="default"/>
      </w:rPr>
    </w:lvl>
    <w:lvl w:ilvl="6" w:tplc="400A0001">
      <w:start w:val="1"/>
      <w:numFmt w:val="bullet"/>
      <w:lvlText w:val=""/>
      <w:lvlJc w:val="left"/>
      <w:pPr>
        <w:ind w:left="5106" w:hanging="360"/>
      </w:pPr>
      <w:rPr>
        <w:rFonts w:ascii="Symbol" w:hAnsi="Symbol" w:hint="default"/>
      </w:rPr>
    </w:lvl>
    <w:lvl w:ilvl="7" w:tplc="400A0003">
      <w:start w:val="1"/>
      <w:numFmt w:val="bullet"/>
      <w:lvlText w:val="o"/>
      <w:lvlJc w:val="left"/>
      <w:pPr>
        <w:ind w:left="5826" w:hanging="360"/>
      </w:pPr>
      <w:rPr>
        <w:rFonts w:ascii="Courier New" w:hAnsi="Courier New" w:cs="Courier New" w:hint="default"/>
      </w:rPr>
    </w:lvl>
    <w:lvl w:ilvl="8" w:tplc="400A0005">
      <w:start w:val="1"/>
      <w:numFmt w:val="bullet"/>
      <w:lvlText w:val=""/>
      <w:lvlJc w:val="left"/>
      <w:pPr>
        <w:ind w:left="6546" w:hanging="360"/>
      </w:pPr>
      <w:rPr>
        <w:rFonts w:ascii="Wingdings" w:hAnsi="Wingdings" w:hint="default"/>
      </w:rPr>
    </w:lvl>
  </w:abstractNum>
  <w:abstractNum w:abstractNumId="91">
    <w:nsid w:val="70425A14"/>
    <w:multiLevelType w:val="hybridMultilevel"/>
    <w:tmpl w:val="6D7CC1E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2">
    <w:nsid w:val="70AD6250"/>
    <w:multiLevelType w:val="hybridMultilevel"/>
    <w:tmpl w:val="4B54268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95">
    <w:nsid w:val="75267F15"/>
    <w:multiLevelType w:val="hybridMultilevel"/>
    <w:tmpl w:val="8B2ED594"/>
    <w:lvl w:ilvl="0" w:tplc="0C0A0005">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9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30"/>
  </w:num>
  <w:num w:numId="2">
    <w:abstractNumId w:val="38"/>
  </w:num>
  <w:num w:numId="3">
    <w:abstractNumId w:val="78"/>
  </w:num>
  <w:num w:numId="4">
    <w:abstractNumId w:val="25"/>
  </w:num>
  <w:num w:numId="5">
    <w:abstractNumId w:val="48"/>
  </w:num>
  <w:num w:numId="6">
    <w:abstractNumId w:val="49"/>
  </w:num>
  <w:num w:numId="7">
    <w:abstractNumId w:val="6"/>
  </w:num>
  <w:num w:numId="8">
    <w:abstractNumId w:val="89"/>
  </w:num>
  <w:num w:numId="9">
    <w:abstractNumId w:val="41"/>
  </w:num>
  <w:num w:numId="10">
    <w:abstractNumId w:val="23"/>
  </w:num>
  <w:num w:numId="11">
    <w:abstractNumId w:val="21"/>
  </w:num>
  <w:num w:numId="12">
    <w:abstractNumId w:val="26"/>
  </w:num>
  <w:num w:numId="13">
    <w:abstractNumId w:val="67"/>
  </w:num>
  <w:num w:numId="14">
    <w:abstractNumId w:val="64"/>
  </w:num>
  <w:num w:numId="15">
    <w:abstractNumId w:val="69"/>
  </w:num>
  <w:num w:numId="16">
    <w:abstractNumId w:val="35"/>
  </w:num>
  <w:num w:numId="17">
    <w:abstractNumId w:val="11"/>
  </w:num>
  <w:num w:numId="18">
    <w:abstractNumId w:val="82"/>
  </w:num>
  <w:num w:numId="19">
    <w:abstractNumId w:val="4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num>
  <w:num w:numId="23">
    <w:abstractNumId w:val="36"/>
  </w:num>
  <w:num w:numId="24">
    <w:abstractNumId w:val="73"/>
  </w:num>
  <w:num w:numId="25">
    <w:abstractNumId w:val="58"/>
  </w:num>
  <w:num w:numId="26">
    <w:abstractNumId w:val="47"/>
  </w:num>
  <w:num w:numId="27">
    <w:abstractNumId w:val="65"/>
  </w:num>
  <w:num w:numId="28">
    <w:abstractNumId w:val="13"/>
  </w:num>
  <w:num w:numId="29">
    <w:abstractNumId w:val="97"/>
  </w:num>
  <w:num w:numId="30">
    <w:abstractNumId w:val="19"/>
  </w:num>
  <w:num w:numId="31">
    <w:abstractNumId w:val="83"/>
  </w:num>
  <w:num w:numId="32">
    <w:abstractNumId w:val="5"/>
    <w:lvlOverride w:ilvl="0">
      <w:startOverride w:val="1"/>
    </w:lvlOverride>
  </w:num>
  <w:num w:numId="33">
    <w:abstractNumId w:val="4"/>
  </w:num>
  <w:num w:numId="34">
    <w:abstractNumId w:val="3"/>
    <w:lvlOverride w:ilvl="0">
      <w:startOverride w:val="1"/>
    </w:lvlOverride>
  </w:num>
  <w:num w:numId="35">
    <w:abstractNumId w:val="2"/>
    <w:lvlOverride w:ilvl="0">
      <w:startOverride w:val="1"/>
    </w:lvlOverride>
  </w:num>
  <w:num w:numId="36">
    <w:abstractNumId w:val="1"/>
    <w:lvlOverride w:ilvl="0">
      <w:startOverride w:val="1"/>
    </w:lvlOverride>
  </w:num>
  <w:num w:numId="37">
    <w:abstractNumId w:val="0"/>
    <w:lvlOverride w:ilvl="0">
      <w:startOverride w:val="1"/>
    </w:lvlOverride>
  </w:num>
  <w:num w:numId="38">
    <w:abstractNumId w:val="53"/>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9"/>
  </w:num>
  <w:num w:numId="4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3"/>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num>
  <w:num w:numId="67">
    <w:abstractNumId w:val="59"/>
  </w:num>
  <w:num w:numId="68">
    <w:abstractNumId w:val="8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num>
  <w:num w:numId="7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6"/>
  </w:num>
  <w:num w:numId="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num>
  <w:num w:numId="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0"/>
    <w:lvlOverride w:ilvl="0">
      <w:startOverride w:val="1"/>
    </w:lvlOverride>
    <w:lvlOverride w:ilvl="1"/>
    <w:lvlOverride w:ilvl="2"/>
    <w:lvlOverride w:ilvl="3"/>
    <w:lvlOverride w:ilvl="4"/>
    <w:lvlOverride w:ilvl="5"/>
    <w:lvlOverride w:ilvl="6"/>
    <w:lvlOverride w:ilvl="7"/>
    <w:lvlOverride w:ilvl="8"/>
  </w:num>
  <w:num w:numId="76">
    <w:abstractNumId w:val="66"/>
    <w:lvlOverride w:ilvl="0">
      <w:startOverride w:val="1"/>
    </w:lvlOverride>
    <w:lvlOverride w:ilvl="1"/>
    <w:lvlOverride w:ilvl="2"/>
    <w:lvlOverride w:ilvl="3"/>
    <w:lvlOverride w:ilvl="4"/>
    <w:lvlOverride w:ilvl="5"/>
    <w:lvlOverride w:ilvl="6"/>
    <w:lvlOverride w:ilvl="7"/>
    <w:lvlOverride w:ilvl="8"/>
  </w:num>
  <w:num w:numId="77">
    <w:abstractNumId w:val="39"/>
  </w:num>
  <w:num w:numId="78">
    <w:abstractNumId w:val="94"/>
  </w:num>
  <w:num w:numId="79">
    <w:abstractNumId w:val="85"/>
  </w:num>
  <w:num w:numId="80">
    <w:abstractNumId w:val="10"/>
  </w:num>
  <w:num w:numId="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81"/>
  </w:num>
  <w:num w:numId="8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7"/>
  </w:num>
  <w:num w:numId="88">
    <w:abstractNumId w:val="31"/>
  </w:num>
  <w:num w:numId="89">
    <w:abstractNumId w:val="51"/>
  </w:num>
  <w:num w:numId="90">
    <w:abstractNumId w:val="72"/>
  </w:num>
  <w:num w:numId="91">
    <w:abstractNumId w:val="53"/>
    <w:lvlOverride w:ilvl="0">
      <w:startOverride w:val="1"/>
    </w:lvlOverride>
  </w:num>
  <w:num w:numId="92">
    <w:abstractNumId w:val="53"/>
    <w:lvlOverride w:ilvl="0">
      <w:startOverride w:val="1"/>
    </w:lvlOverride>
  </w:num>
  <w:num w:numId="93">
    <w:abstractNumId w:val="91"/>
  </w:num>
  <w:num w:numId="94">
    <w:abstractNumId w:val="53"/>
    <w:lvlOverride w:ilvl="0">
      <w:startOverride w:val="1"/>
    </w:lvlOverride>
  </w:num>
  <w:num w:numId="95">
    <w:abstractNumId w:val="53"/>
    <w:lvlOverride w:ilvl="0">
      <w:startOverride w:val="1"/>
    </w:lvlOverride>
  </w:num>
  <w:num w:numId="96">
    <w:abstractNumId w:val="53"/>
    <w:lvlOverride w:ilvl="0">
      <w:startOverride w:val="1"/>
    </w:lvlOverride>
  </w:num>
  <w:num w:numId="97">
    <w:abstractNumId w:val="53"/>
    <w:lvlOverride w:ilvl="0">
      <w:startOverride w:val="1"/>
    </w:lvlOverride>
  </w:num>
  <w:num w:numId="98">
    <w:abstractNumId w:val="53"/>
    <w:lvlOverride w:ilvl="0">
      <w:startOverride w:val="1"/>
    </w:lvlOverride>
  </w:num>
  <w:num w:numId="99">
    <w:abstractNumId w:val="53"/>
    <w:lvlOverride w:ilvl="0">
      <w:startOverride w:val="1"/>
    </w:lvlOverride>
  </w:num>
  <w:num w:numId="100">
    <w:abstractNumId w:val="62"/>
  </w:num>
  <w:num w:numId="1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3"/>
  </w:num>
  <w:num w:numId="103">
    <w:abstractNumId w:val="74"/>
  </w:num>
  <w:num w:numId="104">
    <w:abstractNumId w:val="80"/>
  </w:num>
  <w:num w:numId="105">
    <w:abstractNumId w:val="60"/>
  </w:num>
  <w:num w:numId="106">
    <w:abstractNumId w:val="98"/>
  </w:num>
  <w:num w:numId="107">
    <w:abstractNumId w:val="40"/>
  </w:num>
  <w:num w:numId="108">
    <w:abstractNumId w:val="32"/>
  </w:num>
  <w:num w:numId="109">
    <w:abstractNumId w:val="96"/>
  </w:num>
  <w:num w:numId="110">
    <w:abstractNumId w:val="27"/>
  </w:num>
  <w:num w:numId="111">
    <w:abstractNumId w:val="37"/>
  </w:num>
  <w:num w:numId="112">
    <w:abstractNumId w:val="87"/>
  </w:num>
  <w:num w:numId="113">
    <w:abstractNumId w:val="17"/>
  </w:num>
  <w:num w:numId="114">
    <w:abstractNumId w:val="75"/>
  </w:num>
  <w:num w:numId="115">
    <w:abstractNumId w:val="70"/>
  </w:num>
  <w:num w:numId="116">
    <w:abstractNumId w:val="95"/>
  </w:num>
  <w:num w:numId="117">
    <w:abstractNumId w:val="9"/>
  </w:num>
  <w:num w:numId="118">
    <w:abstractNumId w:val="71"/>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44F"/>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A7"/>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FC2"/>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0D2E"/>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225"/>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4F6"/>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A04"/>
    <w:rsid w:val="00164453"/>
    <w:rsid w:val="001653E0"/>
    <w:rsid w:val="00165E0F"/>
    <w:rsid w:val="00166E29"/>
    <w:rsid w:val="0016735F"/>
    <w:rsid w:val="0016788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7C"/>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D93"/>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4F59"/>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861"/>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3F9"/>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2C3F"/>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165"/>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4CF6"/>
    <w:rsid w:val="003351A3"/>
    <w:rsid w:val="00335D13"/>
    <w:rsid w:val="00335F35"/>
    <w:rsid w:val="00335F9E"/>
    <w:rsid w:val="0033714D"/>
    <w:rsid w:val="003374AD"/>
    <w:rsid w:val="0033772D"/>
    <w:rsid w:val="00340DE2"/>
    <w:rsid w:val="00343340"/>
    <w:rsid w:val="003433E5"/>
    <w:rsid w:val="00343519"/>
    <w:rsid w:val="00343885"/>
    <w:rsid w:val="00343FB9"/>
    <w:rsid w:val="00344139"/>
    <w:rsid w:val="00345A75"/>
    <w:rsid w:val="0034690F"/>
    <w:rsid w:val="00346E8D"/>
    <w:rsid w:val="0034710A"/>
    <w:rsid w:val="00350044"/>
    <w:rsid w:val="003505C0"/>
    <w:rsid w:val="00350625"/>
    <w:rsid w:val="00350A36"/>
    <w:rsid w:val="00351339"/>
    <w:rsid w:val="00351DBE"/>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E0"/>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3F"/>
    <w:rsid w:val="004666DF"/>
    <w:rsid w:val="00466F21"/>
    <w:rsid w:val="0046742C"/>
    <w:rsid w:val="00467468"/>
    <w:rsid w:val="004676EF"/>
    <w:rsid w:val="00467EC3"/>
    <w:rsid w:val="00470D3B"/>
    <w:rsid w:val="00470E55"/>
    <w:rsid w:val="004714D1"/>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4CA4"/>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3C8"/>
    <w:rsid w:val="005644BC"/>
    <w:rsid w:val="005652C1"/>
    <w:rsid w:val="005663EB"/>
    <w:rsid w:val="005665A7"/>
    <w:rsid w:val="00566881"/>
    <w:rsid w:val="00567017"/>
    <w:rsid w:val="005675C2"/>
    <w:rsid w:val="00567750"/>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4AB"/>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4A7"/>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7AA"/>
    <w:rsid w:val="00723912"/>
    <w:rsid w:val="0072397D"/>
    <w:rsid w:val="00723C3B"/>
    <w:rsid w:val="00723C3C"/>
    <w:rsid w:val="00724550"/>
    <w:rsid w:val="00725594"/>
    <w:rsid w:val="00725630"/>
    <w:rsid w:val="00725F18"/>
    <w:rsid w:val="00726778"/>
    <w:rsid w:val="00726D26"/>
    <w:rsid w:val="0072719D"/>
    <w:rsid w:val="00727D45"/>
    <w:rsid w:val="0073135E"/>
    <w:rsid w:val="007316B4"/>
    <w:rsid w:val="0073173B"/>
    <w:rsid w:val="00731D26"/>
    <w:rsid w:val="00731D98"/>
    <w:rsid w:val="00731EA6"/>
    <w:rsid w:val="00731F42"/>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BE1"/>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1B1E"/>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C42"/>
    <w:rsid w:val="00791D4C"/>
    <w:rsid w:val="00792560"/>
    <w:rsid w:val="0079268C"/>
    <w:rsid w:val="00792BA7"/>
    <w:rsid w:val="00794149"/>
    <w:rsid w:val="00794BBC"/>
    <w:rsid w:val="00794E57"/>
    <w:rsid w:val="00795603"/>
    <w:rsid w:val="007956E2"/>
    <w:rsid w:val="007958D0"/>
    <w:rsid w:val="00795AE5"/>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5F"/>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B5B"/>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44F1"/>
    <w:rsid w:val="0083539B"/>
    <w:rsid w:val="008354FA"/>
    <w:rsid w:val="00835988"/>
    <w:rsid w:val="00835B03"/>
    <w:rsid w:val="00835BAD"/>
    <w:rsid w:val="0083668E"/>
    <w:rsid w:val="008366CB"/>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25B"/>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2D5"/>
    <w:rsid w:val="00883445"/>
    <w:rsid w:val="0088350D"/>
    <w:rsid w:val="008837AC"/>
    <w:rsid w:val="00883A2C"/>
    <w:rsid w:val="00883C80"/>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7EF"/>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00E"/>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6E2"/>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117"/>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32A"/>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482"/>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D8E"/>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0FF3"/>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AEE"/>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B37"/>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1F"/>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3D7"/>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204"/>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9E1"/>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5E2"/>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3BC"/>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FA3"/>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21D"/>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1F05"/>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2A9"/>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0F0"/>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424"/>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84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07D6B"/>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352"/>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C30"/>
    <w:rsid w:val="00EA4357"/>
    <w:rsid w:val="00EA44EA"/>
    <w:rsid w:val="00EA4735"/>
    <w:rsid w:val="00EA47B7"/>
    <w:rsid w:val="00EA4CA8"/>
    <w:rsid w:val="00EA50DC"/>
    <w:rsid w:val="00EA59E1"/>
    <w:rsid w:val="00EA5DB8"/>
    <w:rsid w:val="00EA645A"/>
    <w:rsid w:val="00EA6FA2"/>
    <w:rsid w:val="00EB00D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BCA"/>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828"/>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557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qFormat="1"/>
    <w:lsdException w:name="heading 8" w:qFormat="1"/>
    <w:lsdException w:name="heading 9" w:qFormat="1"/>
    <w:lsdException w:name="caption" w:qFormat="1"/>
    <w:lsdException w:name="line number" w:uiPriority="0"/>
    <w:lsdException w:name="page number" w:uiPriority="0"/>
    <w:lsdException w:name="endnote reference"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9"/>
    <w:qFormat/>
    <w:rsid w:val="00A544DB"/>
    <w:pPr>
      <w:spacing w:before="240" w:after="60"/>
      <w:outlineLvl w:val="6"/>
    </w:pPr>
    <w:rPr>
      <w:sz w:val="24"/>
      <w:szCs w:val="24"/>
    </w:rPr>
  </w:style>
  <w:style w:type="paragraph" w:styleId="Ttulo8">
    <w:name w:val="heading 8"/>
    <w:basedOn w:val="Normal"/>
    <w:next w:val="Normal"/>
    <w:link w:val="Ttulo8Car"/>
    <w:uiPriority w:val="9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9"/>
    <w:rsid w:val="00A544DB"/>
    <w:rPr>
      <w:sz w:val="24"/>
      <w:szCs w:val="24"/>
      <w:lang w:eastAsia="en-US"/>
    </w:rPr>
  </w:style>
  <w:style w:type="character" w:customStyle="1" w:styleId="Ttulo9Car">
    <w:name w:val="Título 9 Car"/>
    <w:link w:val="Ttulo9"/>
    <w:uiPriority w:val="9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uiPriority w:val="99"/>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sz w:val="16"/>
      <w:szCs w:val="16"/>
    </w:rPr>
  </w:style>
  <w:style w:type="character" w:customStyle="1" w:styleId="MapadeldocumentoCar">
    <w:name w:val="Mapa del documento Car"/>
    <w:link w:val="Mapadeldocumento"/>
    <w:uiPriority w:val="99"/>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9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9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E73E84"/>
    <w:rPr>
      <w:lang w:eastAsia="es-ES"/>
    </w:rPr>
  </w:style>
  <w:style w:type="paragraph" w:styleId="ndice1">
    <w:name w:val="index 1"/>
    <w:basedOn w:val="Normal"/>
    <w:next w:val="Normal"/>
    <w:autoRedefine/>
    <w:uiPriority w:val="99"/>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99"/>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99"/>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uiPriority w:val="99"/>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uiPriority w:val="10"/>
    <w:rsid w:val="006C17AA"/>
    <w:rPr>
      <w:b/>
      <w:bCs/>
      <w:kern w:val="28"/>
      <w:szCs w:val="32"/>
      <w:lang w:val="x-none" w:eastAsia="x-none"/>
    </w:rPr>
  </w:style>
  <w:style w:type="paragraph" w:styleId="DireccinHTML">
    <w:name w:val="HTML Address"/>
    <w:basedOn w:val="Normal"/>
    <w:link w:val="DireccinHTMLCar"/>
    <w:semiHidden/>
    <w:unhideWhenUsed/>
    <w:rsid w:val="00791C42"/>
    <w:rPr>
      <w:i/>
      <w:iCs/>
      <w:sz w:val="24"/>
      <w:szCs w:val="24"/>
      <w:lang w:eastAsia="es-ES"/>
    </w:rPr>
  </w:style>
  <w:style w:type="character" w:customStyle="1" w:styleId="DireccinHTMLCar">
    <w:name w:val="Dirección HTML Car"/>
    <w:basedOn w:val="Fuentedeprrafopredeter"/>
    <w:link w:val="DireccinHTML"/>
    <w:semiHidden/>
    <w:rsid w:val="00791C42"/>
    <w:rPr>
      <w:i/>
      <w:iCs/>
      <w:sz w:val="24"/>
      <w:szCs w:val="24"/>
      <w:lang w:val="es-ES" w:eastAsia="es-ES"/>
    </w:rPr>
  </w:style>
  <w:style w:type="paragraph" w:styleId="HTMLconformatoprevio">
    <w:name w:val="HTML Preformatted"/>
    <w:basedOn w:val="Normal"/>
    <w:link w:val="HTMLconformatoprevioCar"/>
    <w:semiHidden/>
    <w:unhideWhenUsed/>
    <w:rsid w:val="00791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semiHidden/>
    <w:rsid w:val="00791C42"/>
    <w:rPr>
      <w:rFonts w:ascii="Courier New" w:hAnsi="Courier New" w:cs="Courier New"/>
      <w:lang w:val="es-ES" w:eastAsia="es-ES"/>
    </w:rPr>
  </w:style>
  <w:style w:type="paragraph" w:styleId="ndice2">
    <w:name w:val="index 2"/>
    <w:basedOn w:val="Normal"/>
    <w:next w:val="Normal"/>
    <w:autoRedefine/>
    <w:uiPriority w:val="99"/>
    <w:semiHidden/>
    <w:unhideWhenUsed/>
    <w:rsid w:val="00791C42"/>
    <w:pPr>
      <w:ind w:left="480" w:hanging="240"/>
    </w:pPr>
    <w:rPr>
      <w:sz w:val="24"/>
      <w:szCs w:val="24"/>
      <w:lang w:eastAsia="es-ES"/>
    </w:rPr>
  </w:style>
  <w:style w:type="paragraph" w:styleId="ndice3">
    <w:name w:val="index 3"/>
    <w:basedOn w:val="Normal"/>
    <w:next w:val="Normal"/>
    <w:autoRedefine/>
    <w:uiPriority w:val="99"/>
    <w:semiHidden/>
    <w:unhideWhenUsed/>
    <w:rsid w:val="00791C42"/>
    <w:pPr>
      <w:ind w:left="720" w:hanging="240"/>
    </w:pPr>
    <w:rPr>
      <w:sz w:val="24"/>
      <w:szCs w:val="24"/>
      <w:lang w:eastAsia="es-ES"/>
    </w:rPr>
  </w:style>
  <w:style w:type="paragraph" w:styleId="ndice4">
    <w:name w:val="index 4"/>
    <w:basedOn w:val="Normal"/>
    <w:next w:val="Normal"/>
    <w:autoRedefine/>
    <w:uiPriority w:val="99"/>
    <w:semiHidden/>
    <w:unhideWhenUsed/>
    <w:rsid w:val="00791C42"/>
    <w:pPr>
      <w:ind w:left="960" w:hanging="240"/>
    </w:pPr>
    <w:rPr>
      <w:sz w:val="24"/>
      <w:szCs w:val="24"/>
      <w:lang w:eastAsia="es-ES"/>
    </w:rPr>
  </w:style>
  <w:style w:type="paragraph" w:styleId="ndice5">
    <w:name w:val="index 5"/>
    <w:basedOn w:val="Normal"/>
    <w:next w:val="Normal"/>
    <w:autoRedefine/>
    <w:uiPriority w:val="99"/>
    <w:semiHidden/>
    <w:unhideWhenUsed/>
    <w:rsid w:val="00791C42"/>
    <w:pPr>
      <w:ind w:left="1200" w:hanging="240"/>
    </w:pPr>
    <w:rPr>
      <w:sz w:val="24"/>
      <w:szCs w:val="24"/>
      <w:lang w:eastAsia="es-ES"/>
    </w:rPr>
  </w:style>
  <w:style w:type="paragraph" w:styleId="ndice6">
    <w:name w:val="index 6"/>
    <w:basedOn w:val="Normal"/>
    <w:next w:val="Normal"/>
    <w:autoRedefine/>
    <w:uiPriority w:val="99"/>
    <w:semiHidden/>
    <w:unhideWhenUsed/>
    <w:rsid w:val="00791C42"/>
    <w:pPr>
      <w:ind w:left="1440" w:hanging="240"/>
    </w:pPr>
    <w:rPr>
      <w:sz w:val="24"/>
      <w:szCs w:val="24"/>
      <w:lang w:eastAsia="es-ES"/>
    </w:rPr>
  </w:style>
  <w:style w:type="paragraph" w:styleId="ndice7">
    <w:name w:val="index 7"/>
    <w:basedOn w:val="Normal"/>
    <w:next w:val="Normal"/>
    <w:autoRedefine/>
    <w:uiPriority w:val="99"/>
    <w:semiHidden/>
    <w:unhideWhenUsed/>
    <w:rsid w:val="00791C42"/>
    <w:pPr>
      <w:ind w:left="1680" w:hanging="240"/>
    </w:pPr>
    <w:rPr>
      <w:sz w:val="24"/>
      <w:szCs w:val="24"/>
      <w:lang w:eastAsia="es-ES"/>
    </w:rPr>
  </w:style>
  <w:style w:type="paragraph" w:styleId="ndice8">
    <w:name w:val="index 8"/>
    <w:basedOn w:val="Normal"/>
    <w:next w:val="Normal"/>
    <w:autoRedefine/>
    <w:uiPriority w:val="99"/>
    <w:semiHidden/>
    <w:unhideWhenUsed/>
    <w:rsid w:val="00791C42"/>
    <w:pPr>
      <w:ind w:left="1920" w:hanging="240"/>
    </w:pPr>
    <w:rPr>
      <w:sz w:val="24"/>
      <w:szCs w:val="24"/>
      <w:lang w:eastAsia="es-ES"/>
    </w:rPr>
  </w:style>
  <w:style w:type="paragraph" w:styleId="ndice9">
    <w:name w:val="index 9"/>
    <w:basedOn w:val="Normal"/>
    <w:next w:val="Normal"/>
    <w:autoRedefine/>
    <w:uiPriority w:val="99"/>
    <w:semiHidden/>
    <w:unhideWhenUsed/>
    <w:rsid w:val="00791C42"/>
    <w:pPr>
      <w:ind w:left="2160" w:hanging="240"/>
    </w:pPr>
    <w:rPr>
      <w:sz w:val="24"/>
      <w:szCs w:val="24"/>
      <w:lang w:eastAsia="es-ES"/>
    </w:rPr>
  </w:style>
  <w:style w:type="paragraph" w:styleId="TDC4">
    <w:name w:val="toc 4"/>
    <w:basedOn w:val="Normal"/>
    <w:next w:val="Normal"/>
    <w:autoRedefine/>
    <w:uiPriority w:val="99"/>
    <w:semiHidden/>
    <w:unhideWhenUsed/>
    <w:rsid w:val="00791C42"/>
    <w:pPr>
      <w:ind w:left="720"/>
    </w:pPr>
    <w:rPr>
      <w:lang w:eastAsia="es-ES"/>
    </w:rPr>
  </w:style>
  <w:style w:type="paragraph" w:styleId="TDC5">
    <w:name w:val="toc 5"/>
    <w:basedOn w:val="Normal"/>
    <w:next w:val="Normal"/>
    <w:autoRedefine/>
    <w:uiPriority w:val="99"/>
    <w:semiHidden/>
    <w:unhideWhenUsed/>
    <w:rsid w:val="00791C42"/>
    <w:pPr>
      <w:ind w:left="960"/>
    </w:pPr>
    <w:rPr>
      <w:lang w:eastAsia="es-ES"/>
    </w:rPr>
  </w:style>
  <w:style w:type="paragraph" w:styleId="TDC6">
    <w:name w:val="toc 6"/>
    <w:basedOn w:val="Normal"/>
    <w:next w:val="Normal"/>
    <w:autoRedefine/>
    <w:uiPriority w:val="99"/>
    <w:semiHidden/>
    <w:unhideWhenUsed/>
    <w:rsid w:val="00791C42"/>
    <w:pPr>
      <w:ind w:left="1200"/>
    </w:pPr>
    <w:rPr>
      <w:lang w:eastAsia="es-ES"/>
    </w:rPr>
  </w:style>
  <w:style w:type="paragraph" w:styleId="TDC7">
    <w:name w:val="toc 7"/>
    <w:basedOn w:val="Normal"/>
    <w:next w:val="Normal"/>
    <w:autoRedefine/>
    <w:uiPriority w:val="99"/>
    <w:semiHidden/>
    <w:unhideWhenUsed/>
    <w:rsid w:val="00791C42"/>
    <w:pPr>
      <w:ind w:left="1440"/>
    </w:pPr>
    <w:rPr>
      <w:lang w:eastAsia="es-ES"/>
    </w:rPr>
  </w:style>
  <w:style w:type="paragraph" w:styleId="TDC8">
    <w:name w:val="toc 8"/>
    <w:basedOn w:val="Normal"/>
    <w:next w:val="Normal"/>
    <w:autoRedefine/>
    <w:uiPriority w:val="99"/>
    <w:semiHidden/>
    <w:unhideWhenUsed/>
    <w:rsid w:val="00791C42"/>
    <w:pPr>
      <w:ind w:left="1680"/>
    </w:pPr>
    <w:rPr>
      <w:lang w:eastAsia="es-ES"/>
    </w:rPr>
  </w:style>
  <w:style w:type="paragraph" w:styleId="TDC9">
    <w:name w:val="toc 9"/>
    <w:basedOn w:val="Normal"/>
    <w:next w:val="Normal"/>
    <w:autoRedefine/>
    <w:uiPriority w:val="99"/>
    <w:semiHidden/>
    <w:unhideWhenUsed/>
    <w:rsid w:val="00791C42"/>
    <w:pPr>
      <w:ind w:left="1920"/>
    </w:pPr>
    <w:rPr>
      <w:lang w:eastAsia="es-ES"/>
    </w:rPr>
  </w:style>
  <w:style w:type="paragraph" w:styleId="Sangranormal">
    <w:name w:val="Normal Indent"/>
    <w:basedOn w:val="Normal"/>
    <w:uiPriority w:val="99"/>
    <w:semiHidden/>
    <w:unhideWhenUsed/>
    <w:rsid w:val="00791C42"/>
    <w:pPr>
      <w:ind w:left="708"/>
    </w:pPr>
    <w:rPr>
      <w:sz w:val="24"/>
      <w:szCs w:val="24"/>
      <w:lang w:eastAsia="es-ES"/>
    </w:rPr>
  </w:style>
  <w:style w:type="paragraph" w:styleId="Ttulodendice">
    <w:name w:val="index heading"/>
    <w:basedOn w:val="Normal"/>
    <w:next w:val="ndice1"/>
    <w:uiPriority w:val="99"/>
    <w:semiHidden/>
    <w:unhideWhenUsed/>
    <w:rsid w:val="00791C42"/>
    <w:rPr>
      <w:rFonts w:ascii="Calibri Light" w:hAnsi="Calibri Light"/>
      <w:b/>
      <w:bCs/>
      <w:sz w:val="24"/>
      <w:szCs w:val="24"/>
      <w:lang w:eastAsia="es-ES"/>
    </w:rPr>
  </w:style>
  <w:style w:type="paragraph" w:styleId="Epgrafe">
    <w:name w:val="caption"/>
    <w:aliases w:val="Descripción"/>
    <w:basedOn w:val="Normal"/>
    <w:next w:val="Normal"/>
    <w:uiPriority w:val="99"/>
    <w:semiHidden/>
    <w:unhideWhenUsed/>
    <w:qFormat/>
    <w:rsid w:val="00791C42"/>
    <w:rPr>
      <w:b/>
      <w:bCs/>
      <w:lang w:eastAsia="es-ES"/>
    </w:rPr>
  </w:style>
  <w:style w:type="paragraph" w:styleId="Direccinsobre">
    <w:name w:val="envelope address"/>
    <w:basedOn w:val="Normal"/>
    <w:uiPriority w:val="99"/>
    <w:semiHidden/>
    <w:unhideWhenUsed/>
    <w:rsid w:val="00791C42"/>
    <w:pPr>
      <w:framePr w:w="7920" w:h="1980" w:hSpace="141" w:wrap="auto" w:hAnchor="page" w:xAlign="center" w:yAlign="bottom"/>
      <w:ind w:left="2880"/>
    </w:pPr>
    <w:rPr>
      <w:rFonts w:ascii="Calibri Light" w:hAnsi="Calibri Light"/>
      <w:sz w:val="24"/>
      <w:szCs w:val="24"/>
      <w:lang w:eastAsia="es-ES"/>
    </w:rPr>
  </w:style>
  <w:style w:type="paragraph" w:styleId="Remitedesobre">
    <w:name w:val="envelope return"/>
    <w:basedOn w:val="Normal"/>
    <w:uiPriority w:val="99"/>
    <w:semiHidden/>
    <w:unhideWhenUsed/>
    <w:rsid w:val="00791C42"/>
    <w:rPr>
      <w:rFonts w:ascii="Calibri Light" w:hAnsi="Calibri Light"/>
      <w:lang w:eastAsia="es-ES"/>
    </w:rPr>
  </w:style>
  <w:style w:type="paragraph" w:styleId="Textonotaalfinal">
    <w:name w:val="endnote text"/>
    <w:basedOn w:val="Normal"/>
    <w:link w:val="TextonotaalfinalCar"/>
    <w:uiPriority w:val="99"/>
    <w:semiHidden/>
    <w:unhideWhenUsed/>
    <w:rsid w:val="00791C42"/>
    <w:rPr>
      <w:lang w:eastAsia="es-ES"/>
    </w:rPr>
  </w:style>
  <w:style w:type="character" w:customStyle="1" w:styleId="TextonotaalfinalCar">
    <w:name w:val="Texto nota al final Car"/>
    <w:basedOn w:val="Fuentedeprrafopredeter"/>
    <w:link w:val="Textonotaalfinal"/>
    <w:uiPriority w:val="99"/>
    <w:semiHidden/>
    <w:rsid w:val="00791C42"/>
    <w:rPr>
      <w:lang w:val="es-ES" w:eastAsia="es-ES"/>
    </w:rPr>
  </w:style>
  <w:style w:type="paragraph" w:styleId="Textoconsangra">
    <w:name w:val="table of authorities"/>
    <w:basedOn w:val="Normal"/>
    <w:next w:val="Normal"/>
    <w:uiPriority w:val="99"/>
    <w:semiHidden/>
    <w:unhideWhenUsed/>
    <w:rsid w:val="00791C42"/>
    <w:pPr>
      <w:ind w:left="240" w:hanging="240"/>
    </w:pPr>
    <w:rPr>
      <w:sz w:val="24"/>
      <w:szCs w:val="24"/>
      <w:lang w:eastAsia="es-ES"/>
    </w:rPr>
  </w:style>
  <w:style w:type="paragraph" w:styleId="Textomacro">
    <w:name w:val="macro"/>
    <w:link w:val="TextomacroCar"/>
    <w:uiPriority w:val="99"/>
    <w:semiHidden/>
    <w:unhideWhenUsed/>
    <w:rsid w:val="00791C4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character" w:customStyle="1" w:styleId="TextomacroCar">
    <w:name w:val="Texto macro Car"/>
    <w:basedOn w:val="Fuentedeprrafopredeter"/>
    <w:link w:val="Textomacro"/>
    <w:uiPriority w:val="99"/>
    <w:semiHidden/>
    <w:rsid w:val="00791C42"/>
    <w:rPr>
      <w:rFonts w:ascii="Courier New" w:hAnsi="Courier New" w:cs="Courier New"/>
      <w:lang w:val="es-ES" w:eastAsia="es-ES"/>
    </w:rPr>
  </w:style>
  <w:style w:type="paragraph" w:styleId="Encabezadodelista">
    <w:name w:val="toa heading"/>
    <w:basedOn w:val="Normal"/>
    <w:next w:val="Normal"/>
    <w:uiPriority w:val="99"/>
    <w:semiHidden/>
    <w:unhideWhenUsed/>
    <w:rsid w:val="00791C42"/>
    <w:pPr>
      <w:spacing w:before="120"/>
    </w:pPr>
    <w:rPr>
      <w:rFonts w:ascii="Calibri Light" w:hAnsi="Calibri Light"/>
      <w:b/>
      <w:bCs/>
      <w:sz w:val="24"/>
      <w:szCs w:val="24"/>
      <w:lang w:eastAsia="es-ES"/>
    </w:rPr>
  </w:style>
  <w:style w:type="paragraph" w:styleId="Lista">
    <w:name w:val="List"/>
    <w:basedOn w:val="Normal"/>
    <w:uiPriority w:val="99"/>
    <w:semiHidden/>
    <w:unhideWhenUsed/>
    <w:rsid w:val="00791C42"/>
    <w:pPr>
      <w:ind w:left="283" w:hanging="283"/>
      <w:contextualSpacing/>
    </w:pPr>
    <w:rPr>
      <w:sz w:val="24"/>
      <w:szCs w:val="24"/>
      <w:lang w:eastAsia="es-ES"/>
    </w:rPr>
  </w:style>
  <w:style w:type="paragraph" w:styleId="Listaconnmeros">
    <w:name w:val="List Number"/>
    <w:basedOn w:val="Normal"/>
    <w:uiPriority w:val="99"/>
    <w:unhideWhenUsed/>
    <w:rsid w:val="00791C42"/>
    <w:pPr>
      <w:numPr>
        <w:numId w:val="32"/>
      </w:numPr>
      <w:contextualSpacing/>
    </w:pPr>
    <w:rPr>
      <w:sz w:val="24"/>
      <w:szCs w:val="24"/>
      <w:lang w:eastAsia="es-ES"/>
    </w:rPr>
  </w:style>
  <w:style w:type="paragraph" w:styleId="Lista3">
    <w:name w:val="List 3"/>
    <w:basedOn w:val="Normal"/>
    <w:uiPriority w:val="99"/>
    <w:semiHidden/>
    <w:unhideWhenUsed/>
    <w:rsid w:val="00791C42"/>
    <w:pPr>
      <w:ind w:left="849" w:hanging="283"/>
      <w:contextualSpacing/>
    </w:pPr>
    <w:rPr>
      <w:sz w:val="24"/>
      <w:szCs w:val="24"/>
      <w:lang w:eastAsia="es-ES"/>
    </w:rPr>
  </w:style>
  <w:style w:type="paragraph" w:styleId="Lista4">
    <w:name w:val="List 4"/>
    <w:basedOn w:val="Normal"/>
    <w:uiPriority w:val="99"/>
    <w:unhideWhenUsed/>
    <w:rsid w:val="00791C42"/>
    <w:pPr>
      <w:ind w:left="1132" w:hanging="283"/>
      <w:contextualSpacing/>
    </w:pPr>
    <w:rPr>
      <w:sz w:val="24"/>
      <w:szCs w:val="24"/>
      <w:lang w:eastAsia="es-ES"/>
    </w:rPr>
  </w:style>
  <w:style w:type="paragraph" w:styleId="Lista5">
    <w:name w:val="List 5"/>
    <w:basedOn w:val="Normal"/>
    <w:uiPriority w:val="99"/>
    <w:unhideWhenUsed/>
    <w:rsid w:val="00791C42"/>
    <w:pPr>
      <w:ind w:left="1415" w:hanging="283"/>
      <w:contextualSpacing/>
    </w:pPr>
    <w:rPr>
      <w:sz w:val="24"/>
      <w:szCs w:val="24"/>
      <w:lang w:eastAsia="es-ES"/>
    </w:rPr>
  </w:style>
  <w:style w:type="paragraph" w:styleId="Listaconvietas5">
    <w:name w:val="List Bullet 5"/>
    <w:basedOn w:val="Normal"/>
    <w:uiPriority w:val="99"/>
    <w:semiHidden/>
    <w:unhideWhenUsed/>
    <w:rsid w:val="00791C42"/>
    <w:pPr>
      <w:numPr>
        <w:numId w:val="33"/>
      </w:numPr>
      <w:contextualSpacing/>
    </w:pPr>
    <w:rPr>
      <w:sz w:val="24"/>
      <w:szCs w:val="24"/>
      <w:lang w:eastAsia="es-ES"/>
    </w:rPr>
  </w:style>
  <w:style w:type="paragraph" w:styleId="Listaconnmeros2">
    <w:name w:val="List Number 2"/>
    <w:basedOn w:val="Normal"/>
    <w:uiPriority w:val="99"/>
    <w:semiHidden/>
    <w:unhideWhenUsed/>
    <w:rsid w:val="00791C42"/>
    <w:pPr>
      <w:numPr>
        <w:numId w:val="34"/>
      </w:numPr>
      <w:contextualSpacing/>
    </w:pPr>
    <w:rPr>
      <w:sz w:val="24"/>
      <w:szCs w:val="24"/>
      <w:lang w:eastAsia="es-ES"/>
    </w:rPr>
  </w:style>
  <w:style w:type="paragraph" w:styleId="Listaconnmeros3">
    <w:name w:val="List Number 3"/>
    <w:basedOn w:val="Normal"/>
    <w:uiPriority w:val="99"/>
    <w:semiHidden/>
    <w:unhideWhenUsed/>
    <w:rsid w:val="00791C42"/>
    <w:pPr>
      <w:numPr>
        <w:numId w:val="35"/>
      </w:numPr>
      <w:contextualSpacing/>
    </w:pPr>
    <w:rPr>
      <w:sz w:val="24"/>
      <w:szCs w:val="24"/>
      <w:lang w:eastAsia="es-ES"/>
    </w:rPr>
  </w:style>
  <w:style w:type="paragraph" w:styleId="Listaconnmeros4">
    <w:name w:val="List Number 4"/>
    <w:basedOn w:val="Normal"/>
    <w:uiPriority w:val="99"/>
    <w:semiHidden/>
    <w:unhideWhenUsed/>
    <w:rsid w:val="00791C42"/>
    <w:pPr>
      <w:numPr>
        <w:numId w:val="36"/>
      </w:numPr>
      <w:contextualSpacing/>
    </w:pPr>
    <w:rPr>
      <w:sz w:val="24"/>
      <w:szCs w:val="24"/>
      <w:lang w:eastAsia="es-ES"/>
    </w:rPr>
  </w:style>
  <w:style w:type="paragraph" w:styleId="Listaconnmeros5">
    <w:name w:val="List Number 5"/>
    <w:basedOn w:val="Normal"/>
    <w:uiPriority w:val="99"/>
    <w:semiHidden/>
    <w:unhideWhenUsed/>
    <w:rsid w:val="00791C42"/>
    <w:pPr>
      <w:numPr>
        <w:numId w:val="37"/>
      </w:numPr>
      <w:contextualSpacing/>
    </w:pPr>
    <w:rPr>
      <w:sz w:val="24"/>
      <w:szCs w:val="24"/>
      <w:lang w:eastAsia="es-ES"/>
    </w:rPr>
  </w:style>
  <w:style w:type="paragraph" w:styleId="Cierre">
    <w:name w:val="Closing"/>
    <w:basedOn w:val="Normal"/>
    <w:link w:val="CierreCar"/>
    <w:uiPriority w:val="99"/>
    <w:semiHidden/>
    <w:unhideWhenUsed/>
    <w:rsid w:val="00791C42"/>
    <w:pPr>
      <w:ind w:left="4252"/>
    </w:pPr>
    <w:rPr>
      <w:sz w:val="24"/>
      <w:szCs w:val="24"/>
      <w:lang w:eastAsia="es-ES"/>
    </w:rPr>
  </w:style>
  <w:style w:type="character" w:customStyle="1" w:styleId="CierreCar">
    <w:name w:val="Cierre Car"/>
    <w:basedOn w:val="Fuentedeprrafopredeter"/>
    <w:link w:val="Cierre"/>
    <w:uiPriority w:val="99"/>
    <w:semiHidden/>
    <w:rsid w:val="00791C42"/>
    <w:rPr>
      <w:sz w:val="24"/>
      <w:szCs w:val="24"/>
      <w:lang w:val="es-ES" w:eastAsia="es-ES"/>
    </w:rPr>
  </w:style>
  <w:style w:type="paragraph" w:styleId="Firma">
    <w:name w:val="Signature"/>
    <w:basedOn w:val="Normal"/>
    <w:link w:val="FirmaCar"/>
    <w:uiPriority w:val="99"/>
    <w:semiHidden/>
    <w:unhideWhenUsed/>
    <w:rsid w:val="00791C42"/>
    <w:pPr>
      <w:ind w:left="4252"/>
    </w:pPr>
    <w:rPr>
      <w:sz w:val="24"/>
      <w:szCs w:val="24"/>
      <w:lang w:eastAsia="es-ES"/>
    </w:rPr>
  </w:style>
  <w:style w:type="character" w:customStyle="1" w:styleId="FirmaCar">
    <w:name w:val="Firma Car"/>
    <w:basedOn w:val="Fuentedeprrafopredeter"/>
    <w:link w:val="Firma"/>
    <w:uiPriority w:val="99"/>
    <w:semiHidden/>
    <w:rsid w:val="00791C42"/>
    <w:rPr>
      <w:sz w:val="24"/>
      <w:szCs w:val="24"/>
      <w:lang w:val="es-ES" w:eastAsia="es-ES"/>
    </w:rPr>
  </w:style>
  <w:style w:type="paragraph" w:styleId="Continuarlista">
    <w:name w:val="List Continue"/>
    <w:basedOn w:val="Normal"/>
    <w:uiPriority w:val="99"/>
    <w:semiHidden/>
    <w:unhideWhenUsed/>
    <w:rsid w:val="00791C42"/>
    <w:pPr>
      <w:spacing w:after="120"/>
      <w:ind w:left="283"/>
      <w:contextualSpacing/>
    </w:pPr>
    <w:rPr>
      <w:sz w:val="24"/>
      <w:szCs w:val="24"/>
      <w:lang w:eastAsia="es-ES"/>
    </w:rPr>
  </w:style>
  <w:style w:type="paragraph" w:styleId="Continuarlista3">
    <w:name w:val="List Continue 3"/>
    <w:basedOn w:val="Normal"/>
    <w:uiPriority w:val="99"/>
    <w:semiHidden/>
    <w:unhideWhenUsed/>
    <w:rsid w:val="00791C42"/>
    <w:pPr>
      <w:spacing w:after="120"/>
      <w:ind w:left="849"/>
      <w:contextualSpacing/>
    </w:pPr>
    <w:rPr>
      <w:sz w:val="24"/>
      <w:szCs w:val="24"/>
      <w:lang w:eastAsia="es-ES"/>
    </w:rPr>
  </w:style>
  <w:style w:type="paragraph" w:styleId="Continuarlista4">
    <w:name w:val="List Continue 4"/>
    <w:basedOn w:val="Normal"/>
    <w:uiPriority w:val="99"/>
    <w:semiHidden/>
    <w:unhideWhenUsed/>
    <w:rsid w:val="00791C42"/>
    <w:pPr>
      <w:spacing w:after="120"/>
      <w:ind w:left="1132"/>
      <w:contextualSpacing/>
    </w:pPr>
    <w:rPr>
      <w:sz w:val="24"/>
      <w:szCs w:val="24"/>
      <w:lang w:eastAsia="es-ES"/>
    </w:rPr>
  </w:style>
  <w:style w:type="paragraph" w:styleId="Continuarlista5">
    <w:name w:val="List Continue 5"/>
    <w:basedOn w:val="Normal"/>
    <w:uiPriority w:val="99"/>
    <w:semiHidden/>
    <w:unhideWhenUsed/>
    <w:rsid w:val="00791C42"/>
    <w:pPr>
      <w:spacing w:after="120"/>
      <w:ind w:left="1415"/>
      <w:contextualSpacing/>
    </w:pPr>
    <w:rPr>
      <w:sz w:val="24"/>
      <w:szCs w:val="24"/>
      <w:lang w:eastAsia="es-ES"/>
    </w:rPr>
  </w:style>
  <w:style w:type="paragraph" w:styleId="Encabezadodemensaje">
    <w:name w:val="Message Header"/>
    <w:basedOn w:val="Normal"/>
    <w:link w:val="EncabezadodemensajeCar"/>
    <w:uiPriority w:val="99"/>
    <w:semiHidden/>
    <w:unhideWhenUsed/>
    <w:rsid w:val="00791C4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lang w:eastAsia="es-ES"/>
    </w:rPr>
  </w:style>
  <w:style w:type="character" w:customStyle="1" w:styleId="EncabezadodemensajeCar">
    <w:name w:val="Encabezado de mensaje Car"/>
    <w:basedOn w:val="Fuentedeprrafopredeter"/>
    <w:link w:val="Encabezadodemensaje"/>
    <w:uiPriority w:val="99"/>
    <w:semiHidden/>
    <w:rsid w:val="00791C42"/>
    <w:rPr>
      <w:rFonts w:ascii="Calibri Light" w:hAnsi="Calibri Light"/>
      <w:sz w:val="24"/>
      <w:szCs w:val="24"/>
      <w:shd w:val="pct20" w:color="auto" w:fill="auto"/>
      <w:lang w:val="es-ES" w:eastAsia="es-ES"/>
    </w:rPr>
  </w:style>
  <w:style w:type="paragraph" w:styleId="Saludo">
    <w:name w:val="Salutation"/>
    <w:basedOn w:val="Normal"/>
    <w:next w:val="Normal"/>
    <w:link w:val="SaludoCar"/>
    <w:uiPriority w:val="99"/>
    <w:unhideWhenUsed/>
    <w:rsid w:val="00791C42"/>
    <w:rPr>
      <w:sz w:val="24"/>
      <w:szCs w:val="24"/>
      <w:lang w:eastAsia="es-ES"/>
    </w:rPr>
  </w:style>
  <w:style w:type="character" w:customStyle="1" w:styleId="SaludoCar">
    <w:name w:val="Saludo Car"/>
    <w:basedOn w:val="Fuentedeprrafopredeter"/>
    <w:link w:val="Saludo"/>
    <w:uiPriority w:val="99"/>
    <w:rsid w:val="00791C42"/>
    <w:rPr>
      <w:sz w:val="24"/>
      <w:szCs w:val="24"/>
      <w:lang w:val="es-ES" w:eastAsia="es-ES"/>
    </w:rPr>
  </w:style>
  <w:style w:type="paragraph" w:styleId="Fecha">
    <w:name w:val="Date"/>
    <w:basedOn w:val="Normal"/>
    <w:next w:val="Normal"/>
    <w:link w:val="FechaCar"/>
    <w:uiPriority w:val="99"/>
    <w:unhideWhenUsed/>
    <w:rsid w:val="00791C42"/>
    <w:rPr>
      <w:sz w:val="24"/>
      <w:szCs w:val="24"/>
      <w:lang w:eastAsia="es-ES"/>
    </w:rPr>
  </w:style>
  <w:style w:type="character" w:customStyle="1" w:styleId="FechaCar">
    <w:name w:val="Fecha Car"/>
    <w:basedOn w:val="Fuentedeprrafopredeter"/>
    <w:link w:val="Fecha"/>
    <w:uiPriority w:val="99"/>
    <w:rsid w:val="00791C42"/>
    <w:rPr>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791C42"/>
    <w:pPr>
      <w:ind w:firstLine="210"/>
    </w:pPr>
    <w:rPr>
      <w:rFonts w:ascii="Times New Roman" w:hAnsi="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791C42"/>
    <w:rPr>
      <w:rFonts w:ascii="Tms Rmn" w:hAnsi="Tms Rmn"/>
      <w:sz w:val="24"/>
      <w:szCs w:val="24"/>
      <w:lang w:val="es-ES" w:eastAsia="es-ES" w:bidi="ar-SA"/>
    </w:rPr>
  </w:style>
  <w:style w:type="paragraph" w:styleId="Textoindependienteprimerasangra2">
    <w:name w:val="Body Text First Indent 2"/>
    <w:basedOn w:val="Sangradetextonormal"/>
    <w:link w:val="Textoindependienteprimerasangra2Car"/>
    <w:uiPriority w:val="99"/>
    <w:semiHidden/>
    <w:unhideWhenUsed/>
    <w:rsid w:val="00791C42"/>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91C42"/>
    <w:rPr>
      <w:sz w:val="24"/>
      <w:szCs w:val="24"/>
      <w:lang w:val="es-ES" w:eastAsia="es-ES"/>
    </w:rPr>
  </w:style>
  <w:style w:type="paragraph" w:styleId="Encabezadodenota">
    <w:name w:val="Note Heading"/>
    <w:basedOn w:val="Normal"/>
    <w:next w:val="Normal"/>
    <w:link w:val="EncabezadodenotaCar"/>
    <w:uiPriority w:val="99"/>
    <w:semiHidden/>
    <w:unhideWhenUsed/>
    <w:rsid w:val="00791C42"/>
    <w:rPr>
      <w:sz w:val="24"/>
      <w:szCs w:val="24"/>
      <w:lang w:eastAsia="es-ES"/>
    </w:rPr>
  </w:style>
  <w:style w:type="character" w:customStyle="1" w:styleId="EncabezadodenotaCar">
    <w:name w:val="Encabezado de nota Car"/>
    <w:basedOn w:val="Fuentedeprrafopredeter"/>
    <w:link w:val="Encabezadodenota"/>
    <w:uiPriority w:val="99"/>
    <w:semiHidden/>
    <w:rsid w:val="00791C42"/>
    <w:rPr>
      <w:sz w:val="24"/>
      <w:szCs w:val="24"/>
      <w:lang w:val="es-ES" w:eastAsia="es-ES"/>
    </w:rPr>
  </w:style>
  <w:style w:type="paragraph" w:styleId="Firmadecorreoelectrnico">
    <w:name w:val="E-mail Signature"/>
    <w:basedOn w:val="Normal"/>
    <w:link w:val="FirmadecorreoelectrnicoCar"/>
    <w:uiPriority w:val="99"/>
    <w:semiHidden/>
    <w:unhideWhenUsed/>
    <w:rsid w:val="00791C42"/>
    <w:rPr>
      <w:sz w:val="24"/>
      <w:szCs w:val="24"/>
      <w:lang w:eastAsia="es-ES"/>
    </w:rPr>
  </w:style>
  <w:style w:type="character" w:customStyle="1" w:styleId="FirmadecorreoelectrnicoCar">
    <w:name w:val="Firma de correo electrónico Car"/>
    <w:basedOn w:val="Fuentedeprrafopredeter"/>
    <w:link w:val="Firmadecorreoelectrnico"/>
    <w:uiPriority w:val="99"/>
    <w:semiHidden/>
    <w:rsid w:val="00791C42"/>
    <w:rPr>
      <w:sz w:val="24"/>
      <w:szCs w:val="24"/>
      <w:lang w:val="es-ES" w:eastAsia="es-ES"/>
    </w:rPr>
  </w:style>
  <w:style w:type="paragraph" w:styleId="Cita">
    <w:name w:val="Quote"/>
    <w:basedOn w:val="Normal"/>
    <w:next w:val="Normal"/>
    <w:link w:val="CitaCar"/>
    <w:uiPriority w:val="29"/>
    <w:qFormat/>
    <w:rsid w:val="00791C42"/>
    <w:pPr>
      <w:spacing w:before="200" w:after="160"/>
      <w:ind w:left="864" w:right="864"/>
      <w:jc w:val="center"/>
    </w:pPr>
    <w:rPr>
      <w:i/>
      <w:iCs/>
      <w:color w:val="404040"/>
      <w:sz w:val="24"/>
      <w:szCs w:val="24"/>
      <w:lang w:eastAsia="es-ES"/>
    </w:rPr>
  </w:style>
  <w:style w:type="character" w:customStyle="1" w:styleId="CitaCar">
    <w:name w:val="Cita Car"/>
    <w:basedOn w:val="Fuentedeprrafopredeter"/>
    <w:link w:val="Cita"/>
    <w:uiPriority w:val="29"/>
    <w:rsid w:val="00791C42"/>
    <w:rPr>
      <w:i/>
      <w:iCs/>
      <w:color w:val="404040"/>
      <w:sz w:val="24"/>
      <w:szCs w:val="24"/>
      <w:lang w:val="es-ES" w:eastAsia="es-ES"/>
    </w:rPr>
  </w:style>
  <w:style w:type="paragraph" w:styleId="Citadestacada">
    <w:name w:val="Intense Quote"/>
    <w:basedOn w:val="Normal"/>
    <w:next w:val="Normal"/>
    <w:link w:val="CitadestacadaCar"/>
    <w:uiPriority w:val="30"/>
    <w:qFormat/>
    <w:rsid w:val="00791C42"/>
    <w:pPr>
      <w:pBdr>
        <w:top w:val="single" w:sz="4" w:space="10" w:color="5B9BD5"/>
        <w:bottom w:val="single" w:sz="4" w:space="10" w:color="5B9BD5"/>
      </w:pBdr>
      <w:spacing w:before="360" w:after="360"/>
      <w:ind w:left="864" w:right="864"/>
      <w:jc w:val="center"/>
    </w:pPr>
    <w:rPr>
      <w:i/>
      <w:iCs/>
      <w:color w:val="5B9BD5"/>
      <w:sz w:val="24"/>
      <w:szCs w:val="24"/>
      <w:lang w:eastAsia="es-ES"/>
    </w:rPr>
  </w:style>
  <w:style w:type="character" w:customStyle="1" w:styleId="CitadestacadaCar">
    <w:name w:val="Cita destacada Car"/>
    <w:basedOn w:val="Fuentedeprrafopredeter"/>
    <w:link w:val="Citadestacada"/>
    <w:uiPriority w:val="30"/>
    <w:rsid w:val="00791C42"/>
    <w:rPr>
      <w:i/>
      <w:iCs/>
      <w:color w:val="5B9BD5"/>
      <w:sz w:val="24"/>
      <w:szCs w:val="24"/>
      <w:lang w:val="es-ES" w:eastAsia="es-ES"/>
    </w:rPr>
  </w:style>
  <w:style w:type="paragraph" w:styleId="Bibliografa">
    <w:name w:val="Bibliography"/>
    <w:basedOn w:val="Normal"/>
    <w:next w:val="Normal"/>
    <w:uiPriority w:val="37"/>
    <w:semiHidden/>
    <w:unhideWhenUsed/>
    <w:rsid w:val="00791C42"/>
    <w:rPr>
      <w:sz w:val="24"/>
      <w:szCs w:val="24"/>
      <w:lang w:eastAsia="es-ES"/>
    </w:rPr>
  </w:style>
  <w:style w:type="paragraph" w:styleId="TtulodeTDC">
    <w:name w:val="TOC Heading"/>
    <w:basedOn w:val="Ttulo1"/>
    <w:next w:val="Normal"/>
    <w:uiPriority w:val="39"/>
    <w:semiHidden/>
    <w:unhideWhenUsed/>
    <w:qFormat/>
    <w:rsid w:val="00791C42"/>
    <w:pPr>
      <w:outlineLvl w:val="9"/>
    </w:pPr>
    <w:rPr>
      <w:rFonts w:ascii="Calibri Light" w:hAnsi="Calibri Light"/>
      <w:lang w:eastAsia="es-ES"/>
    </w:rPr>
  </w:style>
  <w:style w:type="paragraph" w:customStyle="1" w:styleId="CM12">
    <w:name w:val="CM12"/>
    <w:basedOn w:val="Normal"/>
    <w:next w:val="Normal"/>
    <w:uiPriority w:val="99"/>
    <w:rsid w:val="00791C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uiPriority w:val="99"/>
    <w:rsid w:val="00791C42"/>
    <w:pPr>
      <w:widowControl w:val="0"/>
    </w:pPr>
    <w:rPr>
      <w:rFonts w:ascii="Verdana" w:hAnsi="Verdana" w:cs="Times New Roman"/>
      <w:color w:val="auto"/>
    </w:rPr>
  </w:style>
  <w:style w:type="paragraph" w:customStyle="1" w:styleId="CM8">
    <w:name w:val="CM8"/>
    <w:basedOn w:val="Default"/>
    <w:next w:val="Default"/>
    <w:uiPriority w:val="99"/>
    <w:rsid w:val="00791C42"/>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791C42"/>
    <w:pPr>
      <w:widowControl w:val="0"/>
    </w:pPr>
    <w:rPr>
      <w:rFonts w:ascii="Verdana" w:hAnsi="Verdana" w:cs="Times New Roman"/>
      <w:color w:val="auto"/>
    </w:rPr>
  </w:style>
  <w:style w:type="character" w:customStyle="1" w:styleId="Estilo1Car">
    <w:name w:val="Estilo1 Car"/>
    <w:locked/>
    <w:rsid w:val="00791C42"/>
    <w:rPr>
      <w:rFonts w:ascii="Arial Narrow" w:eastAsia="Arial Unicode MS" w:hAnsi="Arial Narrow"/>
      <w:b/>
      <w:sz w:val="24"/>
      <w:szCs w:val="24"/>
      <w:lang w:val="es-ES_tradnl" w:eastAsia="es-ES"/>
    </w:rPr>
  </w:style>
  <w:style w:type="paragraph" w:customStyle="1" w:styleId="PARRAFO">
    <w:name w:val="_PARRAFO"/>
    <w:basedOn w:val="Normal"/>
    <w:uiPriority w:val="99"/>
    <w:qFormat/>
    <w:rsid w:val="00791C42"/>
    <w:pPr>
      <w:widowControl w:val="0"/>
      <w:autoSpaceDE w:val="0"/>
      <w:autoSpaceDN w:val="0"/>
      <w:adjustRightInd w:val="0"/>
      <w:spacing w:after="100" w:afterAutospacing="1" w:line="276" w:lineRule="auto"/>
      <w:jc w:val="both"/>
    </w:pPr>
    <w:rPr>
      <w:rFonts w:ascii="Calibri" w:hAnsi="Calibri" w:cs="Calibri"/>
      <w:sz w:val="22"/>
      <w:szCs w:val="2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qFormat="1"/>
    <w:lsdException w:name="heading 8" w:qFormat="1"/>
    <w:lsdException w:name="heading 9" w:qFormat="1"/>
    <w:lsdException w:name="caption" w:qFormat="1"/>
    <w:lsdException w:name="line number" w:uiPriority="0"/>
    <w:lsdException w:name="page number" w:uiPriority="0"/>
    <w:lsdException w:name="endnote reference"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9"/>
    <w:qFormat/>
    <w:rsid w:val="00A544DB"/>
    <w:pPr>
      <w:spacing w:before="240" w:after="60"/>
      <w:outlineLvl w:val="6"/>
    </w:pPr>
    <w:rPr>
      <w:sz w:val="24"/>
      <w:szCs w:val="24"/>
    </w:rPr>
  </w:style>
  <w:style w:type="paragraph" w:styleId="Ttulo8">
    <w:name w:val="heading 8"/>
    <w:basedOn w:val="Normal"/>
    <w:next w:val="Normal"/>
    <w:link w:val="Ttulo8Car"/>
    <w:uiPriority w:val="9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9"/>
    <w:rsid w:val="00A544DB"/>
    <w:rPr>
      <w:sz w:val="24"/>
      <w:szCs w:val="24"/>
      <w:lang w:eastAsia="en-US"/>
    </w:rPr>
  </w:style>
  <w:style w:type="character" w:customStyle="1" w:styleId="Ttulo9Car">
    <w:name w:val="Título 9 Car"/>
    <w:link w:val="Ttulo9"/>
    <w:uiPriority w:val="9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uiPriority w:val="99"/>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sz w:val="16"/>
      <w:szCs w:val="16"/>
    </w:rPr>
  </w:style>
  <w:style w:type="character" w:customStyle="1" w:styleId="MapadeldocumentoCar">
    <w:name w:val="Mapa del documento Car"/>
    <w:link w:val="Mapadeldocumento"/>
    <w:uiPriority w:val="99"/>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9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9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E73E84"/>
    <w:rPr>
      <w:lang w:eastAsia="es-ES"/>
    </w:rPr>
  </w:style>
  <w:style w:type="paragraph" w:styleId="ndice1">
    <w:name w:val="index 1"/>
    <w:basedOn w:val="Normal"/>
    <w:next w:val="Normal"/>
    <w:autoRedefine/>
    <w:uiPriority w:val="99"/>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99"/>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99"/>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uiPriority w:val="99"/>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uiPriority w:val="10"/>
    <w:rsid w:val="006C17AA"/>
    <w:rPr>
      <w:b/>
      <w:bCs/>
      <w:kern w:val="28"/>
      <w:szCs w:val="32"/>
      <w:lang w:val="x-none" w:eastAsia="x-none"/>
    </w:rPr>
  </w:style>
  <w:style w:type="paragraph" w:styleId="DireccinHTML">
    <w:name w:val="HTML Address"/>
    <w:basedOn w:val="Normal"/>
    <w:link w:val="DireccinHTMLCar"/>
    <w:semiHidden/>
    <w:unhideWhenUsed/>
    <w:rsid w:val="00791C42"/>
    <w:rPr>
      <w:i/>
      <w:iCs/>
      <w:sz w:val="24"/>
      <w:szCs w:val="24"/>
      <w:lang w:eastAsia="es-ES"/>
    </w:rPr>
  </w:style>
  <w:style w:type="character" w:customStyle="1" w:styleId="DireccinHTMLCar">
    <w:name w:val="Dirección HTML Car"/>
    <w:basedOn w:val="Fuentedeprrafopredeter"/>
    <w:link w:val="DireccinHTML"/>
    <w:semiHidden/>
    <w:rsid w:val="00791C42"/>
    <w:rPr>
      <w:i/>
      <w:iCs/>
      <w:sz w:val="24"/>
      <w:szCs w:val="24"/>
      <w:lang w:val="es-ES" w:eastAsia="es-ES"/>
    </w:rPr>
  </w:style>
  <w:style w:type="paragraph" w:styleId="HTMLconformatoprevio">
    <w:name w:val="HTML Preformatted"/>
    <w:basedOn w:val="Normal"/>
    <w:link w:val="HTMLconformatoprevioCar"/>
    <w:semiHidden/>
    <w:unhideWhenUsed/>
    <w:rsid w:val="00791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semiHidden/>
    <w:rsid w:val="00791C42"/>
    <w:rPr>
      <w:rFonts w:ascii="Courier New" w:hAnsi="Courier New" w:cs="Courier New"/>
      <w:lang w:val="es-ES" w:eastAsia="es-ES"/>
    </w:rPr>
  </w:style>
  <w:style w:type="paragraph" w:styleId="ndice2">
    <w:name w:val="index 2"/>
    <w:basedOn w:val="Normal"/>
    <w:next w:val="Normal"/>
    <w:autoRedefine/>
    <w:uiPriority w:val="99"/>
    <w:semiHidden/>
    <w:unhideWhenUsed/>
    <w:rsid w:val="00791C42"/>
    <w:pPr>
      <w:ind w:left="480" w:hanging="240"/>
    </w:pPr>
    <w:rPr>
      <w:sz w:val="24"/>
      <w:szCs w:val="24"/>
      <w:lang w:eastAsia="es-ES"/>
    </w:rPr>
  </w:style>
  <w:style w:type="paragraph" w:styleId="ndice3">
    <w:name w:val="index 3"/>
    <w:basedOn w:val="Normal"/>
    <w:next w:val="Normal"/>
    <w:autoRedefine/>
    <w:uiPriority w:val="99"/>
    <w:semiHidden/>
    <w:unhideWhenUsed/>
    <w:rsid w:val="00791C42"/>
    <w:pPr>
      <w:ind w:left="720" w:hanging="240"/>
    </w:pPr>
    <w:rPr>
      <w:sz w:val="24"/>
      <w:szCs w:val="24"/>
      <w:lang w:eastAsia="es-ES"/>
    </w:rPr>
  </w:style>
  <w:style w:type="paragraph" w:styleId="ndice4">
    <w:name w:val="index 4"/>
    <w:basedOn w:val="Normal"/>
    <w:next w:val="Normal"/>
    <w:autoRedefine/>
    <w:uiPriority w:val="99"/>
    <w:semiHidden/>
    <w:unhideWhenUsed/>
    <w:rsid w:val="00791C42"/>
    <w:pPr>
      <w:ind w:left="960" w:hanging="240"/>
    </w:pPr>
    <w:rPr>
      <w:sz w:val="24"/>
      <w:szCs w:val="24"/>
      <w:lang w:eastAsia="es-ES"/>
    </w:rPr>
  </w:style>
  <w:style w:type="paragraph" w:styleId="ndice5">
    <w:name w:val="index 5"/>
    <w:basedOn w:val="Normal"/>
    <w:next w:val="Normal"/>
    <w:autoRedefine/>
    <w:uiPriority w:val="99"/>
    <w:semiHidden/>
    <w:unhideWhenUsed/>
    <w:rsid w:val="00791C42"/>
    <w:pPr>
      <w:ind w:left="1200" w:hanging="240"/>
    </w:pPr>
    <w:rPr>
      <w:sz w:val="24"/>
      <w:szCs w:val="24"/>
      <w:lang w:eastAsia="es-ES"/>
    </w:rPr>
  </w:style>
  <w:style w:type="paragraph" w:styleId="ndice6">
    <w:name w:val="index 6"/>
    <w:basedOn w:val="Normal"/>
    <w:next w:val="Normal"/>
    <w:autoRedefine/>
    <w:uiPriority w:val="99"/>
    <w:semiHidden/>
    <w:unhideWhenUsed/>
    <w:rsid w:val="00791C42"/>
    <w:pPr>
      <w:ind w:left="1440" w:hanging="240"/>
    </w:pPr>
    <w:rPr>
      <w:sz w:val="24"/>
      <w:szCs w:val="24"/>
      <w:lang w:eastAsia="es-ES"/>
    </w:rPr>
  </w:style>
  <w:style w:type="paragraph" w:styleId="ndice7">
    <w:name w:val="index 7"/>
    <w:basedOn w:val="Normal"/>
    <w:next w:val="Normal"/>
    <w:autoRedefine/>
    <w:uiPriority w:val="99"/>
    <w:semiHidden/>
    <w:unhideWhenUsed/>
    <w:rsid w:val="00791C42"/>
    <w:pPr>
      <w:ind w:left="1680" w:hanging="240"/>
    </w:pPr>
    <w:rPr>
      <w:sz w:val="24"/>
      <w:szCs w:val="24"/>
      <w:lang w:eastAsia="es-ES"/>
    </w:rPr>
  </w:style>
  <w:style w:type="paragraph" w:styleId="ndice8">
    <w:name w:val="index 8"/>
    <w:basedOn w:val="Normal"/>
    <w:next w:val="Normal"/>
    <w:autoRedefine/>
    <w:uiPriority w:val="99"/>
    <w:semiHidden/>
    <w:unhideWhenUsed/>
    <w:rsid w:val="00791C42"/>
    <w:pPr>
      <w:ind w:left="1920" w:hanging="240"/>
    </w:pPr>
    <w:rPr>
      <w:sz w:val="24"/>
      <w:szCs w:val="24"/>
      <w:lang w:eastAsia="es-ES"/>
    </w:rPr>
  </w:style>
  <w:style w:type="paragraph" w:styleId="ndice9">
    <w:name w:val="index 9"/>
    <w:basedOn w:val="Normal"/>
    <w:next w:val="Normal"/>
    <w:autoRedefine/>
    <w:uiPriority w:val="99"/>
    <w:semiHidden/>
    <w:unhideWhenUsed/>
    <w:rsid w:val="00791C42"/>
    <w:pPr>
      <w:ind w:left="2160" w:hanging="240"/>
    </w:pPr>
    <w:rPr>
      <w:sz w:val="24"/>
      <w:szCs w:val="24"/>
      <w:lang w:eastAsia="es-ES"/>
    </w:rPr>
  </w:style>
  <w:style w:type="paragraph" w:styleId="TDC4">
    <w:name w:val="toc 4"/>
    <w:basedOn w:val="Normal"/>
    <w:next w:val="Normal"/>
    <w:autoRedefine/>
    <w:uiPriority w:val="99"/>
    <w:semiHidden/>
    <w:unhideWhenUsed/>
    <w:rsid w:val="00791C42"/>
    <w:pPr>
      <w:ind w:left="720"/>
    </w:pPr>
    <w:rPr>
      <w:lang w:eastAsia="es-ES"/>
    </w:rPr>
  </w:style>
  <w:style w:type="paragraph" w:styleId="TDC5">
    <w:name w:val="toc 5"/>
    <w:basedOn w:val="Normal"/>
    <w:next w:val="Normal"/>
    <w:autoRedefine/>
    <w:uiPriority w:val="99"/>
    <w:semiHidden/>
    <w:unhideWhenUsed/>
    <w:rsid w:val="00791C42"/>
    <w:pPr>
      <w:ind w:left="960"/>
    </w:pPr>
    <w:rPr>
      <w:lang w:eastAsia="es-ES"/>
    </w:rPr>
  </w:style>
  <w:style w:type="paragraph" w:styleId="TDC6">
    <w:name w:val="toc 6"/>
    <w:basedOn w:val="Normal"/>
    <w:next w:val="Normal"/>
    <w:autoRedefine/>
    <w:uiPriority w:val="99"/>
    <w:semiHidden/>
    <w:unhideWhenUsed/>
    <w:rsid w:val="00791C42"/>
    <w:pPr>
      <w:ind w:left="1200"/>
    </w:pPr>
    <w:rPr>
      <w:lang w:eastAsia="es-ES"/>
    </w:rPr>
  </w:style>
  <w:style w:type="paragraph" w:styleId="TDC7">
    <w:name w:val="toc 7"/>
    <w:basedOn w:val="Normal"/>
    <w:next w:val="Normal"/>
    <w:autoRedefine/>
    <w:uiPriority w:val="99"/>
    <w:semiHidden/>
    <w:unhideWhenUsed/>
    <w:rsid w:val="00791C42"/>
    <w:pPr>
      <w:ind w:left="1440"/>
    </w:pPr>
    <w:rPr>
      <w:lang w:eastAsia="es-ES"/>
    </w:rPr>
  </w:style>
  <w:style w:type="paragraph" w:styleId="TDC8">
    <w:name w:val="toc 8"/>
    <w:basedOn w:val="Normal"/>
    <w:next w:val="Normal"/>
    <w:autoRedefine/>
    <w:uiPriority w:val="99"/>
    <w:semiHidden/>
    <w:unhideWhenUsed/>
    <w:rsid w:val="00791C42"/>
    <w:pPr>
      <w:ind w:left="1680"/>
    </w:pPr>
    <w:rPr>
      <w:lang w:eastAsia="es-ES"/>
    </w:rPr>
  </w:style>
  <w:style w:type="paragraph" w:styleId="TDC9">
    <w:name w:val="toc 9"/>
    <w:basedOn w:val="Normal"/>
    <w:next w:val="Normal"/>
    <w:autoRedefine/>
    <w:uiPriority w:val="99"/>
    <w:semiHidden/>
    <w:unhideWhenUsed/>
    <w:rsid w:val="00791C42"/>
    <w:pPr>
      <w:ind w:left="1920"/>
    </w:pPr>
    <w:rPr>
      <w:lang w:eastAsia="es-ES"/>
    </w:rPr>
  </w:style>
  <w:style w:type="paragraph" w:styleId="Sangranormal">
    <w:name w:val="Normal Indent"/>
    <w:basedOn w:val="Normal"/>
    <w:uiPriority w:val="99"/>
    <w:semiHidden/>
    <w:unhideWhenUsed/>
    <w:rsid w:val="00791C42"/>
    <w:pPr>
      <w:ind w:left="708"/>
    </w:pPr>
    <w:rPr>
      <w:sz w:val="24"/>
      <w:szCs w:val="24"/>
      <w:lang w:eastAsia="es-ES"/>
    </w:rPr>
  </w:style>
  <w:style w:type="paragraph" w:styleId="Ttulodendice">
    <w:name w:val="index heading"/>
    <w:basedOn w:val="Normal"/>
    <w:next w:val="ndice1"/>
    <w:uiPriority w:val="99"/>
    <w:semiHidden/>
    <w:unhideWhenUsed/>
    <w:rsid w:val="00791C42"/>
    <w:rPr>
      <w:rFonts w:ascii="Calibri Light" w:hAnsi="Calibri Light"/>
      <w:b/>
      <w:bCs/>
      <w:sz w:val="24"/>
      <w:szCs w:val="24"/>
      <w:lang w:eastAsia="es-ES"/>
    </w:rPr>
  </w:style>
  <w:style w:type="paragraph" w:styleId="Epgrafe">
    <w:name w:val="caption"/>
    <w:aliases w:val="Descripción"/>
    <w:basedOn w:val="Normal"/>
    <w:next w:val="Normal"/>
    <w:uiPriority w:val="99"/>
    <w:semiHidden/>
    <w:unhideWhenUsed/>
    <w:qFormat/>
    <w:rsid w:val="00791C42"/>
    <w:rPr>
      <w:b/>
      <w:bCs/>
      <w:lang w:eastAsia="es-ES"/>
    </w:rPr>
  </w:style>
  <w:style w:type="paragraph" w:styleId="Direccinsobre">
    <w:name w:val="envelope address"/>
    <w:basedOn w:val="Normal"/>
    <w:uiPriority w:val="99"/>
    <w:semiHidden/>
    <w:unhideWhenUsed/>
    <w:rsid w:val="00791C42"/>
    <w:pPr>
      <w:framePr w:w="7920" w:h="1980" w:hSpace="141" w:wrap="auto" w:hAnchor="page" w:xAlign="center" w:yAlign="bottom"/>
      <w:ind w:left="2880"/>
    </w:pPr>
    <w:rPr>
      <w:rFonts w:ascii="Calibri Light" w:hAnsi="Calibri Light"/>
      <w:sz w:val="24"/>
      <w:szCs w:val="24"/>
      <w:lang w:eastAsia="es-ES"/>
    </w:rPr>
  </w:style>
  <w:style w:type="paragraph" w:styleId="Remitedesobre">
    <w:name w:val="envelope return"/>
    <w:basedOn w:val="Normal"/>
    <w:uiPriority w:val="99"/>
    <w:semiHidden/>
    <w:unhideWhenUsed/>
    <w:rsid w:val="00791C42"/>
    <w:rPr>
      <w:rFonts w:ascii="Calibri Light" w:hAnsi="Calibri Light"/>
      <w:lang w:eastAsia="es-ES"/>
    </w:rPr>
  </w:style>
  <w:style w:type="paragraph" w:styleId="Textonotaalfinal">
    <w:name w:val="endnote text"/>
    <w:basedOn w:val="Normal"/>
    <w:link w:val="TextonotaalfinalCar"/>
    <w:uiPriority w:val="99"/>
    <w:semiHidden/>
    <w:unhideWhenUsed/>
    <w:rsid w:val="00791C42"/>
    <w:rPr>
      <w:lang w:eastAsia="es-ES"/>
    </w:rPr>
  </w:style>
  <w:style w:type="character" w:customStyle="1" w:styleId="TextonotaalfinalCar">
    <w:name w:val="Texto nota al final Car"/>
    <w:basedOn w:val="Fuentedeprrafopredeter"/>
    <w:link w:val="Textonotaalfinal"/>
    <w:uiPriority w:val="99"/>
    <w:semiHidden/>
    <w:rsid w:val="00791C42"/>
    <w:rPr>
      <w:lang w:val="es-ES" w:eastAsia="es-ES"/>
    </w:rPr>
  </w:style>
  <w:style w:type="paragraph" w:styleId="Textoconsangra">
    <w:name w:val="table of authorities"/>
    <w:basedOn w:val="Normal"/>
    <w:next w:val="Normal"/>
    <w:uiPriority w:val="99"/>
    <w:semiHidden/>
    <w:unhideWhenUsed/>
    <w:rsid w:val="00791C42"/>
    <w:pPr>
      <w:ind w:left="240" w:hanging="240"/>
    </w:pPr>
    <w:rPr>
      <w:sz w:val="24"/>
      <w:szCs w:val="24"/>
      <w:lang w:eastAsia="es-ES"/>
    </w:rPr>
  </w:style>
  <w:style w:type="paragraph" w:styleId="Textomacro">
    <w:name w:val="macro"/>
    <w:link w:val="TextomacroCar"/>
    <w:uiPriority w:val="99"/>
    <w:semiHidden/>
    <w:unhideWhenUsed/>
    <w:rsid w:val="00791C4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character" w:customStyle="1" w:styleId="TextomacroCar">
    <w:name w:val="Texto macro Car"/>
    <w:basedOn w:val="Fuentedeprrafopredeter"/>
    <w:link w:val="Textomacro"/>
    <w:uiPriority w:val="99"/>
    <w:semiHidden/>
    <w:rsid w:val="00791C42"/>
    <w:rPr>
      <w:rFonts w:ascii="Courier New" w:hAnsi="Courier New" w:cs="Courier New"/>
      <w:lang w:val="es-ES" w:eastAsia="es-ES"/>
    </w:rPr>
  </w:style>
  <w:style w:type="paragraph" w:styleId="Encabezadodelista">
    <w:name w:val="toa heading"/>
    <w:basedOn w:val="Normal"/>
    <w:next w:val="Normal"/>
    <w:uiPriority w:val="99"/>
    <w:semiHidden/>
    <w:unhideWhenUsed/>
    <w:rsid w:val="00791C42"/>
    <w:pPr>
      <w:spacing w:before="120"/>
    </w:pPr>
    <w:rPr>
      <w:rFonts w:ascii="Calibri Light" w:hAnsi="Calibri Light"/>
      <w:b/>
      <w:bCs/>
      <w:sz w:val="24"/>
      <w:szCs w:val="24"/>
      <w:lang w:eastAsia="es-ES"/>
    </w:rPr>
  </w:style>
  <w:style w:type="paragraph" w:styleId="Lista">
    <w:name w:val="List"/>
    <w:basedOn w:val="Normal"/>
    <w:uiPriority w:val="99"/>
    <w:semiHidden/>
    <w:unhideWhenUsed/>
    <w:rsid w:val="00791C42"/>
    <w:pPr>
      <w:ind w:left="283" w:hanging="283"/>
      <w:contextualSpacing/>
    </w:pPr>
    <w:rPr>
      <w:sz w:val="24"/>
      <w:szCs w:val="24"/>
      <w:lang w:eastAsia="es-ES"/>
    </w:rPr>
  </w:style>
  <w:style w:type="paragraph" w:styleId="Listaconnmeros">
    <w:name w:val="List Number"/>
    <w:basedOn w:val="Normal"/>
    <w:uiPriority w:val="99"/>
    <w:unhideWhenUsed/>
    <w:rsid w:val="00791C42"/>
    <w:pPr>
      <w:numPr>
        <w:numId w:val="32"/>
      </w:numPr>
      <w:contextualSpacing/>
    </w:pPr>
    <w:rPr>
      <w:sz w:val="24"/>
      <w:szCs w:val="24"/>
      <w:lang w:eastAsia="es-ES"/>
    </w:rPr>
  </w:style>
  <w:style w:type="paragraph" w:styleId="Lista3">
    <w:name w:val="List 3"/>
    <w:basedOn w:val="Normal"/>
    <w:uiPriority w:val="99"/>
    <w:semiHidden/>
    <w:unhideWhenUsed/>
    <w:rsid w:val="00791C42"/>
    <w:pPr>
      <w:ind w:left="849" w:hanging="283"/>
      <w:contextualSpacing/>
    </w:pPr>
    <w:rPr>
      <w:sz w:val="24"/>
      <w:szCs w:val="24"/>
      <w:lang w:eastAsia="es-ES"/>
    </w:rPr>
  </w:style>
  <w:style w:type="paragraph" w:styleId="Lista4">
    <w:name w:val="List 4"/>
    <w:basedOn w:val="Normal"/>
    <w:uiPriority w:val="99"/>
    <w:unhideWhenUsed/>
    <w:rsid w:val="00791C42"/>
    <w:pPr>
      <w:ind w:left="1132" w:hanging="283"/>
      <w:contextualSpacing/>
    </w:pPr>
    <w:rPr>
      <w:sz w:val="24"/>
      <w:szCs w:val="24"/>
      <w:lang w:eastAsia="es-ES"/>
    </w:rPr>
  </w:style>
  <w:style w:type="paragraph" w:styleId="Lista5">
    <w:name w:val="List 5"/>
    <w:basedOn w:val="Normal"/>
    <w:uiPriority w:val="99"/>
    <w:unhideWhenUsed/>
    <w:rsid w:val="00791C42"/>
    <w:pPr>
      <w:ind w:left="1415" w:hanging="283"/>
      <w:contextualSpacing/>
    </w:pPr>
    <w:rPr>
      <w:sz w:val="24"/>
      <w:szCs w:val="24"/>
      <w:lang w:eastAsia="es-ES"/>
    </w:rPr>
  </w:style>
  <w:style w:type="paragraph" w:styleId="Listaconvietas5">
    <w:name w:val="List Bullet 5"/>
    <w:basedOn w:val="Normal"/>
    <w:uiPriority w:val="99"/>
    <w:semiHidden/>
    <w:unhideWhenUsed/>
    <w:rsid w:val="00791C42"/>
    <w:pPr>
      <w:numPr>
        <w:numId w:val="33"/>
      </w:numPr>
      <w:contextualSpacing/>
    </w:pPr>
    <w:rPr>
      <w:sz w:val="24"/>
      <w:szCs w:val="24"/>
      <w:lang w:eastAsia="es-ES"/>
    </w:rPr>
  </w:style>
  <w:style w:type="paragraph" w:styleId="Listaconnmeros2">
    <w:name w:val="List Number 2"/>
    <w:basedOn w:val="Normal"/>
    <w:uiPriority w:val="99"/>
    <w:semiHidden/>
    <w:unhideWhenUsed/>
    <w:rsid w:val="00791C42"/>
    <w:pPr>
      <w:numPr>
        <w:numId w:val="34"/>
      </w:numPr>
      <w:contextualSpacing/>
    </w:pPr>
    <w:rPr>
      <w:sz w:val="24"/>
      <w:szCs w:val="24"/>
      <w:lang w:eastAsia="es-ES"/>
    </w:rPr>
  </w:style>
  <w:style w:type="paragraph" w:styleId="Listaconnmeros3">
    <w:name w:val="List Number 3"/>
    <w:basedOn w:val="Normal"/>
    <w:uiPriority w:val="99"/>
    <w:semiHidden/>
    <w:unhideWhenUsed/>
    <w:rsid w:val="00791C42"/>
    <w:pPr>
      <w:numPr>
        <w:numId w:val="35"/>
      </w:numPr>
      <w:contextualSpacing/>
    </w:pPr>
    <w:rPr>
      <w:sz w:val="24"/>
      <w:szCs w:val="24"/>
      <w:lang w:eastAsia="es-ES"/>
    </w:rPr>
  </w:style>
  <w:style w:type="paragraph" w:styleId="Listaconnmeros4">
    <w:name w:val="List Number 4"/>
    <w:basedOn w:val="Normal"/>
    <w:uiPriority w:val="99"/>
    <w:semiHidden/>
    <w:unhideWhenUsed/>
    <w:rsid w:val="00791C42"/>
    <w:pPr>
      <w:numPr>
        <w:numId w:val="36"/>
      </w:numPr>
      <w:contextualSpacing/>
    </w:pPr>
    <w:rPr>
      <w:sz w:val="24"/>
      <w:szCs w:val="24"/>
      <w:lang w:eastAsia="es-ES"/>
    </w:rPr>
  </w:style>
  <w:style w:type="paragraph" w:styleId="Listaconnmeros5">
    <w:name w:val="List Number 5"/>
    <w:basedOn w:val="Normal"/>
    <w:uiPriority w:val="99"/>
    <w:semiHidden/>
    <w:unhideWhenUsed/>
    <w:rsid w:val="00791C42"/>
    <w:pPr>
      <w:numPr>
        <w:numId w:val="37"/>
      </w:numPr>
      <w:contextualSpacing/>
    </w:pPr>
    <w:rPr>
      <w:sz w:val="24"/>
      <w:szCs w:val="24"/>
      <w:lang w:eastAsia="es-ES"/>
    </w:rPr>
  </w:style>
  <w:style w:type="paragraph" w:styleId="Cierre">
    <w:name w:val="Closing"/>
    <w:basedOn w:val="Normal"/>
    <w:link w:val="CierreCar"/>
    <w:uiPriority w:val="99"/>
    <w:semiHidden/>
    <w:unhideWhenUsed/>
    <w:rsid w:val="00791C42"/>
    <w:pPr>
      <w:ind w:left="4252"/>
    </w:pPr>
    <w:rPr>
      <w:sz w:val="24"/>
      <w:szCs w:val="24"/>
      <w:lang w:eastAsia="es-ES"/>
    </w:rPr>
  </w:style>
  <w:style w:type="character" w:customStyle="1" w:styleId="CierreCar">
    <w:name w:val="Cierre Car"/>
    <w:basedOn w:val="Fuentedeprrafopredeter"/>
    <w:link w:val="Cierre"/>
    <w:uiPriority w:val="99"/>
    <w:semiHidden/>
    <w:rsid w:val="00791C42"/>
    <w:rPr>
      <w:sz w:val="24"/>
      <w:szCs w:val="24"/>
      <w:lang w:val="es-ES" w:eastAsia="es-ES"/>
    </w:rPr>
  </w:style>
  <w:style w:type="paragraph" w:styleId="Firma">
    <w:name w:val="Signature"/>
    <w:basedOn w:val="Normal"/>
    <w:link w:val="FirmaCar"/>
    <w:uiPriority w:val="99"/>
    <w:semiHidden/>
    <w:unhideWhenUsed/>
    <w:rsid w:val="00791C42"/>
    <w:pPr>
      <w:ind w:left="4252"/>
    </w:pPr>
    <w:rPr>
      <w:sz w:val="24"/>
      <w:szCs w:val="24"/>
      <w:lang w:eastAsia="es-ES"/>
    </w:rPr>
  </w:style>
  <w:style w:type="character" w:customStyle="1" w:styleId="FirmaCar">
    <w:name w:val="Firma Car"/>
    <w:basedOn w:val="Fuentedeprrafopredeter"/>
    <w:link w:val="Firma"/>
    <w:uiPriority w:val="99"/>
    <w:semiHidden/>
    <w:rsid w:val="00791C42"/>
    <w:rPr>
      <w:sz w:val="24"/>
      <w:szCs w:val="24"/>
      <w:lang w:val="es-ES" w:eastAsia="es-ES"/>
    </w:rPr>
  </w:style>
  <w:style w:type="paragraph" w:styleId="Continuarlista">
    <w:name w:val="List Continue"/>
    <w:basedOn w:val="Normal"/>
    <w:uiPriority w:val="99"/>
    <w:semiHidden/>
    <w:unhideWhenUsed/>
    <w:rsid w:val="00791C42"/>
    <w:pPr>
      <w:spacing w:after="120"/>
      <w:ind w:left="283"/>
      <w:contextualSpacing/>
    </w:pPr>
    <w:rPr>
      <w:sz w:val="24"/>
      <w:szCs w:val="24"/>
      <w:lang w:eastAsia="es-ES"/>
    </w:rPr>
  </w:style>
  <w:style w:type="paragraph" w:styleId="Continuarlista3">
    <w:name w:val="List Continue 3"/>
    <w:basedOn w:val="Normal"/>
    <w:uiPriority w:val="99"/>
    <w:semiHidden/>
    <w:unhideWhenUsed/>
    <w:rsid w:val="00791C42"/>
    <w:pPr>
      <w:spacing w:after="120"/>
      <w:ind w:left="849"/>
      <w:contextualSpacing/>
    </w:pPr>
    <w:rPr>
      <w:sz w:val="24"/>
      <w:szCs w:val="24"/>
      <w:lang w:eastAsia="es-ES"/>
    </w:rPr>
  </w:style>
  <w:style w:type="paragraph" w:styleId="Continuarlista4">
    <w:name w:val="List Continue 4"/>
    <w:basedOn w:val="Normal"/>
    <w:uiPriority w:val="99"/>
    <w:semiHidden/>
    <w:unhideWhenUsed/>
    <w:rsid w:val="00791C42"/>
    <w:pPr>
      <w:spacing w:after="120"/>
      <w:ind w:left="1132"/>
      <w:contextualSpacing/>
    </w:pPr>
    <w:rPr>
      <w:sz w:val="24"/>
      <w:szCs w:val="24"/>
      <w:lang w:eastAsia="es-ES"/>
    </w:rPr>
  </w:style>
  <w:style w:type="paragraph" w:styleId="Continuarlista5">
    <w:name w:val="List Continue 5"/>
    <w:basedOn w:val="Normal"/>
    <w:uiPriority w:val="99"/>
    <w:semiHidden/>
    <w:unhideWhenUsed/>
    <w:rsid w:val="00791C42"/>
    <w:pPr>
      <w:spacing w:after="120"/>
      <w:ind w:left="1415"/>
      <w:contextualSpacing/>
    </w:pPr>
    <w:rPr>
      <w:sz w:val="24"/>
      <w:szCs w:val="24"/>
      <w:lang w:eastAsia="es-ES"/>
    </w:rPr>
  </w:style>
  <w:style w:type="paragraph" w:styleId="Encabezadodemensaje">
    <w:name w:val="Message Header"/>
    <w:basedOn w:val="Normal"/>
    <w:link w:val="EncabezadodemensajeCar"/>
    <w:uiPriority w:val="99"/>
    <w:semiHidden/>
    <w:unhideWhenUsed/>
    <w:rsid w:val="00791C4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lang w:eastAsia="es-ES"/>
    </w:rPr>
  </w:style>
  <w:style w:type="character" w:customStyle="1" w:styleId="EncabezadodemensajeCar">
    <w:name w:val="Encabezado de mensaje Car"/>
    <w:basedOn w:val="Fuentedeprrafopredeter"/>
    <w:link w:val="Encabezadodemensaje"/>
    <w:uiPriority w:val="99"/>
    <w:semiHidden/>
    <w:rsid w:val="00791C42"/>
    <w:rPr>
      <w:rFonts w:ascii="Calibri Light" w:hAnsi="Calibri Light"/>
      <w:sz w:val="24"/>
      <w:szCs w:val="24"/>
      <w:shd w:val="pct20" w:color="auto" w:fill="auto"/>
      <w:lang w:val="es-ES" w:eastAsia="es-ES"/>
    </w:rPr>
  </w:style>
  <w:style w:type="paragraph" w:styleId="Saludo">
    <w:name w:val="Salutation"/>
    <w:basedOn w:val="Normal"/>
    <w:next w:val="Normal"/>
    <w:link w:val="SaludoCar"/>
    <w:uiPriority w:val="99"/>
    <w:unhideWhenUsed/>
    <w:rsid w:val="00791C42"/>
    <w:rPr>
      <w:sz w:val="24"/>
      <w:szCs w:val="24"/>
      <w:lang w:eastAsia="es-ES"/>
    </w:rPr>
  </w:style>
  <w:style w:type="character" w:customStyle="1" w:styleId="SaludoCar">
    <w:name w:val="Saludo Car"/>
    <w:basedOn w:val="Fuentedeprrafopredeter"/>
    <w:link w:val="Saludo"/>
    <w:uiPriority w:val="99"/>
    <w:rsid w:val="00791C42"/>
    <w:rPr>
      <w:sz w:val="24"/>
      <w:szCs w:val="24"/>
      <w:lang w:val="es-ES" w:eastAsia="es-ES"/>
    </w:rPr>
  </w:style>
  <w:style w:type="paragraph" w:styleId="Fecha">
    <w:name w:val="Date"/>
    <w:basedOn w:val="Normal"/>
    <w:next w:val="Normal"/>
    <w:link w:val="FechaCar"/>
    <w:uiPriority w:val="99"/>
    <w:unhideWhenUsed/>
    <w:rsid w:val="00791C42"/>
    <w:rPr>
      <w:sz w:val="24"/>
      <w:szCs w:val="24"/>
      <w:lang w:eastAsia="es-ES"/>
    </w:rPr>
  </w:style>
  <w:style w:type="character" w:customStyle="1" w:styleId="FechaCar">
    <w:name w:val="Fecha Car"/>
    <w:basedOn w:val="Fuentedeprrafopredeter"/>
    <w:link w:val="Fecha"/>
    <w:uiPriority w:val="99"/>
    <w:rsid w:val="00791C42"/>
    <w:rPr>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791C42"/>
    <w:pPr>
      <w:ind w:firstLine="210"/>
    </w:pPr>
    <w:rPr>
      <w:rFonts w:ascii="Times New Roman" w:hAnsi="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791C42"/>
    <w:rPr>
      <w:rFonts w:ascii="Tms Rmn" w:hAnsi="Tms Rmn"/>
      <w:sz w:val="24"/>
      <w:szCs w:val="24"/>
      <w:lang w:val="es-ES" w:eastAsia="es-ES" w:bidi="ar-SA"/>
    </w:rPr>
  </w:style>
  <w:style w:type="paragraph" w:styleId="Textoindependienteprimerasangra2">
    <w:name w:val="Body Text First Indent 2"/>
    <w:basedOn w:val="Sangradetextonormal"/>
    <w:link w:val="Textoindependienteprimerasangra2Car"/>
    <w:uiPriority w:val="99"/>
    <w:semiHidden/>
    <w:unhideWhenUsed/>
    <w:rsid w:val="00791C42"/>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91C42"/>
    <w:rPr>
      <w:sz w:val="24"/>
      <w:szCs w:val="24"/>
      <w:lang w:val="es-ES" w:eastAsia="es-ES"/>
    </w:rPr>
  </w:style>
  <w:style w:type="paragraph" w:styleId="Encabezadodenota">
    <w:name w:val="Note Heading"/>
    <w:basedOn w:val="Normal"/>
    <w:next w:val="Normal"/>
    <w:link w:val="EncabezadodenotaCar"/>
    <w:uiPriority w:val="99"/>
    <w:semiHidden/>
    <w:unhideWhenUsed/>
    <w:rsid w:val="00791C42"/>
    <w:rPr>
      <w:sz w:val="24"/>
      <w:szCs w:val="24"/>
      <w:lang w:eastAsia="es-ES"/>
    </w:rPr>
  </w:style>
  <w:style w:type="character" w:customStyle="1" w:styleId="EncabezadodenotaCar">
    <w:name w:val="Encabezado de nota Car"/>
    <w:basedOn w:val="Fuentedeprrafopredeter"/>
    <w:link w:val="Encabezadodenota"/>
    <w:uiPriority w:val="99"/>
    <w:semiHidden/>
    <w:rsid w:val="00791C42"/>
    <w:rPr>
      <w:sz w:val="24"/>
      <w:szCs w:val="24"/>
      <w:lang w:val="es-ES" w:eastAsia="es-ES"/>
    </w:rPr>
  </w:style>
  <w:style w:type="paragraph" w:styleId="Firmadecorreoelectrnico">
    <w:name w:val="E-mail Signature"/>
    <w:basedOn w:val="Normal"/>
    <w:link w:val="FirmadecorreoelectrnicoCar"/>
    <w:uiPriority w:val="99"/>
    <w:semiHidden/>
    <w:unhideWhenUsed/>
    <w:rsid w:val="00791C42"/>
    <w:rPr>
      <w:sz w:val="24"/>
      <w:szCs w:val="24"/>
      <w:lang w:eastAsia="es-ES"/>
    </w:rPr>
  </w:style>
  <w:style w:type="character" w:customStyle="1" w:styleId="FirmadecorreoelectrnicoCar">
    <w:name w:val="Firma de correo electrónico Car"/>
    <w:basedOn w:val="Fuentedeprrafopredeter"/>
    <w:link w:val="Firmadecorreoelectrnico"/>
    <w:uiPriority w:val="99"/>
    <w:semiHidden/>
    <w:rsid w:val="00791C42"/>
    <w:rPr>
      <w:sz w:val="24"/>
      <w:szCs w:val="24"/>
      <w:lang w:val="es-ES" w:eastAsia="es-ES"/>
    </w:rPr>
  </w:style>
  <w:style w:type="paragraph" w:styleId="Cita">
    <w:name w:val="Quote"/>
    <w:basedOn w:val="Normal"/>
    <w:next w:val="Normal"/>
    <w:link w:val="CitaCar"/>
    <w:uiPriority w:val="29"/>
    <w:qFormat/>
    <w:rsid w:val="00791C42"/>
    <w:pPr>
      <w:spacing w:before="200" w:after="160"/>
      <w:ind w:left="864" w:right="864"/>
      <w:jc w:val="center"/>
    </w:pPr>
    <w:rPr>
      <w:i/>
      <w:iCs/>
      <w:color w:val="404040"/>
      <w:sz w:val="24"/>
      <w:szCs w:val="24"/>
      <w:lang w:eastAsia="es-ES"/>
    </w:rPr>
  </w:style>
  <w:style w:type="character" w:customStyle="1" w:styleId="CitaCar">
    <w:name w:val="Cita Car"/>
    <w:basedOn w:val="Fuentedeprrafopredeter"/>
    <w:link w:val="Cita"/>
    <w:uiPriority w:val="29"/>
    <w:rsid w:val="00791C42"/>
    <w:rPr>
      <w:i/>
      <w:iCs/>
      <w:color w:val="404040"/>
      <w:sz w:val="24"/>
      <w:szCs w:val="24"/>
      <w:lang w:val="es-ES" w:eastAsia="es-ES"/>
    </w:rPr>
  </w:style>
  <w:style w:type="paragraph" w:styleId="Citadestacada">
    <w:name w:val="Intense Quote"/>
    <w:basedOn w:val="Normal"/>
    <w:next w:val="Normal"/>
    <w:link w:val="CitadestacadaCar"/>
    <w:uiPriority w:val="30"/>
    <w:qFormat/>
    <w:rsid w:val="00791C42"/>
    <w:pPr>
      <w:pBdr>
        <w:top w:val="single" w:sz="4" w:space="10" w:color="5B9BD5"/>
        <w:bottom w:val="single" w:sz="4" w:space="10" w:color="5B9BD5"/>
      </w:pBdr>
      <w:spacing w:before="360" w:after="360"/>
      <w:ind w:left="864" w:right="864"/>
      <w:jc w:val="center"/>
    </w:pPr>
    <w:rPr>
      <w:i/>
      <w:iCs/>
      <w:color w:val="5B9BD5"/>
      <w:sz w:val="24"/>
      <w:szCs w:val="24"/>
      <w:lang w:eastAsia="es-ES"/>
    </w:rPr>
  </w:style>
  <w:style w:type="character" w:customStyle="1" w:styleId="CitadestacadaCar">
    <w:name w:val="Cita destacada Car"/>
    <w:basedOn w:val="Fuentedeprrafopredeter"/>
    <w:link w:val="Citadestacada"/>
    <w:uiPriority w:val="30"/>
    <w:rsid w:val="00791C42"/>
    <w:rPr>
      <w:i/>
      <w:iCs/>
      <w:color w:val="5B9BD5"/>
      <w:sz w:val="24"/>
      <w:szCs w:val="24"/>
      <w:lang w:val="es-ES" w:eastAsia="es-ES"/>
    </w:rPr>
  </w:style>
  <w:style w:type="paragraph" w:styleId="Bibliografa">
    <w:name w:val="Bibliography"/>
    <w:basedOn w:val="Normal"/>
    <w:next w:val="Normal"/>
    <w:uiPriority w:val="37"/>
    <w:semiHidden/>
    <w:unhideWhenUsed/>
    <w:rsid w:val="00791C42"/>
    <w:rPr>
      <w:sz w:val="24"/>
      <w:szCs w:val="24"/>
      <w:lang w:eastAsia="es-ES"/>
    </w:rPr>
  </w:style>
  <w:style w:type="paragraph" w:styleId="TtulodeTDC">
    <w:name w:val="TOC Heading"/>
    <w:basedOn w:val="Ttulo1"/>
    <w:next w:val="Normal"/>
    <w:uiPriority w:val="39"/>
    <w:semiHidden/>
    <w:unhideWhenUsed/>
    <w:qFormat/>
    <w:rsid w:val="00791C42"/>
    <w:pPr>
      <w:outlineLvl w:val="9"/>
    </w:pPr>
    <w:rPr>
      <w:rFonts w:ascii="Calibri Light" w:hAnsi="Calibri Light"/>
      <w:lang w:eastAsia="es-ES"/>
    </w:rPr>
  </w:style>
  <w:style w:type="paragraph" w:customStyle="1" w:styleId="CM12">
    <w:name w:val="CM12"/>
    <w:basedOn w:val="Normal"/>
    <w:next w:val="Normal"/>
    <w:uiPriority w:val="99"/>
    <w:rsid w:val="00791C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uiPriority w:val="99"/>
    <w:rsid w:val="00791C42"/>
    <w:pPr>
      <w:widowControl w:val="0"/>
    </w:pPr>
    <w:rPr>
      <w:rFonts w:ascii="Verdana" w:hAnsi="Verdana" w:cs="Times New Roman"/>
      <w:color w:val="auto"/>
    </w:rPr>
  </w:style>
  <w:style w:type="paragraph" w:customStyle="1" w:styleId="CM8">
    <w:name w:val="CM8"/>
    <w:basedOn w:val="Default"/>
    <w:next w:val="Default"/>
    <w:uiPriority w:val="99"/>
    <w:rsid w:val="00791C42"/>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791C42"/>
    <w:pPr>
      <w:widowControl w:val="0"/>
    </w:pPr>
    <w:rPr>
      <w:rFonts w:ascii="Verdana" w:hAnsi="Verdana" w:cs="Times New Roman"/>
      <w:color w:val="auto"/>
    </w:rPr>
  </w:style>
  <w:style w:type="character" w:customStyle="1" w:styleId="Estilo1Car">
    <w:name w:val="Estilo1 Car"/>
    <w:locked/>
    <w:rsid w:val="00791C42"/>
    <w:rPr>
      <w:rFonts w:ascii="Arial Narrow" w:eastAsia="Arial Unicode MS" w:hAnsi="Arial Narrow"/>
      <w:b/>
      <w:sz w:val="24"/>
      <w:szCs w:val="24"/>
      <w:lang w:val="es-ES_tradnl" w:eastAsia="es-ES"/>
    </w:rPr>
  </w:style>
  <w:style w:type="paragraph" w:customStyle="1" w:styleId="PARRAFO">
    <w:name w:val="_PARRAFO"/>
    <w:basedOn w:val="Normal"/>
    <w:uiPriority w:val="99"/>
    <w:qFormat/>
    <w:rsid w:val="00791C42"/>
    <w:pPr>
      <w:widowControl w:val="0"/>
      <w:autoSpaceDE w:val="0"/>
      <w:autoSpaceDN w:val="0"/>
      <w:adjustRightInd w:val="0"/>
      <w:spacing w:after="100" w:afterAutospacing="1" w:line="276" w:lineRule="auto"/>
      <w:jc w:val="both"/>
    </w:pPr>
    <w:rPr>
      <w:rFonts w:ascii="Calibri" w:hAnsi="Calibri" w:cs="Calibri"/>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8190050">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5227504">
      <w:bodyDiv w:val="1"/>
      <w:marLeft w:val="0"/>
      <w:marRight w:val="0"/>
      <w:marTop w:val="0"/>
      <w:marBottom w:val="0"/>
      <w:divBdr>
        <w:top w:val="none" w:sz="0" w:space="0" w:color="auto"/>
        <w:left w:val="none" w:sz="0" w:space="0" w:color="auto"/>
        <w:bottom w:val="none" w:sz="0" w:space="0" w:color="auto"/>
        <w:right w:val="none" w:sz="0" w:space="0" w:color="auto"/>
      </w:divBdr>
    </w:div>
    <w:div w:id="12677707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7284640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9755897">
      <w:bodyDiv w:val="1"/>
      <w:marLeft w:val="0"/>
      <w:marRight w:val="0"/>
      <w:marTop w:val="0"/>
      <w:marBottom w:val="0"/>
      <w:divBdr>
        <w:top w:val="none" w:sz="0" w:space="0" w:color="auto"/>
        <w:left w:val="none" w:sz="0" w:space="0" w:color="auto"/>
        <w:bottom w:val="none" w:sz="0" w:space="0" w:color="auto"/>
        <w:right w:val="none" w:sz="0" w:space="0" w:color="auto"/>
      </w:divBdr>
    </w:div>
    <w:div w:id="26280416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425818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812657">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4130666">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3295125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3654193">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9569538">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3770060">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44712073">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8786024">
      <w:bodyDiv w:val="1"/>
      <w:marLeft w:val="0"/>
      <w:marRight w:val="0"/>
      <w:marTop w:val="0"/>
      <w:marBottom w:val="0"/>
      <w:divBdr>
        <w:top w:val="none" w:sz="0" w:space="0" w:color="auto"/>
        <w:left w:val="none" w:sz="0" w:space="0" w:color="auto"/>
        <w:bottom w:val="none" w:sz="0" w:space="0" w:color="auto"/>
        <w:right w:val="none" w:sz="0" w:space="0" w:color="auto"/>
      </w:divBdr>
    </w:div>
    <w:div w:id="90710748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742004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169599">
      <w:bodyDiv w:val="1"/>
      <w:marLeft w:val="0"/>
      <w:marRight w:val="0"/>
      <w:marTop w:val="0"/>
      <w:marBottom w:val="0"/>
      <w:divBdr>
        <w:top w:val="none" w:sz="0" w:space="0" w:color="auto"/>
        <w:left w:val="none" w:sz="0" w:space="0" w:color="auto"/>
        <w:bottom w:val="none" w:sz="0" w:space="0" w:color="auto"/>
        <w:right w:val="none" w:sz="0" w:space="0" w:color="auto"/>
      </w:divBdr>
    </w:div>
    <w:div w:id="1008094076">
      <w:bodyDiv w:val="1"/>
      <w:marLeft w:val="0"/>
      <w:marRight w:val="0"/>
      <w:marTop w:val="0"/>
      <w:marBottom w:val="0"/>
      <w:divBdr>
        <w:top w:val="none" w:sz="0" w:space="0" w:color="auto"/>
        <w:left w:val="none" w:sz="0" w:space="0" w:color="auto"/>
        <w:bottom w:val="none" w:sz="0" w:space="0" w:color="auto"/>
        <w:right w:val="none" w:sz="0" w:space="0" w:color="auto"/>
      </w:divBdr>
    </w:div>
    <w:div w:id="1051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915265">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087705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6650065">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936149">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6972527">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43451888">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820764">
      <w:bodyDiv w:val="1"/>
      <w:marLeft w:val="0"/>
      <w:marRight w:val="0"/>
      <w:marTop w:val="0"/>
      <w:marBottom w:val="0"/>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1306017">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7225653">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234778">
      <w:bodyDiv w:val="1"/>
      <w:marLeft w:val="0"/>
      <w:marRight w:val="0"/>
      <w:marTop w:val="0"/>
      <w:marBottom w:val="0"/>
      <w:divBdr>
        <w:top w:val="none" w:sz="0" w:space="0" w:color="auto"/>
        <w:left w:val="none" w:sz="0" w:space="0" w:color="auto"/>
        <w:bottom w:val="none" w:sz="0" w:space="0" w:color="auto"/>
        <w:right w:val="none" w:sz="0" w:space="0" w:color="auto"/>
      </w:divBdr>
    </w:div>
    <w:div w:id="184689629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958211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7776170">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erios@ypfb.gob.b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6796C-3387-4FD5-A579-378EBA8C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80</Pages>
  <Words>27273</Words>
  <Characters>150004</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176924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Erick Orlando Rios Echenique</cp:lastModifiedBy>
  <cp:revision>53</cp:revision>
  <cp:lastPrinted>2015-02-19T14:27:00Z</cp:lastPrinted>
  <dcterms:created xsi:type="dcterms:W3CDTF">2016-08-01T13:00:00Z</dcterms:created>
  <dcterms:modified xsi:type="dcterms:W3CDTF">2016-08-12T13:21:00Z</dcterms:modified>
</cp:coreProperties>
</file>