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C94" w:rsidRDefault="00E30C94" w:rsidP="00E30C94">
      <w:pPr>
        <w:jc w:val="center"/>
        <w:rPr>
          <w:rFonts w:ascii="Calibri" w:hAnsi="Calibri" w:cs="Calibri"/>
          <w:b/>
          <w:sz w:val="22"/>
          <w:szCs w:val="22"/>
        </w:rPr>
      </w:pPr>
      <w:r w:rsidRPr="002024C7">
        <w:rPr>
          <w:rFonts w:ascii="Calibri" w:hAnsi="Calibri" w:cs="Calibri"/>
          <w:b/>
          <w:sz w:val="22"/>
          <w:szCs w:val="22"/>
        </w:rPr>
        <w:t>PARTE II</w:t>
      </w:r>
    </w:p>
    <w:p w:rsidR="00E30C94" w:rsidRDefault="00E30C94" w:rsidP="00E30C94">
      <w:pPr>
        <w:jc w:val="center"/>
        <w:rPr>
          <w:rFonts w:ascii="Calibri" w:hAnsi="Calibri" w:cs="Calibri"/>
          <w:b/>
          <w:sz w:val="22"/>
          <w:szCs w:val="22"/>
        </w:rPr>
      </w:pPr>
    </w:p>
    <w:p w:rsidR="00E30C94" w:rsidRPr="002024C7" w:rsidRDefault="00E30C94" w:rsidP="00E30C94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2024C7">
        <w:rPr>
          <w:rFonts w:ascii="Calibri" w:hAnsi="Calibri" w:cs="Arial"/>
          <w:b/>
          <w:sz w:val="22"/>
          <w:szCs w:val="22"/>
          <w:u w:val="single"/>
        </w:rPr>
        <w:t>ESPECIFICACIONES TÉCNICAS</w:t>
      </w:r>
    </w:p>
    <w:p w:rsidR="00E30C94" w:rsidRPr="002024C7" w:rsidRDefault="00E30C94" w:rsidP="00E30C94">
      <w:pPr>
        <w:rPr>
          <w:rFonts w:ascii="Calibri" w:hAnsi="Calibri" w:cs="Calibri"/>
          <w:b/>
          <w:sz w:val="22"/>
          <w:szCs w:val="22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258"/>
      </w:tblGrid>
      <w:tr w:rsidR="00E30C94" w:rsidRPr="002024C7" w:rsidTr="00F3685C">
        <w:trPr>
          <w:trHeight w:val="5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/>
            <w:vAlign w:val="center"/>
          </w:tcPr>
          <w:p w:rsidR="00E30C94" w:rsidRPr="002024C7" w:rsidRDefault="00E30C94" w:rsidP="00F3685C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4C6E7"/>
            <w:noWrap/>
            <w:vAlign w:val="center"/>
            <w:hideMark/>
          </w:tcPr>
          <w:p w:rsidR="00E30C94" w:rsidRPr="002024C7" w:rsidRDefault="00E30C94" w:rsidP="00F3685C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  <w:lang w:val="es-BO"/>
              </w:rPr>
              <w:t xml:space="preserve">DESCRIPCIÓN DETALLADA DEL SERVICIO </w:t>
            </w:r>
          </w:p>
        </w:tc>
      </w:tr>
      <w:tr w:rsidR="00E30C94" w:rsidRPr="002024C7" w:rsidTr="00F3685C">
        <w:trPr>
          <w:trHeight w:val="3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30C94" w:rsidRPr="002024C7" w:rsidRDefault="00E30C94" w:rsidP="00F3685C">
            <w:pPr>
              <w:spacing w:before="60" w:after="60"/>
              <w:jc w:val="center"/>
              <w:rPr>
                <w:rFonts w:ascii="Calibri" w:hAnsi="Calibri" w:cs="Calibri"/>
                <w:bCs/>
                <w:sz w:val="22"/>
                <w:szCs w:val="22"/>
                <w:lang w:val="es-BO"/>
              </w:rPr>
            </w:pPr>
            <w:r w:rsidRPr="002024C7">
              <w:rPr>
                <w:rFonts w:ascii="Calibri" w:hAnsi="Calibri" w:cs="Calibri"/>
                <w:bCs/>
                <w:sz w:val="22"/>
                <w:szCs w:val="22"/>
                <w:lang w:val="es-BO"/>
              </w:rPr>
              <w:t>1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30C94" w:rsidRPr="002024C7" w:rsidRDefault="00E30C94" w:rsidP="00F3685C">
            <w:pPr>
              <w:spacing w:before="60" w:after="60"/>
              <w:rPr>
                <w:rFonts w:ascii="Calibri" w:hAnsi="Calibri" w:cs="Calibri"/>
                <w:sz w:val="22"/>
                <w:szCs w:val="22"/>
                <w:lang w:val="es-BO"/>
              </w:rPr>
            </w:pPr>
            <w:r w:rsidRPr="002024C7">
              <w:rPr>
                <w:rFonts w:ascii="Calibri" w:hAnsi="Calibri" w:cs="Calibri"/>
                <w:sz w:val="22"/>
                <w:szCs w:val="22"/>
                <w:lang w:val="es-BO"/>
              </w:rPr>
              <w:t>SERVICIO DE IMPRESIÓN DE GIGANTOGRAFIAS-DCOR</w:t>
            </w:r>
          </w:p>
        </w:tc>
      </w:tr>
    </w:tbl>
    <w:p w:rsidR="00E30C94" w:rsidRPr="002024C7" w:rsidRDefault="00E30C94" w:rsidP="00E30C94">
      <w:pPr>
        <w:jc w:val="center"/>
        <w:rPr>
          <w:rFonts w:ascii="Calibri" w:hAnsi="Calibri" w:cs="Calibri"/>
          <w:snapToGrid w:val="0"/>
          <w:sz w:val="22"/>
          <w:szCs w:val="22"/>
        </w:rPr>
      </w:pPr>
    </w:p>
    <w:p w:rsidR="00E30C94" w:rsidRPr="002024C7" w:rsidRDefault="00E30C94" w:rsidP="00E30C94">
      <w:pPr>
        <w:pStyle w:val="Prrafodelista"/>
        <w:numPr>
          <w:ilvl w:val="0"/>
          <w:numId w:val="1"/>
        </w:numPr>
        <w:contextualSpacing/>
        <w:jc w:val="both"/>
        <w:rPr>
          <w:rFonts w:ascii="Calibri" w:hAnsi="Calibri" w:cs="Calibri"/>
          <w:b/>
          <w:bCs/>
          <w:sz w:val="22"/>
          <w:szCs w:val="22"/>
          <w:lang w:eastAsia="es-BO"/>
        </w:rPr>
      </w:pPr>
      <w:r w:rsidRPr="002024C7">
        <w:rPr>
          <w:rFonts w:ascii="Calibri" w:hAnsi="Calibri" w:cs="Calibri"/>
          <w:b/>
          <w:bCs/>
          <w:sz w:val="22"/>
          <w:szCs w:val="22"/>
          <w:lang w:eastAsia="es-BO"/>
        </w:rPr>
        <w:t xml:space="preserve">CARACTERÍSTICAS </w:t>
      </w:r>
    </w:p>
    <w:p w:rsidR="00E30C94" w:rsidRPr="002024C7" w:rsidRDefault="00E30C94" w:rsidP="00E30C9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DESCRIPCIÓN DEL SERVICIO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Servicio de impresión de Gigantografias, de acuerdo a las siguientes características: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420"/>
              <w:gridCol w:w="2541"/>
              <w:gridCol w:w="1418"/>
              <w:gridCol w:w="992"/>
              <w:gridCol w:w="992"/>
            </w:tblGrid>
            <w:tr w:rsidR="00E30C94" w:rsidRPr="002024C7" w:rsidTr="00F3685C">
              <w:trPr>
                <w:trHeight w:val="631"/>
              </w:trPr>
              <w:tc>
                <w:tcPr>
                  <w:tcW w:w="704" w:type="dxa"/>
                  <w:shd w:val="clear" w:color="auto" w:fill="B4C6E7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b/>
                      <w:sz w:val="16"/>
                      <w:szCs w:val="16"/>
                    </w:rPr>
                    <w:t>N° DE ITEM</w:t>
                  </w:r>
                </w:p>
              </w:tc>
              <w:tc>
                <w:tcPr>
                  <w:tcW w:w="2420" w:type="dxa"/>
                  <w:shd w:val="clear" w:color="auto" w:fill="B4C6E7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b/>
                      <w:sz w:val="16"/>
                      <w:szCs w:val="16"/>
                    </w:rPr>
                    <w:t>PLANTA DE GLP Y ESTACIONES DE SERVICIO</w:t>
                  </w:r>
                </w:p>
              </w:tc>
              <w:tc>
                <w:tcPr>
                  <w:tcW w:w="2541" w:type="dxa"/>
                  <w:shd w:val="clear" w:color="auto" w:fill="B4C6E7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b/>
                      <w:sz w:val="16"/>
                      <w:szCs w:val="16"/>
                    </w:rPr>
                    <w:t>DESCRIPCION</w:t>
                  </w:r>
                </w:p>
              </w:tc>
              <w:tc>
                <w:tcPr>
                  <w:tcW w:w="1418" w:type="dxa"/>
                  <w:shd w:val="clear" w:color="auto" w:fill="B4C6E7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b/>
                      <w:sz w:val="16"/>
                      <w:szCs w:val="16"/>
                    </w:rPr>
                    <w:t>MEDIDAS</w:t>
                  </w:r>
                </w:p>
              </w:tc>
              <w:tc>
                <w:tcPr>
                  <w:tcW w:w="992" w:type="dxa"/>
                  <w:shd w:val="clear" w:color="auto" w:fill="B4C6E7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b/>
                      <w:sz w:val="16"/>
                      <w:szCs w:val="16"/>
                    </w:rPr>
                    <w:t>CANTIDAD</w:t>
                  </w:r>
                </w:p>
              </w:tc>
              <w:tc>
                <w:tcPr>
                  <w:tcW w:w="992" w:type="dxa"/>
                  <w:shd w:val="clear" w:color="auto" w:fill="B4C6E7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b/>
                      <w:sz w:val="16"/>
                      <w:szCs w:val="16"/>
                    </w:rPr>
                    <w:t>UNIDAD DE MEDIDA</w:t>
                  </w:r>
                </w:p>
              </w:tc>
            </w:tr>
            <w:tr w:rsidR="00E30C94" w:rsidRPr="002024C7" w:rsidTr="00F3685C">
              <w:trPr>
                <w:trHeight w:val="510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PLANTA DE GLP SAN PEDRO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(PUERTA DE INGRESO PRINCIPAL)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FULL COLOR PANAFLEX E INSTALADO A BASTIDOR METÁLICO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8,20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631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PLANTA DE GLP SAN PEDRO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(PARA SALA DE INDUCCIÓN)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DE LONA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631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5 ESQUINAS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IMPRESIÓN FULL COLOR PANAFLEX E INSTALADO A LETRERO LUMINOSO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(EN 2 CARAS)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3,50 m. x 1,90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PIEZAS</w:t>
                  </w:r>
                </w:p>
              </w:tc>
            </w:tr>
            <w:tr w:rsidR="00E30C94" w:rsidRPr="002024C7" w:rsidTr="00F3685C">
              <w:trPr>
                <w:trHeight w:val="469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SAN PEDRO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IMPRESIÓN DE LONA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405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5 ESQUINAS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DE LONA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424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MORELA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DE LONA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417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MORELA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DE LONA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 E  INSTALADO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0,60 m. x  0,75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PIEZAS</w:t>
                  </w:r>
                </w:p>
              </w:tc>
            </w:tr>
            <w:tr w:rsidR="00E30C94" w:rsidRPr="002024C7" w:rsidTr="00F3685C">
              <w:trPr>
                <w:trHeight w:val="409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LLALLAGUA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IMPRESIÓN DE LONA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415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UNCIA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IMPRESIÓN DE LONA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278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PUESTO DE VENTA ORINOCA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IMPRESIÓN DE LONA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FULL COLOR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0,80 m. x  2,0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PIEZA</w:t>
                  </w:r>
                </w:p>
              </w:tc>
            </w:tr>
            <w:tr w:rsidR="00E30C94" w:rsidRPr="002024C7" w:rsidTr="00F3685C">
              <w:trPr>
                <w:trHeight w:val="615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PLANTA DE GLP SAN PEDRO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IMPRESION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 xml:space="preserve">(COLOCADO POR FUERA EN VENTANAS) 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13,75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13,75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M2</w:t>
                  </w:r>
                </w:p>
              </w:tc>
            </w:tr>
            <w:tr w:rsidR="00E30C94" w:rsidRPr="002024C7" w:rsidTr="00F3685C">
              <w:trPr>
                <w:trHeight w:val="615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PLANTA DE GLP SAN PEDRO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IMPRESION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(COLOCADO POR FUERA EN PUERTAS)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9,55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9,55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M2</w:t>
                  </w:r>
                </w:p>
              </w:tc>
            </w:tr>
            <w:tr w:rsidR="00E30C94" w:rsidRPr="002024C7" w:rsidTr="00F3685C">
              <w:trPr>
                <w:trHeight w:val="615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MORELA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(COLOCADO POR FUERA EN PUERTAS Y VENTANAS)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bookmarkStart w:id="0" w:name="_GoBack"/>
                  <w:bookmarkEnd w:id="0"/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9,00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9,00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M2</w:t>
                  </w:r>
                </w:p>
              </w:tc>
            </w:tr>
            <w:tr w:rsidR="00E30C94" w:rsidRPr="002024C7" w:rsidTr="00F3685C">
              <w:trPr>
                <w:trHeight w:val="615"/>
              </w:trPr>
              <w:tc>
                <w:tcPr>
                  <w:tcW w:w="704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lastRenderedPageBreak/>
                    <w:t>14</w:t>
                  </w:r>
                </w:p>
              </w:tc>
              <w:tc>
                <w:tcPr>
                  <w:tcW w:w="242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ESTACION DE SERVICIO SAN PEDRO</w:t>
                  </w:r>
                </w:p>
              </w:tc>
              <w:tc>
                <w:tcPr>
                  <w:tcW w:w="2541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IMPRESIÓN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(COLOCADO POR FUERA EN PUERTAS Y VENTANAS)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23,99 m.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23,99</w:t>
                  </w:r>
                </w:p>
              </w:tc>
              <w:tc>
                <w:tcPr>
                  <w:tcW w:w="992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 w:rsidRPr="002024C7">
                    <w:rPr>
                      <w:rFonts w:ascii="Calibri" w:hAnsi="Calibri"/>
                      <w:sz w:val="16"/>
                      <w:szCs w:val="16"/>
                    </w:rPr>
                    <w:t>M2</w:t>
                  </w:r>
                </w:p>
              </w:tc>
            </w:tr>
          </w:tbl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>MODELOS O DISEÑOS REFERENCIALES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024C7">
              <w:rPr>
                <w:rFonts w:ascii="Calibri" w:hAnsi="Calibri"/>
                <w:b/>
                <w:sz w:val="22"/>
                <w:szCs w:val="22"/>
              </w:rPr>
              <w:t>IMPRESIÓN FULL COLOR PANAFLEX E INSTALADO A BASTIDOR METALICO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  <w:drawing>
                <wp:inline distT="0" distB="0" distL="0" distR="0">
                  <wp:extent cx="4972050" cy="5572125"/>
                  <wp:effectExtent l="0" t="0" r="0" b="9525"/>
                  <wp:docPr id="5" name="Imagen 5" descr="C:\Users\fcanaza\Desktop\MAXIMILIANO\GIGANTOGRAFIAS\PUER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C:\Users\fcanaza\Desktop\MAXIMILIANO\GIGANTOGRAFIAS\PUER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557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  <w:lastRenderedPageBreak/>
              <w:drawing>
                <wp:inline distT="0" distB="0" distL="0" distR="0">
                  <wp:extent cx="5305425" cy="6438900"/>
                  <wp:effectExtent l="0" t="0" r="9525" b="0"/>
                  <wp:docPr id="4" name="Imagen 4" descr="C:\Users\fcanaza\Desktop\MAXIMILIANO\GIGANTOGRAFIAS\segurid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C:\Users\fcanaza\Desktop\MAXIMILIANO\GIGANTOGRAFIAS\segurid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643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024C7">
              <w:rPr>
                <w:rFonts w:ascii="Calibri" w:hAnsi="Calibri"/>
                <w:b/>
                <w:sz w:val="22"/>
                <w:szCs w:val="22"/>
              </w:rPr>
              <w:t>IMPRESIÓN DE LONA FULL COLOR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  <w:lastRenderedPageBreak/>
              <w:drawing>
                <wp:inline distT="0" distB="0" distL="0" distR="0">
                  <wp:extent cx="4676775" cy="6457950"/>
                  <wp:effectExtent l="0" t="0" r="9525" b="0"/>
                  <wp:docPr id="3" name="Imagen 3" descr="C:\Users\fcanaza\Desktop\MAXIMILIANO\GIGANTOGRAFIAS\5 ESQUIN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C:\Users\fcanaza\Desktop\MAXIMILIANO\GIGANTOGRAFIAS\5 ESQUIN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6775" cy="645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024C7">
              <w:rPr>
                <w:rFonts w:ascii="Calibri" w:hAnsi="Calibri"/>
                <w:b/>
                <w:sz w:val="22"/>
                <w:szCs w:val="22"/>
              </w:rPr>
              <w:t>IMPRESIÓN FULL COLOR PANAFLEX E INSTALADO A LETRERO LUMINOSO (EN 2 CARAS)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  <w:lastRenderedPageBreak/>
              <w:drawing>
                <wp:inline distT="0" distB="0" distL="0" distR="0">
                  <wp:extent cx="5172075" cy="6962775"/>
                  <wp:effectExtent l="0" t="0" r="9525" b="9525"/>
                  <wp:docPr id="2" name="Imagen 2" descr="C:\Users\fcanaza\Desktop\MAXIMILIANO\GIGANTOGRAFIAS\norm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C:\Users\fcanaza\Desktop\MAXIMILIANO\GIGANTOGRAFIAS\norm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696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  <w:t>IMPRESIÓ</w:t>
            </w:r>
            <w:r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  <w:t>N DE LONA FULL COLOR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  <w:drawing>
                <wp:inline distT="0" distB="0" distL="0" distR="0">
                  <wp:extent cx="5610225" cy="5619750"/>
                  <wp:effectExtent l="0" t="0" r="9525" b="0"/>
                  <wp:docPr id="1" name="Imagen 1" descr="C:\Users\fcanaza\Desktop\MAXIMILIANO\GIGANTOGRAFIAS\FOTOS\20160725_114602-EDS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C:\Users\fcanaza\Desktop\MAXIMILIANO\GIGANTOGRAFIAS\FOTOS\20160725_114602-EDS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22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noProof/>
                <w:sz w:val="22"/>
                <w:szCs w:val="22"/>
                <w:lang w:val="es-BO" w:eastAsia="es-BO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</w:pPr>
            <w:r w:rsidRPr="002024C7">
              <w:rPr>
                <w:rFonts w:ascii="Calibri" w:hAnsi="Calibri"/>
                <w:b/>
                <w:noProof/>
                <w:sz w:val="22"/>
                <w:szCs w:val="22"/>
                <w:lang w:val="es-BO" w:eastAsia="es-BO"/>
              </w:rPr>
              <w:t>IMPRESIÓN DE LONA FULL COLOR E INSTALADO</w:t>
            </w:r>
          </w:p>
          <w:p w:rsidR="00E30C94" w:rsidRPr="00CA0321" w:rsidRDefault="00E30C94" w:rsidP="00F368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  <w:lang w:val="es-BO"/>
              </w:rPr>
            </w:pP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MATERIALES</w:t>
            </w:r>
            <w:r w:rsidRPr="002024C7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>HERRAMIENTAS Y</w:t>
            </w:r>
            <w:r w:rsidRPr="002024C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EQUIPOS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La empresa adjudicada proporcionará todos los materiales, herramientas y equipos necesarios para la ejecución del servicio; debiendo el Fiscal de Servicio coordinar y verificar el correcto cumplimiento del empleo de estos materiales, herramientas y equipos que garanticen el cumplimiento del servicio de manera adecuada.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PLAZO DEL SERVICIO </w:t>
            </w:r>
          </w:p>
        </w:tc>
      </w:tr>
      <w:tr w:rsidR="00E30C94" w:rsidRPr="002024C7" w:rsidTr="00F3685C">
        <w:trPr>
          <w:trHeight w:val="1025"/>
        </w:trPr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El plazo de servicio será menor o igual a 15 (quince) días calendario que se computará a partir de la recepción de la Orden de Servicio, si la fecha de entrega recae un día sábado, domingo o feriado, esta recorrerá al siguiente día hábil más próximo.</w:t>
            </w:r>
            <w:r w:rsidRPr="002024C7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024C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30C94" w:rsidRPr="002024C7" w:rsidRDefault="00E30C94" w:rsidP="00E30C94">
      <w:pPr>
        <w:pStyle w:val="Prrafodelista"/>
        <w:numPr>
          <w:ilvl w:val="0"/>
          <w:numId w:val="1"/>
        </w:numPr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2024C7">
        <w:rPr>
          <w:rFonts w:ascii="Calibri" w:hAnsi="Calibri" w:cs="Calibri"/>
          <w:b/>
          <w:sz w:val="22"/>
          <w:szCs w:val="22"/>
        </w:rPr>
        <w:lastRenderedPageBreak/>
        <w:t>CONDICIONES NECESARIAS PARA LA PRESTACIÓN DEL SERVICIO</w:t>
      </w:r>
    </w:p>
    <w:p w:rsidR="00E30C94" w:rsidRPr="002024C7" w:rsidRDefault="00E30C94" w:rsidP="00E30C94">
      <w:pPr>
        <w:pStyle w:val="Prrafodelista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FORMA DE PAGO 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024C7">
              <w:rPr>
                <w:rFonts w:ascii="Calibri" w:hAnsi="Calibri" w:cs="Calibri"/>
                <w:bCs/>
                <w:sz w:val="22"/>
                <w:szCs w:val="22"/>
              </w:rPr>
              <w:t>El pago se realizará en forma total a través del SIGEP, contra entrega definitiva del servicio, una vez que YPFB haya efectuado la recepción definitiva y emitida la respectiva conformidad por el Fiscal de Servicio.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30C94" w:rsidRPr="002024C7" w:rsidRDefault="00E30C94" w:rsidP="00F3685C">
            <w:pPr>
              <w:spacing w:after="160" w:line="259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Para ser efectivo el pago del servicio requerido el proveedor adjudicado deberá presentar la siguiente documentación:</w:t>
            </w:r>
          </w:p>
          <w:p w:rsidR="00E30C94" w:rsidRPr="002024C7" w:rsidRDefault="00E30C94" w:rsidP="00E30C94">
            <w:pPr>
              <w:numPr>
                <w:ilvl w:val="0"/>
                <w:numId w:val="2"/>
              </w:numPr>
              <w:ind w:left="1066" w:hanging="35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Carta solicitud de pago.</w:t>
            </w:r>
          </w:p>
          <w:p w:rsidR="00E30C94" w:rsidRPr="002024C7" w:rsidRDefault="00E30C94" w:rsidP="00E30C94">
            <w:pPr>
              <w:numPr>
                <w:ilvl w:val="0"/>
                <w:numId w:val="2"/>
              </w:numPr>
              <w:ind w:left="1066" w:hanging="35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Factura Original a nombre de Yacimientos Petrolíferos Fiscales Bolivianos con número de NIT 1020269020.</w:t>
            </w:r>
          </w:p>
          <w:p w:rsidR="00E30C94" w:rsidRPr="002024C7" w:rsidRDefault="00E30C94" w:rsidP="00E30C94">
            <w:pPr>
              <w:numPr>
                <w:ilvl w:val="0"/>
                <w:numId w:val="2"/>
              </w:numPr>
              <w:ind w:left="1066" w:hanging="35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Fotocopia de NIT.</w:t>
            </w:r>
          </w:p>
          <w:p w:rsidR="00E30C94" w:rsidRPr="002024C7" w:rsidRDefault="00E30C94" w:rsidP="00E30C94">
            <w:pPr>
              <w:numPr>
                <w:ilvl w:val="0"/>
                <w:numId w:val="2"/>
              </w:numPr>
              <w:ind w:left="1066" w:hanging="35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Fotocopia de C.I. del propietario o representante legal</w:t>
            </w:r>
          </w:p>
          <w:p w:rsidR="00E30C94" w:rsidRPr="002024C7" w:rsidRDefault="00E30C94" w:rsidP="00E30C94">
            <w:pPr>
              <w:numPr>
                <w:ilvl w:val="0"/>
                <w:numId w:val="2"/>
              </w:numPr>
              <w:ind w:left="1066" w:hanging="35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Fotocopia Registro Beneficiario SIGMA o SIGEP.</w:t>
            </w:r>
          </w:p>
          <w:p w:rsidR="00E30C94" w:rsidRPr="002024C7" w:rsidRDefault="00E30C94" w:rsidP="00E30C94">
            <w:pPr>
              <w:numPr>
                <w:ilvl w:val="0"/>
                <w:numId w:val="2"/>
              </w:numPr>
              <w:ind w:left="1066" w:hanging="35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Fotocopia de Orden de Servicio</w:t>
            </w:r>
          </w:p>
          <w:p w:rsidR="00E30C94" w:rsidRPr="002024C7" w:rsidRDefault="00E30C94" w:rsidP="00F368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LUGAR DE PRESTACIÓN DEL SERVICIO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Se realizaran en los siguientes lugares, según el siguiente detalle: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07"/>
              <w:gridCol w:w="3256"/>
              <w:gridCol w:w="3239"/>
            </w:tblGrid>
            <w:tr w:rsidR="00E30C94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b/>
                      <w:sz w:val="22"/>
                      <w:szCs w:val="22"/>
                    </w:rPr>
                    <w:t>PLANTA DE GLP- ESTACION DE SERVICIO-ALMACENES DE YPFB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b/>
                      <w:sz w:val="22"/>
                      <w:szCs w:val="22"/>
                    </w:rPr>
                    <w:t>DESCRIPCION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b/>
                      <w:sz w:val="22"/>
                      <w:szCs w:val="22"/>
                    </w:rPr>
                    <w:t>DIRECCION</w:t>
                  </w:r>
                </w:p>
              </w:tc>
            </w:tr>
            <w:tr w:rsidR="00E30C94" w:rsidRPr="002024C7" w:rsidTr="00F3685C">
              <w:trPr>
                <w:trHeight w:val="833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PLANTA DE GLP SAN PEDRO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IMPRESIÓN FULL COLOR PANAFLEX E INSTALADO A BASTIDOR METÁLICO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Av. Tomás Barrón y Calle J.J. Torres Zona Norte.</w:t>
                  </w:r>
                </w:p>
              </w:tc>
            </w:tr>
            <w:tr w:rsidR="00E30C94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 xml:space="preserve">DEL PROVEEDOR PARA ENTREGA EN </w:t>
                  </w:r>
                </w:p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ALMACENES DE YPFB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IMPRESIÓN FULL COLOR DE LONA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Av. Tomás Barrón y Calle J.J. Torres Zona Norte.</w:t>
                  </w:r>
                </w:p>
              </w:tc>
            </w:tr>
            <w:tr w:rsidR="00E30C94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ESTACION DE SERVICIO 5 ESQUINAS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 xml:space="preserve">IMPRESIÓN FULL COLOR PANAFLEX E INSTALADO A LETRERO LUMINOSO 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(EN 2 CARAS)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 w:cs="Calibri"/>
                      <w:sz w:val="22"/>
                      <w:szCs w:val="22"/>
                      <w:lang w:eastAsia="es-BO"/>
                    </w:rPr>
                    <w:t>Calle 6 de octubre Esq. Sta. Cruz</w:t>
                  </w:r>
                </w:p>
              </w:tc>
            </w:tr>
            <w:tr w:rsidR="00E30C94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ESTACION DE SERVICIO MORELA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IMPRESIÓN DE LONA</w:t>
                  </w:r>
                </w:p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FULL COLOR E  INSTALADO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 w:cs="Calibri"/>
                      <w:sz w:val="22"/>
                      <w:szCs w:val="22"/>
                      <w:lang w:eastAsia="es-BO"/>
                    </w:rPr>
                  </w:pPr>
                  <w:r w:rsidRPr="002024C7">
                    <w:rPr>
                      <w:rFonts w:ascii="Calibri" w:hAnsi="Calibri" w:cs="Calibri"/>
                      <w:sz w:val="22"/>
                      <w:szCs w:val="22"/>
                      <w:lang w:eastAsia="es-BO"/>
                    </w:rPr>
                    <w:t>Calle 6 de Octubre Esq. Héroes de Chaco</w:t>
                  </w:r>
                </w:p>
              </w:tc>
            </w:tr>
            <w:tr w:rsidR="00E30C94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PLANTA DE GLP SAN PEDRO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IMPRESION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 xml:space="preserve">(COLOCADO POR FUERA EN VENTANAS) 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 w:cs="Calibri"/>
                      <w:sz w:val="22"/>
                      <w:szCs w:val="22"/>
                      <w:lang w:eastAsia="es-BO"/>
                    </w:rPr>
                  </w:pPr>
                  <w:r w:rsidRPr="002024C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Av. Tomás Barrón y Calle J.J. Torres Zona Norte.</w:t>
                  </w:r>
                </w:p>
              </w:tc>
            </w:tr>
            <w:tr w:rsidR="00E30C94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PLANTA DE GLP SAN PEDRO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IMPRESION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>(COLOCADO POR FUERA EN PUERTAS)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 w:cs="Calibri"/>
                      <w:sz w:val="22"/>
                      <w:szCs w:val="22"/>
                      <w:lang w:eastAsia="es-BO"/>
                    </w:rPr>
                  </w:pPr>
                  <w:r w:rsidRPr="002024C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Av. Tomás Barrón y Calle J.J. Torres Zona Norte.</w:t>
                  </w:r>
                </w:p>
              </w:tc>
            </w:tr>
            <w:tr w:rsidR="00E30C94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lastRenderedPageBreak/>
                    <w:t>ESTACION DE SERVICIO MORELA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IMPRESIÓN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(COLOCADO POR FUERA EN PUERTAS Y VENTANAS)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 w:cs="Calibri"/>
                      <w:sz w:val="22"/>
                      <w:szCs w:val="22"/>
                      <w:lang w:eastAsia="es-BO"/>
                    </w:rPr>
                    <w:t>Calle 6 de Octubre Esq. Héroes de Chaco</w:t>
                  </w:r>
                </w:p>
              </w:tc>
            </w:tr>
            <w:tr w:rsidR="00E30C94" w:rsidRPr="002024C7" w:rsidTr="00F3685C">
              <w:trPr>
                <w:trHeight w:val="637"/>
              </w:trPr>
              <w:tc>
                <w:tcPr>
                  <w:tcW w:w="2154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ESTACION DE SERVICIO SAN PEDRO</w:t>
                  </w:r>
                </w:p>
              </w:tc>
              <w:tc>
                <w:tcPr>
                  <w:tcW w:w="3370" w:type="dxa"/>
                  <w:shd w:val="clear" w:color="auto" w:fill="auto"/>
                  <w:vAlign w:val="center"/>
                </w:tcPr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IMPRESIÓN FULL COLOR DE ADHESIVO MICRO PERFORADO CON DISEÑO</w:t>
                  </w:r>
                </w:p>
                <w:p w:rsidR="00E30C94" w:rsidRPr="002024C7" w:rsidRDefault="00E30C94" w:rsidP="00F3685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/>
                      <w:sz w:val="22"/>
                      <w:szCs w:val="22"/>
                    </w:rPr>
                    <w:t>(COLOCADO POR FUERA EN PUERTAS Y VENTANAS)</w:t>
                  </w:r>
                </w:p>
              </w:tc>
              <w:tc>
                <w:tcPr>
                  <w:tcW w:w="3366" w:type="dxa"/>
                  <w:vAlign w:val="center"/>
                </w:tcPr>
                <w:p w:rsidR="00E30C94" w:rsidRPr="002024C7" w:rsidRDefault="00E30C94" w:rsidP="00F3685C">
                  <w:pPr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2024C7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Av. Tomás Barrón y Calle J.J. Torres Zona Norte</w:t>
                  </w:r>
                </w:p>
              </w:tc>
            </w:tr>
          </w:tbl>
          <w:p w:rsidR="00E30C94" w:rsidRPr="002024C7" w:rsidRDefault="00E30C94" w:rsidP="00F368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FISCAL DEL SERVICIO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spacing w:after="13" w:line="276" w:lineRule="auto"/>
              <w:ind w:right="334"/>
              <w:contextualSpacing/>
              <w:jc w:val="both"/>
              <w:rPr>
                <w:rFonts w:ascii="Calibri" w:hAnsi="Calibri" w:cs="Arial"/>
                <w:color w:val="333333"/>
                <w:sz w:val="22"/>
                <w:szCs w:val="22"/>
              </w:rPr>
            </w:pPr>
            <w:r w:rsidRPr="002024C7">
              <w:rPr>
                <w:rFonts w:ascii="Calibri" w:hAnsi="Calibri" w:cs="Arial"/>
                <w:color w:val="333333"/>
                <w:sz w:val="22"/>
                <w:szCs w:val="22"/>
              </w:rPr>
              <w:t>El Responsable del Proceso de Contratación designará como fiscal de servicio a un funcionario dependiente de la Unidad Solicitante del Distrito Comercial Oruro, quién fiscalizará el servicio de acuerdo a las Especificaciones Técnicas y la Orden de Servicio suscrita.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MEDIOS DE TRANSPORTE 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Los costos de transporte para la entrega del servicio prestado, estarán a cargo del proponente adjudicado.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GARANTÍAS TÉCNICAS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>Alcance de la garantía:</w:t>
            </w:r>
            <w:r w:rsidRPr="002024C7">
              <w:rPr>
                <w:rFonts w:ascii="Calibri" w:hAnsi="Calibri" w:cs="Calibri"/>
                <w:sz w:val="22"/>
                <w:szCs w:val="22"/>
              </w:rPr>
              <w:t xml:space="preserve"> Contra defectos de impresión y material defectuoso.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024C7">
              <w:rPr>
                <w:rFonts w:ascii="Calibri" w:hAnsi="Calibri" w:cs="Calibri"/>
                <w:bCs/>
                <w:sz w:val="22"/>
                <w:szCs w:val="22"/>
              </w:rPr>
              <w:t xml:space="preserve">El proveedor del servicio al momento de la entrega y conclusión del servicio deberá presentar a YPFB una </w:t>
            </w: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>CERTIFICACION DE GARANTIA DE 5 AÑOS</w:t>
            </w:r>
            <w:r w:rsidRPr="002024C7">
              <w:rPr>
                <w:rFonts w:ascii="Calibri" w:hAnsi="Calibri" w:cs="Calibri"/>
                <w:bCs/>
                <w:sz w:val="22"/>
                <w:szCs w:val="22"/>
              </w:rPr>
              <w:t xml:space="preserve"> de representantes (TOJOB y ACRICOLOR).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>Período de garantía:</w:t>
            </w:r>
            <w:r w:rsidRPr="002024C7">
              <w:rPr>
                <w:rFonts w:ascii="Calibri" w:hAnsi="Calibri" w:cs="Calibri"/>
                <w:sz w:val="22"/>
                <w:szCs w:val="22"/>
              </w:rPr>
              <w:t xml:space="preserve"> Por tiempo de  5 años o más. 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>Inicio del cómputo del período de garantía:</w:t>
            </w:r>
            <w:r w:rsidRPr="002024C7">
              <w:rPr>
                <w:rFonts w:ascii="Calibri" w:hAnsi="Calibri" w:cs="Calibri"/>
                <w:sz w:val="22"/>
                <w:szCs w:val="22"/>
              </w:rPr>
              <w:t xml:space="preserve"> Aplicable a partir de la fecha en la que se otorgó la conformidad del servicio.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Cs/>
                <w:sz w:val="22"/>
                <w:szCs w:val="22"/>
              </w:rPr>
              <w:t xml:space="preserve">En caso de que la empresa adjudicada presente impresión y/o material defectuoso la misma deberá ser reemplazada dentro de 3 días hábiles a partir de efectuarse el reclamo por el fiscal(es) de Servicio, </w:t>
            </w:r>
            <w:r w:rsidRPr="002024C7">
              <w:rPr>
                <w:rFonts w:ascii="Calibri" w:hAnsi="Calibri" w:cs="Arial"/>
                <w:bCs/>
                <w:sz w:val="22"/>
                <w:szCs w:val="22"/>
              </w:rPr>
              <w:t xml:space="preserve">por otro con las mismas características solicitadas, corriendo por su cuenta los gastos en los que incurra en el mismo, </w:t>
            </w:r>
            <w:r w:rsidRPr="002024C7">
              <w:rPr>
                <w:rFonts w:ascii="Calibri" w:hAnsi="Calibri" w:cs="Arial"/>
                <w:sz w:val="22"/>
                <w:szCs w:val="22"/>
              </w:rPr>
              <w:t>caso</w:t>
            </w:r>
            <w:r w:rsidRPr="002024C7">
              <w:rPr>
                <w:rFonts w:ascii="Calibri" w:hAnsi="Calibri" w:cs="Arial"/>
                <w:bCs/>
                <w:color w:val="000000"/>
                <w:sz w:val="22"/>
                <w:szCs w:val="22"/>
              </w:rPr>
              <w:t xml:space="preserve"> contrario YPFB tomará determinaciones que le convengan.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SERVICIOS CONEXOS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Los costos de los materiales a ser utilizados correrán por cuenta del proveedor.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sz w:val="22"/>
                <w:szCs w:val="22"/>
              </w:rPr>
              <w:t>PRUEBAS DE IMPRESION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 xml:space="preserve">La empresa adjudicada entregará  a la unidad solicitante y fiscal(es) de servicio, las pruebas de color y diseño correspondientes. 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Si es pertinente, la empresa realizará las correcciones necesarias antes de iniciar el proceso de impresión final.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FACTURACION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pStyle w:val="Sangradetextonormal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La factura debe ser emitida de acuerdo a normativa vigente a nombre de Yacimientos Petrolíferos Fiscales Bolivianos consignado el Número de Identificación Tributaria (NIT) 1020269020</w:t>
            </w:r>
          </w:p>
          <w:p w:rsidR="00E30C94" w:rsidRPr="002024C7" w:rsidRDefault="00E30C94" w:rsidP="00F3685C">
            <w:pPr>
              <w:pStyle w:val="Sangradetextonormal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pStyle w:val="Sangradetextonormal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lastRenderedPageBreak/>
              <w:t>Se deberá facturar al momento de la entrega de los bienes conforme lo establecido en el contrato/orden de compra, sin deducir las multas ni otros cargos.</w:t>
            </w:r>
          </w:p>
          <w:p w:rsidR="00E30C94" w:rsidRPr="002024C7" w:rsidRDefault="00E30C94" w:rsidP="00F3685C">
            <w:pPr>
              <w:pStyle w:val="Sangradetextonormal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pStyle w:val="Sangradetextonormal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El proponente deberá presentar fotocopia del Certificado de Inscripción en el Padrón Nacional de Contribuyentes (del original o del emitido por la Oficina Virtual del SIN) o fotocopia del Certificado del NIT. La actividad registrada en citado documento deberá guardar directa relación con el objeto del proceso de contratación.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TRIBUTOS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sz w:val="22"/>
                <w:szCs w:val="22"/>
              </w:rPr>
              <w:t>CLAUSULA DE SEGUROS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La empresa adjudicada deberá  presentar y mantener vigente de forma ininterrumpida durante todo el periodo del contrato la siguiente póliza:</w:t>
            </w:r>
          </w:p>
          <w:p w:rsidR="00E30C94" w:rsidRPr="002024C7" w:rsidRDefault="00E30C94" w:rsidP="00F368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N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sz w:val="22"/>
                <w:szCs w:val="22"/>
              </w:rPr>
              <w:t>PÓLIZA DE ACCIDENTES PERSONALES</w:t>
            </w:r>
          </w:p>
          <w:p w:rsidR="00E30C94" w:rsidRPr="002024C7" w:rsidRDefault="00E30C94" w:rsidP="00F3685C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 xml:space="preserve">El adjudicado y sus dependientes, deberán estar cubiertos bajo el Seguro de Accidentes Personales (que cubre gastos médicos, invalidez parcial permanente, invalidez total permanente y muerte), por lesiones corporales sufridos como consecuencia directa e inmediata de los accidentes que ocurran en el desempeño de su trabajo. </w:t>
            </w:r>
          </w:p>
          <w:p w:rsidR="00E30C94" w:rsidRPr="002024C7" w:rsidRDefault="00E30C94" w:rsidP="00F3685C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30C94" w:rsidRPr="002024C7" w:rsidRDefault="00E30C94" w:rsidP="00F3685C">
            <w:pPr>
              <w:autoSpaceDE w:val="0"/>
              <w:autoSpaceDN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sz w:val="22"/>
                <w:szCs w:val="22"/>
              </w:rPr>
              <w:t>CONDICIONES ADICIONALES</w:t>
            </w:r>
          </w:p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-De suspenderse por cualquier razón la vigencia o cobertura de la Póliza nominada precedentemente, o bien se presente la existencias de eventos no cubiertos por la misma; el operador contratado se hace enteramente responsable frente a YPFB por todos los accidentes que puedan  sufrir y/</w:t>
            </w:r>
            <w:proofErr w:type="spellStart"/>
            <w:r w:rsidRPr="002024C7">
              <w:rPr>
                <w:rFonts w:ascii="Calibri" w:hAnsi="Calibri" w:cs="Calibri"/>
                <w:sz w:val="22"/>
                <w:szCs w:val="22"/>
              </w:rPr>
              <w:t>o</w:t>
            </w:r>
            <w:proofErr w:type="spellEnd"/>
            <w:r w:rsidRPr="002024C7">
              <w:rPr>
                <w:rFonts w:ascii="Calibri" w:hAnsi="Calibri" w:cs="Calibri"/>
                <w:sz w:val="22"/>
                <w:szCs w:val="22"/>
              </w:rPr>
              <w:t xml:space="preserve"> ocasionar en el desempeño de sus funciones.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FORMA DE ADJUDICACION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eastAsia="Calibri" w:hAnsi="Calibri" w:cs="Calibri"/>
                <w:sz w:val="22"/>
                <w:szCs w:val="22"/>
              </w:rPr>
              <w:t>La adjudicación se realizara por el</w:t>
            </w:r>
            <w:r w:rsidRPr="002024C7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TOTAL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METODO DE SELECCION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 xml:space="preserve">El método de selección a ser utilizado será del </w:t>
            </w:r>
            <w:r w:rsidRPr="002024C7">
              <w:rPr>
                <w:rFonts w:ascii="Calibri" w:hAnsi="Calibri" w:cs="Calibri"/>
                <w:b/>
                <w:sz w:val="22"/>
                <w:szCs w:val="22"/>
              </w:rPr>
              <w:t>PRECIO EVALUADO MAS BAJO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VALIDEZ DE LA PROPUETA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sz w:val="22"/>
                <w:szCs w:val="22"/>
              </w:rPr>
              <w:t>La propuesta deberá tener una validez de 90 días calendario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B4C6E7"/>
          </w:tcPr>
          <w:p w:rsidR="00E30C94" w:rsidRPr="002024C7" w:rsidRDefault="00E30C94" w:rsidP="00F3685C">
            <w:pPr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MULTAS </w:t>
            </w:r>
          </w:p>
        </w:tc>
      </w:tr>
      <w:tr w:rsidR="00E30C94" w:rsidRPr="002024C7" w:rsidTr="00F3685C">
        <w:tc>
          <w:tcPr>
            <w:tcW w:w="9322" w:type="dxa"/>
            <w:shd w:val="clear" w:color="auto" w:fill="auto"/>
          </w:tcPr>
          <w:p w:rsidR="00E30C94" w:rsidRPr="002024C7" w:rsidRDefault="00E30C94" w:rsidP="00F3685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024C7">
              <w:rPr>
                <w:rFonts w:ascii="Calibri" w:hAnsi="Calibri" w:cs="Calibri"/>
                <w:bCs/>
                <w:sz w:val="22"/>
                <w:szCs w:val="22"/>
              </w:rPr>
              <w:t>El incumplimiento al plazo de servicio señalado en la orden de servicio, se aplicará una multa del 1% (uno por ciento) del monto total de la Orden por día de atraso, no debiendo exceder del 20% (veinte por ciento), motivo por el cual se anulara la Orden.</w:t>
            </w:r>
          </w:p>
        </w:tc>
      </w:tr>
    </w:tbl>
    <w:p w:rsidR="00E30C94" w:rsidRPr="002024C7" w:rsidRDefault="00E30C94" w:rsidP="00E30C94">
      <w:pPr>
        <w:jc w:val="both"/>
        <w:rPr>
          <w:rFonts w:ascii="Calibri" w:hAnsi="Calibri" w:cs="Verdana"/>
          <w:b/>
          <w:bCs/>
          <w:color w:val="000000"/>
          <w:sz w:val="22"/>
          <w:szCs w:val="22"/>
        </w:rPr>
      </w:pPr>
    </w:p>
    <w:p w:rsidR="00E30C94" w:rsidRPr="002024C7" w:rsidRDefault="00E30C94" w:rsidP="00E30C94">
      <w:pPr>
        <w:jc w:val="both"/>
        <w:rPr>
          <w:rFonts w:ascii="Calibri" w:hAnsi="Calibri" w:cs="Verdana"/>
          <w:b/>
          <w:bCs/>
          <w:color w:val="000000"/>
          <w:sz w:val="22"/>
          <w:szCs w:val="22"/>
        </w:rPr>
      </w:pPr>
    </w:p>
    <w:p w:rsidR="00E30C94" w:rsidRPr="002024C7" w:rsidRDefault="00E30C94" w:rsidP="00E30C94">
      <w:pPr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30C94" w:rsidRPr="002024C7" w:rsidRDefault="00E30C94" w:rsidP="00E30C94">
      <w:pPr>
        <w:jc w:val="center"/>
        <w:rPr>
          <w:rFonts w:ascii="Calibri" w:hAnsi="Calibri" w:cs="Calibri"/>
          <w:b/>
          <w:sz w:val="22"/>
          <w:szCs w:val="22"/>
        </w:rPr>
      </w:pPr>
    </w:p>
    <w:p w:rsidR="00E30C94" w:rsidRPr="002024C7" w:rsidRDefault="00E30C94" w:rsidP="00E30C94">
      <w:pPr>
        <w:rPr>
          <w:rFonts w:ascii="Calibri" w:hAnsi="Calibri" w:cs="Calibri"/>
          <w:b/>
          <w:sz w:val="22"/>
          <w:szCs w:val="22"/>
        </w:rPr>
      </w:pPr>
    </w:p>
    <w:p w:rsidR="00E30C94" w:rsidRPr="002024C7" w:rsidRDefault="00E30C94" w:rsidP="00E30C94">
      <w:pPr>
        <w:rPr>
          <w:rFonts w:ascii="Calibri" w:hAnsi="Calibri" w:cs="Calibri"/>
          <w:b/>
          <w:sz w:val="22"/>
          <w:szCs w:val="22"/>
        </w:rPr>
      </w:pPr>
    </w:p>
    <w:p w:rsidR="00E30C94" w:rsidRPr="002024C7" w:rsidRDefault="00E30C94" w:rsidP="00E30C94">
      <w:pPr>
        <w:rPr>
          <w:rFonts w:ascii="Calibri" w:hAnsi="Calibri" w:cs="Calibri"/>
          <w:b/>
          <w:sz w:val="22"/>
          <w:szCs w:val="22"/>
        </w:rPr>
      </w:pPr>
    </w:p>
    <w:p w:rsidR="00E30C94" w:rsidRPr="002024C7" w:rsidRDefault="00E30C94" w:rsidP="00E30C94">
      <w:pPr>
        <w:rPr>
          <w:rFonts w:ascii="Calibri" w:hAnsi="Calibri" w:cs="Calibri"/>
          <w:b/>
          <w:sz w:val="22"/>
          <w:szCs w:val="22"/>
        </w:rPr>
      </w:pPr>
    </w:p>
    <w:p w:rsidR="009678ED" w:rsidRDefault="009678ED"/>
    <w:sectPr w:rsidR="009678ED"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24D" w:rsidRDefault="00F0124D" w:rsidP="00F0124D">
      <w:r>
        <w:separator/>
      </w:r>
    </w:p>
  </w:endnote>
  <w:endnote w:type="continuationSeparator" w:id="0">
    <w:p w:rsidR="00F0124D" w:rsidRDefault="00F0124D" w:rsidP="00F0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24D" w:rsidRPr="00F0124D" w:rsidRDefault="00F0124D">
    <w:pPr>
      <w:pStyle w:val="Piedepgina"/>
      <w:jc w:val="right"/>
      <w:rPr>
        <w:rFonts w:asciiTheme="minorHAnsi" w:hAnsiTheme="minorHAnsi"/>
      </w:rPr>
    </w:pPr>
    <w:r w:rsidRPr="00F0124D">
      <w:rPr>
        <w:rFonts w:asciiTheme="minorHAnsi" w:hAnsiTheme="minorHAnsi"/>
      </w:rPr>
      <w:t xml:space="preserve">Pág. </w:t>
    </w:r>
    <w:r w:rsidRPr="00F0124D">
      <w:rPr>
        <w:rFonts w:asciiTheme="minorHAnsi" w:hAnsiTheme="minorHAnsi"/>
      </w:rPr>
      <w:fldChar w:fldCharType="begin"/>
    </w:r>
    <w:r w:rsidRPr="00F0124D">
      <w:rPr>
        <w:rFonts w:asciiTheme="minorHAnsi" w:hAnsiTheme="minorHAnsi"/>
      </w:rPr>
      <w:instrText>PAGE  \* Arabic</w:instrText>
    </w:r>
    <w:r w:rsidRPr="00F0124D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2</w:t>
    </w:r>
    <w:r w:rsidRPr="00F0124D">
      <w:rPr>
        <w:rFonts w:asciiTheme="minorHAnsi" w:hAnsiTheme="minorHAnsi"/>
      </w:rPr>
      <w:fldChar w:fldCharType="end"/>
    </w:r>
  </w:p>
  <w:p w:rsidR="00F0124D" w:rsidRDefault="00F0124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24D" w:rsidRDefault="00F0124D" w:rsidP="00F0124D">
      <w:r>
        <w:separator/>
      </w:r>
    </w:p>
  </w:footnote>
  <w:footnote w:type="continuationSeparator" w:id="0">
    <w:p w:rsidR="00F0124D" w:rsidRDefault="00F0124D" w:rsidP="00F01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91CB5"/>
    <w:multiLevelType w:val="hybridMultilevel"/>
    <w:tmpl w:val="C452F58A"/>
    <w:lvl w:ilvl="0" w:tplc="D33055C0">
      <w:start w:val="8"/>
      <w:numFmt w:val="bullet"/>
      <w:lvlText w:val="•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94"/>
    <w:rsid w:val="009678ED"/>
    <w:rsid w:val="00E30C94"/>
    <w:rsid w:val="00F0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2F2813-9218-4165-928B-2F204732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E30C9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E30C9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E30C94"/>
    <w:pPr>
      <w:ind w:left="720"/>
    </w:p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E30C9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012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124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012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4D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1374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 Condori Condori</dc:creator>
  <cp:keywords/>
  <dc:description/>
  <cp:lastModifiedBy>Marina  Condori Condori</cp:lastModifiedBy>
  <cp:revision>2</cp:revision>
  <cp:lastPrinted>2016-08-19T21:10:00Z</cp:lastPrinted>
  <dcterms:created xsi:type="dcterms:W3CDTF">2016-08-19T21:01:00Z</dcterms:created>
  <dcterms:modified xsi:type="dcterms:W3CDTF">2016-08-19T21:14:00Z</dcterms:modified>
</cp:coreProperties>
</file>