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5D07" w:rsidRPr="008F06EB" w:rsidRDefault="0049480F" w:rsidP="008F06EB">
      <w:pPr>
        <w:tabs>
          <w:tab w:val="left" w:pos="426"/>
        </w:tabs>
        <w:spacing w:line="276" w:lineRule="auto"/>
        <w:ind w:right="-1"/>
        <w:jc w:val="center"/>
        <w:rPr>
          <w:rFonts w:cstheme="minorHAnsi"/>
          <w:b/>
          <w:sz w:val="32"/>
        </w:rPr>
      </w:pPr>
      <w:r w:rsidRPr="0092599D">
        <w:rPr>
          <w:rFonts w:eastAsia="Times New Roman" w:cstheme="minorHAnsi"/>
          <w:b/>
          <w:color w:val="000000" w:themeColor="text1"/>
          <w:sz w:val="24"/>
          <w:szCs w:val="20"/>
          <w:u w:val="single"/>
          <w:lang w:val="es-ES" w:eastAsia="es-BO"/>
        </w:rPr>
        <w:t>OBRAS CIVILES PARA LA CONSTRUCCIÓN DE RED SECUNDARIA, EN LAS COMUNIDADES DE CERRILLOS Y SAN MIGUEL DEL BAÑADO DEL DEPARTAMENTO DE CHUQUISACA</w:t>
      </w:r>
    </w:p>
    <w:p w:rsidR="00DE087A" w:rsidRPr="0096123B" w:rsidRDefault="00DE087A" w:rsidP="0049480F">
      <w:pPr>
        <w:pStyle w:val="Estilo1"/>
        <w:numPr>
          <w:ilvl w:val="0"/>
          <w:numId w:val="44"/>
        </w:numPr>
        <w:tabs>
          <w:tab w:val="left" w:pos="426"/>
        </w:tabs>
        <w:rPr>
          <w:rFonts w:asciiTheme="minorHAnsi" w:hAnsiTheme="minorHAnsi" w:cstheme="minorHAnsi"/>
          <w:sz w:val="22"/>
          <w:szCs w:val="20"/>
        </w:rPr>
      </w:pPr>
      <w:r w:rsidRPr="0096123B">
        <w:rPr>
          <w:rFonts w:asciiTheme="minorHAnsi" w:hAnsiTheme="minorHAnsi" w:cstheme="minorHAnsi"/>
          <w:sz w:val="22"/>
          <w:szCs w:val="20"/>
        </w:rPr>
        <w:t>TENDIDO DE TUBERÍA</w:t>
      </w:r>
    </w:p>
    <w:p w:rsidR="00DE087A" w:rsidRDefault="00DE087A" w:rsidP="00DE087A">
      <w:pPr>
        <w:pStyle w:val="Estilo1"/>
        <w:tabs>
          <w:tab w:val="left" w:pos="426"/>
        </w:tabs>
        <w:rPr>
          <w:rFonts w:asciiTheme="minorHAnsi" w:hAnsiTheme="minorHAnsi" w:cstheme="minorHAnsi"/>
          <w:sz w:val="20"/>
          <w:szCs w:val="20"/>
        </w:rPr>
      </w:pPr>
      <w:r>
        <w:rPr>
          <w:rFonts w:asciiTheme="minorHAnsi" w:hAnsiTheme="minorHAnsi" w:cstheme="minorHAnsi"/>
          <w:sz w:val="20"/>
          <w:szCs w:val="20"/>
        </w:rPr>
        <w:t>Unidad: m</w:t>
      </w:r>
    </w:p>
    <w:p w:rsidR="00DE087A" w:rsidRDefault="00DE087A" w:rsidP="00DE087A">
      <w:pPr>
        <w:pStyle w:val="Estilo1"/>
        <w:tabs>
          <w:tab w:val="left" w:pos="426"/>
        </w:tabs>
        <w:ind w:left="360"/>
        <w:rPr>
          <w:rFonts w:asciiTheme="minorHAnsi" w:hAnsiTheme="minorHAnsi" w:cstheme="minorHAnsi"/>
          <w:sz w:val="20"/>
          <w:szCs w:val="20"/>
        </w:rPr>
      </w:pPr>
    </w:p>
    <w:p w:rsidR="00DE087A" w:rsidRDefault="00DE087A" w:rsidP="0049480F">
      <w:pPr>
        <w:pStyle w:val="Estilo1"/>
        <w:numPr>
          <w:ilvl w:val="1"/>
          <w:numId w:val="44"/>
        </w:numPr>
        <w:tabs>
          <w:tab w:val="left" w:pos="426"/>
        </w:tabs>
        <w:rPr>
          <w:rFonts w:asciiTheme="minorHAnsi" w:hAnsiTheme="minorHAnsi" w:cstheme="minorHAnsi"/>
          <w:sz w:val="20"/>
          <w:szCs w:val="20"/>
        </w:rPr>
      </w:pPr>
      <w:r>
        <w:rPr>
          <w:rFonts w:asciiTheme="minorHAnsi" w:hAnsiTheme="minorHAnsi" w:cstheme="minorHAnsi"/>
          <w:sz w:val="20"/>
          <w:szCs w:val="20"/>
        </w:rPr>
        <w:t>DEFINICIÓN</w:t>
      </w:r>
    </w:p>
    <w:p w:rsidR="00DE087A" w:rsidRPr="008E1F51" w:rsidRDefault="00DE087A" w:rsidP="00DE087A">
      <w:pPr>
        <w:pStyle w:val="Estilo1"/>
        <w:tabs>
          <w:tab w:val="left" w:pos="426"/>
        </w:tabs>
        <w:rPr>
          <w:rFonts w:asciiTheme="minorHAnsi" w:hAnsiTheme="minorHAnsi" w:cstheme="minorHAnsi"/>
          <w:b w:val="0"/>
          <w:sz w:val="20"/>
          <w:szCs w:val="20"/>
          <w:lang w:val="es-BO"/>
        </w:rPr>
      </w:pPr>
      <w:r w:rsidRPr="008E1F51">
        <w:rPr>
          <w:rFonts w:asciiTheme="minorHAnsi" w:hAnsiTheme="minorHAnsi" w:cstheme="minorHAnsi"/>
          <w:b w:val="0"/>
          <w:sz w:val="20"/>
          <w:szCs w:val="20"/>
          <w:lang w:val="es-BO"/>
        </w:rPr>
        <w:t>Este ítem comprende los trabajos necesarios para emplazar, descender y situar las tuberías, sobre una cama de material cernido o fino dentro la zanja, de acuerdo a los planos constructivos y al detalle y/o instrucciones del SUPERVISOR DE OBRA.</w:t>
      </w:r>
    </w:p>
    <w:p w:rsidR="00DE087A" w:rsidRPr="008E1F51" w:rsidRDefault="00DE087A" w:rsidP="00DE087A">
      <w:pPr>
        <w:pStyle w:val="Estilo1"/>
        <w:tabs>
          <w:tab w:val="left" w:pos="426"/>
        </w:tabs>
        <w:rPr>
          <w:rFonts w:asciiTheme="minorHAnsi" w:hAnsiTheme="minorHAnsi" w:cstheme="minorHAnsi"/>
          <w:b w:val="0"/>
          <w:sz w:val="20"/>
          <w:szCs w:val="20"/>
        </w:rPr>
      </w:pPr>
      <w:r w:rsidRPr="008E1F51">
        <w:rPr>
          <w:rFonts w:asciiTheme="minorHAnsi" w:hAnsiTheme="minorHAnsi" w:cstheme="minorHAnsi"/>
          <w:b w:val="0"/>
          <w:sz w:val="20"/>
          <w:szCs w:val="20"/>
          <w:lang w:val="es-BO"/>
        </w:rPr>
        <w:t>Será por cuenta del CONTRATISTA el traslado del material desde las instalaciones del almacén hasta el lugar del tendido de la obra.</w:t>
      </w:r>
    </w:p>
    <w:p w:rsidR="00DE087A" w:rsidRDefault="00DE087A" w:rsidP="00DE087A">
      <w:pPr>
        <w:pStyle w:val="Estilo1"/>
        <w:tabs>
          <w:tab w:val="left" w:pos="426"/>
        </w:tabs>
        <w:ind w:left="792"/>
        <w:rPr>
          <w:rFonts w:asciiTheme="minorHAnsi" w:hAnsiTheme="minorHAnsi" w:cstheme="minorHAnsi"/>
          <w:sz w:val="20"/>
          <w:szCs w:val="20"/>
        </w:rPr>
      </w:pPr>
    </w:p>
    <w:p w:rsidR="00DE087A" w:rsidRPr="00C94286" w:rsidRDefault="00DE087A" w:rsidP="0049480F">
      <w:pPr>
        <w:pStyle w:val="Estilo1"/>
        <w:numPr>
          <w:ilvl w:val="1"/>
          <w:numId w:val="44"/>
        </w:numPr>
        <w:tabs>
          <w:tab w:val="left" w:pos="426"/>
        </w:tabs>
        <w:rPr>
          <w:rFonts w:asciiTheme="minorHAnsi" w:hAnsiTheme="minorHAnsi" w:cstheme="minorHAnsi"/>
          <w:sz w:val="20"/>
          <w:szCs w:val="20"/>
        </w:rPr>
      </w:pPr>
      <w:r>
        <w:rPr>
          <w:rFonts w:asciiTheme="minorHAnsi" w:hAnsiTheme="minorHAnsi" w:cstheme="minorHAnsi"/>
          <w:sz w:val="20"/>
          <w:szCs w:val="20"/>
        </w:rPr>
        <w:t>MATERIALES, HERRAMIENTAS Y EQUIPO</w:t>
      </w:r>
    </w:p>
    <w:p w:rsidR="00DE087A" w:rsidRPr="008E1F51" w:rsidRDefault="00DE087A" w:rsidP="00DE087A">
      <w:pPr>
        <w:pStyle w:val="Estilo1"/>
        <w:tabs>
          <w:tab w:val="left" w:pos="426"/>
        </w:tabs>
        <w:rPr>
          <w:rFonts w:asciiTheme="minorHAnsi" w:hAnsiTheme="minorHAnsi" w:cstheme="minorHAnsi"/>
          <w:b w:val="0"/>
          <w:sz w:val="20"/>
          <w:szCs w:val="20"/>
          <w:lang w:val="es-BO"/>
        </w:rPr>
      </w:pPr>
      <w:r w:rsidRPr="008E1F51">
        <w:rPr>
          <w:rFonts w:asciiTheme="minorHAnsi" w:hAnsiTheme="minorHAnsi" w:cstheme="minorHAnsi"/>
          <w:b w:val="0"/>
          <w:sz w:val="20"/>
          <w:szCs w:val="20"/>
          <w:lang w:val="es-BO"/>
        </w:rPr>
        <w:t>El CONTRATISTA, proporcionará todos los materiales, herramientas y equipos necesarios (Eslingas, sogas, rodillos, etc.) para el traslado, tendido y la ejecución de los trabajos, mismos deberán ser aprobados por el SUPERVISOR DE OBRA al Inicio de la actividad.</w:t>
      </w:r>
    </w:p>
    <w:p w:rsidR="00DE087A" w:rsidRDefault="00DE087A" w:rsidP="00DE087A">
      <w:pPr>
        <w:pStyle w:val="Estilo1"/>
        <w:tabs>
          <w:tab w:val="left" w:pos="426"/>
        </w:tabs>
        <w:rPr>
          <w:rFonts w:asciiTheme="minorHAnsi" w:hAnsiTheme="minorHAnsi" w:cstheme="minorHAnsi"/>
          <w:b w:val="0"/>
          <w:sz w:val="20"/>
          <w:szCs w:val="20"/>
          <w:lang w:val="es-BO"/>
        </w:rPr>
      </w:pPr>
      <w:r w:rsidRPr="008E1F51">
        <w:rPr>
          <w:rFonts w:asciiTheme="minorHAnsi" w:hAnsiTheme="minorHAnsi" w:cstheme="minorHAnsi"/>
          <w:b w:val="0"/>
          <w:sz w:val="20"/>
          <w:szCs w:val="20"/>
          <w:lang w:val="es-BO"/>
        </w:rPr>
        <w:t>Las tuberías para la construcción de redes serán provistas por Y</w:t>
      </w:r>
      <w:r>
        <w:rPr>
          <w:rFonts w:asciiTheme="minorHAnsi" w:hAnsiTheme="minorHAnsi" w:cstheme="minorHAnsi"/>
          <w:b w:val="0"/>
          <w:sz w:val="20"/>
          <w:szCs w:val="20"/>
          <w:lang w:val="es-BO"/>
        </w:rPr>
        <w:t>PFB b</w:t>
      </w:r>
      <w:r w:rsidRPr="008E1F51">
        <w:rPr>
          <w:rFonts w:asciiTheme="minorHAnsi" w:hAnsiTheme="minorHAnsi" w:cstheme="minorHAnsi"/>
          <w:b w:val="0"/>
          <w:sz w:val="20"/>
          <w:szCs w:val="20"/>
          <w:lang w:val="es-BO"/>
        </w:rPr>
        <w:t>ajo el siguiente detalle:</w:t>
      </w:r>
    </w:p>
    <w:p w:rsidR="00DE087A" w:rsidRPr="00A5586D" w:rsidRDefault="00DE087A" w:rsidP="00DE087A">
      <w:pPr>
        <w:pStyle w:val="Estilo1"/>
        <w:tabs>
          <w:tab w:val="left" w:pos="426"/>
        </w:tabs>
        <w:rPr>
          <w:rFonts w:asciiTheme="minorHAnsi" w:hAnsiTheme="minorHAnsi" w:cstheme="minorHAnsi"/>
          <w:sz w:val="20"/>
          <w:szCs w:val="20"/>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2305"/>
        <w:gridCol w:w="797"/>
        <w:gridCol w:w="1394"/>
        <w:gridCol w:w="1984"/>
      </w:tblGrid>
      <w:tr w:rsidR="00DE087A" w:rsidRPr="002E6809" w:rsidTr="008036F8">
        <w:trPr>
          <w:jc w:val="center"/>
        </w:trPr>
        <w:tc>
          <w:tcPr>
            <w:tcW w:w="392" w:type="dxa"/>
            <w:shd w:val="clear" w:color="auto" w:fill="B4C6E7" w:themeFill="accent5" w:themeFillTint="66"/>
            <w:vAlign w:val="center"/>
          </w:tcPr>
          <w:p w:rsidR="00DE087A" w:rsidRPr="002E6809" w:rsidRDefault="00DE087A" w:rsidP="008036F8">
            <w:pPr>
              <w:jc w:val="center"/>
              <w:rPr>
                <w:rFonts w:eastAsia="Arial Unicode MS" w:cstheme="minorHAnsi"/>
                <w:b/>
                <w:sz w:val="20"/>
                <w:szCs w:val="20"/>
                <w:lang w:val="es-ES_tradnl"/>
              </w:rPr>
            </w:pPr>
            <w:r w:rsidRPr="002E6809">
              <w:rPr>
                <w:rFonts w:eastAsia="Arial Unicode MS" w:cstheme="minorHAnsi"/>
                <w:b/>
                <w:sz w:val="20"/>
                <w:szCs w:val="20"/>
                <w:lang w:val="es-ES_tradnl"/>
              </w:rPr>
              <w:t>N</w:t>
            </w:r>
          </w:p>
        </w:tc>
        <w:tc>
          <w:tcPr>
            <w:tcW w:w="2305" w:type="dxa"/>
            <w:shd w:val="clear" w:color="auto" w:fill="B4C6E7" w:themeFill="accent5" w:themeFillTint="66"/>
            <w:vAlign w:val="center"/>
          </w:tcPr>
          <w:p w:rsidR="00DE087A" w:rsidRPr="002E6809" w:rsidRDefault="00DE087A" w:rsidP="008036F8">
            <w:pPr>
              <w:jc w:val="center"/>
              <w:rPr>
                <w:rFonts w:eastAsia="Arial Unicode MS" w:cstheme="minorHAnsi"/>
                <w:b/>
                <w:sz w:val="20"/>
                <w:szCs w:val="20"/>
                <w:lang w:val="es-ES_tradnl"/>
              </w:rPr>
            </w:pPr>
            <w:r w:rsidRPr="002E6809">
              <w:rPr>
                <w:rFonts w:eastAsia="Arial Unicode MS" w:cstheme="minorHAnsi"/>
                <w:b/>
                <w:sz w:val="20"/>
                <w:szCs w:val="20"/>
                <w:lang w:val="es-ES_tradnl"/>
              </w:rPr>
              <w:t>DESCRIPCIÓN</w:t>
            </w:r>
          </w:p>
        </w:tc>
        <w:tc>
          <w:tcPr>
            <w:tcW w:w="797" w:type="dxa"/>
            <w:shd w:val="clear" w:color="auto" w:fill="B4C6E7" w:themeFill="accent5" w:themeFillTint="66"/>
            <w:vAlign w:val="center"/>
          </w:tcPr>
          <w:p w:rsidR="00DE087A" w:rsidRPr="002E6809" w:rsidRDefault="00DE087A" w:rsidP="008036F8">
            <w:pPr>
              <w:jc w:val="center"/>
              <w:rPr>
                <w:rFonts w:eastAsia="Arial Unicode MS" w:cstheme="minorHAnsi"/>
                <w:b/>
                <w:sz w:val="20"/>
                <w:szCs w:val="20"/>
                <w:lang w:val="es-ES_tradnl"/>
              </w:rPr>
            </w:pPr>
            <w:r w:rsidRPr="002E6809">
              <w:rPr>
                <w:rFonts w:eastAsia="Arial Unicode MS" w:cstheme="minorHAnsi"/>
                <w:b/>
                <w:sz w:val="20"/>
                <w:szCs w:val="20"/>
                <w:lang w:val="es-ES_tradnl"/>
              </w:rPr>
              <w:t>UNID.</w:t>
            </w:r>
          </w:p>
        </w:tc>
        <w:tc>
          <w:tcPr>
            <w:tcW w:w="1394" w:type="dxa"/>
            <w:shd w:val="clear" w:color="auto" w:fill="B4C6E7" w:themeFill="accent5" w:themeFillTint="66"/>
            <w:vAlign w:val="center"/>
          </w:tcPr>
          <w:p w:rsidR="00DE087A" w:rsidRPr="002E6809" w:rsidRDefault="00DE087A" w:rsidP="008036F8">
            <w:pPr>
              <w:jc w:val="center"/>
              <w:rPr>
                <w:rFonts w:eastAsia="Arial Unicode MS" w:cstheme="minorHAnsi"/>
                <w:b/>
                <w:sz w:val="20"/>
                <w:szCs w:val="20"/>
                <w:lang w:val="es-ES_tradnl"/>
              </w:rPr>
            </w:pPr>
            <w:r w:rsidRPr="002E6809">
              <w:rPr>
                <w:rFonts w:eastAsia="Arial Unicode MS" w:cstheme="minorHAnsi"/>
                <w:b/>
                <w:sz w:val="20"/>
                <w:szCs w:val="20"/>
                <w:lang w:val="es-ES_tradnl"/>
              </w:rPr>
              <w:t>CANTIDAD</w:t>
            </w:r>
          </w:p>
        </w:tc>
        <w:tc>
          <w:tcPr>
            <w:tcW w:w="1984" w:type="dxa"/>
            <w:shd w:val="clear" w:color="auto" w:fill="B4C6E7" w:themeFill="accent5" w:themeFillTint="66"/>
            <w:vAlign w:val="center"/>
          </w:tcPr>
          <w:p w:rsidR="00DE087A" w:rsidRPr="002E6809" w:rsidRDefault="00DE087A" w:rsidP="008036F8">
            <w:pPr>
              <w:jc w:val="center"/>
              <w:rPr>
                <w:rFonts w:eastAsia="Arial Unicode MS" w:cstheme="minorHAnsi"/>
                <w:b/>
                <w:sz w:val="20"/>
                <w:szCs w:val="20"/>
                <w:lang w:val="es-ES_tradnl"/>
              </w:rPr>
            </w:pPr>
            <w:r w:rsidRPr="002E6809">
              <w:rPr>
                <w:rFonts w:eastAsia="Arial Unicode MS" w:cstheme="minorHAnsi"/>
                <w:b/>
                <w:sz w:val="20"/>
                <w:szCs w:val="20"/>
                <w:lang w:val="es-ES_tradnl"/>
              </w:rPr>
              <w:t>PRESENTACIÓN</w:t>
            </w:r>
          </w:p>
        </w:tc>
      </w:tr>
      <w:tr w:rsidR="00DE087A" w:rsidRPr="002E6809" w:rsidTr="008036F8">
        <w:trPr>
          <w:jc w:val="center"/>
        </w:trPr>
        <w:tc>
          <w:tcPr>
            <w:tcW w:w="392" w:type="dxa"/>
            <w:shd w:val="clear" w:color="auto" w:fill="auto"/>
            <w:vAlign w:val="center"/>
          </w:tcPr>
          <w:p w:rsidR="00DE087A" w:rsidRPr="002E6809" w:rsidRDefault="00DE087A" w:rsidP="008036F8">
            <w:pPr>
              <w:jc w:val="center"/>
              <w:rPr>
                <w:rFonts w:eastAsia="Arial Unicode MS" w:cstheme="minorHAnsi"/>
                <w:sz w:val="20"/>
                <w:szCs w:val="20"/>
                <w:lang w:val="es-ES_tradnl"/>
              </w:rPr>
            </w:pPr>
            <w:r>
              <w:rPr>
                <w:rFonts w:eastAsia="Arial Unicode MS" w:cstheme="minorHAnsi"/>
                <w:sz w:val="20"/>
                <w:szCs w:val="20"/>
                <w:lang w:val="es-ES_tradnl"/>
              </w:rPr>
              <w:t>1</w:t>
            </w:r>
          </w:p>
        </w:tc>
        <w:tc>
          <w:tcPr>
            <w:tcW w:w="2305" w:type="dxa"/>
            <w:shd w:val="clear" w:color="auto" w:fill="auto"/>
            <w:vAlign w:val="center"/>
          </w:tcPr>
          <w:p w:rsidR="00DE087A" w:rsidRPr="002E6809" w:rsidRDefault="00DE087A" w:rsidP="008036F8">
            <w:pPr>
              <w:jc w:val="center"/>
              <w:rPr>
                <w:rFonts w:eastAsia="Arial Unicode MS" w:cstheme="minorHAnsi"/>
                <w:sz w:val="20"/>
                <w:szCs w:val="20"/>
                <w:lang w:val="es-ES_tradnl"/>
              </w:rPr>
            </w:pPr>
            <w:r w:rsidRPr="002E6809">
              <w:rPr>
                <w:rFonts w:eastAsia="Arial Unicode MS" w:cstheme="minorHAnsi"/>
                <w:sz w:val="20"/>
                <w:szCs w:val="20"/>
                <w:lang w:val="es-ES_tradnl"/>
              </w:rPr>
              <w:t>Tubería HDPE  [</w:t>
            </w:r>
            <w:r>
              <w:rPr>
                <w:rFonts w:eastAsia="Arial Unicode MS" w:cstheme="minorHAnsi"/>
                <w:sz w:val="20"/>
                <w:szCs w:val="20"/>
                <w:lang w:val="es-ES_tradnl"/>
              </w:rPr>
              <w:t>90</w:t>
            </w:r>
            <w:r w:rsidRPr="002E6809">
              <w:rPr>
                <w:rFonts w:eastAsia="Arial Unicode MS" w:cstheme="minorHAnsi"/>
                <w:sz w:val="20"/>
                <w:szCs w:val="20"/>
                <w:lang w:val="es-ES_tradnl"/>
              </w:rPr>
              <w:t xml:space="preserve"> mm]</w:t>
            </w:r>
          </w:p>
        </w:tc>
        <w:tc>
          <w:tcPr>
            <w:tcW w:w="797" w:type="dxa"/>
            <w:shd w:val="clear" w:color="auto" w:fill="auto"/>
            <w:vAlign w:val="center"/>
          </w:tcPr>
          <w:p w:rsidR="00DE087A" w:rsidRPr="002E6809" w:rsidRDefault="00DE087A" w:rsidP="008036F8">
            <w:pPr>
              <w:jc w:val="center"/>
              <w:rPr>
                <w:rFonts w:eastAsia="Arial Unicode MS" w:cstheme="minorHAnsi"/>
                <w:sz w:val="20"/>
                <w:szCs w:val="20"/>
                <w:lang w:val="es-ES_tradnl"/>
              </w:rPr>
            </w:pPr>
            <w:r w:rsidRPr="002E6809">
              <w:rPr>
                <w:rFonts w:eastAsia="Arial Unicode MS" w:cstheme="minorHAnsi"/>
                <w:sz w:val="20"/>
                <w:szCs w:val="20"/>
                <w:lang w:val="es-ES_tradnl"/>
              </w:rPr>
              <w:t>[m]</w:t>
            </w:r>
          </w:p>
        </w:tc>
        <w:tc>
          <w:tcPr>
            <w:tcW w:w="1394" w:type="dxa"/>
            <w:shd w:val="clear" w:color="auto" w:fill="auto"/>
            <w:vAlign w:val="center"/>
          </w:tcPr>
          <w:p w:rsidR="00DE087A" w:rsidRPr="002E6809" w:rsidRDefault="00DE087A" w:rsidP="008036F8">
            <w:pPr>
              <w:jc w:val="center"/>
              <w:rPr>
                <w:rFonts w:eastAsia="Arial Unicode MS" w:cstheme="minorHAnsi"/>
                <w:sz w:val="20"/>
                <w:szCs w:val="20"/>
                <w:lang w:val="es-ES_tradnl"/>
              </w:rPr>
            </w:pPr>
            <w:r>
              <w:rPr>
                <w:rFonts w:eastAsia="Arial Unicode MS" w:cstheme="minorHAnsi"/>
                <w:sz w:val="20"/>
                <w:szCs w:val="20"/>
                <w:lang w:val="es-ES_tradnl"/>
              </w:rPr>
              <w:t>11.365,0</w:t>
            </w:r>
            <w:r w:rsidRPr="002E6809">
              <w:rPr>
                <w:rFonts w:eastAsia="Arial Unicode MS" w:cstheme="minorHAnsi"/>
                <w:sz w:val="20"/>
                <w:szCs w:val="20"/>
                <w:lang w:val="es-ES_tradnl"/>
              </w:rPr>
              <w:t>0</w:t>
            </w:r>
          </w:p>
        </w:tc>
        <w:tc>
          <w:tcPr>
            <w:tcW w:w="1984" w:type="dxa"/>
            <w:shd w:val="clear" w:color="auto" w:fill="auto"/>
            <w:vAlign w:val="center"/>
          </w:tcPr>
          <w:p w:rsidR="00DE087A" w:rsidRPr="002E6809" w:rsidRDefault="00DE087A" w:rsidP="008036F8">
            <w:pPr>
              <w:jc w:val="center"/>
              <w:rPr>
                <w:rFonts w:eastAsia="Arial Unicode MS" w:cstheme="minorHAnsi"/>
                <w:sz w:val="20"/>
                <w:szCs w:val="20"/>
                <w:lang w:val="es-ES_tradnl"/>
              </w:rPr>
            </w:pPr>
            <w:r>
              <w:rPr>
                <w:rFonts w:eastAsia="Arial Unicode MS" w:cstheme="minorHAnsi"/>
                <w:sz w:val="20"/>
                <w:szCs w:val="20"/>
                <w:lang w:val="es-ES_tradnl"/>
              </w:rPr>
              <w:t>228</w:t>
            </w:r>
            <w:r w:rsidRPr="002E6809">
              <w:rPr>
                <w:rFonts w:eastAsia="Arial Unicode MS" w:cstheme="minorHAnsi"/>
                <w:sz w:val="20"/>
                <w:szCs w:val="20"/>
                <w:lang w:val="es-ES_tradnl"/>
              </w:rPr>
              <w:t xml:space="preserve"> Rollos</w:t>
            </w:r>
          </w:p>
        </w:tc>
      </w:tr>
      <w:tr w:rsidR="00DE087A" w:rsidRPr="002E6809" w:rsidTr="008036F8">
        <w:trPr>
          <w:jc w:val="center"/>
        </w:trPr>
        <w:tc>
          <w:tcPr>
            <w:tcW w:w="392" w:type="dxa"/>
            <w:shd w:val="clear" w:color="auto" w:fill="auto"/>
            <w:vAlign w:val="center"/>
          </w:tcPr>
          <w:p w:rsidR="00DE087A" w:rsidRPr="002E6809" w:rsidRDefault="00DE087A" w:rsidP="008036F8">
            <w:pPr>
              <w:jc w:val="center"/>
              <w:rPr>
                <w:rFonts w:eastAsia="Arial Unicode MS" w:cstheme="minorHAnsi"/>
                <w:sz w:val="20"/>
                <w:szCs w:val="20"/>
                <w:lang w:val="es-ES_tradnl"/>
              </w:rPr>
            </w:pPr>
            <w:r>
              <w:rPr>
                <w:rFonts w:eastAsia="Arial Unicode MS" w:cstheme="minorHAnsi"/>
                <w:sz w:val="20"/>
                <w:szCs w:val="20"/>
                <w:lang w:val="es-ES_tradnl"/>
              </w:rPr>
              <w:t>2</w:t>
            </w:r>
          </w:p>
        </w:tc>
        <w:tc>
          <w:tcPr>
            <w:tcW w:w="2305" w:type="dxa"/>
            <w:shd w:val="clear" w:color="auto" w:fill="auto"/>
            <w:vAlign w:val="center"/>
          </w:tcPr>
          <w:p w:rsidR="00DE087A" w:rsidRPr="002E6809" w:rsidRDefault="00DE087A" w:rsidP="008036F8">
            <w:pPr>
              <w:jc w:val="center"/>
              <w:rPr>
                <w:rFonts w:eastAsia="Arial Unicode MS" w:cstheme="minorHAnsi"/>
                <w:sz w:val="20"/>
                <w:szCs w:val="20"/>
                <w:lang w:val="es-ES_tradnl"/>
              </w:rPr>
            </w:pPr>
            <w:r w:rsidRPr="002E6809">
              <w:rPr>
                <w:rFonts w:eastAsia="Arial Unicode MS" w:cstheme="minorHAnsi"/>
                <w:sz w:val="20"/>
                <w:szCs w:val="20"/>
                <w:lang w:val="es-ES_tradnl"/>
              </w:rPr>
              <w:t>Tubería HDPE  [40 mm]</w:t>
            </w:r>
          </w:p>
        </w:tc>
        <w:tc>
          <w:tcPr>
            <w:tcW w:w="797" w:type="dxa"/>
            <w:shd w:val="clear" w:color="auto" w:fill="auto"/>
            <w:vAlign w:val="center"/>
          </w:tcPr>
          <w:p w:rsidR="00DE087A" w:rsidRPr="002E6809" w:rsidRDefault="00DE087A" w:rsidP="008036F8">
            <w:pPr>
              <w:jc w:val="center"/>
              <w:rPr>
                <w:rFonts w:eastAsia="Arial Unicode MS" w:cstheme="minorHAnsi"/>
                <w:sz w:val="20"/>
                <w:szCs w:val="20"/>
                <w:lang w:val="es-ES_tradnl"/>
              </w:rPr>
            </w:pPr>
            <w:r w:rsidRPr="002E6809">
              <w:rPr>
                <w:rFonts w:eastAsia="Arial Unicode MS" w:cstheme="minorHAnsi"/>
                <w:sz w:val="20"/>
                <w:szCs w:val="20"/>
                <w:lang w:val="es-ES_tradnl"/>
              </w:rPr>
              <w:t>[m]</w:t>
            </w:r>
          </w:p>
        </w:tc>
        <w:tc>
          <w:tcPr>
            <w:tcW w:w="1394" w:type="dxa"/>
            <w:shd w:val="clear" w:color="auto" w:fill="auto"/>
            <w:vAlign w:val="center"/>
          </w:tcPr>
          <w:p w:rsidR="00DE087A" w:rsidRPr="002E6809" w:rsidRDefault="00DE087A" w:rsidP="008036F8">
            <w:pPr>
              <w:jc w:val="center"/>
              <w:rPr>
                <w:rFonts w:eastAsia="Arial Unicode MS" w:cstheme="minorHAnsi"/>
                <w:sz w:val="20"/>
                <w:szCs w:val="20"/>
                <w:lang w:val="es-ES_tradnl"/>
              </w:rPr>
            </w:pPr>
            <w:r>
              <w:rPr>
                <w:rFonts w:eastAsia="Arial Unicode MS" w:cstheme="minorHAnsi"/>
                <w:sz w:val="20"/>
                <w:szCs w:val="20"/>
                <w:lang w:val="es-ES_tradnl"/>
              </w:rPr>
              <w:t>2.280,0</w:t>
            </w:r>
            <w:r w:rsidRPr="002E6809">
              <w:rPr>
                <w:rFonts w:eastAsia="Arial Unicode MS" w:cstheme="minorHAnsi"/>
                <w:sz w:val="20"/>
                <w:szCs w:val="20"/>
                <w:lang w:val="es-ES_tradnl"/>
              </w:rPr>
              <w:t>0</w:t>
            </w:r>
          </w:p>
        </w:tc>
        <w:tc>
          <w:tcPr>
            <w:tcW w:w="1984" w:type="dxa"/>
            <w:shd w:val="clear" w:color="auto" w:fill="auto"/>
            <w:vAlign w:val="center"/>
          </w:tcPr>
          <w:p w:rsidR="00DE087A" w:rsidRPr="0049480F" w:rsidRDefault="00DE087A" w:rsidP="0049480F">
            <w:pPr>
              <w:pStyle w:val="Prrafodelista"/>
              <w:numPr>
                <w:ilvl w:val="0"/>
                <w:numId w:val="45"/>
              </w:numPr>
              <w:jc w:val="center"/>
              <w:rPr>
                <w:rFonts w:eastAsia="Arial Unicode MS" w:cstheme="minorHAnsi"/>
                <w:sz w:val="20"/>
                <w:szCs w:val="20"/>
                <w:lang w:val="es-ES_tradnl"/>
              </w:rPr>
            </w:pPr>
            <w:r w:rsidRPr="0049480F">
              <w:rPr>
                <w:rFonts w:eastAsia="Arial Unicode MS" w:cstheme="minorHAnsi"/>
                <w:sz w:val="20"/>
                <w:szCs w:val="20"/>
                <w:lang w:val="es-ES_tradnl"/>
              </w:rPr>
              <w:t>Rollos</w:t>
            </w:r>
          </w:p>
        </w:tc>
      </w:tr>
    </w:tbl>
    <w:p w:rsidR="0049480F" w:rsidRDefault="0049480F" w:rsidP="0049480F">
      <w:pPr>
        <w:pStyle w:val="Estilo1"/>
        <w:tabs>
          <w:tab w:val="left" w:pos="426"/>
        </w:tabs>
        <w:rPr>
          <w:rFonts w:asciiTheme="minorHAnsi" w:hAnsiTheme="minorHAnsi" w:cstheme="minorHAnsi"/>
          <w:sz w:val="20"/>
          <w:szCs w:val="20"/>
        </w:rPr>
      </w:pPr>
    </w:p>
    <w:p w:rsidR="00DE087A" w:rsidRDefault="00DE087A" w:rsidP="0049480F">
      <w:pPr>
        <w:pStyle w:val="Estilo1"/>
        <w:numPr>
          <w:ilvl w:val="1"/>
          <w:numId w:val="44"/>
        </w:numPr>
        <w:tabs>
          <w:tab w:val="left" w:pos="426"/>
        </w:tabs>
        <w:rPr>
          <w:rFonts w:asciiTheme="minorHAnsi" w:hAnsiTheme="minorHAnsi" w:cstheme="minorHAnsi"/>
          <w:sz w:val="20"/>
          <w:szCs w:val="20"/>
        </w:rPr>
      </w:pPr>
      <w:r>
        <w:rPr>
          <w:rFonts w:asciiTheme="minorHAnsi" w:hAnsiTheme="minorHAnsi" w:cstheme="minorHAnsi"/>
          <w:sz w:val="20"/>
          <w:szCs w:val="20"/>
        </w:rPr>
        <w:t>PROCEDIMIENTO PARA LA EJECUCIÓN</w:t>
      </w:r>
    </w:p>
    <w:p w:rsidR="00DE087A" w:rsidRDefault="00DE087A" w:rsidP="00DE087A">
      <w:pPr>
        <w:pStyle w:val="Estilo1"/>
        <w:tabs>
          <w:tab w:val="left" w:pos="426"/>
        </w:tabs>
        <w:ind w:left="792"/>
        <w:rPr>
          <w:rFonts w:asciiTheme="minorHAnsi" w:hAnsiTheme="minorHAnsi" w:cstheme="minorHAnsi"/>
          <w:sz w:val="20"/>
          <w:szCs w:val="20"/>
        </w:rPr>
      </w:pPr>
    </w:p>
    <w:p w:rsidR="00DE087A" w:rsidRPr="008963CD" w:rsidRDefault="00DE087A" w:rsidP="00DE087A">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CONTRATISTA pondrá a disposición todo el personal necesario para realizar el tendido de red, el mismo que se encargará de evitar cualquier daño en el manipuleo de las tuberías.</w:t>
      </w:r>
    </w:p>
    <w:p w:rsidR="00DE087A" w:rsidRPr="008963CD" w:rsidRDefault="00DE087A" w:rsidP="00DE087A">
      <w:pPr>
        <w:pStyle w:val="Estilo1"/>
        <w:tabs>
          <w:tab w:val="left" w:pos="426"/>
        </w:tabs>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Los trabajos de Tendido de tubería comprenden las siguientes operaciones:</w:t>
      </w:r>
    </w:p>
    <w:p w:rsidR="00DE087A" w:rsidRPr="008963CD" w:rsidRDefault="00DE087A" w:rsidP="00DE087A">
      <w:pPr>
        <w:pStyle w:val="Estilo1"/>
        <w:numPr>
          <w:ilvl w:val="0"/>
          <w:numId w:val="43"/>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 xml:space="preserve">La carga, transporte y descarga hasta el lugar de su instalación. </w:t>
      </w:r>
    </w:p>
    <w:p w:rsidR="00DE087A" w:rsidRPr="008963CD" w:rsidRDefault="00DE087A" w:rsidP="00DE087A">
      <w:pPr>
        <w:pStyle w:val="Estilo1"/>
        <w:numPr>
          <w:ilvl w:val="0"/>
          <w:numId w:val="43"/>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Las maniobras y acarreos locales, para distribuirlas a lo largo de las zanjas.</w:t>
      </w:r>
    </w:p>
    <w:p w:rsidR="00DE087A" w:rsidRPr="008963CD" w:rsidRDefault="00DE087A" w:rsidP="00DE087A">
      <w:pPr>
        <w:pStyle w:val="Estilo1"/>
        <w:numPr>
          <w:ilvl w:val="0"/>
          <w:numId w:val="43"/>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Colocado de la tubería a las zanjas.</w:t>
      </w:r>
    </w:p>
    <w:p w:rsidR="00DE087A" w:rsidRPr="008963CD" w:rsidRDefault="00DE087A" w:rsidP="00DE087A">
      <w:pPr>
        <w:pStyle w:val="Estilo1"/>
        <w:numPr>
          <w:ilvl w:val="0"/>
          <w:numId w:val="43"/>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Su alineación correcta, vertical y horizontal y la verificación de las mismas.</w:t>
      </w:r>
    </w:p>
    <w:p w:rsidR="00DE087A" w:rsidRPr="008963CD" w:rsidRDefault="00DE087A" w:rsidP="00DE087A">
      <w:pPr>
        <w:pStyle w:val="Estilo1"/>
        <w:numPr>
          <w:ilvl w:val="0"/>
          <w:numId w:val="43"/>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El tendido de la tubería, se efectuara previa autorización del SUPERVISOR DE OBRA.</w:t>
      </w:r>
    </w:p>
    <w:p w:rsidR="00DE087A" w:rsidRPr="008963CD" w:rsidRDefault="00DE087A" w:rsidP="00DE087A">
      <w:pPr>
        <w:pStyle w:val="Estilo1"/>
        <w:numPr>
          <w:ilvl w:val="0"/>
          <w:numId w:val="43"/>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Almacenamiento temporal en obra.</w:t>
      </w:r>
    </w:p>
    <w:p w:rsidR="00DE087A" w:rsidRPr="008963CD" w:rsidRDefault="00DE087A" w:rsidP="00DE087A">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Cuando no sea posible, distribuir la tubería paralelamente a lo largo de la zanja, el CONTRATISTA podrá almacenar en sitios y en la forma que autorice el SUPERVISOR DE OBRA.</w:t>
      </w:r>
    </w:p>
    <w:p w:rsidR="00DE087A" w:rsidRPr="008963CD" w:rsidRDefault="00DE087A" w:rsidP="00DE087A">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DE087A" w:rsidRPr="008963CD" w:rsidRDefault="00DE087A" w:rsidP="00DE087A">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lastRenderedPageBreak/>
        <w:t xml:space="preserve">Previo a su instalación la tubería deberá estar libre de tierra, polvo o cualquier otro material que se encuentre en su interior, para ello,  los extremos deben estar protegidos.    </w:t>
      </w:r>
    </w:p>
    <w:p w:rsidR="00DE087A" w:rsidRDefault="00DE087A" w:rsidP="00DE087A">
      <w:pPr>
        <w:pStyle w:val="Estilo1"/>
        <w:tabs>
          <w:tab w:val="left" w:pos="426"/>
        </w:tabs>
        <w:ind w:left="792"/>
        <w:rPr>
          <w:rFonts w:asciiTheme="minorHAnsi" w:hAnsiTheme="minorHAnsi" w:cstheme="minorHAnsi"/>
          <w:b w:val="0"/>
          <w:sz w:val="20"/>
          <w:szCs w:val="20"/>
          <w:lang w:val="es-BO"/>
        </w:rPr>
      </w:pPr>
    </w:p>
    <w:p w:rsidR="00DE087A" w:rsidRPr="008963CD" w:rsidRDefault="00DE087A" w:rsidP="00DE087A">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Entre las tareas principales, para el tendido de las tuberías, se observarán las siguientes normas:</w:t>
      </w:r>
    </w:p>
    <w:p w:rsidR="00DE087A" w:rsidRPr="008963CD" w:rsidRDefault="00DE087A" w:rsidP="00DE087A">
      <w:pPr>
        <w:pStyle w:val="Estilo1"/>
        <w:numPr>
          <w:ilvl w:val="0"/>
          <w:numId w:val="42"/>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Una vez verificada que la zanja, cumpla con las especificaciones de excavación,  se tendrá que cubrir el fondo de la misma con una manto de 15 cm  de espesor con material fino, libre de piedras, cascotes y desperdicios.</w:t>
      </w:r>
    </w:p>
    <w:p w:rsidR="00DE087A" w:rsidRPr="008963CD" w:rsidRDefault="00DE087A" w:rsidP="00DE087A">
      <w:pPr>
        <w:pStyle w:val="Estilo1"/>
        <w:numPr>
          <w:ilvl w:val="0"/>
          <w:numId w:val="42"/>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Una vez bajada la tubería al fondo de la zanja, deberá ser alineada.</w:t>
      </w:r>
    </w:p>
    <w:p w:rsidR="00DE087A" w:rsidRPr="008963CD" w:rsidRDefault="00DE087A" w:rsidP="00DE087A">
      <w:pPr>
        <w:pStyle w:val="Estilo1"/>
        <w:numPr>
          <w:ilvl w:val="0"/>
          <w:numId w:val="42"/>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Las piezas de dispositivos mecánicos o de cualquier otra índole usada para remover las tuberías que se pongan en contacto con ellas, deberán ser de madera, cuero, o lona, para evitar que la dañe.</w:t>
      </w:r>
    </w:p>
    <w:p w:rsidR="00DE087A" w:rsidRPr="008963CD" w:rsidRDefault="00DE087A" w:rsidP="00DE087A">
      <w:pPr>
        <w:pStyle w:val="Estilo1"/>
        <w:numPr>
          <w:ilvl w:val="0"/>
          <w:numId w:val="42"/>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DE087A" w:rsidRPr="008963CD" w:rsidRDefault="00DE087A" w:rsidP="00DE087A">
      <w:pPr>
        <w:pStyle w:val="Estilo1"/>
        <w:numPr>
          <w:ilvl w:val="0"/>
          <w:numId w:val="42"/>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Al proceder a su instalación, se evitará que penetre en su interior cualquier substancia indeseable y se limpiarán las partes interiores de las juntas y de la tubería en su totalidad de acuerdo a norma.</w:t>
      </w:r>
    </w:p>
    <w:p w:rsidR="00DE087A" w:rsidRPr="008963CD" w:rsidRDefault="00DE087A" w:rsidP="00DE087A">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SUPERVISOR DE OBRA, comprobará mediante procedimiento, que tanto en planta como en perfil la tubería quede instalada con el alineamiento correcto.</w:t>
      </w:r>
    </w:p>
    <w:p w:rsidR="00DE087A" w:rsidRDefault="00DE087A" w:rsidP="00DE087A">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Cuando se interrumpan los trabajos o al finalizar la jornada laboral, deberán taparse los extremos abiertos de las tuberías de tramos inconclusos, de manera que eviten penetrar en su interior materias extrañas, tierras, basuras, animales, etc.</w:t>
      </w:r>
    </w:p>
    <w:p w:rsidR="00DE087A" w:rsidRPr="008963CD" w:rsidRDefault="00DE087A" w:rsidP="00DE087A">
      <w:pPr>
        <w:pStyle w:val="Estilo1"/>
        <w:tabs>
          <w:tab w:val="left" w:pos="426"/>
        </w:tabs>
        <w:rPr>
          <w:rFonts w:asciiTheme="minorHAnsi" w:hAnsiTheme="minorHAnsi" w:cstheme="minorHAnsi"/>
          <w:b w:val="0"/>
          <w:sz w:val="20"/>
          <w:szCs w:val="20"/>
          <w:lang w:val="es-BO"/>
        </w:rPr>
      </w:pPr>
    </w:p>
    <w:p w:rsidR="00DE087A" w:rsidRPr="008963CD" w:rsidRDefault="00DE087A" w:rsidP="00DE087A">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DE087A" w:rsidRDefault="00DE087A" w:rsidP="00DE087A">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DE087A" w:rsidRPr="008963CD" w:rsidRDefault="00DE087A" w:rsidP="00DE087A">
      <w:pPr>
        <w:pStyle w:val="Estilo1"/>
        <w:tabs>
          <w:tab w:val="left" w:pos="426"/>
        </w:tabs>
        <w:rPr>
          <w:rFonts w:asciiTheme="minorHAnsi" w:hAnsiTheme="minorHAnsi" w:cstheme="minorHAnsi"/>
          <w:b w:val="0"/>
          <w:sz w:val="20"/>
          <w:szCs w:val="20"/>
          <w:lang w:val="es-BO"/>
        </w:rPr>
      </w:pPr>
    </w:p>
    <w:p w:rsidR="00DE087A" w:rsidRPr="008963CD" w:rsidRDefault="00DE087A" w:rsidP="00DE087A">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DE087A" w:rsidRDefault="00DE087A" w:rsidP="00DE087A">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DE087A" w:rsidRPr="008963CD" w:rsidRDefault="00DE087A" w:rsidP="00DE087A">
      <w:pPr>
        <w:pStyle w:val="Estilo1"/>
        <w:tabs>
          <w:tab w:val="left" w:pos="426"/>
        </w:tabs>
        <w:rPr>
          <w:rFonts w:asciiTheme="minorHAnsi" w:hAnsiTheme="minorHAnsi" w:cstheme="minorHAnsi"/>
          <w:b w:val="0"/>
          <w:sz w:val="20"/>
          <w:szCs w:val="20"/>
          <w:lang w:val="es-BO"/>
        </w:rPr>
      </w:pPr>
    </w:p>
    <w:p w:rsidR="00DE087A" w:rsidRPr="008963CD" w:rsidRDefault="00DE087A" w:rsidP="00DE087A">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CONTRATISTA, ejecutará el tendido de la tubería con el número de frentes necesarios, coordinando las actividades para el tendido de la tubería con las obras civiles para cumplir los plazos establecidos.</w:t>
      </w:r>
    </w:p>
    <w:p w:rsidR="00DE087A" w:rsidRPr="008963CD" w:rsidRDefault="00DE087A" w:rsidP="00DE087A">
      <w:pPr>
        <w:pStyle w:val="Estilo1"/>
        <w:tabs>
          <w:tab w:val="left" w:pos="426"/>
        </w:tabs>
        <w:ind w:left="792"/>
        <w:rPr>
          <w:rFonts w:asciiTheme="minorHAnsi" w:hAnsiTheme="minorHAnsi" w:cstheme="minorHAnsi"/>
          <w:b w:val="0"/>
          <w:sz w:val="20"/>
          <w:szCs w:val="20"/>
          <w:lang w:val="es-BO"/>
        </w:rPr>
      </w:pPr>
    </w:p>
    <w:p w:rsidR="00DE087A" w:rsidRPr="00E569FA" w:rsidRDefault="00DE087A" w:rsidP="0049480F">
      <w:pPr>
        <w:pStyle w:val="Estilo1"/>
        <w:numPr>
          <w:ilvl w:val="1"/>
          <w:numId w:val="44"/>
        </w:numPr>
        <w:tabs>
          <w:tab w:val="left" w:pos="426"/>
        </w:tabs>
        <w:rPr>
          <w:rFonts w:asciiTheme="minorHAnsi" w:hAnsiTheme="minorHAnsi" w:cstheme="minorHAnsi"/>
          <w:sz w:val="20"/>
          <w:szCs w:val="20"/>
        </w:rPr>
      </w:pPr>
      <w:r>
        <w:rPr>
          <w:rFonts w:asciiTheme="minorHAnsi" w:hAnsiTheme="minorHAnsi" w:cstheme="minorHAnsi"/>
          <w:sz w:val="20"/>
          <w:szCs w:val="20"/>
        </w:rPr>
        <w:t>MEDIDAS DE MITIGACIÓN AMBIENTAL</w:t>
      </w:r>
    </w:p>
    <w:p w:rsidR="00DE087A" w:rsidRDefault="00DE087A" w:rsidP="00DE087A">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E087A" w:rsidRPr="008963CD" w:rsidRDefault="00DE087A" w:rsidP="00DE087A">
      <w:pPr>
        <w:pStyle w:val="Estilo1"/>
        <w:tabs>
          <w:tab w:val="left" w:pos="426"/>
        </w:tabs>
        <w:rPr>
          <w:rFonts w:asciiTheme="minorHAnsi" w:hAnsiTheme="minorHAnsi" w:cstheme="minorHAnsi"/>
          <w:b w:val="0"/>
          <w:sz w:val="20"/>
          <w:szCs w:val="20"/>
          <w:lang w:val="es-BO"/>
        </w:rPr>
      </w:pPr>
    </w:p>
    <w:p w:rsidR="00DE087A" w:rsidRPr="008963CD" w:rsidRDefault="00DE087A" w:rsidP="00DE087A">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E087A" w:rsidRPr="008963CD" w:rsidRDefault="00DE087A" w:rsidP="00DE087A">
      <w:pPr>
        <w:pStyle w:val="Estilo1"/>
        <w:tabs>
          <w:tab w:val="left" w:pos="426"/>
        </w:tabs>
        <w:ind w:left="792"/>
        <w:rPr>
          <w:rFonts w:asciiTheme="minorHAnsi" w:hAnsiTheme="minorHAnsi" w:cstheme="minorHAnsi"/>
          <w:b w:val="0"/>
          <w:sz w:val="20"/>
          <w:szCs w:val="20"/>
          <w:lang w:val="es-BO"/>
        </w:rPr>
      </w:pPr>
    </w:p>
    <w:p w:rsidR="00DE087A" w:rsidRPr="008963CD" w:rsidRDefault="00DE087A" w:rsidP="00DE087A">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E087A" w:rsidRPr="008963CD" w:rsidRDefault="00DE087A" w:rsidP="00DE087A">
      <w:pPr>
        <w:pStyle w:val="Estilo1"/>
        <w:tabs>
          <w:tab w:val="left" w:pos="426"/>
        </w:tabs>
        <w:ind w:left="792"/>
        <w:rPr>
          <w:rFonts w:asciiTheme="minorHAnsi" w:hAnsiTheme="minorHAnsi" w:cstheme="minorHAnsi"/>
          <w:b w:val="0"/>
          <w:sz w:val="20"/>
          <w:szCs w:val="20"/>
          <w:lang w:val="es-BO"/>
        </w:rPr>
      </w:pPr>
    </w:p>
    <w:p w:rsidR="00DE087A" w:rsidRPr="008963CD" w:rsidRDefault="00DE087A" w:rsidP="00DE087A">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Contratista mantendrá un registro y hará informes acerca de la salud, la seguridad y el bienestar de las personas, así como de los daños a la propiedad, según lo solicite razonablemente el Ingeniero.</w:t>
      </w:r>
    </w:p>
    <w:p w:rsidR="00DE087A" w:rsidRPr="008963CD" w:rsidRDefault="00DE087A" w:rsidP="00DE087A">
      <w:pPr>
        <w:pStyle w:val="Estilo1"/>
        <w:tabs>
          <w:tab w:val="left" w:pos="426"/>
        </w:tabs>
        <w:ind w:left="792"/>
        <w:rPr>
          <w:rFonts w:asciiTheme="minorHAnsi" w:hAnsiTheme="minorHAnsi" w:cstheme="minorHAnsi"/>
          <w:b w:val="0"/>
          <w:sz w:val="20"/>
          <w:szCs w:val="20"/>
          <w:lang w:val="es-BO"/>
        </w:rPr>
      </w:pPr>
    </w:p>
    <w:p w:rsidR="00DE087A" w:rsidRPr="00E569FA" w:rsidRDefault="00DE087A" w:rsidP="0049480F">
      <w:pPr>
        <w:pStyle w:val="Estilo1"/>
        <w:numPr>
          <w:ilvl w:val="1"/>
          <w:numId w:val="44"/>
        </w:numPr>
        <w:tabs>
          <w:tab w:val="left" w:pos="426"/>
        </w:tabs>
        <w:ind w:left="792" w:hanging="432"/>
        <w:rPr>
          <w:rFonts w:asciiTheme="minorHAnsi" w:hAnsiTheme="minorHAnsi" w:cstheme="minorHAnsi"/>
          <w:sz w:val="20"/>
          <w:szCs w:val="20"/>
        </w:rPr>
      </w:pPr>
      <w:r>
        <w:rPr>
          <w:rFonts w:asciiTheme="minorHAnsi" w:hAnsiTheme="minorHAnsi" w:cstheme="minorHAnsi"/>
          <w:sz w:val="20"/>
          <w:szCs w:val="20"/>
        </w:rPr>
        <w:t>MEDICIÓN Y FORMA DE PAGO</w:t>
      </w:r>
    </w:p>
    <w:p w:rsidR="00DE087A" w:rsidRDefault="00DE087A" w:rsidP="00DE087A">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ítem de tendido de tubería será medido en metros lineales de acuerdo a la tubería tendida según los planos y especificaciones técnicas. El pago se efectuará de acuerdo al precio unitario de la propuesta aceptada.</w:t>
      </w:r>
    </w:p>
    <w:p w:rsidR="00DE087A" w:rsidRPr="008963CD" w:rsidRDefault="00DE087A" w:rsidP="00DE087A">
      <w:pPr>
        <w:pStyle w:val="Estilo1"/>
        <w:tabs>
          <w:tab w:val="left" w:pos="426"/>
        </w:tabs>
        <w:rPr>
          <w:rFonts w:asciiTheme="minorHAnsi" w:hAnsiTheme="minorHAnsi" w:cstheme="minorHAnsi"/>
          <w:b w:val="0"/>
          <w:sz w:val="20"/>
          <w:szCs w:val="20"/>
          <w:lang w:val="es-BO"/>
        </w:rPr>
      </w:pPr>
    </w:p>
    <w:p w:rsidR="00891195" w:rsidRPr="0049480F" w:rsidRDefault="00DE087A" w:rsidP="0049480F">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Dicho pago será la compensación total por los materiales, mano de obra, herramientas, equipo y otros gastos que sean necesarios para la ad</w:t>
      </w:r>
      <w:bookmarkStart w:id="0" w:name="_GoBack"/>
      <w:bookmarkEnd w:id="0"/>
      <w:r w:rsidRPr="008963CD">
        <w:rPr>
          <w:rFonts w:asciiTheme="minorHAnsi" w:hAnsiTheme="minorHAnsi" w:cstheme="minorHAnsi"/>
          <w:b w:val="0"/>
          <w:sz w:val="20"/>
          <w:szCs w:val="20"/>
          <w:lang w:val="es-BO"/>
        </w:rPr>
        <w:t>ecuada y correcta ejecución de los trabajos</w:t>
      </w:r>
      <w:r w:rsidR="0049480F">
        <w:rPr>
          <w:rFonts w:asciiTheme="minorHAnsi" w:hAnsiTheme="minorHAnsi" w:cstheme="minorHAnsi"/>
          <w:b w:val="0"/>
          <w:sz w:val="20"/>
          <w:szCs w:val="20"/>
          <w:lang w:val="es-BO"/>
        </w:rPr>
        <w:t>.</w:t>
      </w:r>
    </w:p>
    <w:sectPr w:rsidR="00891195" w:rsidRPr="0049480F" w:rsidSect="001126AB">
      <w:headerReference w:type="default" r:id="rId8"/>
      <w:footerReference w:type="default" r:id="rId9"/>
      <w:pgSz w:w="12240" w:h="15840"/>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56C3" w:rsidRDefault="000B56C3" w:rsidP="00B1255A">
      <w:pPr>
        <w:spacing w:after="0" w:line="240" w:lineRule="auto"/>
      </w:pPr>
      <w:r>
        <w:separator/>
      </w:r>
    </w:p>
  </w:endnote>
  <w:endnote w:type="continuationSeparator" w:id="0">
    <w:p w:rsidR="000B56C3" w:rsidRDefault="000B56C3" w:rsidP="00B125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1D67" w:rsidRDefault="009A1D67">
    <w:pPr>
      <w:pStyle w:val="Piedepgina"/>
    </w:pPr>
  </w:p>
  <w:tbl>
    <w:tblPr>
      <w:tblStyle w:val="Tablaconcuadrcula"/>
      <w:tblW w:w="0" w:type="auto"/>
      <w:tblInd w:w="-5" w:type="dxa"/>
      <w:tblLook w:val="04A0" w:firstRow="1" w:lastRow="0" w:firstColumn="1" w:lastColumn="0" w:noHBand="0" w:noVBand="1"/>
    </w:tblPr>
    <w:tblGrid>
      <w:gridCol w:w="2942"/>
      <w:gridCol w:w="2943"/>
      <w:gridCol w:w="2943"/>
    </w:tblGrid>
    <w:tr w:rsidR="009A1D67" w:rsidRPr="000810BB" w:rsidTr="004E1F8E">
      <w:tc>
        <w:tcPr>
          <w:tcW w:w="2942" w:type="dxa"/>
        </w:tcPr>
        <w:p w:rsidR="009A1D67" w:rsidRPr="000810BB" w:rsidRDefault="009A1D67" w:rsidP="003D7E5A">
          <w:pPr>
            <w:pStyle w:val="Piedepgina"/>
            <w:rPr>
              <w:rFonts w:ascii="Calibri" w:hAnsi="Calibri"/>
              <w:sz w:val="16"/>
              <w:szCs w:val="20"/>
            </w:rPr>
          </w:pPr>
          <w:r w:rsidRPr="000810BB">
            <w:rPr>
              <w:rFonts w:ascii="Calibri" w:hAnsi="Calibri"/>
              <w:sz w:val="16"/>
              <w:szCs w:val="20"/>
            </w:rPr>
            <w:t>Elaborado por:</w:t>
          </w:r>
        </w:p>
      </w:tc>
      <w:tc>
        <w:tcPr>
          <w:tcW w:w="2943" w:type="dxa"/>
        </w:tcPr>
        <w:p w:rsidR="009A1D67" w:rsidRPr="000810BB" w:rsidRDefault="009A1D67" w:rsidP="003D7E5A">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rsidR="009A1D67" w:rsidRPr="000810BB" w:rsidRDefault="009A1D67" w:rsidP="003D7E5A">
          <w:pPr>
            <w:pStyle w:val="Piedepgina"/>
            <w:rPr>
              <w:rFonts w:ascii="Calibri" w:hAnsi="Calibri"/>
              <w:sz w:val="16"/>
              <w:szCs w:val="20"/>
            </w:rPr>
          </w:pPr>
          <w:r w:rsidRPr="000810BB">
            <w:rPr>
              <w:rFonts w:ascii="Calibri" w:hAnsi="Calibri"/>
              <w:sz w:val="16"/>
              <w:szCs w:val="20"/>
            </w:rPr>
            <w:t>Aprobado por:</w:t>
          </w:r>
        </w:p>
      </w:tc>
    </w:tr>
    <w:tr w:rsidR="009A1D67" w:rsidRPr="000810BB" w:rsidTr="004E1F8E">
      <w:tc>
        <w:tcPr>
          <w:tcW w:w="2942" w:type="dxa"/>
        </w:tcPr>
        <w:p w:rsidR="009A1D67" w:rsidRDefault="009A1D67" w:rsidP="003D7E5A">
          <w:pPr>
            <w:pStyle w:val="Piedepgina"/>
            <w:rPr>
              <w:rFonts w:ascii="Calibri" w:hAnsi="Calibri"/>
              <w:sz w:val="16"/>
              <w:szCs w:val="20"/>
            </w:rPr>
          </w:pPr>
        </w:p>
        <w:p w:rsidR="009A1D67" w:rsidRDefault="009A1D67" w:rsidP="003D7E5A">
          <w:pPr>
            <w:pStyle w:val="Piedepgina"/>
            <w:rPr>
              <w:rFonts w:ascii="Calibri" w:hAnsi="Calibri"/>
              <w:sz w:val="16"/>
              <w:szCs w:val="20"/>
            </w:rPr>
          </w:pPr>
        </w:p>
        <w:p w:rsidR="009A1D67" w:rsidRDefault="009A1D67" w:rsidP="003D7E5A">
          <w:pPr>
            <w:pStyle w:val="Piedepgina"/>
            <w:rPr>
              <w:rFonts w:ascii="Calibri" w:hAnsi="Calibri"/>
              <w:sz w:val="16"/>
              <w:szCs w:val="20"/>
            </w:rPr>
          </w:pPr>
        </w:p>
        <w:p w:rsidR="009A1D67" w:rsidRDefault="009A1D67" w:rsidP="003D7E5A">
          <w:pPr>
            <w:pStyle w:val="Piedepgina"/>
            <w:rPr>
              <w:rFonts w:ascii="Calibri" w:hAnsi="Calibri"/>
              <w:sz w:val="16"/>
              <w:szCs w:val="20"/>
            </w:rPr>
          </w:pPr>
        </w:p>
        <w:p w:rsidR="009A1D67" w:rsidRPr="000810BB" w:rsidRDefault="009A1D67" w:rsidP="002404FD">
          <w:pPr>
            <w:pStyle w:val="Piedepgina"/>
            <w:jc w:val="center"/>
            <w:rPr>
              <w:rFonts w:ascii="Calibri" w:hAnsi="Calibri"/>
              <w:sz w:val="16"/>
              <w:szCs w:val="20"/>
            </w:rPr>
          </w:pPr>
        </w:p>
      </w:tc>
      <w:tc>
        <w:tcPr>
          <w:tcW w:w="2943" w:type="dxa"/>
        </w:tcPr>
        <w:p w:rsidR="009A1D67" w:rsidRPr="000810BB" w:rsidRDefault="009A1D67" w:rsidP="003D7E5A">
          <w:pPr>
            <w:pStyle w:val="Piedepgina"/>
            <w:rPr>
              <w:rFonts w:ascii="Calibri" w:hAnsi="Calibri"/>
              <w:sz w:val="16"/>
              <w:szCs w:val="20"/>
            </w:rPr>
          </w:pPr>
        </w:p>
      </w:tc>
      <w:tc>
        <w:tcPr>
          <w:tcW w:w="2943" w:type="dxa"/>
        </w:tcPr>
        <w:p w:rsidR="009A1D67" w:rsidRPr="000810BB" w:rsidRDefault="009A1D67" w:rsidP="003D7E5A">
          <w:pPr>
            <w:pStyle w:val="Piedepgina"/>
            <w:rPr>
              <w:rFonts w:ascii="Calibri" w:hAnsi="Calibri"/>
              <w:sz w:val="16"/>
              <w:szCs w:val="20"/>
            </w:rPr>
          </w:pPr>
        </w:p>
        <w:p w:rsidR="009A1D67" w:rsidRPr="000810BB" w:rsidRDefault="009A1D67" w:rsidP="003D7E5A">
          <w:pPr>
            <w:pStyle w:val="Piedepgina"/>
            <w:rPr>
              <w:rFonts w:ascii="Calibri" w:hAnsi="Calibri"/>
              <w:sz w:val="16"/>
              <w:szCs w:val="20"/>
            </w:rPr>
          </w:pPr>
        </w:p>
        <w:p w:rsidR="009A1D67" w:rsidRPr="000810BB" w:rsidRDefault="009A1D67" w:rsidP="003D7E5A">
          <w:pPr>
            <w:pStyle w:val="Piedepgina"/>
            <w:rPr>
              <w:rFonts w:ascii="Calibri" w:hAnsi="Calibri"/>
              <w:sz w:val="16"/>
              <w:szCs w:val="20"/>
            </w:rPr>
          </w:pPr>
        </w:p>
        <w:p w:rsidR="009A1D67" w:rsidRPr="000810BB" w:rsidRDefault="009A1D67" w:rsidP="003D7E5A">
          <w:pPr>
            <w:pStyle w:val="Piedepgina"/>
            <w:rPr>
              <w:rFonts w:ascii="Calibri" w:hAnsi="Calibri"/>
              <w:sz w:val="16"/>
              <w:szCs w:val="20"/>
            </w:rPr>
          </w:pPr>
        </w:p>
      </w:tc>
    </w:tr>
    <w:tr w:rsidR="009A1D67" w:rsidRPr="000810BB" w:rsidTr="004E1F8E">
      <w:tc>
        <w:tcPr>
          <w:tcW w:w="2942" w:type="dxa"/>
        </w:tcPr>
        <w:p w:rsidR="009A1D67" w:rsidRPr="000810BB" w:rsidRDefault="009A1D67" w:rsidP="003D7E5A">
          <w:pPr>
            <w:pStyle w:val="Piedepgina"/>
            <w:rPr>
              <w:rFonts w:ascii="Calibri" w:hAnsi="Calibri"/>
              <w:sz w:val="16"/>
              <w:szCs w:val="20"/>
            </w:rPr>
          </w:pPr>
          <w:r>
            <w:rPr>
              <w:rFonts w:ascii="Calibri" w:hAnsi="Calibri"/>
              <w:sz w:val="16"/>
              <w:szCs w:val="20"/>
            </w:rPr>
            <w:t>Ingeniero</w:t>
          </w:r>
          <w:r w:rsidRPr="000810BB">
            <w:rPr>
              <w:rFonts w:ascii="Calibri" w:hAnsi="Calibri"/>
              <w:sz w:val="16"/>
              <w:szCs w:val="20"/>
            </w:rPr>
            <w:t xml:space="preserve"> de Proyectos </w:t>
          </w:r>
        </w:p>
      </w:tc>
      <w:tc>
        <w:tcPr>
          <w:tcW w:w="2943" w:type="dxa"/>
        </w:tcPr>
        <w:p w:rsidR="009A1D67" w:rsidRPr="000810BB" w:rsidRDefault="009A1D67" w:rsidP="003D7E5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9A1D67" w:rsidRPr="000810BB" w:rsidRDefault="009A1D67" w:rsidP="003D7E5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9A1D67" w:rsidRDefault="009A1D6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56C3" w:rsidRDefault="000B56C3" w:rsidP="00B1255A">
      <w:pPr>
        <w:spacing w:after="0" w:line="240" w:lineRule="auto"/>
      </w:pPr>
      <w:r>
        <w:separator/>
      </w:r>
    </w:p>
  </w:footnote>
  <w:footnote w:type="continuationSeparator" w:id="0">
    <w:p w:rsidR="000B56C3" w:rsidRDefault="000B56C3" w:rsidP="00B1255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9A1D67" w:rsidRPr="00FA0D94" w:rsidTr="00A976AD">
      <w:tc>
        <w:tcPr>
          <w:tcW w:w="1446" w:type="dxa"/>
          <w:vMerge w:val="restart"/>
          <w:vAlign w:val="center"/>
        </w:tcPr>
        <w:p w:rsidR="009A1D67" w:rsidRPr="00FA0D94" w:rsidRDefault="009A1D67" w:rsidP="00B1255A">
          <w:pPr>
            <w:pStyle w:val="Encabezado"/>
            <w:rPr>
              <w:rFonts w:ascii="Arial Narrow" w:eastAsia="Arial Unicode MS" w:hAnsi="Arial Narrow"/>
              <w:szCs w:val="12"/>
              <w:lang w:val="es-MX"/>
            </w:rPr>
          </w:pPr>
          <w:r w:rsidRPr="00E24E68">
            <w:rPr>
              <w:noProof/>
              <w:lang w:eastAsia="es-BO"/>
            </w:rPr>
            <w:drawing>
              <wp:inline distT="0" distB="0" distL="0" distR="0" wp14:anchorId="088104F0" wp14:editId="58A7178B">
                <wp:extent cx="696031" cy="471600"/>
                <wp:effectExtent l="0" t="0" r="8890" b="5080"/>
                <wp:docPr id="1" name="Imagen 1" descr="C:\Users\Ingenieria\AppData\Local\Temp\LogoYPFB-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genieria\AppData\Local\Temp\LogoYPFB-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6031" cy="471600"/>
                        </a:xfrm>
                        <a:prstGeom prst="rect">
                          <a:avLst/>
                        </a:prstGeom>
                        <a:noFill/>
                        <a:ln>
                          <a:noFill/>
                        </a:ln>
                      </pic:spPr>
                    </pic:pic>
                  </a:graphicData>
                </a:graphic>
              </wp:inline>
            </w:drawing>
          </w:r>
        </w:p>
      </w:tc>
      <w:tc>
        <w:tcPr>
          <w:tcW w:w="6209" w:type="dxa"/>
          <w:vAlign w:val="center"/>
        </w:tcPr>
        <w:p w:rsidR="009A1D67" w:rsidRDefault="009A1D67" w:rsidP="0077707C">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9A1D67" w:rsidRDefault="009A1D67" w:rsidP="0077707C">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9A1D67" w:rsidRPr="0076024C" w:rsidRDefault="009A1D67" w:rsidP="0077707C">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9A1D67" w:rsidRPr="0076024C" w:rsidRDefault="009A1D67" w:rsidP="00B1255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9A1D67" w:rsidRDefault="009A1D67" w:rsidP="001126AB">
          <w:pPr>
            <w:pStyle w:val="Encabezado"/>
            <w:jc w:val="center"/>
            <w:rPr>
              <w:rFonts w:ascii="Calibri" w:eastAsia="Arial Unicode MS" w:hAnsi="Calibri" w:cs="Arial"/>
              <w:b/>
              <w:sz w:val="14"/>
              <w:szCs w:val="14"/>
              <w:lang w:val="es-MX"/>
            </w:rPr>
          </w:pPr>
        </w:p>
        <w:p w:rsidR="009A1D67" w:rsidRDefault="009A1D67" w:rsidP="001126AB">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9A1D67" w:rsidRDefault="009A1D67" w:rsidP="00B1255A">
          <w:pPr>
            <w:pStyle w:val="Encabezado"/>
            <w:rPr>
              <w:rFonts w:ascii="Calibri" w:eastAsia="Arial Unicode MS" w:hAnsi="Calibri" w:cs="Arial"/>
              <w:b/>
              <w:sz w:val="14"/>
              <w:szCs w:val="14"/>
              <w:lang w:val="es-MX"/>
            </w:rPr>
          </w:pPr>
        </w:p>
        <w:p w:rsidR="009A1D67" w:rsidRPr="0076024C" w:rsidRDefault="009A1D67" w:rsidP="00B1255A">
          <w:pPr>
            <w:pStyle w:val="Encabezado"/>
            <w:jc w:val="center"/>
            <w:rPr>
              <w:rFonts w:ascii="Calibri" w:eastAsia="Arial Unicode MS" w:hAnsi="Calibri" w:cs="Arial"/>
              <w:b/>
              <w:sz w:val="14"/>
              <w:szCs w:val="14"/>
              <w:lang w:val="es-MX"/>
            </w:rPr>
          </w:pPr>
        </w:p>
      </w:tc>
    </w:tr>
    <w:tr w:rsidR="009A1D67" w:rsidRPr="00FA0D94" w:rsidTr="00A976AD">
      <w:trPr>
        <w:trHeight w:val="478"/>
      </w:trPr>
      <w:tc>
        <w:tcPr>
          <w:tcW w:w="1446" w:type="dxa"/>
          <w:vMerge/>
          <w:vAlign w:val="center"/>
        </w:tcPr>
        <w:p w:rsidR="009A1D67" w:rsidRPr="00FA0D94" w:rsidRDefault="009A1D67" w:rsidP="00B1255A">
          <w:pPr>
            <w:pStyle w:val="Encabezado"/>
            <w:jc w:val="center"/>
            <w:rPr>
              <w:rFonts w:ascii="Arial Narrow" w:eastAsia="Arial Unicode MS" w:hAnsi="Arial Narrow"/>
              <w:szCs w:val="12"/>
              <w:lang w:val="es-MX"/>
            </w:rPr>
          </w:pPr>
        </w:p>
      </w:tc>
      <w:tc>
        <w:tcPr>
          <w:tcW w:w="6209" w:type="dxa"/>
          <w:vAlign w:val="center"/>
        </w:tcPr>
        <w:p w:rsidR="009A1D67" w:rsidRPr="0076024C" w:rsidRDefault="009A1D67" w:rsidP="00720DAE">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MECÁNICAS</w:t>
          </w:r>
        </w:p>
      </w:tc>
      <w:tc>
        <w:tcPr>
          <w:tcW w:w="1276" w:type="dxa"/>
          <w:vAlign w:val="center"/>
        </w:tcPr>
        <w:p w:rsidR="009A1D67" w:rsidRPr="0076024C" w:rsidRDefault="009A1D67" w:rsidP="00B1255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9A1D67" w:rsidRPr="0076024C" w:rsidRDefault="009A1D67" w:rsidP="00B1255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49480F">
            <w:rPr>
              <w:rStyle w:val="Nmerodepgina"/>
              <w:rFonts w:ascii="Calibri" w:eastAsiaTheme="majorEastAsia" w:hAnsi="Calibri"/>
              <w:noProof/>
              <w:sz w:val="16"/>
              <w:szCs w:val="16"/>
            </w:rPr>
            <w:t>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49480F">
            <w:rPr>
              <w:rStyle w:val="Nmerodepgina"/>
              <w:rFonts w:ascii="Calibri" w:eastAsiaTheme="majorEastAsia" w:hAnsi="Calibri"/>
              <w:noProof/>
              <w:sz w:val="16"/>
              <w:szCs w:val="16"/>
            </w:rPr>
            <w:t>3</w:t>
          </w:r>
          <w:r w:rsidRPr="0076024C">
            <w:rPr>
              <w:rStyle w:val="Nmerodepgina"/>
              <w:rFonts w:ascii="Calibri" w:eastAsiaTheme="majorEastAsia" w:hAnsi="Calibri"/>
              <w:sz w:val="16"/>
              <w:szCs w:val="16"/>
            </w:rPr>
            <w:fldChar w:fldCharType="end"/>
          </w:r>
        </w:p>
      </w:tc>
    </w:tr>
  </w:tbl>
  <w:p w:rsidR="009A1D67" w:rsidRDefault="009A1D67" w:rsidP="00B1255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C0CBD"/>
    <w:multiLevelType w:val="hybridMultilevel"/>
    <w:tmpl w:val="E48430C6"/>
    <w:lvl w:ilvl="0" w:tplc="400A000D">
      <w:start w:val="1"/>
      <w:numFmt w:val="bullet"/>
      <w:lvlText w:val=""/>
      <w:lvlJc w:val="left"/>
      <w:pPr>
        <w:ind w:left="3552" w:hanging="360"/>
      </w:pPr>
      <w:rPr>
        <w:rFonts w:ascii="Wingdings" w:hAnsi="Wingdings" w:hint="default"/>
      </w:rPr>
    </w:lvl>
    <w:lvl w:ilvl="1" w:tplc="400A0003" w:tentative="1">
      <w:start w:val="1"/>
      <w:numFmt w:val="bullet"/>
      <w:lvlText w:val="o"/>
      <w:lvlJc w:val="left"/>
      <w:pPr>
        <w:ind w:left="4272" w:hanging="360"/>
      </w:pPr>
      <w:rPr>
        <w:rFonts w:ascii="Courier New" w:hAnsi="Courier New" w:cs="Courier New" w:hint="default"/>
      </w:rPr>
    </w:lvl>
    <w:lvl w:ilvl="2" w:tplc="400A0005" w:tentative="1">
      <w:start w:val="1"/>
      <w:numFmt w:val="bullet"/>
      <w:lvlText w:val=""/>
      <w:lvlJc w:val="left"/>
      <w:pPr>
        <w:ind w:left="4992" w:hanging="360"/>
      </w:pPr>
      <w:rPr>
        <w:rFonts w:ascii="Wingdings" w:hAnsi="Wingdings" w:hint="default"/>
      </w:rPr>
    </w:lvl>
    <w:lvl w:ilvl="3" w:tplc="400A0001" w:tentative="1">
      <w:start w:val="1"/>
      <w:numFmt w:val="bullet"/>
      <w:lvlText w:val=""/>
      <w:lvlJc w:val="left"/>
      <w:pPr>
        <w:ind w:left="5712" w:hanging="360"/>
      </w:pPr>
      <w:rPr>
        <w:rFonts w:ascii="Symbol" w:hAnsi="Symbol" w:hint="default"/>
      </w:rPr>
    </w:lvl>
    <w:lvl w:ilvl="4" w:tplc="400A0003" w:tentative="1">
      <w:start w:val="1"/>
      <w:numFmt w:val="bullet"/>
      <w:lvlText w:val="o"/>
      <w:lvlJc w:val="left"/>
      <w:pPr>
        <w:ind w:left="6432" w:hanging="360"/>
      </w:pPr>
      <w:rPr>
        <w:rFonts w:ascii="Courier New" w:hAnsi="Courier New" w:cs="Courier New" w:hint="default"/>
      </w:rPr>
    </w:lvl>
    <w:lvl w:ilvl="5" w:tplc="400A0005" w:tentative="1">
      <w:start w:val="1"/>
      <w:numFmt w:val="bullet"/>
      <w:lvlText w:val=""/>
      <w:lvlJc w:val="left"/>
      <w:pPr>
        <w:ind w:left="7152" w:hanging="360"/>
      </w:pPr>
      <w:rPr>
        <w:rFonts w:ascii="Wingdings" w:hAnsi="Wingdings" w:hint="default"/>
      </w:rPr>
    </w:lvl>
    <w:lvl w:ilvl="6" w:tplc="400A0001" w:tentative="1">
      <w:start w:val="1"/>
      <w:numFmt w:val="bullet"/>
      <w:lvlText w:val=""/>
      <w:lvlJc w:val="left"/>
      <w:pPr>
        <w:ind w:left="7872" w:hanging="360"/>
      </w:pPr>
      <w:rPr>
        <w:rFonts w:ascii="Symbol" w:hAnsi="Symbol" w:hint="default"/>
      </w:rPr>
    </w:lvl>
    <w:lvl w:ilvl="7" w:tplc="400A0003" w:tentative="1">
      <w:start w:val="1"/>
      <w:numFmt w:val="bullet"/>
      <w:lvlText w:val="o"/>
      <w:lvlJc w:val="left"/>
      <w:pPr>
        <w:ind w:left="8592" w:hanging="360"/>
      </w:pPr>
      <w:rPr>
        <w:rFonts w:ascii="Courier New" w:hAnsi="Courier New" w:cs="Courier New" w:hint="default"/>
      </w:rPr>
    </w:lvl>
    <w:lvl w:ilvl="8" w:tplc="400A0005" w:tentative="1">
      <w:start w:val="1"/>
      <w:numFmt w:val="bullet"/>
      <w:lvlText w:val=""/>
      <w:lvlJc w:val="left"/>
      <w:pPr>
        <w:ind w:left="9312" w:hanging="360"/>
      </w:pPr>
      <w:rPr>
        <w:rFonts w:ascii="Wingdings" w:hAnsi="Wingdings" w:hint="default"/>
      </w:rPr>
    </w:lvl>
  </w:abstractNum>
  <w:abstractNum w:abstractNumId="1">
    <w:nsid w:val="0276277C"/>
    <w:multiLevelType w:val="hybridMultilevel"/>
    <w:tmpl w:val="ED48910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5BE07ED"/>
    <w:multiLevelType w:val="hybridMultilevel"/>
    <w:tmpl w:val="7E96ACC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
    <w:nsid w:val="0811120B"/>
    <w:multiLevelType w:val="hybridMultilevel"/>
    <w:tmpl w:val="C0307BC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095817DC"/>
    <w:multiLevelType w:val="hybridMultilevel"/>
    <w:tmpl w:val="76F8A7B0"/>
    <w:lvl w:ilvl="0" w:tplc="BA9EF40E">
      <w:start w:val="3"/>
      <w:numFmt w:val="low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129B7569"/>
    <w:multiLevelType w:val="hybridMultilevel"/>
    <w:tmpl w:val="29669F62"/>
    <w:lvl w:ilvl="0" w:tplc="FFFFFFFF">
      <w:numFmt w:val="bullet"/>
      <w:lvlText w:val="-"/>
      <w:lvlJc w:val="left"/>
      <w:pPr>
        <w:tabs>
          <w:tab w:val="num" w:pos="1776"/>
        </w:tabs>
        <w:ind w:left="1776" w:hanging="360"/>
      </w:pPr>
      <w:rPr>
        <w:rFonts w:ascii="Times New Roman" w:eastAsia="Times New Roman" w:hAnsi="Times New Roman" w:hint="default"/>
      </w:rPr>
    </w:lvl>
    <w:lvl w:ilvl="1" w:tplc="0C0A0003" w:tentative="1">
      <w:start w:val="1"/>
      <w:numFmt w:val="bullet"/>
      <w:lvlText w:val="o"/>
      <w:lvlJc w:val="left"/>
      <w:pPr>
        <w:tabs>
          <w:tab w:val="num" w:pos="3347"/>
        </w:tabs>
        <w:ind w:left="3347" w:hanging="360"/>
      </w:pPr>
      <w:rPr>
        <w:rFonts w:ascii="Courier New" w:hAnsi="Courier New" w:hint="default"/>
      </w:rPr>
    </w:lvl>
    <w:lvl w:ilvl="2" w:tplc="0C0A0005" w:tentative="1">
      <w:start w:val="1"/>
      <w:numFmt w:val="bullet"/>
      <w:lvlText w:val=""/>
      <w:lvlJc w:val="left"/>
      <w:pPr>
        <w:tabs>
          <w:tab w:val="num" w:pos="4067"/>
        </w:tabs>
        <w:ind w:left="4067" w:hanging="360"/>
      </w:pPr>
      <w:rPr>
        <w:rFonts w:ascii="Wingdings" w:hAnsi="Wingdings" w:hint="default"/>
      </w:rPr>
    </w:lvl>
    <w:lvl w:ilvl="3" w:tplc="0C0A0001" w:tentative="1">
      <w:start w:val="1"/>
      <w:numFmt w:val="bullet"/>
      <w:lvlText w:val=""/>
      <w:lvlJc w:val="left"/>
      <w:pPr>
        <w:tabs>
          <w:tab w:val="num" w:pos="4787"/>
        </w:tabs>
        <w:ind w:left="4787" w:hanging="360"/>
      </w:pPr>
      <w:rPr>
        <w:rFonts w:ascii="Symbol" w:hAnsi="Symbol" w:hint="default"/>
      </w:rPr>
    </w:lvl>
    <w:lvl w:ilvl="4" w:tplc="0C0A0003" w:tentative="1">
      <w:start w:val="1"/>
      <w:numFmt w:val="bullet"/>
      <w:lvlText w:val="o"/>
      <w:lvlJc w:val="left"/>
      <w:pPr>
        <w:tabs>
          <w:tab w:val="num" w:pos="5507"/>
        </w:tabs>
        <w:ind w:left="5507" w:hanging="360"/>
      </w:pPr>
      <w:rPr>
        <w:rFonts w:ascii="Courier New" w:hAnsi="Courier New" w:hint="default"/>
      </w:rPr>
    </w:lvl>
    <w:lvl w:ilvl="5" w:tplc="0C0A0005" w:tentative="1">
      <w:start w:val="1"/>
      <w:numFmt w:val="bullet"/>
      <w:lvlText w:val=""/>
      <w:lvlJc w:val="left"/>
      <w:pPr>
        <w:tabs>
          <w:tab w:val="num" w:pos="6227"/>
        </w:tabs>
        <w:ind w:left="6227" w:hanging="360"/>
      </w:pPr>
      <w:rPr>
        <w:rFonts w:ascii="Wingdings" w:hAnsi="Wingdings" w:hint="default"/>
      </w:rPr>
    </w:lvl>
    <w:lvl w:ilvl="6" w:tplc="0C0A0001" w:tentative="1">
      <w:start w:val="1"/>
      <w:numFmt w:val="bullet"/>
      <w:lvlText w:val=""/>
      <w:lvlJc w:val="left"/>
      <w:pPr>
        <w:tabs>
          <w:tab w:val="num" w:pos="6947"/>
        </w:tabs>
        <w:ind w:left="6947" w:hanging="360"/>
      </w:pPr>
      <w:rPr>
        <w:rFonts w:ascii="Symbol" w:hAnsi="Symbol" w:hint="default"/>
      </w:rPr>
    </w:lvl>
    <w:lvl w:ilvl="7" w:tplc="0C0A0003" w:tentative="1">
      <w:start w:val="1"/>
      <w:numFmt w:val="bullet"/>
      <w:lvlText w:val="o"/>
      <w:lvlJc w:val="left"/>
      <w:pPr>
        <w:tabs>
          <w:tab w:val="num" w:pos="7667"/>
        </w:tabs>
        <w:ind w:left="7667" w:hanging="360"/>
      </w:pPr>
      <w:rPr>
        <w:rFonts w:ascii="Courier New" w:hAnsi="Courier New" w:hint="default"/>
      </w:rPr>
    </w:lvl>
    <w:lvl w:ilvl="8" w:tplc="0C0A0005" w:tentative="1">
      <w:start w:val="1"/>
      <w:numFmt w:val="bullet"/>
      <w:lvlText w:val=""/>
      <w:lvlJc w:val="left"/>
      <w:pPr>
        <w:tabs>
          <w:tab w:val="num" w:pos="8387"/>
        </w:tabs>
        <w:ind w:left="8387" w:hanging="360"/>
      </w:pPr>
      <w:rPr>
        <w:rFonts w:ascii="Wingdings" w:hAnsi="Wingdings" w:hint="default"/>
      </w:rPr>
    </w:lvl>
  </w:abstractNum>
  <w:abstractNum w:abstractNumId="6">
    <w:nsid w:val="17030625"/>
    <w:multiLevelType w:val="multilevel"/>
    <w:tmpl w:val="F2C2C388"/>
    <w:lvl w:ilvl="0">
      <w:start w:val="4"/>
      <w:numFmt w:val="decimal"/>
      <w:lvlText w:val="%1."/>
      <w:lvlJc w:val="left"/>
      <w:pPr>
        <w:ind w:left="360" w:hanging="360"/>
      </w:pPr>
      <w:rPr>
        <w:rFonts w:hint="default"/>
        <w:color w:val="auto"/>
      </w:rPr>
    </w:lvl>
    <w:lvl w:ilvl="1">
      <w:start w:val="1"/>
      <w:numFmt w:val="decimal"/>
      <w:lvlText w:val="%1.%2."/>
      <w:lvlJc w:val="left"/>
      <w:pPr>
        <w:ind w:left="644" w:hanging="360"/>
      </w:pPr>
      <w:rPr>
        <w:rFonts w:hint="default"/>
        <w:b/>
        <w:lang w:val="es-ES_tradnl"/>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1A91667D"/>
    <w:multiLevelType w:val="hybridMultilevel"/>
    <w:tmpl w:val="3DB6F3A6"/>
    <w:lvl w:ilvl="0" w:tplc="400A000B">
      <w:start w:val="1"/>
      <w:numFmt w:val="bullet"/>
      <w:lvlText w:val=""/>
      <w:lvlJc w:val="left"/>
      <w:pPr>
        <w:ind w:left="501"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8">
    <w:nsid w:val="1B083912"/>
    <w:multiLevelType w:val="hybridMultilevel"/>
    <w:tmpl w:val="D4E4C376"/>
    <w:lvl w:ilvl="0" w:tplc="78886C14">
      <w:start w:val="12"/>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1BAD6F14"/>
    <w:multiLevelType w:val="multilevel"/>
    <w:tmpl w:val="005E515A"/>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Calibri" w:hAnsi="Calibri" w:cs="Calibr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C157DC5"/>
    <w:multiLevelType w:val="hybridMultilevel"/>
    <w:tmpl w:val="7324C9CE"/>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1">
    <w:nsid w:val="1DDD4ED3"/>
    <w:multiLevelType w:val="hybridMultilevel"/>
    <w:tmpl w:val="6F743E4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start w:val="1"/>
      <w:numFmt w:val="bullet"/>
      <w:lvlText w:val=""/>
      <w:lvlJc w:val="left"/>
      <w:pPr>
        <w:ind w:left="644"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FB77609"/>
    <w:multiLevelType w:val="hybridMultilevel"/>
    <w:tmpl w:val="B9964952"/>
    <w:lvl w:ilvl="0" w:tplc="85FA3C88">
      <w:start w:val="1"/>
      <w:numFmt w:val="low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3">
    <w:nsid w:val="20D07BE8"/>
    <w:multiLevelType w:val="hybridMultilevel"/>
    <w:tmpl w:val="A852D754"/>
    <w:lvl w:ilvl="0" w:tplc="3DF07060">
      <w:start w:val="7"/>
      <w:numFmt w:val="bullet"/>
      <w:lvlText w:val="-"/>
      <w:lvlJc w:val="left"/>
      <w:pPr>
        <w:ind w:left="786" w:hanging="360"/>
      </w:pPr>
      <w:rPr>
        <w:rFonts w:ascii="Tahoma" w:eastAsia="Times New Roman" w:hAnsi="Tahoma" w:cs="Tahoma"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14">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5">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61943E8"/>
    <w:multiLevelType w:val="hybridMultilevel"/>
    <w:tmpl w:val="AC5E3D16"/>
    <w:lvl w:ilvl="0" w:tplc="FFFFFFFF">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17">
    <w:nsid w:val="28115021"/>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2BD65EB3"/>
    <w:multiLevelType w:val="hybridMultilevel"/>
    <w:tmpl w:val="A7BA07B0"/>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9">
    <w:nsid w:val="2FCC6786"/>
    <w:multiLevelType w:val="hybridMultilevel"/>
    <w:tmpl w:val="AD5ACA02"/>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0">
    <w:nsid w:val="34956FB4"/>
    <w:multiLevelType w:val="multilevel"/>
    <w:tmpl w:val="300CA8D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2">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25">
    <w:nsid w:val="3C8E4EF1"/>
    <w:multiLevelType w:val="multilevel"/>
    <w:tmpl w:val="8D2658C0"/>
    <w:lvl w:ilvl="0">
      <w:start w:val="1"/>
      <w:numFmt w:val="decimal"/>
      <w:lvlText w:val="%1."/>
      <w:lvlJc w:val="left"/>
      <w:pPr>
        <w:ind w:left="360" w:hanging="360"/>
      </w:pPr>
      <w:rPr>
        <w:rFonts w:hint="default"/>
        <w:b/>
        <w:sz w:val="22"/>
      </w:rPr>
    </w:lvl>
    <w:lvl w:ilvl="1">
      <w:start w:val="1"/>
      <w:numFmt w:val="decimal"/>
      <w:isLgl/>
      <w:lvlText w:val="%1.%2."/>
      <w:lvlJc w:val="left"/>
      <w:pPr>
        <w:ind w:left="360" w:hanging="360"/>
      </w:pPr>
      <w:rPr>
        <w:rFonts w:eastAsia="Arial Unicode MS" w:hint="default"/>
        <w:b/>
        <w:sz w:val="20"/>
      </w:rPr>
    </w:lvl>
    <w:lvl w:ilvl="2">
      <w:start w:val="1"/>
      <w:numFmt w:val="decimal"/>
      <w:isLgl/>
      <w:lvlText w:val="%1.%2.%3."/>
      <w:lvlJc w:val="left"/>
      <w:pPr>
        <w:ind w:left="720" w:hanging="720"/>
      </w:pPr>
      <w:rPr>
        <w:rFonts w:eastAsia="Arial Unicode MS" w:hint="default"/>
        <w:sz w:val="22"/>
      </w:rPr>
    </w:lvl>
    <w:lvl w:ilvl="3">
      <w:start w:val="1"/>
      <w:numFmt w:val="decimal"/>
      <w:isLgl/>
      <w:lvlText w:val="%1.%2.%3.%4."/>
      <w:lvlJc w:val="left"/>
      <w:pPr>
        <w:ind w:left="720" w:hanging="720"/>
      </w:pPr>
      <w:rPr>
        <w:rFonts w:eastAsia="Arial Unicode MS" w:hint="default"/>
        <w:sz w:val="22"/>
      </w:rPr>
    </w:lvl>
    <w:lvl w:ilvl="4">
      <w:start w:val="1"/>
      <w:numFmt w:val="decimal"/>
      <w:isLgl/>
      <w:lvlText w:val="%1.%2.%3.%4.%5."/>
      <w:lvlJc w:val="left"/>
      <w:pPr>
        <w:ind w:left="1080" w:hanging="1080"/>
      </w:pPr>
      <w:rPr>
        <w:rFonts w:eastAsia="Arial Unicode MS" w:hint="default"/>
        <w:sz w:val="22"/>
      </w:rPr>
    </w:lvl>
    <w:lvl w:ilvl="5">
      <w:start w:val="1"/>
      <w:numFmt w:val="decimal"/>
      <w:isLgl/>
      <w:lvlText w:val="%1.%2.%3.%4.%5.%6."/>
      <w:lvlJc w:val="left"/>
      <w:pPr>
        <w:ind w:left="1080" w:hanging="1080"/>
      </w:pPr>
      <w:rPr>
        <w:rFonts w:eastAsia="Arial Unicode MS" w:hint="default"/>
        <w:sz w:val="22"/>
      </w:rPr>
    </w:lvl>
    <w:lvl w:ilvl="6">
      <w:start w:val="1"/>
      <w:numFmt w:val="decimal"/>
      <w:isLgl/>
      <w:lvlText w:val="%1.%2.%3.%4.%5.%6.%7."/>
      <w:lvlJc w:val="left"/>
      <w:pPr>
        <w:ind w:left="1080" w:hanging="1080"/>
      </w:pPr>
      <w:rPr>
        <w:rFonts w:eastAsia="Arial Unicode MS" w:hint="default"/>
        <w:sz w:val="22"/>
      </w:rPr>
    </w:lvl>
    <w:lvl w:ilvl="7">
      <w:start w:val="1"/>
      <w:numFmt w:val="decimal"/>
      <w:isLgl/>
      <w:lvlText w:val="%1.%2.%3.%4.%5.%6.%7.%8."/>
      <w:lvlJc w:val="left"/>
      <w:pPr>
        <w:ind w:left="1440" w:hanging="1440"/>
      </w:pPr>
      <w:rPr>
        <w:rFonts w:eastAsia="Arial Unicode MS" w:hint="default"/>
        <w:sz w:val="22"/>
      </w:rPr>
    </w:lvl>
    <w:lvl w:ilvl="8">
      <w:start w:val="1"/>
      <w:numFmt w:val="decimal"/>
      <w:isLgl/>
      <w:lvlText w:val="%1.%2.%3.%4.%5.%6.%7.%8.%9."/>
      <w:lvlJc w:val="left"/>
      <w:pPr>
        <w:ind w:left="1440" w:hanging="1440"/>
      </w:pPr>
      <w:rPr>
        <w:rFonts w:eastAsia="Arial Unicode MS" w:hint="default"/>
        <w:sz w:val="22"/>
      </w:rPr>
    </w:lvl>
  </w:abstractNum>
  <w:abstractNum w:abstractNumId="26">
    <w:nsid w:val="45337702"/>
    <w:multiLevelType w:val="hybridMultilevel"/>
    <w:tmpl w:val="AD16902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47610CCE"/>
    <w:multiLevelType w:val="hybridMultilevel"/>
    <w:tmpl w:val="D68E9446"/>
    <w:lvl w:ilvl="0" w:tplc="0C0A0017">
      <w:start w:val="1"/>
      <w:numFmt w:val="lowerLetter"/>
      <w:lvlText w:val="%1)"/>
      <w:lvlJc w:val="left"/>
      <w:pPr>
        <w:tabs>
          <w:tab w:val="num" w:pos="2136"/>
        </w:tabs>
        <w:ind w:left="2136" w:hanging="360"/>
      </w:pPr>
      <w:rPr>
        <w:rFonts w:hint="default"/>
      </w:rPr>
    </w:lvl>
    <w:lvl w:ilvl="1" w:tplc="0C0A0003" w:tentative="1">
      <w:start w:val="1"/>
      <w:numFmt w:val="bullet"/>
      <w:lvlText w:val="o"/>
      <w:lvlJc w:val="left"/>
      <w:pPr>
        <w:tabs>
          <w:tab w:val="num" w:pos="1931"/>
        </w:tabs>
        <w:ind w:left="1931" w:hanging="360"/>
      </w:pPr>
      <w:rPr>
        <w:rFonts w:ascii="Courier New" w:hAnsi="Courier New" w:cs="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cs="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cs="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28">
    <w:nsid w:val="483B36AC"/>
    <w:multiLevelType w:val="hybridMultilevel"/>
    <w:tmpl w:val="7BD4F0FC"/>
    <w:lvl w:ilvl="0" w:tplc="8E10A318">
      <w:start w:val="1"/>
      <w:numFmt w:val="lowerLetter"/>
      <w:lvlText w:val="%1."/>
      <w:lvlJc w:val="left"/>
      <w:pPr>
        <w:ind w:left="644" w:hanging="360"/>
      </w:pPr>
      <w:rPr>
        <w:rFonts w:hint="default"/>
        <w:lang w:val="es-BO"/>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9">
    <w:nsid w:val="4B566F83"/>
    <w:multiLevelType w:val="hybridMultilevel"/>
    <w:tmpl w:val="71843AA8"/>
    <w:lvl w:ilvl="0" w:tplc="A0B0F0FE">
      <w:start w:val="1"/>
      <w:numFmt w:val="bullet"/>
      <w:lvlText w:val=""/>
      <w:lvlJc w:val="left"/>
      <w:pPr>
        <w:ind w:left="928" w:hanging="360"/>
      </w:pPr>
      <w:rPr>
        <w:rFonts w:ascii="Wingdings" w:hAnsi="Wingdings" w:hint="default"/>
        <w:lang w:val="es-BO"/>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30">
    <w:nsid w:val="53B169C9"/>
    <w:multiLevelType w:val="hybridMultilevel"/>
    <w:tmpl w:val="398AC458"/>
    <w:lvl w:ilvl="0" w:tplc="13D4FB8E">
      <w:start w:val="1"/>
      <w:numFmt w:val="bullet"/>
      <w:lvlText w:val=""/>
      <w:lvlJc w:val="left"/>
      <w:pPr>
        <w:ind w:left="928" w:hanging="360"/>
      </w:pPr>
      <w:rPr>
        <w:rFonts w:ascii="Wingdings" w:hAnsi="Wingdings" w:hint="default"/>
        <w:lang w:val="es-BO"/>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31">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32">
    <w:nsid w:val="5789774B"/>
    <w:multiLevelType w:val="hybridMultilevel"/>
    <w:tmpl w:val="4F26D2FA"/>
    <w:lvl w:ilvl="0" w:tplc="609E1B18">
      <w:start w:val="1"/>
      <w:numFmt w:val="lowerLetter"/>
      <w:lvlText w:val="%1."/>
      <w:lvlJc w:val="left"/>
      <w:pPr>
        <w:ind w:left="644" w:hanging="360"/>
      </w:pPr>
      <w:rPr>
        <w:rFonts w:hint="default"/>
        <w:lang w:val="es-BO"/>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33">
    <w:nsid w:val="5A594D1E"/>
    <w:multiLevelType w:val="hybridMultilevel"/>
    <w:tmpl w:val="7D0C9C9A"/>
    <w:lvl w:ilvl="0" w:tplc="32484C2A">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4">
    <w:nsid w:val="5E497105"/>
    <w:multiLevelType w:val="hybridMultilevel"/>
    <w:tmpl w:val="5434E806"/>
    <w:lvl w:ilvl="0" w:tplc="D9B21E52">
      <w:start w:val="2"/>
      <w:numFmt w:val="bullet"/>
      <w:lvlText w:val="-"/>
      <w:lvlJc w:val="left"/>
      <w:pPr>
        <w:ind w:left="1068" w:hanging="360"/>
      </w:pPr>
      <w:rPr>
        <w:rFonts w:ascii="Arial" w:eastAsia="Calibri" w:hAnsi="Arial" w:cs="Arial" w:hint="default"/>
      </w:rPr>
    </w:lvl>
    <w:lvl w:ilvl="1" w:tplc="400A0003" w:tentative="1">
      <w:start w:val="1"/>
      <w:numFmt w:val="bullet"/>
      <w:lvlText w:val="o"/>
      <w:lvlJc w:val="left"/>
      <w:pPr>
        <w:ind w:left="1722" w:hanging="360"/>
      </w:pPr>
      <w:rPr>
        <w:rFonts w:ascii="Courier New" w:hAnsi="Courier New" w:cs="Courier New" w:hint="default"/>
      </w:rPr>
    </w:lvl>
    <w:lvl w:ilvl="2" w:tplc="400A0005" w:tentative="1">
      <w:start w:val="1"/>
      <w:numFmt w:val="bullet"/>
      <w:lvlText w:val=""/>
      <w:lvlJc w:val="left"/>
      <w:pPr>
        <w:ind w:left="2442" w:hanging="360"/>
      </w:pPr>
      <w:rPr>
        <w:rFonts w:ascii="Wingdings" w:hAnsi="Wingdings" w:hint="default"/>
      </w:rPr>
    </w:lvl>
    <w:lvl w:ilvl="3" w:tplc="400A0001" w:tentative="1">
      <w:start w:val="1"/>
      <w:numFmt w:val="bullet"/>
      <w:lvlText w:val=""/>
      <w:lvlJc w:val="left"/>
      <w:pPr>
        <w:ind w:left="3162" w:hanging="360"/>
      </w:pPr>
      <w:rPr>
        <w:rFonts w:ascii="Symbol" w:hAnsi="Symbol" w:hint="default"/>
      </w:rPr>
    </w:lvl>
    <w:lvl w:ilvl="4" w:tplc="400A0003" w:tentative="1">
      <w:start w:val="1"/>
      <w:numFmt w:val="bullet"/>
      <w:lvlText w:val="o"/>
      <w:lvlJc w:val="left"/>
      <w:pPr>
        <w:ind w:left="3882" w:hanging="360"/>
      </w:pPr>
      <w:rPr>
        <w:rFonts w:ascii="Courier New" w:hAnsi="Courier New" w:cs="Courier New" w:hint="default"/>
      </w:rPr>
    </w:lvl>
    <w:lvl w:ilvl="5" w:tplc="400A0005" w:tentative="1">
      <w:start w:val="1"/>
      <w:numFmt w:val="bullet"/>
      <w:lvlText w:val=""/>
      <w:lvlJc w:val="left"/>
      <w:pPr>
        <w:ind w:left="4602" w:hanging="360"/>
      </w:pPr>
      <w:rPr>
        <w:rFonts w:ascii="Wingdings" w:hAnsi="Wingdings" w:hint="default"/>
      </w:rPr>
    </w:lvl>
    <w:lvl w:ilvl="6" w:tplc="400A0001" w:tentative="1">
      <w:start w:val="1"/>
      <w:numFmt w:val="bullet"/>
      <w:lvlText w:val=""/>
      <w:lvlJc w:val="left"/>
      <w:pPr>
        <w:ind w:left="5322" w:hanging="360"/>
      </w:pPr>
      <w:rPr>
        <w:rFonts w:ascii="Symbol" w:hAnsi="Symbol" w:hint="default"/>
      </w:rPr>
    </w:lvl>
    <w:lvl w:ilvl="7" w:tplc="400A0003" w:tentative="1">
      <w:start w:val="1"/>
      <w:numFmt w:val="bullet"/>
      <w:lvlText w:val="o"/>
      <w:lvlJc w:val="left"/>
      <w:pPr>
        <w:ind w:left="6042" w:hanging="360"/>
      </w:pPr>
      <w:rPr>
        <w:rFonts w:ascii="Courier New" w:hAnsi="Courier New" w:cs="Courier New" w:hint="default"/>
      </w:rPr>
    </w:lvl>
    <w:lvl w:ilvl="8" w:tplc="400A0005" w:tentative="1">
      <w:start w:val="1"/>
      <w:numFmt w:val="bullet"/>
      <w:lvlText w:val=""/>
      <w:lvlJc w:val="left"/>
      <w:pPr>
        <w:ind w:left="6762" w:hanging="360"/>
      </w:pPr>
      <w:rPr>
        <w:rFonts w:ascii="Wingdings" w:hAnsi="Wingdings" w:hint="default"/>
      </w:rPr>
    </w:lvl>
  </w:abstractNum>
  <w:abstractNum w:abstractNumId="35">
    <w:nsid w:val="616E7C18"/>
    <w:multiLevelType w:val="hybridMultilevel"/>
    <w:tmpl w:val="09EE2A4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6">
    <w:nsid w:val="66AF1F8F"/>
    <w:multiLevelType w:val="hybridMultilevel"/>
    <w:tmpl w:val="C5F4D68E"/>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7">
    <w:nsid w:val="66B735C5"/>
    <w:multiLevelType w:val="hybridMultilevel"/>
    <w:tmpl w:val="E9FC065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nsid w:val="6A6316C0"/>
    <w:multiLevelType w:val="multilevel"/>
    <w:tmpl w:val="2CCE604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9">
    <w:nsid w:val="6D28757F"/>
    <w:multiLevelType w:val="hybridMultilevel"/>
    <w:tmpl w:val="729ADD8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0">
    <w:nsid w:val="6F973EC2"/>
    <w:multiLevelType w:val="hybridMultilevel"/>
    <w:tmpl w:val="F588F2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717730B0"/>
    <w:multiLevelType w:val="hybridMultilevel"/>
    <w:tmpl w:val="190C43DE"/>
    <w:lvl w:ilvl="0" w:tplc="F956047A">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nsid w:val="7AF97E46"/>
    <w:multiLevelType w:val="hybridMultilevel"/>
    <w:tmpl w:val="4CB4E86C"/>
    <w:lvl w:ilvl="0" w:tplc="400A000D">
      <w:start w:val="1"/>
      <w:numFmt w:val="bullet"/>
      <w:lvlText w:val=""/>
      <w:lvlJc w:val="left"/>
      <w:pPr>
        <w:ind w:left="644" w:hanging="360"/>
      </w:pPr>
      <w:rPr>
        <w:rFonts w:ascii="Wingdings" w:hAnsi="Wingdings" w:hint="default"/>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43">
    <w:nsid w:val="7CD00B90"/>
    <w:multiLevelType w:val="hybridMultilevel"/>
    <w:tmpl w:val="0096F5B8"/>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4">
    <w:nsid w:val="7E055432"/>
    <w:multiLevelType w:val="hybridMultilevel"/>
    <w:tmpl w:val="A650DD20"/>
    <w:lvl w:ilvl="0" w:tplc="0C0A000D">
      <w:start w:val="1"/>
      <w:numFmt w:val="bullet"/>
      <w:lvlText w:val=""/>
      <w:lvlJc w:val="left"/>
      <w:pPr>
        <w:ind w:left="720" w:hanging="360"/>
      </w:pPr>
      <w:rPr>
        <w:rFonts w:ascii="Wingdings" w:hAnsi="Wingdings" w:hint="default"/>
      </w:rPr>
    </w:lvl>
    <w:lvl w:ilvl="1" w:tplc="8F80AE62">
      <w:start w:val="1"/>
      <w:numFmt w:val="decimal"/>
      <w:lvlText w:val="3.4.%2."/>
      <w:lvlJc w:val="left"/>
      <w:pPr>
        <w:tabs>
          <w:tab w:val="num" w:pos="1440"/>
        </w:tabs>
        <w:ind w:left="1440" w:hanging="360"/>
      </w:pPr>
      <w:rPr>
        <w:rFonts w:hint="default"/>
      </w:rPr>
    </w:lvl>
    <w:lvl w:ilvl="2" w:tplc="D40C6694">
      <w:start w:val="1"/>
      <w:numFmt w:val="decimal"/>
      <w:lvlText w:val="3.%3."/>
      <w:lvlJc w:val="left"/>
      <w:pPr>
        <w:tabs>
          <w:tab w:val="num" w:pos="2160"/>
        </w:tabs>
        <w:ind w:left="2160" w:hanging="360"/>
      </w:pPr>
      <w:rPr>
        <w:rFonts w:hint="default"/>
        <w:sz w:val="22"/>
        <w:szCs w:val="22"/>
      </w:rPr>
    </w:lvl>
    <w:lvl w:ilvl="3" w:tplc="D8ACBE4A">
      <w:start w:val="1"/>
      <w:numFmt w:val="decimal"/>
      <w:lvlText w:val="3.1.%4."/>
      <w:lvlJc w:val="left"/>
      <w:pPr>
        <w:tabs>
          <w:tab w:val="num" w:pos="2880"/>
        </w:tabs>
        <w:ind w:left="2880" w:hanging="360"/>
      </w:pPr>
      <w:rPr>
        <w:rFonts w:hint="default"/>
      </w:rPr>
    </w:lvl>
    <w:lvl w:ilvl="4" w:tplc="0C0A0003">
      <w:start w:val="1"/>
      <w:numFmt w:val="decimal"/>
      <w:lvlText w:val="%5."/>
      <w:lvlJc w:val="left"/>
      <w:pPr>
        <w:tabs>
          <w:tab w:val="num" w:pos="360"/>
        </w:tabs>
        <w:ind w:left="36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num w:numId="1">
    <w:abstractNumId w:val="14"/>
  </w:num>
  <w:num w:numId="2">
    <w:abstractNumId w:val="15"/>
  </w:num>
  <w:num w:numId="3">
    <w:abstractNumId w:val="24"/>
  </w:num>
  <w:num w:numId="4">
    <w:abstractNumId w:val="33"/>
  </w:num>
  <w:num w:numId="5">
    <w:abstractNumId w:val="9"/>
  </w:num>
  <w:num w:numId="6">
    <w:abstractNumId w:val="20"/>
  </w:num>
  <w:num w:numId="7">
    <w:abstractNumId w:val="25"/>
  </w:num>
  <w:num w:numId="8">
    <w:abstractNumId w:val="31"/>
  </w:num>
  <w:num w:numId="9">
    <w:abstractNumId w:val="22"/>
  </w:num>
  <w:num w:numId="10">
    <w:abstractNumId w:val="27"/>
  </w:num>
  <w:num w:numId="11">
    <w:abstractNumId w:val="3"/>
  </w:num>
  <w:num w:numId="1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4"/>
  </w:num>
  <w:num w:numId="15">
    <w:abstractNumId w:val="11"/>
  </w:num>
  <w:num w:numId="16">
    <w:abstractNumId w:val="40"/>
  </w:num>
  <w:num w:numId="17">
    <w:abstractNumId w:val="0"/>
  </w:num>
  <w:num w:numId="18">
    <w:abstractNumId w:val="21"/>
  </w:num>
  <w:num w:numId="19">
    <w:abstractNumId w:val="43"/>
  </w:num>
  <w:num w:numId="20">
    <w:abstractNumId w:val="2"/>
  </w:num>
  <w:num w:numId="21">
    <w:abstractNumId w:val="41"/>
  </w:num>
  <w:num w:numId="22">
    <w:abstractNumId w:val="37"/>
  </w:num>
  <w:num w:numId="23">
    <w:abstractNumId w:val="17"/>
  </w:num>
  <w:num w:numId="2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num>
  <w:num w:numId="26">
    <w:abstractNumId w:val="36"/>
  </w:num>
  <w:num w:numId="27">
    <w:abstractNumId w:val="10"/>
  </w:num>
  <w:num w:numId="28">
    <w:abstractNumId w:val="35"/>
  </w:num>
  <w:num w:numId="29">
    <w:abstractNumId w:val="34"/>
  </w:num>
  <w:num w:numId="30">
    <w:abstractNumId w:val="13"/>
  </w:num>
  <w:num w:numId="31">
    <w:abstractNumId w:val="26"/>
  </w:num>
  <w:num w:numId="32">
    <w:abstractNumId w:val="42"/>
  </w:num>
  <w:num w:numId="33">
    <w:abstractNumId w:val="4"/>
  </w:num>
  <w:num w:numId="34">
    <w:abstractNumId w:val="39"/>
  </w:num>
  <w:num w:numId="35">
    <w:abstractNumId w:val="30"/>
  </w:num>
  <w:num w:numId="36">
    <w:abstractNumId w:val="29"/>
  </w:num>
  <w:num w:numId="37">
    <w:abstractNumId w:val="32"/>
  </w:num>
  <w:num w:numId="38">
    <w:abstractNumId w:val="28"/>
  </w:num>
  <w:num w:numId="39">
    <w:abstractNumId w:val="12"/>
  </w:num>
  <w:num w:numId="40">
    <w:abstractNumId w:val="1"/>
  </w:num>
  <w:num w:numId="41">
    <w:abstractNumId w:val="6"/>
  </w:num>
  <w:num w:numId="42">
    <w:abstractNumId w:val="23"/>
  </w:num>
  <w:num w:numId="43">
    <w:abstractNumId w:val="18"/>
  </w:num>
  <w:num w:numId="44">
    <w:abstractNumId w:val="38"/>
  </w:num>
  <w:num w:numId="45">
    <w:abstractNumId w:val="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55A"/>
    <w:rsid w:val="00005EB6"/>
    <w:rsid w:val="0000793F"/>
    <w:rsid w:val="0001391E"/>
    <w:rsid w:val="000705FC"/>
    <w:rsid w:val="00076074"/>
    <w:rsid w:val="00081E18"/>
    <w:rsid w:val="00082614"/>
    <w:rsid w:val="00090710"/>
    <w:rsid w:val="00095EE9"/>
    <w:rsid w:val="000A561F"/>
    <w:rsid w:val="000B56C3"/>
    <w:rsid w:val="000E0F48"/>
    <w:rsid w:val="000F6F38"/>
    <w:rsid w:val="00105B5D"/>
    <w:rsid w:val="0011140D"/>
    <w:rsid w:val="001126AB"/>
    <w:rsid w:val="00115807"/>
    <w:rsid w:val="00123C1A"/>
    <w:rsid w:val="00155603"/>
    <w:rsid w:val="00181CEA"/>
    <w:rsid w:val="00184AFD"/>
    <w:rsid w:val="001A3186"/>
    <w:rsid w:val="001B5BAB"/>
    <w:rsid w:val="001C4F7E"/>
    <w:rsid w:val="001D6634"/>
    <w:rsid w:val="001F3BF1"/>
    <w:rsid w:val="00206B02"/>
    <w:rsid w:val="00215DC3"/>
    <w:rsid w:val="00216BD3"/>
    <w:rsid w:val="002214E0"/>
    <w:rsid w:val="002348FD"/>
    <w:rsid w:val="00234AFF"/>
    <w:rsid w:val="002404FD"/>
    <w:rsid w:val="00245C8A"/>
    <w:rsid w:val="00247460"/>
    <w:rsid w:val="00250B65"/>
    <w:rsid w:val="00266C68"/>
    <w:rsid w:val="00267CD9"/>
    <w:rsid w:val="00272B5C"/>
    <w:rsid w:val="00273957"/>
    <w:rsid w:val="00280DBE"/>
    <w:rsid w:val="002837F5"/>
    <w:rsid w:val="00283AB5"/>
    <w:rsid w:val="00286C15"/>
    <w:rsid w:val="002A3450"/>
    <w:rsid w:val="002B0FF6"/>
    <w:rsid w:val="002B1E08"/>
    <w:rsid w:val="002B4E1C"/>
    <w:rsid w:val="002D7B99"/>
    <w:rsid w:val="002E6809"/>
    <w:rsid w:val="002F6DD6"/>
    <w:rsid w:val="003039F6"/>
    <w:rsid w:val="0031029C"/>
    <w:rsid w:val="00316F39"/>
    <w:rsid w:val="00324DCE"/>
    <w:rsid w:val="00346B8E"/>
    <w:rsid w:val="00347384"/>
    <w:rsid w:val="00360AD4"/>
    <w:rsid w:val="0036789B"/>
    <w:rsid w:val="00371FDC"/>
    <w:rsid w:val="00375C06"/>
    <w:rsid w:val="003760DB"/>
    <w:rsid w:val="0037612E"/>
    <w:rsid w:val="003910B1"/>
    <w:rsid w:val="00394C0B"/>
    <w:rsid w:val="003C2659"/>
    <w:rsid w:val="003D1204"/>
    <w:rsid w:val="003D509E"/>
    <w:rsid w:val="003D7E2B"/>
    <w:rsid w:val="003D7E5A"/>
    <w:rsid w:val="003E1963"/>
    <w:rsid w:val="003F4F4A"/>
    <w:rsid w:val="00432D53"/>
    <w:rsid w:val="0043761D"/>
    <w:rsid w:val="00484968"/>
    <w:rsid w:val="0049480F"/>
    <w:rsid w:val="004A2005"/>
    <w:rsid w:val="004D2BFA"/>
    <w:rsid w:val="004D7A45"/>
    <w:rsid w:val="004E1F8E"/>
    <w:rsid w:val="004E7C83"/>
    <w:rsid w:val="004F49C9"/>
    <w:rsid w:val="00501829"/>
    <w:rsid w:val="00532C57"/>
    <w:rsid w:val="00555486"/>
    <w:rsid w:val="00563E30"/>
    <w:rsid w:val="00573D9E"/>
    <w:rsid w:val="005B46AB"/>
    <w:rsid w:val="005B64FD"/>
    <w:rsid w:val="005D19A5"/>
    <w:rsid w:val="005D40B6"/>
    <w:rsid w:val="005F7377"/>
    <w:rsid w:val="00607B57"/>
    <w:rsid w:val="00620F44"/>
    <w:rsid w:val="00643C8D"/>
    <w:rsid w:val="0065110A"/>
    <w:rsid w:val="00685DAE"/>
    <w:rsid w:val="006C4025"/>
    <w:rsid w:val="006D6EB1"/>
    <w:rsid w:val="00703DDB"/>
    <w:rsid w:val="00704BE2"/>
    <w:rsid w:val="00720DAE"/>
    <w:rsid w:val="00723167"/>
    <w:rsid w:val="007266DB"/>
    <w:rsid w:val="00727757"/>
    <w:rsid w:val="00736D84"/>
    <w:rsid w:val="007469C3"/>
    <w:rsid w:val="00756B88"/>
    <w:rsid w:val="0077707C"/>
    <w:rsid w:val="00792B7E"/>
    <w:rsid w:val="007A42CE"/>
    <w:rsid w:val="007C0001"/>
    <w:rsid w:val="007E0729"/>
    <w:rsid w:val="007F55DC"/>
    <w:rsid w:val="0085296F"/>
    <w:rsid w:val="008553EA"/>
    <w:rsid w:val="008862DC"/>
    <w:rsid w:val="00891195"/>
    <w:rsid w:val="008915C6"/>
    <w:rsid w:val="00891AB5"/>
    <w:rsid w:val="00897E25"/>
    <w:rsid w:val="008A79B9"/>
    <w:rsid w:val="008B47C7"/>
    <w:rsid w:val="008C3B25"/>
    <w:rsid w:val="008F06EB"/>
    <w:rsid w:val="008F22AA"/>
    <w:rsid w:val="0090606E"/>
    <w:rsid w:val="00906800"/>
    <w:rsid w:val="00914D32"/>
    <w:rsid w:val="00926E2C"/>
    <w:rsid w:val="00930904"/>
    <w:rsid w:val="00953D61"/>
    <w:rsid w:val="0096236E"/>
    <w:rsid w:val="00975F48"/>
    <w:rsid w:val="00987547"/>
    <w:rsid w:val="0099449E"/>
    <w:rsid w:val="00995B8E"/>
    <w:rsid w:val="009A1D67"/>
    <w:rsid w:val="009A6489"/>
    <w:rsid w:val="009A76E5"/>
    <w:rsid w:val="009B673D"/>
    <w:rsid w:val="009C609F"/>
    <w:rsid w:val="009E3415"/>
    <w:rsid w:val="009E4EDA"/>
    <w:rsid w:val="009E7688"/>
    <w:rsid w:val="00A33295"/>
    <w:rsid w:val="00A37281"/>
    <w:rsid w:val="00A47870"/>
    <w:rsid w:val="00A709E7"/>
    <w:rsid w:val="00A775C0"/>
    <w:rsid w:val="00A82EB5"/>
    <w:rsid w:val="00A976AD"/>
    <w:rsid w:val="00AB210A"/>
    <w:rsid w:val="00AC029E"/>
    <w:rsid w:val="00B024D6"/>
    <w:rsid w:val="00B05001"/>
    <w:rsid w:val="00B1255A"/>
    <w:rsid w:val="00B17B05"/>
    <w:rsid w:val="00B725A9"/>
    <w:rsid w:val="00B756C8"/>
    <w:rsid w:val="00B75EC5"/>
    <w:rsid w:val="00B97D48"/>
    <w:rsid w:val="00BA3961"/>
    <w:rsid w:val="00BB632D"/>
    <w:rsid w:val="00BD3724"/>
    <w:rsid w:val="00C05601"/>
    <w:rsid w:val="00C062D6"/>
    <w:rsid w:val="00C1551B"/>
    <w:rsid w:val="00C24F39"/>
    <w:rsid w:val="00C42098"/>
    <w:rsid w:val="00C43562"/>
    <w:rsid w:val="00C57401"/>
    <w:rsid w:val="00C644B7"/>
    <w:rsid w:val="00C73FFA"/>
    <w:rsid w:val="00CB7CBB"/>
    <w:rsid w:val="00CD316A"/>
    <w:rsid w:val="00CD5C1F"/>
    <w:rsid w:val="00CD691C"/>
    <w:rsid w:val="00CF5A50"/>
    <w:rsid w:val="00D518A2"/>
    <w:rsid w:val="00D541B6"/>
    <w:rsid w:val="00D64E5F"/>
    <w:rsid w:val="00D959DA"/>
    <w:rsid w:val="00D963FC"/>
    <w:rsid w:val="00DB0D53"/>
    <w:rsid w:val="00DB11EB"/>
    <w:rsid w:val="00DE087A"/>
    <w:rsid w:val="00DF42C8"/>
    <w:rsid w:val="00E0004A"/>
    <w:rsid w:val="00E318E0"/>
    <w:rsid w:val="00E35D07"/>
    <w:rsid w:val="00E50534"/>
    <w:rsid w:val="00E534FD"/>
    <w:rsid w:val="00E66184"/>
    <w:rsid w:val="00E737D3"/>
    <w:rsid w:val="00E87C60"/>
    <w:rsid w:val="00E928FE"/>
    <w:rsid w:val="00EC5B10"/>
    <w:rsid w:val="00F042D2"/>
    <w:rsid w:val="00F06553"/>
    <w:rsid w:val="00F07FEE"/>
    <w:rsid w:val="00F1460B"/>
    <w:rsid w:val="00F643B5"/>
    <w:rsid w:val="00F80A73"/>
    <w:rsid w:val="00F82490"/>
    <w:rsid w:val="00FC2A7E"/>
    <w:rsid w:val="00FC59AA"/>
    <w:rsid w:val="00FD51AA"/>
    <w:rsid w:val="00FE7332"/>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3925666-EB54-4FE8-9F83-ACBD9E7B4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aliases w:val="Titulo 1,título 1,Chapter,H1,1 ghost,g,Heading 0,título1,(F2),TITULO 1,titulo 1"/>
    <w:basedOn w:val="Normal"/>
    <w:next w:val="Normal"/>
    <w:link w:val="Ttulo1Car"/>
    <w:uiPriority w:val="9"/>
    <w:qFormat/>
    <w:rsid w:val="0036789B"/>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36789B"/>
    <w:pPr>
      <w:keepNext/>
      <w:keepLines/>
      <w:numPr>
        <w:ilvl w:val="1"/>
        <w:numId w:val="1"/>
      </w:numPr>
      <w:spacing w:before="40" w:after="0" w:line="240" w:lineRule="auto"/>
      <w:outlineLvl w:val="1"/>
    </w:pPr>
    <w:rPr>
      <w:rFonts w:asciiTheme="majorHAnsi" w:eastAsiaTheme="majorEastAsia" w:hAnsiTheme="majorHAnsi" w:cstheme="majorBidi"/>
      <w:color w:val="2E74B5" w:themeColor="accent1" w:themeShade="BF"/>
      <w:sz w:val="26"/>
      <w:szCs w:val="26"/>
      <w:lang w:val="es-ES" w:eastAsia="es-ES"/>
    </w:rPr>
  </w:style>
  <w:style w:type="paragraph" w:styleId="Ttulo3">
    <w:name w:val="heading 3"/>
    <w:aliases w:val="Car2,Car + Izquierda:  0 cm,Antes:  6 pto,Despué..."/>
    <w:basedOn w:val="Normal"/>
    <w:next w:val="Normal"/>
    <w:link w:val="Ttulo3Car"/>
    <w:uiPriority w:val="9"/>
    <w:unhideWhenUsed/>
    <w:qFormat/>
    <w:rsid w:val="0036789B"/>
    <w:pPr>
      <w:keepNext/>
      <w:keepLines/>
      <w:numPr>
        <w:ilvl w:val="2"/>
        <w:numId w:val="1"/>
      </w:numPr>
      <w:spacing w:before="200" w:after="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unhideWhenUsed/>
    <w:qFormat/>
    <w:rsid w:val="0036789B"/>
    <w:pPr>
      <w:keepNext/>
      <w:keepLines/>
      <w:numPr>
        <w:ilvl w:val="3"/>
        <w:numId w:val="1"/>
      </w:numPr>
      <w:spacing w:before="200" w:after="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ar"/>
    <w:uiPriority w:val="9"/>
    <w:unhideWhenUsed/>
    <w:qFormat/>
    <w:rsid w:val="0036789B"/>
    <w:pPr>
      <w:keepNext/>
      <w:keepLines/>
      <w:numPr>
        <w:ilvl w:val="4"/>
        <w:numId w:val="1"/>
      </w:numPr>
      <w:spacing w:before="200" w:after="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semiHidden/>
    <w:unhideWhenUsed/>
    <w:qFormat/>
    <w:rsid w:val="0036789B"/>
    <w:pPr>
      <w:keepNext/>
      <w:keepLines/>
      <w:numPr>
        <w:ilvl w:val="5"/>
        <w:numId w:val="1"/>
      </w:numPr>
      <w:spacing w:before="200" w:after="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
    <w:semiHidden/>
    <w:unhideWhenUsed/>
    <w:qFormat/>
    <w:rsid w:val="0036789B"/>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36789B"/>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36789B"/>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1255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1255A"/>
  </w:style>
  <w:style w:type="paragraph" w:styleId="Piedepgina">
    <w:name w:val="footer"/>
    <w:basedOn w:val="Normal"/>
    <w:link w:val="PiedepginaCar"/>
    <w:uiPriority w:val="99"/>
    <w:unhideWhenUsed/>
    <w:rsid w:val="00B1255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1255A"/>
  </w:style>
  <w:style w:type="character" w:styleId="Nmerodepgina">
    <w:name w:val="page number"/>
    <w:basedOn w:val="Fuentedeprrafopredeter"/>
    <w:rsid w:val="00B1255A"/>
  </w:style>
  <w:style w:type="paragraph" w:styleId="Prrafodelista">
    <w:name w:val="List Paragraph"/>
    <w:basedOn w:val="Normal"/>
    <w:link w:val="PrrafodelistaCar"/>
    <w:uiPriority w:val="34"/>
    <w:qFormat/>
    <w:rsid w:val="00B1255A"/>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link w:val="Prrafodelista"/>
    <w:uiPriority w:val="34"/>
    <w:locked/>
    <w:rsid w:val="00B1255A"/>
    <w:rPr>
      <w:rFonts w:ascii="Times New Roman" w:eastAsia="Times New Roman" w:hAnsi="Times New Roman" w:cs="Times New Roman"/>
      <w:sz w:val="24"/>
      <w:szCs w:val="24"/>
      <w:lang w:val="es-ES" w:eastAsia="es-ES"/>
    </w:rPr>
  </w:style>
  <w:style w:type="paragraph" w:customStyle="1" w:styleId="Default">
    <w:name w:val="Default"/>
    <w:rsid w:val="00CD316A"/>
    <w:pPr>
      <w:autoSpaceDE w:val="0"/>
      <w:autoSpaceDN w:val="0"/>
      <w:adjustRightInd w:val="0"/>
      <w:spacing w:after="0" w:line="240" w:lineRule="auto"/>
    </w:pPr>
    <w:rPr>
      <w:rFonts w:ascii="Century Gothic" w:hAnsi="Century Gothic" w:cs="Century Gothic"/>
      <w:color w:val="000000"/>
      <w:sz w:val="24"/>
      <w:szCs w:val="24"/>
    </w:rPr>
  </w:style>
  <w:style w:type="table" w:styleId="Tablaconcuadrcula">
    <w:name w:val="Table Grid"/>
    <w:basedOn w:val="Tablanormal"/>
    <w:uiPriority w:val="39"/>
    <w:rsid w:val="003D7E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6789B"/>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6789B"/>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6789B"/>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6789B"/>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6789B"/>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6789B"/>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6789B"/>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6789B"/>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6789B"/>
    <w:rPr>
      <w:rFonts w:asciiTheme="majorHAnsi" w:eastAsiaTheme="majorEastAsia" w:hAnsiTheme="majorHAnsi" w:cstheme="majorBidi"/>
      <w:i/>
      <w:iCs/>
      <w:color w:val="404040" w:themeColor="text1" w:themeTint="BF"/>
      <w:sz w:val="20"/>
      <w:szCs w:val="20"/>
    </w:rPr>
  </w:style>
  <w:style w:type="paragraph" w:customStyle="1" w:styleId="Estilo1">
    <w:name w:val="Estilo1"/>
    <w:basedOn w:val="Normal"/>
    <w:link w:val="Estilo1Car"/>
    <w:qFormat/>
    <w:rsid w:val="0036789B"/>
    <w:pPr>
      <w:spacing w:after="0" w:line="240" w:lineRule="auto"/>
      <w:jc w:val="both"/>
    </w:pPr>
    <w:rPr>
      <w:rFonts w:ascii="Arial Narrow" w:eastAsia="Arial Unicode MS" w:hAnsi="Arial Narrow" w:cs="Times New Roman"/>
      <w:b/>
      <w:sz w:val="24"/>
      <w:szCs w:val="24"/>
      <w:lang w:val="es-ES_tradnl" w:eastAsia="es-ES"/>
    </w:rPr>
  </w:style>
  <w:style w:type="character" w:customStyle="1" w:styleId="Estilo1Car">
    <w:name w:val="Estilo1 Car"/>
    <w:link w:val="Estilo1"/>
    <w:rsid w:val="0036789B"/>
    <w:rPr>
      <w:rFonts w:ascii="Arial Narrow" w:eastAsia="Arial Unicode MS" w:hAnsi="Arial Narrow" w:cs="Times New Roman"/>
      <w:b/>
      <w:sz w:val="24"/>
      <w:szCs w:val="24"/>
      <w:lang w:val="es-ES_tradnl" w:eastAsia="es-ES"/>
    </w:rPr>
  </w:style>
  <w:style w:type="paragraph" w:customStyle="1" w:styleId="Estilo2">
    <w:name w:val="Estilo2"/>
    <w:basedOn w:val="Normal"/>
    <w:next w:val="Normal"/>
    <w:autoRedefine/>
    <w:qFormat/>
    <w:rsid w:val="005D40B6"/>
    <w:pPr>
      <w:numPr>
        <w:ilvl w:val="1"/>
        <w:numId w:val="2"/>
      </w:numPr>
      <w:autoSpaceDE w:val="0"/>
      <w:autoSpaceDN w:val="0"/>
      <w:adjustRightInd w:val="0"/>
      <w:spacing w:after="0" w:line="276" w:lineRule="auto"/>
      <w:jc w:val="both"/>
    </w:pPr>
    <w:rPr>
      <w:rFonts w:eastAsia="Times New Roman" w:cstheme="minorHAnsi"/>
      <w:b/>
      <w:bCs/>
      <w:iCs/>
      <w:sz w:val="20"/>
      <w:szCs w:val="20"/>
      <w:lang w:val="es-ES_tradnl" w:eastAsia="es-ES"/>
    </w:rPr>
  </w:style>
  <w:style w:type="paragraph" w:customStyle="1" w:styleId="PARRAFO">
    <w:name w:val="_PARRAFO"/>
    <w:basedOn w:val="Normal"/>
    <w:qFormat/>
    <w:rsid w:val="005D40B6"/>
    <w:pPr>
      <w:widowControl w:val="0"/>
      <w:autoSpaceDE w:val="0"/>
      <w:autoSpaceDN w:val="0"/>
      <w:adjustRightInd w:val="0"/>
      <w:spacing w:after="100" w:afterAutospacing="1" w:line="276" w:lineRule="auto"/>
      <w:jc w:val="both"/>
    </w:pPr>
    <w:rPr>
      <w:rFonts w:eastAsia="Times New Roman" w:cstheme="minorHAnsi"/>
      <w:lang w:val="es-ES" w:eastAsia="es-ES"/>
    </w:rPr>
  </w:style>
  <w:style w:type="paragraph" w:styleId="Sangra3detindependiente">
    <w:name w:val="Body Text Indent 3"/>
    <w:basedOn w:val="Normal"/>
    <w:link w:val="Sangra3detindependienteCar"/>
    <w:uiPriority w:val="99"/>
    <w:unhideWhenUsed/>
    <w:rsid w:val="00A33295"/>
    <w:pPr>
      <w:spacing w:after="120" w:line="276" w:lineRule="auto"/>
      <w:ind w:left="283"/>
    </w:pPr>
    <w:rPr>
      <w:rFonts w:eastAsiaTheme="minorEastAsia"/>
      <w:sz w:val="16"/>
      <w:szCs w:val="16"/>
      <w:lang w:val="es-ES" w:eastAsia="es-ES"/>
    </w:rPr>
  </w:style>
  <w:style w:type="character" w:customStyle="1" w:styleId="Sangra3detindependienteCar">
    <w:name w:val="Sangría 3 de t. independiente Car"/>
    <w:basedOn w:val="Fuentedeprrafopredeter"/>
    <w:link w:val="Sangra3detindependiente"/>
    <w:uiPriority w:val="99"/>
    <w:rsid w:val="00A33295"/>
    <w:rPr>
      <w:rFonts w:eastAsiaTheme="minorEastAsia"/>
      <w:sz w:val="16"/>
      <w:szCs w:val="16"/>
      <w:lang w:val="es-ES" w:eastAsia="es-ES"/>
    </w:rPr>
  </w:style>
  <w:style w:type="paragraph" w:styleId="Puesto">
    <w:name w:val="Title"/>
    <w:basedOn w:val="Normal"/>
    <w:next w:val="Normal"/>
    <w:link w:val="PuestoCar"/>
    <w:uiPriority w:val="10"/>
    <w:qFormat/>
    <w:rsid w:val="00930904"/>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eastAsia="es-BO"/>
    </w:rPr>
  </w:style>
  <w:style w:type="character" w:customStyle="1" w:styleId="PuestoCar">
    <w:name w:val="Puesto Car"/>
    <w:basedOn w:val="Fuentedeprrafopredeter"/>
    <w:link w:val="Puesto"/>
    <w:uiPriority w:val="10"/>
    <w:rsid w:val="00930904"/>
    <w:rPr>
      <w:rFonts w:asciiTheme="majorHAnsi" w:eastAsiaTheme="majorEastAsia" w:hAnsiTheme="majorHAnsi" w:cstheme="majorBidi"/>
      <w:color w:val="404040" w:themeColor="text1" w:themeTint="BF"/>
      <w:spacing w:val="-10"/>
      <w:kern w:val="28"/>
      <w:sz w:val="56"/>
      <w:szCs w:val="56"/>
      <w:lang w:eastAsia="es-BO"/>
    </w:rPr>
  </w:style>
  <w:style w:type="paragraph" w:styleId="Textodeglobo">
    <w:name w:val="Balloon Text"/>
    <w:basedOn w:val="Normal"/>
    <w:link w:val="TextodegloboCar"/>
    <w:uiPriority w:val="99"/>
    <w:semiHidden/>
    <w:unhideWhenUsed/>
    <w:rsid w:val="0093090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30904"/>
    <w:rPr>
      <w:rFonts w:ascii="Tahoma" w:hAnsi="Tahoma" w:cs="Tahoma"/>
      <w:sz w:val="16"/>
      <w:szCs w:val="16"/>
    </w:rPr>
  </w:style>
  <w:style w:type="paragraph" w:styleId="Sinespaciado">
    <w:name w:val="No Spacing"/>
    <w:link w:val="SinespaciadoCar"/>
    <w:uiPriority w:val="1"/>
    <w:qFormat/>
    <w:rsid w:val="004E7C83"/>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4E7C83"/>
    <w:rPr>
      <w:rFonts w:ascii="Calibri" w:eastAsia="Times New Roman" w:hAnsi="Calibri" w:cs="Times New Roman"/>
      <w:lang w:val="es-ES"/>
    </w:rPr>
  </w:style>
  <w:style w:type="paragraph" w:styleId="Sangra2detindependiente">
    <w:name w:val="Body Text Indent 2"/>
    <w:basedOn w:val="Normal"/>
    <w:link w:val="Sangra2detindependienteCar"/>
    <w:uiPriority w:val="99"/>
    <w:semiHidden/>
    <w:unhideWhenUsed/>
    <w:rsid w:val="00B756C8"/>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756C8"/>
  </w:style>
  <w:style w:type="numbering" w:customStyle="1" w:styleId="Distrital">
    <w:name w:val="Distrital"/>
    <w:uiPriority w:val="99"/>
    <w:rsid w:val="00115807"/>
    <w:pPr>
      <w:numPr>
        <w:numId w:val="9"/>
      </w:numPr>
    </w:pPr>
  </w:style>
  <w:style w:type="paragraph" w:customStyle="1" w:styleId="CM12">
    <w:name w:val="CM12"/>
    <w:basedOn w:val="Normal"/>
    <w:next w:val="Normal"/>
    <w:uiPriority w:val="99"/>
    <w:rsid w:val="004D7A45"/>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paragraph" w:styleId="Listaconnmeros">
    <w:name w:val="List Number"/>
    <w:basedOn w:val="Normal"/>
    <w:semiHidden/>
    <w:rsid w:val="004D7A45"/>
    <w:pPr>
      <w:numPr>
        <w:numId w:val="18"/>
      </w:numPr>
      <w:spacing w:after="0" w:line="240" w:lineRule="auto"/>
      <w:jc w:val="both"/>
    </w:pPr>
    <w:rPr>
      <w:rFonts w:ascii="Arial" w:eastAsia="Times New Roman" w:hAnsi="Arial" w:cs="Times New Roman"/>
      <w:sz w:val="18"/>
      <w:szCs w:val="20"/>
      <w:lang w:val="es-ES" w:eastAsia="es-ES"/>
    </w:rPr>
  </w:style>
  <w:style w:type="paragraph" w:styleId="Listaconvietas">
    <w:name w:val="List Bullet"/>
    <w:basedOn w:val="Normal"/>
    <w:autoRedefine/>
    <w:semiHidden/>
    <w:rsid w:val="004D7A45"/>
    <w:pPr>
      <w:numPr>
        <w:ilvl w:val="3"/>
        <w:numId w:val="18"/>
      </w:numPr>
      <w:spacing w:after="0" w:line="240" w:lineRule="auto"/>
    </w:pPr>
    <w:rPr>
      <w:rFonts w:ascii="Arial" w:eastAsia="Times New Roman" w:hAnsi="Arial" w:cs="Times New Roman"/>
      <w:b/>
      <w:sz w:val="24"/>
      <w:szCs w:val="20"/>
      <w:lang w:val="es-ES" w:eastAsia="es-ES"/>
    </w:rPr>
  </w:style>
  <w:style w:type="paragraph" w:styleId="Textoindependiente">
    <w:name w:val="Body Text"/>
    <w:basedOn w:val="Normal"/>
    <w:link w:val="TextoindependienteCar"/>
    <w:uiPriority w:val="99"/>
    <w:semiHidden/>
    <w:unhideWhenUsed/>
    <w:rsid w:val="00C43562"/>
    <w:pPr>
      <w:spacing w:after="120"/>
    </w:pPr>
  </w:style>
  <w:style w:type="character" w:customStyle="1" w:styleId="TextoindependienteCar">
    <w:name w:val="Texto independiente Car"/>
    <w:basedOn w:val="Fuentedeprrafopredeter"/>
    <w:link w:val="Textoindependiente"/>
    <w:uiPriority w:val="99"/>
    <w:semiHidden/>
    <w:rsid w:val="00C435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849500">
      <w:bodyDiv w:val="1"/>
      <w:marLeft w:val="0"/>
      <w:marRight w:val="0"/>
      <w:marTop w:val="0"/>
      <w:marBottom w:val="0"/>
      <w:divBdr>
        <w:top w:val="none" w:sz="0" w:space="0" w:color="auto"/>
        <w:left w:val="none" w:sz="0" w:space="0" w:color="auto"/>
        <w:bottom w:val="none" w:sz="0" w:space="0" w:color="auto"/>
        <w:right w:val="none" w:sz="0" w:space="0" w:color="auto"/>
      </w:divBdr>
    </w:div>
    <w:div w:id="335117388">
      <w:bodyDiv w:val="1"/>
      <w:marLeft w:val="0"/>
      <w:marRight w:val="0"/>
      <w:marTop w:val="0"/>
      <w:marBottom w:val="0"/>
      <w:divBdr>
        <w:top w:val="none" w:sz="0" w:space="0" w:color="auto"/>
        <w:left w:val="none" w:sz="0" w:space="0" w:color="auto"/>
        <w:bottom w:val="none" w:sz="0" w:space="0" w:color="auto"/>
        <w:right w:val="none" w:sz="0" w:space="0" w:color="auto"/>
      </w:divBdr>
    </w:div>
    <w:div w:id="406419909">
      <w:bodyDiv w:val="1"/>
      <w:marLeft w:val="0"/>
      <w:marRight w:val="0"/>
      <w:marTop w:val="0"/>
      <w:marBottom w:val="0"/>
      <w:divBdr>
        <w:top w:val="none" w:sz="0" w:space="0" w:color="auto"/>
        <w:left w:val="none" w:sz="0" w:space="0" w:color="auto"/>
        <w:bottom w:val="none" w:sz="0" w:space="0" w:color="auto"/>
        <w:right w:val="none" w:sz="0" w:space="0" w:color="auto"/>
      </w:divBdr>
    </w:div>
    <w:div w:id="453207472">
      <w:bodyDiv w:val="1"/>
      <w:marLeft w:val="0"/>
      <w:marRight w:val="0"/>
      <w:marTop w:val="0"/>
      <w:marBottom w:val="0"/>
      <w:divBdr>
        <w:top w:val="none" w:sz="0" w:space="0" w:color="auto"/>
        <w:left w:val="none" w:sz="0" w:space="0" w:color="auto"/>
        <w:bottom w:val="none" w:sz="0" w:space="0" w:color="auto"/>
        <w:right w:val="none" w:sz="0" w:space="0" w:color="auto"/>
      </w:divBdr>
    </w:div>
    <w:div w:id="701518267">
      <w:bodyDiv w:val="1"/>
      <w:marLeft w:val="0"/>
      <w:marRight w:val="0"/>
      <w:marTop w:val="0"/>
      <w:marBottom w:val="0"/>
      <w:divBdr>
        <w:top w:val="none" w:sz="0" w:space="0" w:color="auto"/>
        <w:left w:val="none" w:sz="0" w:space="0" w:color="auto"/>
        <w:bottom w:val="none" w:sz="0" w:space="0" w:color="auto"/>
        <w:right w:val="none" w:sz="0" w:space="0" w:color="auto"/>
      </w:divBdr>
    </w:div>
    <w:div w:id="813983614">
      <w:bodyDiv w:val="1"/>
      <w:marLeft w:val="0"/>
      <w:marRight w:val="0"/>
      <w:marTop w:val="0"/>
      <w:marBottom w:val="0"/>
      <w:divBdr>
        <w:top w:val="none" w:sz="0" w:space="0" w:color="auto"/>
        <w:left w:val="none" w:sz="0" w:space="0" w:color="auto"/>
        <w:bottom w:val="none" w:sz="0" w:space="0" w:color="auto"/>
        <w:right w:val="none" w:sz="0" w:space="0" w:color="auto"/>
      </w:divBdr>
    </w:div>
    <w:div w:id="833761245">
      <w:bodyDiv w:val="1"/>
      <w:marLeft w:val="0"/>
      <w:marRight w:val="0"/>
      <w:marTop w:val="0"/>
      <w:marBottom w:val="0"/>
      <w:divBdr>
        <w:top w:val="none" w:sz="0" w:space="0" w:color="auto"/>
        <w:left w:val="none" w:sz="0" w:space="0" w:color="auto"/>
        <w:bottom w:val="none" w:sz="0" w:space="0" w:color="auto"/>
        <w:right w:val="none" w:sz="0" w:space="0" w:color="auto"/>
      </w:divBdr>
    </w:div>
    <w:div w:id="902176534">
      <w:bodyDiv w:val="1"/>
      <w:marLeft w:val="0"/>
      <w:marRight w:val="0"/>
      <w:marTop w:val="0"/>
      <w:marBottom w:val="0"/>
      <w:divBdr>
        <w:top w:val="none" w:sz="0" w:space="0" w:color="auto"/>
        <w:left w:val="none" w:sz="0" w:space="0" w:color="auto"/>
        <w:bottom w:val="none" w:sz="0" w:space="0" w:color="auto"/>
        <w:right w:val="none" w:sz="0" w:space="0" w:color="auto"/>
      </w:divBdr>
    </w:div>
    <w:div w:id="1022166382">
      <w:bodyDiv w:val="1"/>
      <w:marLeft w:val="0"/>
      <w:marRight w:val="0"/>
      <w:marTop w:val="0"/>
      <w:marBottom w:val="0"/>
      <w:divBdr>
        <w:top w:val="none" w:sz="0" w:space="0" w:color="auto"/>
        <w:left w:val="none" w:sz="0" w:space="0" w:color="auto"/>
        <w:bottom w:val="none" w:sz="0" w:space="0" w:color="auto"/>
        <w:right w:val="none" w:sz="0" w:space="0" w:color="auto"/>
      </w:divBdr>
    </w:div>
    <w:div w:id="1199313760">
      <w:bodyDiv w:val="1"/>
      <w:marLeft w:val="0"/>
      <w:marRight w:val="0"/>
      <w:marTop w:val="0"/>
      <w:marBottom w:val="0"/>
      <w:divBdr>
        <w:top w:val="none" w:sz="0" w:space="0" w:color="auto"/>
        <w:left w:val="none" w:sz="0" w:space="0" w:color="auto"/>
        <w:bottom w:val="none" w:sz="0" w:space="0" w:color="auto"/>
        <w:right w:val="none" w:sz="0" w:space="0" w:color="auto"/>
      </w:divBdr>
    </w:div>
    <w:div w:id="1347053405">
      <w:bodyDiv w:val="1"/>
      <w:marLeft w:val="0"/>
      <w:marRight w:val="0"/>
      <w:marTop w:val="0"/>
      <w:marBottom w:val="0"/>
      <w:divBdr>
        <w:top w:val="none" w:sz="0" w:space="0" w:color="auto"/>
        <w:left w:val="none" w:sz="0" w:space="0" w:color="auto"/>
        <w:bottom w:val="none" w:sz="0" w:space="0" w:color="auto"/>
        <w:right w:val="none" w:sz="0" w:space="0" w:color="auto"/>
      </w:divBdr>
    </w:div>
    <w:div w:id="1381826979">
      <w:bodyDiv w:val="1"/>
      <w:marLeft w:val="0"/>
      <w:marRight w:val="0"/>
      <w:marTop w:val="0"/>
      <w:marBottom w:val="0"/>
      <w:divBdr>
        <w:top w:val="none" w:sz="0" w:space="0" w:color="auto"/>
        <w:left w:val="none" w:sz="0" w:space="0" w:color="auto"/>
        <w:bottom w:val="none" w:sz="0" w:space="0" w:color="auto"/>
        <w:right w:val="none" w:sz="0" w:space="0" w:color="auto"/>
      </w:divBdr>
    </w:div>
    <w:div w:id="1481650118">
      <w:bodyDiv w:val="1"/>
      <w:marLeft w:val="0"/>
      <w:marRight w:val="0"/>
      <w:marTop w:val="0"/>
      <w:marBottom w:val="0"/>
      <w:divBdr>
        <w:top w:val="none" w:sz="0" w:space="0" w:color="auto"/>
        <w:left w:val="none" w:sz="0" w:space="0" w:color="auto"/>
        <w:bottom w:val="none" w:sz="0" w:space="0" w:color="auto"/>
        <w:right w:val="none" w:sz="0" w:space="0" w:color="auto"/>
      </w:divBdr>
    </w:div>
    <w:div w:id="1535999742">
      <w:bodyDiv w:val="1"/>
      <w:marLeft w:val="0"/>
      <w:marRight w:val="0"/>
      <w:marTop w:val="0"/>
      <w:marBottom w:val="0"/>
      <w:divBdr>
        <w:top w:val="none" w:sz="0" w:space="0" w:color="auto"/>
        <w:left w:val="none" w:sz="0" w:space="0" w:color="auto"/>
        <w:bottom w:val="none" w:sz="0" w:space="0" w:color="auto"/>
        <w:right w:val="none" w:sz="0" w:space="0" w:color="auto"/>
      </w:divBdr>
    </w:div>
    <w:div w:id="1580678001">
      <w:bodyDiv w:val="1"/>
      <w:marLeft w:val="0"/>
      <w:marRight w:val="0"/>
      <w:marTop w:val="0"/>
      <w:marBottom w:val="0"/>
      <w:divBdr>
        <w:top w:val="none" w:sz="0" w:space="0" w:color="auto"/>
        <w:left w:val="none" w:sz="0" w:space="0" w:color="auto"/>
        <w:bottom w:val="none" w:sz="0" w:space="0" w:color="auto"/>
        <w:right w:val="none" w:sz="0" w:space="0" w:color="auto"/>
      </w:divBdr>
    </w:div>
    <w:div w:id="1652827054">
      <w:bodyDiv w:val="1"/>
      <w:marLeft w:val="0"/>
      <w:marRight w:val="0"/>
      <w:marTop w:val="0"/>
      <w:marBottom w:val="0"/>
      <w:divBdr>
        <w:top w:val="none" w:sz="0" w:space="0" w:color="auto"/>
        <w:left w:val="none" w:sz="0" w:space="0" w:color="auto"/>
        <w:bottom w:val="none" w:sz="0" w:space="0" w:color="auto"/>
        <w:right w:val="none" w:sz="0" w:space="0" w:color="auto"/>
      </w:divBdr>
    </w:div>
    <w:div w:id="1702976793">
      <w:bodyDiv w:val="1"/>
      <w:marLeft w:val="0"/>
      <w:marRight w:val="0"/>
      <w:marTop w:val="0"/>
      <w:marBottom w:val="0"/>
      <w:divBdr>
        <w:top w:val="none" w:sz="0" w:space="0" w:color="auto"/>
        <w:left w:val="none" w:sz="0" w:space="0" w:color="auto"/>
        <w:bottom w:val="none" w:sz="0" w:space="0" w:color="auto"/>
        <w:right w:val="none" w:sz="0" w:space="0" w:color="auto"/>
      </w:divBdr>
    </w:div>
    <w:div w:id="1756171104">
      <w:bodyDiv w:val="1"/>
      <w:marLeft w:val="0"/>
      <w:marRight w:val="0"/>
      <w:marTop w:val="0"/>
      <w:marBottom w:val="0"/>
      <w:divBdr>
        <w:top w:val="none" w:sz="0" w:space="0" w:color="auto"/>
        <w:left w:val="none" w:sz="0" w:space="0" w:color="auto"/>
        <w:bottom w:val="none" w:sz="0" w:space="0" w:color="auto"/>
        <w:right w:val="none" w:sz="0" w:space="0" w:color="auto"/>
      </w:divBdr>
    </w:div>
    <w:div w:id="1756591057">
      <w:bodyDiv w:val="1"/>
      <w:marLeft w:val="0"/>
      <w:marRight w:val="0"/>
      <w:marTop w:val="0"/>
      <w:marBottom w:val="0"/>
      <w:divBdr>
        <w:top w:val="none" w:sz="0" w:space="0" w:color="auto"/>
        <w:left w:val="none" w:sz="0" w:space="0" w:color="auto"/>
        <w:bottom w:val="none" w:sz="0" w:space="0" w:color="auto"/>
        <w:right w:val="none" w:sz="0" w:space="0" w:color="auto"/>
      </w:divBdr>
    </w:div>
    <w:div w:id="1773864532">
      <w:bodyDiv w:val="1"/>
      <w:marLeft w:val="0"/>
      <w:marRight w:val="0"/>
      <w:marTop w:val="0"/>
      <w:marBottom w:val="0"/>
      <w:divBdr>
        <w:top w:val="none" w:sz="0" w:space="0" w:color="auto"/>
        <w:left w:val="none" w:sz="0" w:space="0" w:color="auto"/>
        <w:bottom w:val="none" w:sz="0" w:space="0" w:color="auto"/>
        <w:right w:val="none" w:sz="0" w:space="0" w:color="auto"/>
      </w:divBdr>
    </w:div>
    <w:div w:id="2008362669">
      <w:bodyDiv w:val="1"/>
      <w:marLeft w:val="0"/>
      <w:marRight w:val="0"/>
      <w:marTop w:val="0"/>
      <w:marBottom w:val="0"/>
      <w:divBdr>
        <w:top w:val="none" w:sz="0" w:space="0" w:color="auto"/>
        <w:left w:val="none" w:sz="0" w:space="0" w:color="auto"/>
        <w:bottom w:val="none" w:sz="0" w:space="0" w:color="auto"/>
        <w:right w:val="none" w:sz="0" w:space="0" w:color="auto"/>
      </w:divBdr>
    </w:div>
    <w:div w:id="2025134665">
      <w:bodyDiv w:val="1"/>
      <w:marLeft w:val="0"/>
      <w:marRight w:val="0"/>
      <w:marTop w:val="0"/>
      <w:marBottom w:val="0"/>
      <w:divBdr>
        <w:top w:val="none" w:sz="0" w:space="0" w:color="auto"/>
        <w:left w:val="none" w:sz="0" w:space="0" w:color="auto"/>
        <w:bottom w:val="none" w:sz="0" w:space="0" w:color="auto"/>
        <w:right w:val="none" w:sz="0" w:space="0" w:color="auto"/>
      </w:divBdr>
    </w:div>
    <w:div w:id="2026857903">
      <w:bodyDiv w:val="1"/>
      <w:marLeft w:val="0"/>
      <w:marRight w:val="0"/>
      <w:marTop w:val="0"/>
      <w:marBottom w:val="0"/>
      <w:divBdr>
        <w:top w:val="none" w:sz="0" w:space="0" w:color="auto"/>
        <w:left w:val="none" w:sz="0" w:space="0" w:color="auto"/>
        <w:bottom w:val="none" w:sz="0" w:space="0" w:color="auto"/>
        <w:right w:val="none" w:sz="0" w:space="0" w:color="auto"/>
      </w:divBdr>
    </w:div>
    <w:div w:id="20312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E32EFB-2380-4824-94CF-FC56FD395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1225</Words>
  <Characters>6742</Characters>
  <Application>Microsoft Office Word</Application>
  <DocSecurity>0</DocSecurity>
  <Lines>56</Lines>
  <Paragraphs>15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Ingenieria</dc:creator>
  <cp:lastModifiedBy>Ingenieria</cp:lastModifiedBy>
  <cp:revision>3</cp:revision>
  <dcterms:created xsi:type="dcterms:W3CDTF">2016-08-12T22:48:00Z</dcterms:created>
  <dcterms:modified xsi:type="dcterms:W3CDTF">2016-08-12T22:50:00Z</dcterms:modified>
</cp:coreProperties>
</file>