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D07" w:rsidRPr="008F06EB" w:rsidRDefault="0049480F" w:rsidP="008F06EB">
      <w:pPr>
        <w:tabs>
          <w:tab w:val="left" w:pos="426"/>
        </w:tabs>
        <w:spacing w:line="276" w:lineRule="auto"/>
        <w:ind w:right="-1"/>
        <w:jc w:val="center"/>
        <w:rPr>
          <w:rFonts w:cstheme="minorHAnsi"/>
          <w:b/>
          <w:sz w:val="32"/>
        </w:rPr>
      </w:pPr>
      <w:r w:rsidRPr="0092599D">
        <w:rPr>
          <w:rFonts w:eastAsia="Times New Roman" w:cstheme="minorHAnsi"/>
          <w:b/>
          <w:color w:val="000000" w:themeColor="text1"/>
          <w:sz w:val="24"/>
          <w:szCs w:val="20"/>
          <w:u w:val="single"/>
          <w:lang w:val="es-ES" w:eastAsia="es-BO"/>
        </w:rPr>
        <w:t>OBRAS CIVILES PARA LA CONSTRUCCIÓN DE RED SECUNDARIA, EN LAS COMUNIDADES DE CERRILLOS Y SAN MIGUEL DEL BAÑADO DEL DEPARTAMENTO DE CHUQUISACA</w:t>
      </w:r>
    </w:p>
    <w:p w:rsidR="00DE087A" w:rsidRPr="0096123B" w:rsidRDefault="00DE087A" w:rsidP="0049480F">
      <w:pPr>
        <w:pStyle w:val="Estilo1"/>
        <w:numPr>
          <w:ilvl w:val="0"/>
          <w:numId w:val="44"/>
        </w:numPr>
        <w:tabs>
          <w:tab w:val="left" w:pos="426"/>
        </w:tabs>
        <w:rPr>
          <w:rFonts w:asciiTheme="minorHAnsi" w:hAnsiTheme="minorHAnsi" w:cstheme="minorHAnsi"/>
          <w:sz w:val="22"/>
          <w:szCs w:val="20"/>
        </w:rPr>
      </w:pPr>
      <w:r w:rsidRPr="0096123B">
        <w:rPr>
          <w:rFonts w:asciiTheme="minorHAnsi" w:hAnsiTheme="minorHAnsi" w:cstheme="minorHAnsi"/>
          <w:sz w:val="22"/>
          <w:szCs w:val="20"/>
        </w:rPr>
        <w:t>TENDIDO DE TUBERÍA</w:t>
      </w:r>
    </w:p>
    <w:p w:rsidR="00DE087A" w:rsidRDefault="00DE087A" w:rsidP="00DE087A">
      <w:pPr>
        <w:pStyle w:val="Estilo1"/>
        <w:tabs>
          <w:tab w:val="left" w:pos="426"/>
        </w:tabs>
        <w:rPr>
          <w:rFonts w:asciiTheme="minorHAnsi" w:hAnsiTheme="minorHAnsi" w:cstheme="minorHAnsi"/>
          <w:sz w:val="20"/>
          <w:szCs w:val="20"/>
        </w:rPr>
      </w:pPr>
      <w:r>
        <w:rPr>
          <w:rFonts w:asciiTheme="minorHAnsi" w:hAnsiTheme="minorHAnsi" w:cstheme="minorHAnsi"/>
          <w:sz w:val="20"/>
          <w:szCs w:val="20"/>
        </w:rPr>
        <w:t>Unidad: m</w:t>
      </w:r>
    </w:p>
    <w:p w:rsidR="00DE087A" w:rsidRDefault="00DE087A" w:rsidP="00DE087A">
      <w:pPr>
        <w:pStyle w:val="Estilo1"/>
        <w:tabs>
          <w:tab w:val="left" w:pos="426"/>
        </w:tabs>
        <w:ind w:left="360"/>
        <w:rPr>
          <w:rFonts w:asciiTheme="minorHAnsi" w:hAnsiTheme="minorHAnsi" w:cstheme="minorHAnsi"/>
          <w:sz w:val="20"/>
          <w:szCs w:val="20"/>
        </w:rPr>
      </w:pPr>
    </w:p>
    <w:p w:rsidR="00DE087A" w:rsidRDefault="00DE087A" w:rsidP="0049480F">
      <w:pPr>
        <w:pStyle w:val="Estilo1"/>
        <w:numPr>
          <w:ilvl w:val="1"/>
          <w:numId w:val="44"/>
        </w:numPr>
        <w:tabs>
          <w:tab w:val="left" w:pos="426"/>
        </w:tabs>
        <w:rPr>
          <w:rFonts w:asciiTheme="minorHAnsi" w:hAnsiTheme="minorHAnsi" w:cstheme="minorHAnsi"/>
          <w:sz w:val="20"/>
          <w:szCs w:val="20"/>
        </w:rPr>
      </w:pPr>
      <w:r>
        <w:rPr>
          <w:rFonts w:asciiTheme="minorHAnsi" w:hAnsiTheme="minorHAnsi" w:cstheme="minorHAnsi"/>
          <w:sz w:val="20"/>
          <w:szCs w:val="20"/>
        </w:rPr>
        <w:t>DEFINICIÓN</w:t>
      </w:r>
    </w:p>
    <w:p w:rsidR="00DE087A" w:rsidRPr="008E1F51" w:rsidRDefault="00DE087A" w:rsidP="00DE087A">
      <w:pPr>
        <w:pStyle w:val="Estilo1"/>
        <w:tabs>
          <w:tab w:val="left" w:pos="426"/>
        </w:tabs>
        <w:rPr>
          <w:rFonts w:asciiTheme="minorHAnsi" w:hAnsiTheme="minorHAnsi" w:cstheme="minorHAnsi"/>
          <w:b w:val="0"/>
          <w:sz w:val="20"/>
          <w:szCs w:val="20"/>
          <w:lang w:val="es-BO"/>
        </w:rPr>
      </w:pPr>
      <w:r w:rsidRPr="008E1F51">
        <w:rPr>
          <w:rFonts w:asciiTheme="minorHAnsi" w:hAnsiTheme="minorHAnsi" w:cstheme="minorHAnsi"/>
          <w:b w:val="0"/>
          <w:sz w:val="20"/>
          <w:szCs w:val="20"/>
          <w:lang w:val="es-BO"/>
        </w:rPr>
        <w:t>Este ítem comprende los trabajos necesarios para emplazar, descender y situar las tuberías, sobre una cama de material cernido o fino dentro la zanja, de acuerdo a los planos constructivos y al detalle y/o instrucciones del SUPERVISOR DE OBRA.</w:t>
      </w:r>
    </w:p>
    <w:p w:rsidR="00DE087A" w:rsidRPr="008E1F51" w:rsidRDefault="00DE087A" w:rsidP="00DE087A">
      <w:pPr>
        <w:pStyle w:val="Estilo1"/>
        <w:tabs>
          <w:tab w:val="left" w:pos="426"/>
        </w:tabs>
        <w:rPr>
          <w:rFonts w:asciiTheme="minorHAnsi" w:hAnsiTheme="minorHAnsi" w:cstheme="minorHAnsi"/>
          <w:b w:val="0"/>
          <w:sz w:val="20"/>
          <w:szCs w:val="20"/>
        </w:rPr>
      </w:pPr>
      <w:r w:rsidRPr="008E1F51">
        <w:rPr>
          <w:rFonts w:asciiTheme="minorHAnsi" w:hAnsiTheme="minorHAnsi" w:cstheme="minorHAnsi"/>
          <w:b w:val="0"/>
          <w:sz w:val="20"/>
          <w:szCs w:val="20"/>
          <w:lang w:val="es-BO"/>
        </w:rPr>
        <w:t>Será por cuenta del CONTRATISTA el traslado del material desde las instalaciones del almacén hasta el lugar del tendido de la obra.</w:t>
      </w:r>
    </w:p>
    <w:p w:rsidR="00DE087A" w:rsidRDefault="00DE087A" w:rsidP="00DE087A">
      <w:pPr>
        <w:pStyle w:val="Estilo1"/>
        <w:tabs>
          <w:tab w:val="left" w:pos="426"/>
        </w:tabs>
        <w:ind w:left="792"/>
        <w:rPr>
          <w:rFonts w:asciiTheme="minorHAnsi" w:hAnsiTheme="minorHAnsi" w:cstheme="minorHAnsi"/>
          <w:sz w:val="20"/>
          <w:szCs w:val="20"/>
        </w:rPr>
      </w:pPr>
    </w:p>
    <w:p w:rsidR="00DE087A" w:rsidRPr="00C94286" w:rsidRDefault="00DE087A" w:rsidP="0049480F">
      <w:pPr>
        <w:pStyle w:val="Estilo1"/>
        <w:numPr>
          <w:ilvl w:val="1"/>
          <w:numId w:val="44"/>
        </w:numPr>
        <w:tabs>
          <w:tab w:val="left" w:pos="426"/>
        </w:tabs>
        <w:rPr>
          <w:rFonts w:asciiTheme="minorHAnsi" w:hAnsiTheme="minorHAnsi" w:cstheme="minorHAnsi"/>
          <w:sz w:val="20"/>
          <w:szCs w:val="20"/>
        </w:rPr>
      </w:pPr>
      <w:r>
        <w:rPr>
          <w:rFonts w:asciiTheme="minorHAnsi" w:hAnsiTheme="minorHAnsi" w:cstheme="minorHAnsi"/>
          <w:sz w:val="20"/>
          <w:szCs w:val="20"/>
        </w:rPr>
        <w:t>MATERIALES, HERRAMIENTAS Y EQUIPO</w:t>
      </w:r>
    </w:p>
    <w:p w:rsidR="00DE087A" w:rsidRPr="008E1F51" w:rsidRDefault="00DE087A" w:rsidP="00DE087A">
      <w:pPr>
        <w:pStyle w:val="Estilo1"/>
        <w:tabs>
          <w:tab w:val="left" w:pos="426"/>
        </w:tabs>
        <w:rPr>
          <w:rFonts w:asciiTheme="minorHAnsi" w:hAnsiTheme="minorHAnsi" w:cstheme="minorHAnsi"/>
          <w:b w:val="0"/>
          <w:sz w:val="20"/>
          <w:szCs w:val="20"/>
          <w:lang w:val="es-BO"/>
        </w:rPr>
      </w:pPr>
      <w:r w:rsidRPr="008E1F51">
        <w:rPr>
          <w:rFonts w:asciiTheme="minorHAnsi" w:hAnsiTheme="minorHAnsi" w:cstheme="minorHAnsi"/>
          <w:b w:val="0"/>
          <w:sz w:val="20"/>
          <w:szCs w:val="20"/>
          <w:lang w:val="es-BO"/>
        </w:rPr>
        <w:t>El CONTRATISTA, proporcionará todos los materiales, herramientas y equipos necesarios (Eslingas, sogas, rodillos, etc.) para el traslado, tendido y la ejecución de los trabajos, mismos deberán ser aprobados por el SUPERVISOR DE OBRA al Inicio de la actividad.</w:t>
      </w:r>
    </w:p>
    <w:p w:rsidR="00DE087A" w:rsidRDefault="00DE087A" w:rsidP="00DE087A">
      <w:pPr>
        <w:pStyle w:val="Estilo1"/>
        <w:tabs>
          <w:tab w:val="left" w:pos="426"/>
        </w:tabs>
        <w:rPr>
          <w:rFonts w:asciiTheme="minorHAnsi" w:hAnsiTheme="minorHAnsi" w:cstheme="minorHAnsi"/>
          <w:b w:val="0"/>
          <w:sz w:val="20"/>
          <w:szCs w:val="20"/>
          <w:lang w:val="es-BO"/>
        </w:rPr>
      </w:pPr>
      <w:r w:rsidRPr="008E1F51">
        <w:rPr>
          <w:rFonts w:asciiTheme="minorHAnsi" w:hAnsiTheme="minorHAnsi" w:cstheme="minorHAnsi"/>
          <w:b w:val="0"/>
          <w:sz w:val="20"/>
          <w:szCs w:val="20"/>
          <w:lang w:val="es-BO"/>
        </w:rPr>
        <w:t>Las tuberías para la construcción de redes serán provistas por Y</w:t>
      </w:r>
      <w:r>
        <w:rPr>
          <w:rFonts w:asciiTheme="minorHAnsi" w:hAnsiTheme="minorHAnsi" w:cstheme="minorHAnsi"/>
          <w:b w:val="0"/>
          <w:sz w:val="20"/>
          <w:szCs w:val="20"/>
          <w:lang w:val="es-BO"/>
        </w:rPr>
        <w:t>PFB b</w:t>
      </w:r>
      <w:r w:rsidRPr="008E1F51">
        <w:rPr>
          <w:rFonts w:asciiTheme="minorHAnsi" w:hAnsiTheme="minorHAnsi" w:cstheme="minorHAnsi"/>
          <w:b w:val="0"/>
          <w:sz w:val="20"/>
          <w:szCs w:val="20"/>
          <w:lang w:val="es-BO"/>
        </w:rPr>
        <w:t>ajo el siguiente detalle:</w:t>
      </w:r>
    </w:p>
    <w:p w:rsidR="00DE087A" w:rsidRPr="00A5586D" w:rsidRDefault="00DE087A" w:rsidP="00DE087A">
      <w:pPr>
        <w:pStyle w:val="Estilo1"/>
        <w:tabs>
          <w:tab w:val="left" w:pos="426"/>
        </w:tabs>
        <w:rPr>
          <w:rFonts w:asciiTheme="minorHAnsi" w:hAnsiTheme="minorHAnsi" w:cstheme="minorHAnsi"/>
          <w:sz w:val="20"/>
          <w:szCs w:val="20"/>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305"/>
        <w:gridCol w:w="797"/>
        <w:gridCol w:w="1394"/>
        <w:gridCol w:w="1984"/>
      </w:tblGrid>
      <w:tr w:rsidR="00DE087A" w:rsidRPr="002E6809" w:rsidTr="008036F8">
        <w:trPr>
          <w:jc w:val="center"/>
        </w:trPr>
        <w:tc>
          <w:tcPr>
            <w:tcW w:w="392" w:type="dxa"/>
            <w:shd w:val="clear" w:color="auto" w:fill="B4C6E7" w:themeFill="accent5" w:themeFillTint="66"/>
            <w:vAlign w:val="center"/>
          </w:tcPr>
          <w:p w:rsidR="00DE087A" w:rsidRPr="002E6809" w:rsidRDefault="00DE087A" w:rsidP="008036F8">
            <w:pPr>
              <w:jc w:val="center"/>
              <w:rPr>
                <w:rFonts w:eastAsia="Arial Unicode MS" w:cstheme="minorHAnsi"/>
                <w:b/>
                <w:sz w:val="20"/>
                <w:szCs w:val="20"/>
                <w:lang w:val="es-ES_tradnl"/>
              </w:rPr>
            </w:pPr>
            <w:r w:rsidRPr="002E6809">
              <w:rPr>
                <w:rFonts w:eastAsia="Arial Unicode MS" w:cstheme="minorHAnsi"/>
                <w:b/>
                <w:sz w:val="20"/>
                <w:szCs w:val="20"/>
                <w:lang w:val="es-ES_tradnl"/>
              </w:rPr>
              <w:t>N</w:t>
            </w:r>
          </w:p>
        </w:tc>
        <w:tc>
          <w:tcPr>
            <w:tcW w:w="2305" w:type="dxa"/>
            <w:shd w:val="clear" w:color="auto" w:fill="B4C6E7" w:themeFill="accent5" w:themeFillTint="66"/>
            <w:vAlign w:val="center"/>
          </w:tcPr>
          <w:p w:rsidR="00DE087A" w:rsidRPr="002E6809" w:rsidRDefault="00DE087A" w:rsidP="008036F8">
            <w:pPr>
              <w:jc w:val="center"/>
              <w:rPr>
                <w:rFonts w:eastAsia="Arial Unicode MS" w:cstheme="minorHAnsi"/>
                <w:b/>
                <w:sz w:val="20"/>
                <w:szCs w:val="20"/>
                <w:lang w:val="es-ES_tradnl"/>
              </w:rPr>
            </w:pPr>
            <w:r w:rsidRPr="002E6809">
              <w:rPr>
                <w:rFonts w:eastAsia="Arial Unicode MS" w:cstheme="minorHAnsi"/>
                <w:b/>
                <w:sz w:val="20"/>
                <w:szCs w:val="20"/>
                <w:lang w:val="es-ES_tradnl"/>
              </w:rPr>
              <w:t>DESCRIPCIÓN</w:t>
            </w:r>
          </w:p>
        </w:tc>
        <w:tc>
          <w:tcPr>
            <w:tcW w:w="797" w:type="dxa"/>
            <w:shd w:val="clear" w:color="auto" w:fill="B4C6E7" w:themeFill="accent5" w:themeFillTint="66"/>
            <w:vAlign w:val="center"/>
          </w:tcPr>
          <w:p w:rsidR="00DE087A" w:rsidRPr="002E6809" w:rsidRDefault="00DE087A" w:rsidP="008036F8">
            <w:pPr>
              <w:jc w:val="center"/>
              <w:rPr>
                <w:rFonts w:eastAsia="Arial Unicode MS" w:cstheme="minorHAnsi"/>
                <w:b/>
                <w:sz w:val="20"/>
                <w:szCs w:val="20"/>
                <w:lang w:val="es-ES_tradnl"/>
              </w:rPr>
            </w:pPr>
            <w:r w:rsidRPr="002E6809">
              <w:rPr>
                <w:rFonts w:eastAsia="Arial Unicode MS" w:cstheme="minorHAnsi"/>
                <w:b/>
                <w:sz w:val="20"/>
                <w:szCs w:val="20"/>
                <w:lang w:val="es-ES_tradnl"/>
              </w:rPr>
              <w:t>UNID.</w:t>
            </w:r>
          </w:p>
        </w:tc>
        <w:tc>
          <w:tcPr>
            <w:tcW w:w="1394" w:type="dxa"/>
            <w:shd w:val="clear" w:color="auto" w:fill="B4C6E7" w:themeFill="accent5" w:themeFillTint="66"/>
            <w:vAlign w:val="center"/>
          </w:tcPr>
          <w:p w:rsidR="00DE087A" w:rsidRPr="002E6809" w:rsidRDefault="00DE087A" w:rsidP="008036F8">
            <w:pPr>
              <w:jc w:val="center"/>
              <w:rPr>
                <w:rFonts w:eastAsia="Arial Unicode MS" w:cstheme="minorHAnsi"/>
                <w:b/>
                <w:sz w:val="20"/>
                <w:szCs w:val="20"/>
                <w:lang w:val="es-ES_tradnl"/>
              </w:rPr>
            </w:pPr>
            <w:r w:rsidRPr="002E6809">
              <w:rPr>
                <w:rFonts w:eastAsia="Arial Unicode MS" w:cstheme="minorHAnsi"/>
                <w:b/>
                <w:sz w:val="20"/>
                <w:szCs w:val="20"/>
                <w:lang w:val="es-ES_tradnl"/>
              </w:rPr>
              <w:t>CANTIDAD</w:t>
            </w:r>
          </w:p>
        </w:tc>
        <w:tc>
          <w:tcPr>
            <w:tcW w:w="1984" w:type="dxa"/>
            <w:shd w:val="clear" w:color="auto" w:fill="B4C6E7" w:themeFill="accent5" w:themeFillTint="66"/>
            <w:vAlign w:val="center"/>
          </w:tcPr>
          <w:p w:rsidR="00DE087A" w:rsidRPr="002E6809" w:rsidRDefault="00DE087A" w:rsidP="008036F8">
            <w:pPr>
              <w:jc w:val="center"/>
              <w:rPr>
                <w:rFonts w:eastAsia="Arial Unicode MS" w:cstheme="minorHAnsi"/>
                <w:b/>
                <w:sz w:val="20"/>
                <w:szCs w:val="20"/>
                <w:lang w:val="es-ES_tradnl"/>
              </w:rPr>
            </w:pPr>
            <w:r w:rsidRPr="002E6809">
              <w:rPr>
                <w:rFonts w:eastAsia="Arial Unicode MS" w:cstheme="minorHAnsi"/>
                <w:b/>
                <w:sz w:val="20"/>
                <w:szCs w:val="20"/>
                <w:lang w:val="es-ES_tradnl"/>
              </w:rPr>
              <w:t>PRESENTACIÓN</w:t>
            </w:r>
          </w:p>
        </w:tc>
      </w:tr>
      <w:tr w:rsidR="00DE087A" w:rsidRPr="002E6809" w:rsidTr="008036F8">
        <w:trPr>
          <w:jc w:val="center"/>
        </w:trPr>
        <w:tc>
          <w:tcPr>
            <w:tcW w:w="392" w:type="dxa"/>
            <w:shd w:val="clear" w:color="auto" w:fill="auto"/>
            <w:vAlign w:val="center"/>
          </w:tcPr>
          <w:p w:rsidR="00DE087A" w:rsidRPr="002E6809" w:rsidRDefault="00DE087A" w:rsidP="008036F8">
            <w:pPr>
              <w:jc w:val="center"/>
              <w:rPr>
                <w:rFonts w:eastAsia="Arial Unicode MS" w:cstheme="minorHAnsi"/>
                <w:sz w:val="20"/>
                <w:szCs w:val="20"/>
                <w:lang w:val="es-ES_tradnl"/>
              </w:rPr>
            </w:pPr>
            <w:r>
              <w:rPr>
                <w:rFonts w:eastAsia="Arial Unicode MS" w:cstheme="minorHAnsi"/>
                <w:sz w:val="20"/>
                <w:szCs w:val="20"/>
                <w:lang w:val="es-ES_tradnl"/>
              </w:rPr>
              <w:t>1</w:t>
            </w:r>
          </w:p>
        </w:tc>
        <w:tc>
          <w:tcPr>
            <w:tcW w:w="2305" w:type="dxa"/>
            <w:shd w:val="clear" w:color="auto" w:fill="auto"/>
            <w:vAlign w:val="center"/>
          </w:tcPr>
          <w:p w:rsidR="00DE087A" w:rsidRPr="002E6809" w:rsidRDefault="00DE087A" w:rsidP="008036F8">
            <w:pPr>
              <w:jc w:val="center"/>
              <w:rPr>
                <w:rFonts w:eastAsia="Arial Unicode MS" w:cstheme="minorHAnsi"/>
                <w:sz w:val="20"/>
                <w:szCs w:val="20"/>
                <w:lang w:val="es-ES_tradnl"/>
              </w:rPr>
            </w:pPr>
            <w:r w:rsidRPr="002E6809">
              <w:rPr>
                <w:rFonts w:eastAsia="Arial Unicode MS" w:cstheme="minorHAnsi"/>
                <w:sz w:val="20"/>
                <w:szCs w:val="20"/>
                <w:lang w:val="es-ES_tradnl"/>
              </w:rPr>
              <w:t>Tubería HDPE  [</w:t>
            </w:r>
            <w:r>
              <w:rPr>
                <w:rFonts w:eastAsia="Arial Unicode MS" w:cstheme="minorHAnsi"/>
                <w:sz w:val="20"/>
                <w:szCs w:val="20"/>
                <w:lang w:val="es-ES_tradnl"/>
              </w:rPr>
              <w:t>90</w:t>
            </w:r>
            <w:r w:rsidRPr="002E6809">
              <w:rPr>
                <w:rFonts w:eastAsia="Arial Unicode MS" w:cstheme="minorHAnsi"/>
                <w:sz w:val="20"/>
                <w:szCs w:val="20"/>
                <w:lang w:val="es-ES_tradnl"/>
              </w:rPr>
              <w:t xml:space="preserve"> mm]</w:t>
            </w:r>
          </w:p>
        </w:tc>
        <w:tc>
          <w:tcPr>
            <w:tcW w:w="797" w:type="dxa"/>
            <w:shd w:val="clear" w:color="auto" w:fill="auto"/>
            <w:vAlign w:val="center"/>
          </w:tcPr>
          <w:p w:rsidR="00DE087A" w:rsidRPr="002E6809" w:rsidRDefault="00DE087A" w:rsidP="008036F8">
            <w:pPr>
              <w:jc w:val="center"/>
              <w:rPr>
                <w:rFonts w:eastAsia="Arial Unicode MS" w:cstheme="minorHAnsi"/>
                <w:sz w:val="20"/>
                <w:szCs w:val="20"/>
                <w:lang w:val="es-ES_tradnl"/>
              </w:rPr>
            </w:pPr>
            <w:r w:rsidRPr="002E6809">
              <w:rPr>
                <w:rFonts w:eastAsia="Arial Unicode MS" w:cstheme="minorHAnsi"/>
                <w:sz w:val="20"/>
                <w:szCs w:val="20"/>
                <w:lang w:val="es-ES_tradnl"/>
              </w:rPr>
              <w:t>[m]</w:t>
            </w:r>
          </w:p>
        </w:tc>
        <w:tc>
          <w:tcPr>
            <w:tcW w:w="1394" w:type="dxa"/>
            <w:shd w:val="clear" w:color="auto" w:fill="auto"/>
            <w:vAlign w:val="center"/>
          </w:tcPr>
          <w:p w:rsidR="00DE087A" w:rsidRPr="002E6809" w:rsidRDefault="00DE087A" w:rsidP="008036F8">
            <w:pPr>
              <w:jc w:val="center"/>
              <w:rPr>
                <w:rFonts w:eastAsia="Arial Unicode MS" w:cstheme="minorHAnsi"/>
                <w:sz w:val="20"/>
                <w:szCs w:val="20"/>
                <w:lang w:val="es-ES_tradnl"/>
              </w:rPr>
            </w:pPr>
            <w:r>
              <w:rPr>
                <w:rFonts w:eastAsia="Arial Unicode MS" w:cstheme="minorHAnsi"/>
                <w:sz w:val="20"/>
                <w:szCs w:val="20"/>
                <w:lang w:val="es-ES_tradnl"/>
              </w:rPr>
              <w:t>11.365,0</w:t>
            </w:r>
            <w:r w:rsidRPr="002E6809">
              <w:rPr>
                <w:rFonts w:eastAsia="Arial Unicode MS" w:cstheme="minorHAnsi"/>
                <w:sz w:val="20"/>
                <w:szCs w:val="20"/>
                <w:lang w:val="es-ES_tradnl"/>
              </w:rPr>
              <w:t>0</w:t>
            </w:r>
          </w:p>
        </w:tc>
        <w:tc>
          <w:tcPr>
            <w:tcW w:w="1984" w:type="dxa"/>
            <w:shd w:val="clear" w:color="auto" w:fill="auto"/>
            <w:vAlign w:val="center"/>
          </w:tcPr>
          <w:p w:rsidR="00DE087A" w:rsidRPr="002E6809" w:rsidRDefault="00DE087A" w:rsidP="008036F8">
            <w:pPr>
              <w:jc w:val="center"/>
              <w:rPr>
                <w:rFonts w:eastAsia="Arial Unicode MS" w:cstheme="minorHAnsi"/>
                <w:sz w:val="20"/>
                <w:szCs w:val="20"/>
                <w:lang w:val="es-ES_tradnl"/>
              </w:rPr>
            </w:pPr>
            <w:r>
              <w:rPr>
                <w:rFonts w:eastAsia="Arial Unicode MS" w:cstheme="minorHAnsi"/>
                <w:sz w:val="20"/>
                <w:szCs w:val="20"/>
                <w:lang w:val="es-ES_tradnl"/>
              </w:rPr>
              <w:t>228</w:t>
            </w:r>
            <w:r w:rsidRPr="002E6809">
              <w:rPr>
                <w:rFonts w:eastAsia="Arial Unicode MS" w:cstheme="minorHAnsi"/>
                <w:sz w:val="20"/>
                <w:szCs w:val="20"/>
                <w:lang w:val="es-ES_tradnl"/>
              </w:rPr>
              <w:t xml:space="preserve"> Rollos</w:t>
            </w:r>
          </w:p>
        </w:tc>
      </w:tr>
      <w:tr w:rsidR="00DE087A" w:rsidRPr="002E6809" w:rsidTr="008036F8">
        <w:trPr>
          <w:jc w:val="center"/>
        </w:trPr>
        <w:tc>
          <w:tcPr>
            <w:tcW w:w="392" w:type="dxa"/>
            <w:shd w:val="clear" w:color="auto" w:fill="auto"/>
            <w:vAlign w:val="center"/>
          </w:tcPr>
          <w:p w:rsidR="00DE087A" w:rsidRPr="002E6809" w:rsidRDefault="00DE087A" w:rsidP="008036F8">
            <w:pPr>
              <w:jc w:val="center"/>
              <w:rPr>
                <w:rFonts w:eastAsia="Arial Unicode MS" w:cstheme="minorHAnsi"/>
                <w:sz w:val="20"/>
                <w:szCs w:val="20"/>
                <w:lang w:val="es-ES_tradnl"/>
              </w:rPr>
            </w:pPr>
            <w:r>
              <w:rPr>
                <w:rFonts w:eastAsia="Arial Unicode MS" w:cstheme="minorHAnsi"/>
                <w:sz w:val="20"/>
                <w:szCs w:val="20"/>
                <w:lang w:val="es-ES_tradnl"/>
              </w:rPr>
              <w:t>2</w:t>
            </w:r>
          </w:p>
        </w:tc>
        <w:tc>
          <w:tcPr>
            <w:tcW w:w="2305" w:type="dxa"/>
            <w:shd w:val="clear" w:color="auto" w:fill="auto"/>
            <w:vAlign w:val="center"/>
          </w:tcPr>
          <w:p w:rsidR="00DE087A" w:rsidRPr="002E6809" w:rsidRDefault="00DE087A" w:rsidP="008036F8">
            <w:pPr>
              <w:jc w:val="center"/>
              <w:rPr>
                <w:rFonts w:eastAsia="Arial Unicode MS" w:cstheme="minorHAnsi"/>
                <w:sz w:val="20"/>
                <w:szCs w:val="20"/>
                <w:lang w:val="es-ES_tradnl"/>
              </w:rPr>
            </w:pPr>
            <w:r w:rsidRPr="002E6809">
              <w:rPr>
                <w:rFonts w:eastAsia="Arial Unicode MS" w:cstheme="minorHAnsi"/>
                <w:sz w:val="20"/>
                <w:szCs w:val="20"/>
                <w:lang w:val="es-ES_tradnl"/>
              </w:rPr>
              <w:t>Tubería HDPE  [40 mm]</w:t>
            </w:r>
          </w:p>
        </w:tc>
        <w:tc>
          <w:tcPr>
            <w:tcW w:w="797" w:type="dxa"/>
            <w:shd w:val="clear" w:color="auto" w:fill="auto"/>
            <w:vAlign w:val="center"/>
          </w:tcPr>
          <w:p w:rsidR="00DE087A" w:rsidRPr="002E6809" w:rsidRDefault="00DE087A" w:rsidP="008036F8">
            <w:pPr>
              <w:jc w:val="center"/>
              <w:rPr>
                <w:rFonts w:eastAsia="Arial Unicode MS" w:cstheme="minorHAnsi"/>
                <w:sz w:val="20"/>
                <w:szCs w:val="20"/>
                <w:lang w:val="es-ES_tradnl"/>
              </w:rPr>
            </w:pPr>
            <w:r w:rsidRPr="002E6809">
              <w:rPr>
                <w:rFonts w:eastAsia="Arial Unicode MS" w:cstheme="minorHAnsi"/>
                <w:sz w:val="20"/>
                <w:szCs w:val="20"/>
                <w:lang w:val="es-ES_tradnl"/>
              </w:rPr>
              <w:t>[m]</w:t>
            </w:r>
          </w:p>
        </w:tc>
        <w:tc>
          <w:tcPr>
            <w:tcW w:w="1394" w:type="dxa"/>
            <w:shd w:val="clear" w:color="auto" w:fill="auto"/>
            <w:vAlign w:val="center"/>
          </w:tcPr>
          <w:p w:rsidR="00DE087A" w:rsidRPr="002E6809" w:rsidRDefault="00DE087A" w:rsidP="008036F8">
            <w:pPr>
              <w:jc w:val="center"/>
              <w:rPr>
                <w:rFonts w:eastAsia="Arial Unicode MS" w:cstheme="minorHAnsi"/>
                <w:sz w:val="20"/>
                <w:szCs w:val="20"/>
                <w:lang w:val="es-ES_tradnl"/>
              </w:rPr>
            </w:pPr>
            <w:r>
              <w:rPr>
                <w:rFonts w:eastAsia="Arial Unicode MS" w:cstheme="minorHAnsi"/>
                <w:sz w:val="20"/>
                <w:szCs w:val="20"/>
                <w:lang w:val="es-ES_tradnl"/>
              </w:rPr>
              <w:t>2.280,0</w:t>
            </w:r>
            <w:r w:rsidRPr="002E6809">
              <w:rPr>
                <w:rFonts w:eastAsia="Arial Unicode MS" w:cstheme="minorHAnsi"/>
                <w:sz w:val="20"/>
                <w:szCs w:val="20"/>
                <w:lang w:val="es-ES_tradnl"/>
              </w:rPr>
              <w:t>0</w:t>
            </w:r>
          </w:p>
        </w:tc>
        <w:tc>
          <w:tcPr>
            <w:tcW w:w="1984" w:type="dxa"/>
            <w:shd w:val="clear" w:color="auto" w:fill="auto"/>
            <w:vAlign w:val="center"/>
          </w:tcPr>
          <w:p w:rsidR="00DE087A" w:rsidRPr="0049480F" w:rsidRDefault="00DE087A" w:rsidP="0049480F">
            <w:pPr>
              <w:pStyle w:val="Prrafodelista"/>
              <w:numPr>
                <w:ilvl w:val="0"/>
                <w:numId w:val="45"/>
              </w:numPr>
              <w:jc w:val="center"/>
              <w:rPr>
                <w:rFonts w:eastAsia="Arial Unicode MS" w:cstheme="minorHAnsi"/>
                <w:sz w:val="20"/>
                <w:szCs w:val="20"/>
                <w:lang w:val="es-ES_tradnl"/>
              </w:rPr>
            </w:pPr>
            <w:r w:rsidRPr="0049480F">
              <w:rPr>
                <w:rFonts w:eastAsia="Arial Unicode MS" w:cstheme="minorHAnsi"/>
                <w:sz w:val="20"/>
                <w:szCs w:val="20"/>
                <w:lang w:val="es-ES_tradnl"/>
              </w:rPr>
              <w:t>Rollos</w:t>
            </w:r>
          </w:p>
        </w:tc>
      </w:tr>
    </w:tbl>
    <w:p w:rsidR="0049480F" w:rsidRDefault="0049480F" w:rsidP="0049480F">
      <w:pPr>
        <w:pStyle w:val="Estilo1"/>
        <w:tabs>
          <w:tab w:val="left" w:pos="426"/>
        </w:tabs>
        <w:rPr>
          <w:rFonts w:asciiTheme="minorHAnsi" w:hAnsiTheme="minorHAnsi" w:cstheme="minorHAnsi"/>
          <w:sz w:val="20"/>
          <w:szCs w:val="20"/>
        </w:rPr>
      </w:pPr>
    </w:p>
    <w:p w:rsidR="00DE087A" w:rsidRDefault="00DE087A" w:rsidP="0049480F">
      <w:pPr>
        <w:pStyle w:val="Estilo1"/>
        <w:numPr>
          <w:ilvl w:val="1"/>
          <w:numId w:val="44"/>
        </w:numPr>
        <w:tabs>
          <w:tab w:val="left" w:pos="426"/>
        </w:tabs>
        <w:rPr>
          <w:rFonts w:asciiTheme="minorHAnsi" w:hAnsiTheme="minorHAnsi" w:cstheme="minorHAnsi"/>
          <w:sz w:val="20"/>
          <w:szCs w:val="20"/>
        </w:rPr>
      </w:pPr>
      <w:r>
        <w:rPr>
          <w:rFonts w:asciiTheme="minorHAnsi" w:hAnsiTheme="minorHAnsi" w:cstheme="minorHAnsi"/>
          <w:sz w:val="20"/>
          <w:szCs w:val="20"/>
        </w:rPr>
        <w:t>PROCEDIMIENTO PARA LA EJECUCIÓN</w:t>
      </w:r>
    </w:p>
    <w:p w:rsidR="00DE087A" w:rsidRDefault="00DE087A" w:rsidP="00DE087A">
      <w:pPr>
        <w:pStyle w:val="Estilo1"/>
        <w:tabs>
          <w:tab w:val="left" w:pos="426"/>
        </w:tabs>
        <w:ind w:left="792"/>
        <w:rPr>
          <w:rFonts w:asciiTheme="minorHAnsi" w:hAnsiTheme="minorHAnsi" w:cstheme="minorHAnsi"/>
          <w:sz w:val="20"/>
          <w:szCs w:val="20"/>
        </w:rPr>
      </w:pPr>
    </w:p>
    <w:p w:rsidR="00DE087A" w:rsidRPr="008963CD" w:rsidRDefault="00DE087A" w:rsidP="00DE087A">
      <w:pPr>
        <w:pStyle w:val="Estilo1"/>
        <w:tabs>
          <w:tab w:val="left" w:pos="426"/>
        </w:tabs>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El CONTRATISTA pondrá a disposición todo el personal necesario para realizar el tendido de red, el mismo que se encargará de evitar cualquier daño en el manipuleo de las tuberías.</w:t>
      </w:r>
    </w:p>
    <w:p w:rsidR="00DE087A" w:rsidRPr="008963CD" w:rsidRDefault="00DE087A" w:rsidP="00DE087A">
      <w:pPr>
        <w:pStyle w:val="Estilo1"/>
        <w:tabs>
          <w:tab w:val="left" w:pos="426"/>
        </w:tabs>
        <w:rPr>
          <w:rFonts w:asciiTheme="minorHAnsi" w:hAnsiTheme="minorHAnsi" w:cstheme="minorHAnsi"/>
          <w:b w:val="0"/>
          <w:sz w:val="20"/>
          <w:szCs w:val="20"/>
          <w:lang w:val="es-ES"/>
        </w:rPr>
      </w:pPr>
      <w:r w:rsidRPr="008963CD">
        <w:rPr>
          <w:rFonts w:asciiTheme="minorHAnsi" w:hAnsiTheme="minorHAnsi" w:cstheme="minorHAnsi"/>
          <w:b w:val="0"/>
          <w:sz w:val="20"/>
          <w:szCs w:val="20"/>
          <w:lang w:val="es-ES"/>
        </w:rPr>
        <w:t>Los trabajos de Tendido de tubería comprenden las siguientes operaciones:</w:t>
      </w:r>
    </w:p>
    <w:p w:rsidR="00DE087A" w:rsidRPr="008963CD" w:rsidRDefault="00DE087A" w:rsidP="00DE087A">
      <w:pPr>
        <w:pStyle w:val="Estilo1"/>
        <w:numPr>
          <w:ilvl w:val="0"/>
          <w:numId w:val="43"/>
        </w:numPr>
        <w:tabs>
          <w:tab w:val="left" w:pos="851"/>
        </w:tabs>
        <w:ind w:left="1134" w:hanging="283"/>
        <w:rPr>
          <w:rFonts w:asciiTheme="minorHAnsi" w:hAnsiTheme="minorHAnsi" w:cstheme="minorHAnsi"/>
          <w:b w:val="0"/>
          <w:sz w:val="20"/>
          <w:szCs w:val="20"/>
          <w:lang w:val="es-ES"/>
        </w:rPr>
      </w:pPr>
      <w:r w:rsidRPr="008963CD">
        <w:rPr>
          <w:rFonts w:asciiTheme="minorHAnsi" w:hAnsiTheme="minorHAnsi" w:cstheme="minorHAnsi"/>
          <w:b w:val="0"/>
          <w:sz w:val="20"/>
          <w:szCs w:val="20"/>
          <w:lang w:val="es-ES"/>
        </w:rPr>
        <w:t xml:space="preserve">La carga, transporte y descarga hasta el lugar de su instalación. </w:t>
      </w:r>
    </w:p>
    <w:p w:rsidR="00DE087A" w:rsidRPr="008963CD" w:rsidRDefault="00DE087A" w:rsidP="00DE087A">
      <w:pPr>
        <w:pStyle w:val="Estilo1"/>
        <w:numPr>
          <w:ilvl w:val="0"/>
          <w:numId w:val="43"/>
        </w:numPr>
        <w:tabs>
          <w:tab w:val="left" w:pos="851"/>
        </w:tabs>
        <w:ind w:left="1134" w:hanging="283"/>
        <w:rPr>
          <w:rFonts w:asciiTheme="minorHAnsi" w:hAnsiTheme="minorHAnsi" w:cstheme="minorHAnsi"/>
          <w:b w:val="0"/>
          <w:sz w:val="20"/>
          <w:szCs w:val="20"/>
          <w:lang w:val="es-ES"/>
        </w:rPr>
      </w:pPr>
      <w:r w:rsidRPr="008963CD">
        <w:rPr>
          <w:rFonts w:asciiTheme="minorHAnsi" w:hAnsiTheme="minorHAnsi" w:cstheme="minorHAnsi"/>
          <w:b w:val="0"/>
          <w:sz w:val="20"/>
          <w:szCs w:val="20"/>
          <w:lang w:val="es-ES"/>
        </w:rPr>
        <w:t>Las maniobras y acarreos locales, para distribuirlas a lo largo de las zanjas.</w:t>
      </w:r>
    </w:p>
    <w:p w:rsidR="00DE087A" w:rsidRPr="008963CD" w:rsidRDefault="00DE087A" w:rsidP="00DE087A">
      <w:pPr>
        <w:pStyle w:val="Estilo1"/>
        <w:numPr>
          <w:ilvl w:val="0"/>
          <w:numId w:val="43"/>
        </w:numPr>
        <w:tabs>
          <w:tab w:val="left" w:pos="851"/>
        </w:tabs>
        <w:ind w:left="1134" w:hanging="283"/>
        <w:rPr>
          <w:rFonts w:asciiTheme="minorHAnsi" w:hAnsiTheme="minorHAnsi" w:cstheme="minorHAnsi"/>
          <w:b w:val="0"/>
          <w:sz w:val="20"/>
          <w:szCs w:val="20"/>
          <w:lang w:val="es-ES"/>
        </w:rPr>
      </w:pPr>
      <w:r w:rsidRPr="008963CD">
        <w:rPr>
          <w:rFonts w:asciiTheme="minorHAnsi" w:hAnsiTheme="minorHAnsi" w:cstheme="minorHAnsi"/>
          <w:b w:val="0"/>
          <w:sz w:val="20"/>
          <w:szCs w:val="20"/>
          <w:lang w:val="es-ES"/>
        </w:rPr>
        <w:t>Colocado de la tubería a las zanjas.</w:t>
      </w:r>
    </w:p>
    <w:p w:rsidR="00DE087A" w:rsidRPr="008963CD" w:rsidRDefault="00DE087A" w:rsidP="00DE087A">
      <w:pPr>
        <w:pStyle w:val="Estilo1"/>
        <w:numPr>
          <w:ilvl w:val="0"/>
          <w:numId w:val="43"/>
        </w:numPr>
        <w:tabs>
          <w:tab w:val="left" w:pos="851"/>
        </w:tabs>
        <w:ind w:left="1134" w:hanging="283"/>
        <w:rPr>
          <w:rFonts w:asciiTheme="minorHAnsi" w:hAnsiTheme="minorHAnsi" w:cstheme="minorHAnsi"/>
          <w:b w:val="0"/>
          <w:sz w:val="20"/>
          <w:szCs w:val="20"/>
          <w:lang w:val="es-ES"/>
        </w:rPr>
      </w:pPr>
      <w:r w:rsidRPr="008963CD">
        <w:rPr>
          <w:rFonts w:asciiTheme="minorHAnsi" w:hAnsiTheme="minorHAnsi" w:cstheme="minorHAnsi"/>
          <w:b w:val="0"/>
          <w:sz w:val="20"/>
          <w:szCs w:val="20"/>
          <w:lang w:val="es-ES"/>
        </w:rPr>
        <w:t>Su alineación correcta, vertical y horizontal y la verificación de las mismas.</w:t>
      </w:r>
    </w:p>
    <w:p w:rsidR="00DE087A" w:rsidRPr="008963CD" w:rsidRDefault="00DE087A" w:rsidP="00DE087A">
      <w:pPr>
        <w:pStyle w:val="Estilo1"/>
        <w:numPr>
          <w:ilvl w:val="0"/>
          <w:numId w:val="43"/>
        </w:numPr>
        <w:tabs>
          <w:tab w:val="left" w:pos="851"/>
        </w:tabs>
        <w:ind w:left="1134" w:hanging="283"/>
        <w:rPr>
          <w:rFonts w:asciiTheme="minorHAnsi" w:hAnsiTheme="minorHAnsi" w:cstheme="minorHAnsi"/>
          <w:b w:val="0"/>
          <w:sz w:val="20"/>
          <w:szCs w:val="20"/>
          <w:lang w:val="es-ES"/>
        </w:rPr>
      </w:pPr>
      <w:r w:rsidRPr="008963CD">
        <w:rPr>
          <w:rFonts w:asciiTheme="minorHAnsi" w:hAnsiTheme="minorHAnsi" w:cstheme="minorHAnsi"/>
          <w:b w:val="0"/>
          <w:sz w:val="20"/>
          <w:szCs w:val="20"/>
          <w:lang w:val="es-ES"/>
        </w:rPr>
        <w:t>El tendido de la tubería, se efectuara previa autorización del SUPERVISOR DE OBRA.</w:t>
      </w:r>
    </w:p>
    <w:p w:rsidR="00DE087A" w:rsidRPr="008963CD" w:rsidRDefault="00DE087A" w:rsidP="00DE087A">
      <w:pPr>
        <w:pStyle w:val="Estilo1"/>
        <w:numPr>
          <w:ilvl w:val="0"/>
          <w:numId w:val="43"/>
        </w:numPr>
        <w:tabs>
          <w:tab w:val="left" w:pos="851"/>
        </w:tabs>
        <w:ind w:left="1134" w:hanging="283"/>
        <w:rPr>
          <w:rFonts w:asciiTheme="minorHAnsi" w:hAnsiTheme="minorHAnsi" w:cstheme="minorHAnsi"/>
          <w:b w:val="0"/>
          <w:sz w:val="20"/>
          <w:szCs w:val="20"/>
          <w:lang w:val="es-ES"/>
        </w:rPr>
      </w:pPr>
      <w:r w:rsidRPr="008963CD">
        <w:rPr>
          <w:rFonts w:asciiTheme="minorHAnsi" w:hAnsiTheme="minorHAnsi" w:cstheme="minorHAnsi"/>
          <w:b w:val="0"/>
          <w:sz w:val="20"/>
          <w:szCs w:val="20"/>
          <w:lang w:val="es-ES"/>
        </w:rPr>
        <w:t>Almacenamiento temporal en obra.</w:t>
      </w:r>
    </w:p>
    <w:p w:rsidR="00DE087A" w:rsidRPr="008963CD" w:rsidRDefault="00DE087A" w:rsidP="00DE087A">
      <w:pPr>
        <w:pStyle w:val="Estilo1"/>
        <w:tabs>
          <w:tab w:val="left" w:pos="426"/>
        </w:tabs>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Cuando no sea posible, distribuir la tubería paralelamente a lo largo de la zanja, el CONTRATISTA podrá almacenar en sitios y en la forma que autorice el SUPERVISOR DE OBRA.</w:t>
      </w:r>
    </w:p>
    <w:p w:rsidR="00DE087A" w:rsidRPr="008963CD" w:rsidRDefault="00DE087A" w:rsidP="00DE087A">
      <w:pPr>
        <w:pStyle w:val="Estilo1"/>
        <w:tabs>
          <w:tab w:val="left" w:pos="426"/>
        </w:tabs>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La tubería se debe apilar hasta 1.50 m. de altura como máximo, deberá almacenarse bajo techo y protegiéndolo contra los rayos del sol. Queda estrictamente prohibido que los tubos queden expuestos a los rayos solares por periodos mayores a tres días. La protección contra la radiación ultravioleta del sol, es especialmente importante para la tubería.</w:t>
      </w:r>
    </w:p>
    <w:p w:rsidR="00DE087A" w:rsidRPr="008963CD" w:rsidRDefault="00DE087A" w:rsidP="00DE087A">
      <w:pPr>
        <w:pStyle w:val="Estilo1"/>
        <w:tabs>
          <w:tab w:val="left" w:pos="426"/>
        </w:tabs>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lastRenderedPageBreak/>
        <w:t xml:space="preserve">Previo a su instalación la tubería deberá estar libre de tierra, polvo o cualquier otro material que se encuentre en su interior, para ello,  los extremos deben estar protegidos.    </w:t>
      </w:r>
    </w:p>
    <w:p w:rsidR="00DE087A" w:rsidRDefault="00DE087A" w:rsidP="00DE087A">
      <w:pPr>
        <w:pStyle w:val="Estilo1"/>
        <w:tabs>
          <w:tab w:val="left" w:pos="426"/>
        </w:tabs>
        <w:ind w:left="792"/>
        <w:rPr>
          <w:rFonts w:asciiTheme="minorHAnsi" w:hAnsiTheme="minorHAnsi" w:cstheme="minorHAnsi"/>
          <w:b w:val="0"/>
          <w:sz w:val="20"/>
          <w:szCs w:val="20"/>
          <w:lang w:val="es-BO"/>
        </w:rPr>
      </w:pPr>
    </w:p>
    <w:p w:rsidR="00DE087A" w:rsidRPr="008963CD" w:rsidRDefault="00DE087A" w:rsidP="00DE087A">
      <w:pPr>
        <w:pStyle w:val="Estilo1"/>
        <w:tabs>
          <w:tab w:val="left" w:pos="426"/>
        </w:tabs>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Entre las tareas principales, para el tendido de las tuberías, se observarán las siguientes normas:</w:t>
      </w:r>
    </w:p>
    <w:p w:rsidR="00DE087A" w:rsidRPr="008963CD" w:rsidRDefault="00DE087A" w:rsidP="00DE087A">
      <w:pPr>
        <w:pStyle w:val="Estilo1"/>
        <w:numPr>
          <w:ilvl w:val="0"/>
          <w:numId w:val="42"/>
        </w:numPr>
        <w:tabs>
          <w:tab w:val="left" w:pos="851"/>
        </w:tabs>
        <w:ind w:left="1134" w:hanging="283"/>
        <w:rPr>
          <w:rFonts w:asciiTheme="minorHAnsi" w:hAnsiTheme="minorHAnsi" w:cstheme="minorHAnsi"/>
          <w:b w:val="0"/>
          <w:sz w:val="20"/>
          <w:szCs w:val="20"/>
          <w:lang w:val="es-ES"/>
        </w:rPr>
      </w:pPr>
      <w:r w:rsidRPr="008963CD">
        <w:rPr>
          <w:rFonts w:asciiTheme="minorHAnsi" w:hAnsiTheme="minorHAnsi" w:cstheme="minorHAnsi"/>
          <w:b w:val="0"/>
          <w:sz w:val="20"/>
          <w:szCs w:val="20"/>
          <w:lang w:val="es-ES"/>
        </w:rPr>
        <w:t>Una vez verificada que la zanja, cumpla con las especificaciones de excavación,  se tendrá que cubrir el fondo de la misma con una manto de 15 cm  de espesor con material fino, libre de piedras, cascotes y desperdicios.</w:t>
      </w:r>
    </w:p>
    <w:p w:rsidR="00DE087A" w:rsidRPr="008963CD" w:rsidRDefault="00DE087A" w:rsidP="00DE087A">
      <w:pPr>
        <w:pStyle w:val="Estilo1"/>
        <w:numPr>
          <w:ilvl w:val="0"/>
          <w:numId w:val="42"/>
        </w:numPr>
        <w:tabs>
          <w:tab w:val="left" w:pos="851"/>
        </w:tabs>
        <w:ind w:left="1134" w:hanging="283"/>
        <w:rPr>
          <w:rFonts w:asciiTheme="minorHAnsi" w:hAnsiTheme="minorHAnsi" w:cstheme="minorHAnsi"/>
          <w:b w:val="0"/>
          <w:sz w:val="20"/>
          <w:szCs w:val="20"/>
          <w:lang w:val="es-ES"/>
        </w:rPr>
      </w:pPr>
      <w:r w:rsidRPr="008963CD">
        <w:rPr>
          <w:rFonts w:asciiTheme="minorHAnsi" w:hAnsiTheme="minorHAnsi" w:cstheme="minorHAnsi"/>
          <w:b w:val="0"/>
          <w:sz w:val="20"/>
          <w:szCs w:val="20"/>
          <w:lang w:val="es-ES"/>
        </w:rPr>
        <w:t>Una vez bajada la tubería al fondo de la zanja, deberá ser alineada.</w:t>
      </w:r>
    </w:p>
    <w:p w:rsidR="00DE087A" w:rsidRPr="008963CD" w:rsidRDefault="00DE087A" w:rsidP="00DE087A">
      <w:pPr>
        <w:pStyle w:val="Estilo1"/>
        <w:numPr>
          <w:ilvl w:val="0"/>
          <w:numId w:val="42"/>
        </w:numPr>
        <w:tabs>
          <w:tab w:val="left" w:pos="851"/>
        </w:tabs>
        <w:ind w:left="1134" w:hanging="283"/>
        <w:rPr>
          <w:rFonts w:asciiTheme="minorHAnsi" w:hAnsiTheme="minorHAnsi" w:cstheme="minorHAnsi"/>
          <w:b w:val="0"/>
          <w:sz w:val="20"/>
          <w:szCs w:val="20"/>
          <w:lang w:val="es-ES"/>
        </w:rPr>
      </w:pPr>
      <w:r w:rsidRPr="008963CD">
        <w:rPr>
          <w:rFonts w:asciiTheme="minorHAnsi" w:hAnsiTheme="minorHAnsi" w:cstheme="minorHAnsi"/>
          <w:b w:val="0"/>
          <w:sz w:val="20"/>
          <w:szCs w:val="20"/>
          <w:lang w:val="es-ES"/>
        </w:rPr>
        <w:t>Las piezas de dispositivos mecánicos o de cualquier otra índole usada para remover las tuberías que se pongan en contacto con ellas, deberán ser de madera, cuero, o lona, para evitar que la dañe.</w:t>
      </w:r>
    </w:p>
    <w:p w:rsidR="00DE087A" w:rsidRPr="008963CD" w:rsidRDefault="00DE087A" w:rsidP="00DE087A">
      <w:pPr>
        <w:pStyle w:val="Estilo1"/>
        <w:numPr>
          <w:ilvl w:val="0"/>
          <w:numId w:val="42"/>
        </w:numPr>
        <w:tabs>
          <w:tab w:val="left" w:pos="851"/>
        </w:tabs>
        <w:ind w:left="1134" w:hanging="283"/>
        <w:rPr>
          <w:rFonts w:asciiTheme="minorHAnsi" w:hAnsiTheme="minorHAnsi" w:cstheme="minorHAnsi"/>
          <w:b w:val="0"/>
          <w:sz w:val="20"/>
          <w:szCs w:val="20"/>
          <w:lang w:val="es-ES"/>
        </w:rPr>
      </w:pPr>
      <w:r w:rsidRPr="008963CD">
        <w:rPr>
          <w:rFonts w:asciiTheme="minorHAnsi" w:hAnsiTheme="minorHAnsi" w:cstheme="minorHAnsi"/>
          <w:b w:val="0"/>
          <w:sz w:val="20"/>
          <w:szCs w:val="20"/>
          <w:lang w:val="es-ES"/>
        </w:rPr>
        <w:t xml:space="preserve">La tubería se manejará e instalará de tal modo que no sufra esfuerzos causados por flexión. Sin embargo es permisible doblar ligeramente las tuberías al colocarlas en las zanjas y reflectarlas en sus juntas, de acuerdo a cada diámetro nominal para acomodarlas a una curva. </w:t>
      </w:r>
    </w:p>
    <w:p w:rsidR="00DE087A" w:rsidRPr="008963CD" w:rsidRDefault="00DE087A" w:rsidP="00DE087A">
      <w:pPr>
        <w:pStyle w:val="Estilo1"/>
        <w:numPr>
          <w:ilvl w:val="0"/>
          <w:numId w:val="42"/>
        </w:numPr>
        <w:tabs>
          <w:tab w:val="left" w:pos="851"/>
        </w:tabs>
        <w:ind w:left="1134" w:hanging="283"/>
        <w:rPr>
          <w:rFonts w:asciiTheme="minorHAnsi" w:hAnsiTheme="minorHAnsi" w:cstheme="minorHAnsi"/>
          <w:b w:val="0"/>
          <w:sz w:val="20"/>
          <w:szCs w:val="20"/>
          <w:lang w:val="es-ES"/>
        </w:rPr>
      </w:pPr>
      <w:r w:rsidRPr="008963CD">
        <w:rPr>
          <w:rFonts w:asciiTheme="minorHAnsi" w:hAnsiTheme="minorHAnsi" w:cstheme="minorHAnsi"/>
          <w:b w:val="0"/>
          <w:sz w:val="20"/>
          <w:szCs w:val="20"/>
          <w:lang w:val="es-ES"/>
        </w:rPr>
        <w:t>Al proceder a su instalación, se evitará que penetre en su interior cualquier substancia indeseable y se limpiarán las partes interiores de las juntas y de la tubería en su totalidad de acuerdo a norma.</w:t>
      </w:r>
    </w:p>
    <w:p w:rsidR="00DE087A" w:rsidRPr="008963CD" w:rsidRDefault="00DE087A" w:rsidP="00DE087A">
      <w:pPr>
        <w:pStyle w:val="Estilo1"/>
        <w:tabs>
          <w:tab w:val="left" w:pos="426"/>
        </w:tabs>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El SUPERVISOR DE OBRA, comprobará mediante procedimiento, que tanto en planta como en perfil la tubería quede instalada con el alineamiento correcto.</w:t>
      </w:r>
    </w:p>
    <w:p w:rsidR="00DE087A" w:rsidRDefault="00DE087A" w:rsidP="00DE087A">
      <w:pPr>
        <w:pStyle w:val="Estilo1"/>
        <w:tabs>
          <w:tab w:val="left" w:pos="426"/>
        </w:tabs>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Cuando se interrumpan los trabajos o al finalizar la jornada laboral, deberán taparse los extremos abiertos de las tuberías de tramos inconclusos, de manera que eviten penetrar en su interior materias extrañas, tierras, basuras, animales, etc.</w:t>
      </w:r>
    </w:p>
    <w:p w:rsidR="00DE087A" w:rsidRPr="008963CD" w:rsidRDefault="00DE087A" w:rsidP="00DE087A">
      <w:pPr>
        <w:pStyle w:val="Estilo1"/>
        <w:tabs>
          <w:tab w:val="left" w:pos="426"/>
        </w:tabs>
        <w:rPr>
          <w:rFonts w:asciiTheme="minorHAnsi" w:hAnsiTheme="minorHAnsi" w:cstheme="minorHAnsi"/>
          <w:b w:val="0"/>
          <w:sz w:val="20"/>
          <w:szCs w:val="20"/>
          <w:lang w:val="es-BO"/>
        </w:rPr>
      </w:pPr>
    </w:p>
    <w:p w:rsidR="00DE087A" w:rsidRPr="008963CD" w:rsidRDefault="00DE087A" w:rsidP="00DE087A">
      <w:pPr>
        <w:pStyle w:val="Estilo1"/>
        <w:tabs>
          <w:tab w:val="left" w:pos="426"/>
        </w:tabs>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En caso de realizar trabajos nocturnos de soldadura para realizarse para la unión de los tramos tendidos, el CONTRATISTA deberá contar con un generador monofásico (220voltios) con una capacidad mínima de 6 focos, para generar la suficiente electricidad y realizar el funcionamiento de los equipos de soldadura e iluminar la zona, los cuales deben estar debidamente autorizados por el SUPERVISOR DE OBRA.</w:t>
      </w:r>
    </w:p>
    <w:p w:rsidR="00DE087A" w:rsidRDefault="00DE087A" w:rsidP="00DE087A">
      <w:pPr>
        <w:pStyle w:val="Estilo1"/>
        <w:tabs>
          <w:tab w:val="left" w:pos="426"/>
        </w:tabs>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Está Completamente PROHIBIDO que el CONTRATISTA, deje los extremos de la Tubería sin la Protección adecuada, para ello deberá colocar sin ningún costo adicional tapones removibles y reutilizables de consistencia Rígida, como ser: Goma, Plástico o Madera.</w:t>
      </w:r>
    </w:p>
    <w:p w:rsidR="00DE087A" w:rsidRPr="008963CD" w:rsidRDefault="00DE087A" w:rsidP="00DE087A">
      <w:pPr>
        <w:pStyle w:val="Estilo1"/>
        <w:tabs>
          <w:tab w:val="left" w:pos="426"/>
        </w:tabs>
        <w:rPr>
          <w:rFonts w:asciiTheme="minorHAnsi" w:hAnsiTheme="minorHAnsi" w:cstheme="minorHAnsi"/>
          <w:b w:val="0"/>
          <w:sz w:val="20"/>
          <w:szCs w:val="20"/>
          <w:lang w:val="es-BO"/>
        </w:rPr>
      </w:pPr>
    </w:p>
    <w:p w:rsidR="00DE087A" w:rsidRPr="008963CD" w:rsidRDefault="00DE087A" w:rsidP="00DE087A">
      <w:pPr>
        <w:pStyle w:val="Estilo1"/>
        <w:tabs>
          <w:tab w:val="left" w:pos="426"/>
        </w:tabs>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 xml:space="preserve">El Colocado del Tapón deberá garantizar la Hermeticidad necesaria para que ningún elemento o partícula pueda entrar al interior de la Tubería ya sea por infiltración o acción externa. El diseño del Tapón deberá ser Presentado al SUPERVISOR DE OBRA y este evaluara el mismo, de acuerdo a las consideraciones ya mencionadas para su aprobación. </w:t>
      </w:r>
    </w:p>
    <w:p w:rsidR="00DE087A" w:rsidRDefault="00DE087A" w:rsidP="00DE087A">
      <w:pPr>
        <w:pStyle w:val="Estilo1"/>
        <w:tabs>
          <w:tab w:val="left" w:pos="426"/>
        </w:tabs>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Se deberá tener un Traslape máximo 0.40 m en tuberías menores o iguales a 63 mm a razón de evitar la mayor cantidad de longitud de perdida de tubería por concepto de Soldadura de accesorios. Si el CONTRATISTA, No respetara esta longitud de traslape; quedara a su costo la reposición de la Tubería perdida, cuando se realice la posterior devolución de materiales.</w:t>
      </w:r>
    </w:p>
    <w:p w:rsidR="00DE087A" w:rsidRPr="008963CD" w:rsidRDefault="00DE087A" w:rsidP="00DE087A">
      <w:pPr>
        <w:pStyle w:val="Estilo1"/>
        <w:tabs>
          <w:tab w:val="left" w:pos="426"/>
        </w:tabs>
        <w:rPr>
          <w:rFonts w:asciiTheme="minorHAnsi" w:hAnsiTheme="minorHAnsi" w:cstheme="minorHAnsi"/>
          <w:b w:val="0"/>
          <w:sz w:val="20"/>
          <w:szCs w:val="20"/>
          <w:lang w:val="es-BO"/>
        </w:rPr>
      </w:pPr>
    </w:p>
    <w:p w:rsidR="00DE087A" w:rsidRPr="008963CD" w:rsidRDefault="00DE087A" w:rsidP="00DE087A">
      <w:pPr>
        <w:pStyle w:val="Estilo1"/>
        <w:tabs>
          <w:tab w:val="left" w:pos="426"/>
        </w:tabs>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El CONTRATISTA, ejecutará el tendido de la tubería con el número de frentes necesarios, coordinando las actividades para el tendido de la tubería con las obras civiles para cumplir los plazos establecidos.</w:t>
      </w:r>
    </w:p>
    <w:p w:rsidR="00DE087A" w:rsidRPr="008963CD" w:rsidRDefault="00DE087A" w:rsidP="00DE087A">
      <w:pPr>
        <w:pStyle w:val="Estilo1"/>
        <w:tabs>
          <w:tab w:val="left" w:pos="426"/>
        </w:tabs>
        <w:ind w:left="792"/>
        <w:rPr>
          <w:rFonts w:asciiTheme="minorHAnsi" w:hAnsiTheme="minorHAnsi" w:cstheme="minorHAnsi"/>
          <w:b w:val="0"/>
          <w:sz w:val="20"/>
          <w:szCs w:val="20"/>
          <w:lang w:val="es-BO"/>
        </w:rPr>
      </w:pPr>
    </w:p>
    <w:p w:rsidR="00DE087A" w:rsidRPr="00E569FA" w:rsidRDefault="00DE087A" w:rsidP="0049480F">
      <w:pPr>
        <w:pStyle w:val="Estilo1"/>
        <w:numPr>
          <w:ilvl w:val="1"/>
          <w:numId w:val="44"/>
        </w:numPr>
        <w:tabs>
          <w:tab w:val="left" w:pos="426"/>
        </w:tabs>
        <w:rPr>
          <w:rFonts w:asciiTheme="minorHAnsi" w:hAnsiTheme="minorHAnsi" w:cstheme="minorHAnsi"/>
          <w:sz w:val="20"/>
          <w:szCs w:val="20"/>
        </w:rPr>
      </w:pPr>
      <w:r>
        <w:rPr>
          <w:rFonts w:asciiTheme="minorHAnsi" w:hAnsiTheme="minorHAnsi" w:cstheme="minorHAnsi"/>
          <w:sz w:val="20"/>
          <w:szCs w:val="20"/>
        </w:rPr>
        <w:t>MEDIDAS DE MITIGACIÓN AMBIENTAL</w:t>
      </w:r>
    </w:p>
    <w:p w:rsidR="00DE087A" w:rsidRDefault="00DE087A" w:rsidP="00DE087A">
      <w:pPr>
        <w:pStyle w:val="Estilo1"/>
        <w:tabs>
          <w:tab w:val="left" w:pos="426"/>
        </w:tabs>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lastRenderedPageBreak/>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DE087A" w:rsidRPr="008963CD" w:rsidRDefault="00DE087A" w:rsidP="00DE087A">
      <w:pPr>
        <w:pStyle w:val="Estilo1"/>
        <w:tabs>
          <w:tab w:val="left" w:pos="426"/>
        </w:tabs>
        <w:rPr>
          <w:rFonts w:asciiTheme="minorHAnsi" w:hAnsiTheme="minorHAnsi" w:cstheme="minorHAnsi"/>
          <w:b w:val="0"/>
          <w:sz w:val="20"/>
          <w:szCs w:val="20"/>
          <w:lang w:val="es-BO"/>
        </w:rPr>
      </w:pPr>
    </w:p>
    <w:p w:rsidR="00DE087A" w:rsidRPr="008963CD" w:rsidRDefault="00DE087A" w:rsidP="00DE087A">
      <w:pPr>
        <w:pStyle w:val="Estilo1"/>
        <w:tabs>
          <w:tab w:val="left" w:pos="426"/>
        </w:tabs>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DE087A" w:rsidRPr="008963CD" w:rsidRDefault="00DE087A" w:rsidP="00DE087A">
      <w:pPr>
        <w:pStyle w:val="Estilo1"/>
        <w:tabs>
          <w:tab w:val="left" w:pos="426"/>
        </w:tabs>
        <w:ind w:left="792"/>
        <w:rPr>
          <w:rFonts w:asciiTheme="minorHAnsi" w:hAnsiTheme="minorHAnsi" w:cstheme="minorHAnsi"/>
          <w:b w:val="0"/>
          <w:sz w:val="20"/>
          <w:szCs w:val="20"/>
          <w:lang w:val="es-BO"/>
        </w:rPr>
      </w:pPr>
    </w:p>
    <w:p w:rsidR="00DE087A" w:rsidRPr="008963CD" w:rsidRDefault="00DE087A" w:rsidP="00DE087A">
      <w:pPr>
        <w:pStyle w:val="Estilo1"/>
        <w:tabs>
          <w:tab w:val="left" w:pos="426"/>
        </w:tabs>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DE087A" w:rsidRPr="008963CD" w:rsidRDefault="00DE087A" w:rsidP="00DE087A">
      <w:pPr>
        <w:pStyle w:val="Estilo1"/>
        <w:tabs>
          <w:tab w:val="left" w:pos="426"/>
        </w:tabs>
        <w:ind w:left="792"/>
        <w:rPr>
          <w:rFonts w:asciiTheme="minorHAnsi" w:hAnsiTheme="minorHAnsi" w:cstheme="minorHAnsi"/>
          <w:b w:val="0"/>
          <w:sz w:val="20"/>
          <w:szCs w:val="20"/>
          <w:lang w:val="es-BO"/>
        </w:rPr>
      </w:pPr>
    </w:p>
    <w:p w:rsidR="00DE087A" w:rsidRPr="008963CD" w:rsidRDefault="00DE087A" w:rsidP="00DE087A">
      <w:pPr>
        <w:pStyle w:val="Estilo1"/>
        <w:tabs>
          <w:tab w:val="left" w:pos="426"/>
        </w:tabs>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El Contratista mantendrá un registro y hará informes acerca de la salud, la seguridad y el bienestar de las personas, así como de los daños a la propiedad, según lo solicite razonablemente el Ingeniero.</w:t>
      </w:r>
    </w:p>
    <w:p w:rsidR="00DE087A" w:rsidRPr="008963CD" w:rsidRDefault="00DE087A" w:rsidP="00DE087A">
      <w:pPr>
        <w:pStyle w:val="Estilo1"/>
        <w:tabs>
          <w:tab w:val="left" w:pos="426"/>
        </w:tabs>
        <w:ind w:left="792"/>
        <w:rPr>
          <w:rFonts w:asciiTheme="minorHAnsi" w:hAnsiTheme="minorHAnsi" w:cstheme="minorHAnsi"/>
          <w:b w:val="0"/>
          <w:sz w:val="20"/>
          <w:szCs w:val="20"/>
          <w:lang w:val="es-BO"/>
        </w:rPr>
      </w:pPr>
    </w:p>
    <w:p w:rsidR="00DE087A" w:rsidRPr="00E569FA" w:rsidRDefault="00DE087A" w:rsidP="0049480F">
      <w:pPr>
        <w:pStyle w:val="Estilo1"/>
        <w:numPr>
          <w:ilvl w:val="1"/>
          <w:numId w:val="44"/>
        </w:numPr>
        <w:tabs>
          <w:tab w:val="left" w:pos="426"/>
        </w:tabs>
        <w:ind w:left="792" w:hanging="432"/>
        <w:rPr>
          <w:rFonts w:asciiTheme="minorHAnsi" w:hAnsiTheme="minorHAnsi" w:cstheme="minorHAnsi"/>
          <w:sz w:val="20"/>
          <w:szCs w:val="20"/>
        </w:rPr>
      </w:pPr>
      <w:r>
        <w:rPr>
          <w:rFonts w:asciiTheme="minorHAnsi" w:hAnsiTheme="minorHAnsi" w:cstheme="minorHAnsi"/>
          <w:sz w:val="20"/>
          <w:szCs w:val="20"/>
        </w:rPr>
        <w:t>MEDICIÓN Y FORMA DE PAGO</w:t>
      </w:r>
    </w:p>
    <w:p w:rsidR="00DE087A" w:rsidRDefault="00DE087A" w:rsidP="00DE087A">
      <w:pPr>
        <w:pStyle w:val="Estilo1"/>
        <w:tabs>
          <w:tab w:val="left" w:pos="426"/>
        </w:tabs>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El ítem de tendido de tubería será medido en metros lineales de acuerdo a la tubería tendida según los planos y especificaciones técnicas. El pago se efectuará de acuerdo al precio unitario de la propuesta aceptada.</w:t>
      </w:r>
    </w:p>
    <w:p w:rsidR="00DE087A" w:rsidRPr="008963CD" w:rsidRDefault="00DE087A" w:rsidP="00DE087A">
      <w:pPr>
        <w:pStyle w:val="Estilo1"/>
        <w:tabs>
          <w:tab w:val="left" w:pos="426"/>
        </w:tabs>
        <w:rPr>
          <w:rFonts w:asciiTheme="minorHAnsi" w:hAnsiTheme="minorHAnsi" w:cstheme="minorHAnsi"/>
          <w:b w:val="0"/>
          <w:sz w:val="20"/>
          <w:szCs w:val="20"/>
          <w:lang w:val="es-BO"/>
        </w:rPr>
      </w:pPr>
    </w:p>
    <w:p w:rsidR="00891195" w:rsidRPr="0049480F" w:rsidRDefault="00DE087A" w:rsidP="0049480F">
      <w:pPr>
        <w:pStyle w:val="Estilo1"/>
        <w:tabs>
          <w:tab w:val="left" w:pos="426"/>
        </w:tabs>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Dicho pago será la compensación total por los materiales, mano de obra, herramientas, equipo y otros gastos que sean necesarios para la ad</w:t>
      </w:r>
      <w:bookmarkStart w:id="0" w:name="_GoBack"/>
      <w:bookmarkEnd w:id="0"/>
      <w:r w:rsidRPr="008963CD">
        <w:rPr>
          <w:rFonts w:asciiTheme="minorHAnsi" w:hAnsiTheme="minorHAnsi" w:cstheme="minorHAnsi"/>
          <w:b w:val="0"/>
          <w:sz w:val="20"/>
          <w:szCs w:val="20"/>
          <w:lang w:val="es-BO"/>
        </w:rPr>
        <w:t>ecuada y correcta ejecución de los trabajos</w:t>
      </w:r>
      <w:r w:rsidR="0049480F">
        <w:rPr>
          <w:rFonts w:asciiTheme="minorHAnsi" w:hAnsiTheme="minorHAnsi" w:cstheme="minorHAnsi"/>
          <w:b w:val="0"/>
          <w:sz w:val="20"/>
          <w:szCs w:val="20"/>
          <w:lang w:val="es-BO"/>
        </w:rPr>
        <w:t>.</w:t>
      </w:r>
    </w:p>
    <w:sectPr w:rsidR="00891195" w:rsidRPr="0049480F" w:rsidSect="001126AB">
      <w:headerReference w:type="default" r:id="rId8"/>
      <w:footerReference w:type="default" r:id="rId9"/>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6C3" w:rsidRDefault="000B56C3" w:rsidP="00B1255A">
      <w:pPr>
        <w:spacing w:after="0" w:line="240" w:lineRule="auto"/>
      </w:pPr>
      <w:r>
        <w:separator/>
      </w:r>
    </w:p>
  </w:endnote>
  <w:endnote w:type="continuationSeparator" w:id="0">
    <w:p w:rsidR="000B56C3" w:rsidRDefault="000B56C3" w:rsidP="00B12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D67" w:rsidRDefault="009A1D67">
    <w:pPr>
      <w:pStyle w:val="Piedepgina"/>
    </w:pPr>
  </w:p>
  <w:tbl>
    <w:tblPr>
      <w:tblStyle w:val="Tablaconcuadrcula"/>
      <w:tblW w:w="0" w:type="auto"/>
      <w:tblInd w:w="-5" w:type="dxa"/>
      <w:tblLook w:val="04A0" w:firstRow="1" w:lastRow="0" w:firstColumn="1" w:lastColumn="0" w:noHBand="0" w:noVBand="1"/>
    </w:tblPr>
    <w:tblGrid>
      <w:gridCol w:w="2942"/>
      <w:gridCol w:w="2943"/>
      <w:gridCol w:w="2943"/>
    </w:tblGrid>
    <w:tr w:rsidR="009A1D67" w:rsidRPr="000810BB" w:rsidTr="004E1F8E">
      <w:tc>
        <w:tcPr>
          <w:tcW w:w="2942" w:type="dxa"/>
        </w:tcPr>
        <w:p w:rsidR="009A1D67" w:rsidRPr="000810BB" w:rsidRDefault="009A1D67" w:rsidP="003D7E5A">
          <w:pPr>
            <w:pStyle w:val="Piedepgina"/>
            <w:rPr>
              <w:rFonts w:ascii="Calibri" w:hAnsi="Calibri"/>
              <w:sz w:val="16"/>
              <w:szCs w:val="20"/>
            </w:rPr>
          </w:pPr>
          <w:r w:rsidRPr="000810BB">
            <w:rPr>
              <w:rFonts w:ascii="Calibri" w:hAnsi="Calibri"/>
              <w:sz w:val="16"/>
              <w:szCs w:val="20"/>
            </w:rPr>
            <w:t>Elaborado por:</w:t>
          </w:r>
        </w:p>
      </w:tc>
      <w:tc>
        <w:tcPr>
          <w:tcW w:w="2943" w:type="dxa"/>
        </w:tcPr>
        <w:p w:rsidR="009A1D67" w:rsidRPr="000810BB" w:rsidRDefault="009A1D67" w:rsidP="003D7E5A">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rsidR="009A1D67" w:rsidRPr="000810BB" w:rsidRDefault="009A1D67" w:rsidP="003D7E5A">
          <w:pPr>
            <w:pStyle w:val="Piedepgina"/>
            <w:rPr>
              <w:rFonts w:ascii="Calibri" w:hAnsi="Calibri"/>
              <w:sz w:val="16"/>
              <w:szCs w:val="20"/>
            </w:rPr>
          </w:pPr>
          <w:r w:rsidRPr="000810BB">
            <w:rPr>
              <w:rFonts w:ascii="Calibri" w:hAnsi="Calibri"/>
              <w:sz w:val="16"/>
              <w:szCs w:val="20"/>
            </w:rPr>
            <w:t>Aprobado por:</w:t>
          </w:r>
        </w:p>
      </w:tc>
    </w:tr>
    <w:tr w:rsidR="009A1D67" w:rsidRPr="000810BB" w:rsidTr="004E1F8E">
      <w:tc>
        <w:tcPr>
          <w:tcW w:w="2942" w:type="dxa"/>
        </w:tcPr>
        <w:p w:rsidR="009A1D67" w:rsidRDefault="009A1D67" w:rsidP="003D7E5A">
          <w:pPr>
            <w:pStyle w:val="Piedepgina"/>
            <w:rPr>
              <w:rFonts w:ascii="Calibri" w:hAnsi="Calibri"/>
              <w:sz w:val="16"/>
              <w:szCs w:val="20"/>
            </w:rPr>
          </w:pPr>
        </w:p>
        <w:p w:rsidR="009A1D67" w:rsidRDefault="009A1D67" w:rsidP="003D7E5A">
          <w:pPr>
            <w:pStyle w:val="Piedepgina"/>
            <w:rPr>
              <w:rFonts w:ascii="Calibri" w:hAnsi="Calibri"/>
              <w:sz w:val="16"/>
              <w:szCs w:val="20"/>
            </w:rPr>
          </w:pPr>
        </w:p>
        <w:p w:rsidR="009A1D67" w:rsidRDefault="009A1D67" w:rsidP="003D7E5A">
          <w:pPr>
            <w:pStyle w:val="Piedepgina"/>
            <w:rPr>
              <w:rFonts w:ascii="Calibri" w:hAnsi="Calibri"/>
              <w:sz w:val="16"/>
              <w:szCs w:val="20"/>
            </w:rPr>
          </w:pPr>
        </w:p>
        <w:p w:rsidR="009A1D67" w:rsidRDefault="009A1D67" w:rsidP="003D7E5A">
          <w:pPr>
            <w:pStyle w:val="Piedepgina"/>
            <w:rPr>
              <w:rFonts w:ascii="Calibri" w:hAnsi="Calibri"/>
              <w:sz w:val="16"/>
              <w:szCs w:val="20"/>
            </w:rPr>
          </w:pPr>
        </w:p>
        <w:p w:rsidR="009A1D67" w:rsidRPr="000810BB" w:rsidRDefault="009A1D67" w:rsidP="002404FD">
          <w:pPr>
            <w:pStyle w:val="Piedepgina"/>
            <w:jc w:val="center"/>
            <w:rPr>
              <w:rFonts w:ascii="Calibri" w:hAnsi="Calibri"/>
              <w:sz w:val="16"/>
              <w:szCs w:val="20"/>
            </w:rPr>
          </w:pPr>
        </w:p>
      </w:tc>
      <w:tc>
        <w:tcPr>
          <w:tcW w:w="2943" w:type="dxa"/>
        </w:tcPr>
        <w:p w:rsidR="009A1D67" w:rsidRPr="000810BB" w:rsidRDefault="009A1D67" w:rsidP="003D7E5A">
          <w:pPr>
            <w:pStyle w:val="Piedepgina"/>
            <w:rPr>
              <w:rFonts w:ascii="Calibri" w:hAnsi="Calibri"/>
              <w:sz w:val="16"/>
              <w:szCs w:val="20"/>
            </w:rPr>
          </w:pPr>
        </w:p>
      </w:tc>
      <w:tc>
        <w:tcPr>
          <w:tcW w:w="2943" w:type="dxa"/>
        </w:tcPr>
        <w:p w:rsidR="009A1D67" w:rsidRPr="000810BB" w:rsidRDefault="009A1D67" w:rsidP="003D7E5A">
          <w:pPr>
            <w:pStyle w:val="Piedepgina"/>
            <w:rPr>
              <w:rFonts w:ascii="Calibri" w:hAnsi="Calibri"/>
              <w:sz w:val="16"/>
              <w:szCs w:val="20"/>
            </w:rPr>
          </w:pPr>
        </w:p>
        <w:p w:rsidR="009A1D67" w:rsidRPr="000810BB" w:rsidRDefault="009A1D67" w:rsidP="003D7E5A">
          <w:pPr>
            <w:pStyle w:val="Piedepgina"/>
            <w:rPr>
              <w:rFonts w:ascii="Calibri" w:hAnsi="Calibri"/>
              <w:sz w:val="16"/>
              <w:szCs w:val="20"/>
            </w:rPr>
          </w:pPr>
        </w:p>
        <w:p w:rsidR="009A1D67" w:rsidRPr="000810BB" w:rsidRDefault="009A1D67" w:rsidP="003D7E5A">
          <w:pPr>
            <w:pStyle w:val="Piedepgina"/>
            <w:rPr>
              <w:rFonts w:ascii="Calibri" w:hAnsi="Calibri"/>
              <w:sz w:val="16"/>
              <w:szCs w:val="20"/>
            </w:rPr>
          </w:pPr>
        </w:p>
        <w:p w:rsidR="009A1D67" w:rsidRPr="000810BB" w:rsidRDefault="009A1D67" w:rsidP="003D7E5A">
          <w:pPr>
            <w:pStyle w:val="Piedepgina"/>
            <w:rPr>
              <w:rFonts w:ascii="Calibri" w:hAnsi="Calibri"/>
              <w:sz w:val="16"/>
              <w:szCs w:val="20"/>
            </w:rPr>
          </w:pPr>
        </w:p>
      </w:tc>
    </w:tr>
    <w:tr w:rsidR="009A1D67" w:rsidRPr="000810BB" w:rsidTr="004E1F8E">
      <w:tc>
        <w:tcPr>
          <w:tcW w:w="2942" w:type="dxa"/>
        </w:tcPr>
        <w:p w:rsidR="009A1D67" w:rsidRPr="000810BB" w:rsidRDefault="009A1D67" w:rsidP="003D7E5A">
          <w:pPr>
            <w:pStyle w:val="Piedepgina"/>
            <w:rPr>
              <w:rFonts w:ascii="Calibri" w:hAnsi="Calibri"/>
              <w:sz w:val="16"/>
              <w:szCs w:val="20"/>
            </w:rPr>
          </w:pPr>
          <w:r>
            <w:rPr>
              <w:rFonts w:ascii="Calibri" w:hAnsi="Calibri"/>
              <w:sz w:val="16"/>
              <w:szCs w:val="20"/>
            </w:rPr>
            <w:t>Ingeniero</w:t>
          </w:r>
          <w:r w:rsidRPr="000810BB">
            <w:rPr>
              <w:rFonts w:ascii="Calibri" w:hAnsi="Calibri"/>
              <w:sz w:val="16"/>
              <w:szCs w:val="20"/>
            </w:rPr>
            <w:t xml:space="preserve"> de Proyectos </w:t>
          </w:r>
        </w:p>
      </w:tc>
      <w:tc>
        <w:tcPr>
          <w:tcW w:w="2943" w:type="dxa"/>
        </w:tcPr>
        <w:p w:rsidR="009A1D67" w:rsidRPr="000810BB" w:rsidRDefault="009A1D67" w:rsidP="003D7E5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9A1D67" w:rsidRPr="000810BB" w:rsidRDefault="009A1D67" w:rsidP="003D7E5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9A1D67" w:rsidRDefault="009A1D6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6C3" w:rsidRDefault="000B56C3" w:rsidP="00B1255A">
      <w:pPr>
        <w:spacing w:after="0" w:line="240" w:lineRule="auto"/>
      </w:pPr>
      <w:r>
        <w:separator/>
      </w:r>
    </w:p>
  </w:footnote>
  <w:footnote w:type="continuationSeparator" w:id="0">
    <w:p w:rsidR="000B56C3" w:rsidRDefault="000B56C3" w:rsidP="00B125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9A1D67" w:rsidRPr="00FA0D94" w:rsidTr="00A976AD">
      <w:tc>
        <w:tcPr>
          <w:tcW w:w="1446" w:type="dxa"/>
          <w:vMerge w:val="restart"/>
          <w:vAlign w:val="center"/>
        </w:tcPr>
        <w:p w:rsidR="009A1D67" w:rsidRPr="00FA0D94" w:rsidRDefault="009A1D67" w:rsidP="00B1255A">
          <w:pPr>
            <w:pStyle w:val="Encabezado"/>
            <w:rPr>
              <w:rFonts w:ascii="Arial Narrow" w:eastAsia="Arial Unicode MS" w:hAnsi="Arial Narrow"/>
              <w:szCs w:val="12"/>
              <w:lang w:val="es-MX"/>
            </w:rPr>
          </w:pPr>
          <w:r w:rsidRPr="00E24E68">
            <w:rPr>
              <w:noProof/>
              <w:lang w:eastAsia="es-BO"/>
            </w:rPr>
            <w:drawing>
              <wp:inline distT="0" distB="0" distL="0" distR="0" wp14:anchorId="088104F0" wp14:editId="58A7178B">
                <wp:extent cx="696031" cy="471600"/>
                <wp:effectExtent l="0" t="0" r="8890" b="5080"/>
                <wp:docPr id="1" name="Imagen 1" descr="C:\Users\Ingenieria\AppData\Local\Temp\LogoYPFB-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genieria\AppData\Local\Temp\LogoYPFB-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031" cy="471600"/>
                        </a:xfrm>
                        <a:prstGeom prst="rect">
                          <a:avLst/>
                        </a:prstGeom>
                        <a:noFill/>
                        <a:ln>
                          <a:noFill/>
                        </a:ln>
                      </pic:spPr>
                    </pic:pic>
                  </a:graphicData>
                </a:graphic>
              </wp:inline>
            </w:drawing>
          </w:r>
        </w:p>
      </w:tc>
      <w:tc>
        <w:tcPr>
          <w:tcW w:w="6209" w:type="dxa"/>
          <w:vAlign w:val="center"/>
        </w:tcPr>
        <w:p w:rsidR="009A1D67" w:rsidRDefault="009A1D67" w:rsidP="0077707C">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9A1D67" w:rsidRDefault="009A1D67" w:rsidP="0077707C">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9A1D67" w:rsidRPr="0076024C" w:rsidRDefault="009A1D67" w:rsidP="0077707C">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276" w:type="dxa"/>
          <w:vAlign w:val="center"/>
        </w:tcPr>
        <w:p w:rsidR="009A1D67" w:rsidRPr="0076024C" w:rsidRDefault="009A1D67" w:rsidP="00B1255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9A1D67" w:rsidRDefault="009A1D67" w:rsidP="001126AB">
          <w:pPr>
            <w:pStyle w:val="Encabezado"/>
            <w:jc w:val="center"/>
            <w:rPr>
              <w:rFonts w:ascii="Calibri" w:eastAsia="Arial Unicode MS" w:hAnsi="Calibri" w:cs="Arial"/>
              <w:b/>
              <w:sz w:val="14"/>
              <w:szCs w:val="14"/>
              <w:lang w:val="es-MX"/>
            </w:rPr>
          </w:pPr>
        </w:p>
        <w:p w:rsidR="009A1D67" w:rsidRDefault="009A1D67" w:rsidP="001126AB">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2</w:t>
          </w:r>
        </w:p>
        <w:p w:rsidR="009A1D67" w:rsidRDefault="009A1D67" w:rsidP="00B1255A">
          <w:pPr>
            <w:pStyle w:val="Encabezado"/>
            <w:rPr>
              <w:rFonts w:ascii="Calibri" w:eastAsia="Arial Unicode MS" w:hAnsi="Calibri" w:cs="Arial"/>
              <w:b/>
              <w:sz w:val="14"/>
              <w:szCs w:val="14"/>
              <w:lang w:val="es-MX"/>
            </w:rPr>
          </w:pPr>
        </w:p>
        <w:p w:rsidR="009A1D67" w:rsidRPr="0076024C" w:rsidRDefault="009A1D67" w:rsidP="00B1255A">
          <w:pPr>
            <w:pStyle w:val="Encabezado"/>
            <w:jc w:val="center"/>
            <w:rPr>
              <w:rFonts w:ascii="Calibri" w:eastAsia="Arial Unicode MS" w:hAnsi="Calibri" w:cs="Arial"/>
              <w:b/>
              <w:sz w:val="14"/>
              <w:szCs w:val="14"/>
              <w:lang w:val="es-MX"/>
            </w:rPr>
          </w:pPr>
        </w:p>
      </w:tc>
    </w:tr>
    <w:tr w:rsidR="009A1D67" w:rsidRPr="00FA0D94" w:rsidTr="00A976AD">
      <w:trPr>
        <w:trHeight w:val="478"/>
      </w:trPr>
      <w:tc>
        <w:tcPr>
          <w:tcW w:w="1446" w:type="dxa"/>
          <w:vMerge/>
          <w:vAlign w:val="center"/>
        </w:tcPr>
        <w:p w:rsidR="009A1D67" w:rsidRPr="00FA0D94" w:rsidRDefault="009A1D67" w:rsidP="00B1255A">
          <w:pPr>
            <w:pStyle w:val="Encabezado"/>
            <w:jc w:val="center"/>
            <w:rPr>
              <w:rFonts w:ascii="Arial Narrow" w:eastAsia="Arial Unicode MS" w:hAnsi="Arial Narrow"/>
              <w:szCs w:val="12"/>
              <w:lang w:val="es-MX"/>
            </w:rPr>
          </w:pPr>
        </w:p>
      </w:tc>
      <w:tc>
        <w:tcPr>
          <w:tcW w:w="6209" w:type="dxa"/>
          <w:vAlign w:val="center"/>
        </w:tcPr>
        <w:p w:rsidR="009A1D67" w:rsidRPr="0076024C" w:rsidRDefault="009A1D67" w:rsidP="00720DAE">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OBRAS MECÁNICAS</w:t>
          </w:r>
        </w:p>
      </w:tc>
      <w:tc>
        <w:tcPr>
          <w:tcW w:w="1276" w:type="dxa"/>
          <w:vAlign w:val="center"/>
        </w:tcPr>
        <w:p w:rsidR="009A1D67" w:rsidRPr="0076024C" w:rsidRDefault="009A1D67" w:rsidP="00B1255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9A1D67" w:rsidRPr="0076024C" w:rsidRDefault="009A1D67" w:rsidP="00B1255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49480F">
            <w:rPr>
              <w:rStyle w:val="Nmerodepgina"/>
              <w:rFonts w:ascii="Calibri" w:eastAsiaTheme="majorEastAsia" w:hAnsi="Calibri"/>
              <w:noProof/>
              <w:sz w:val="16"/>
              <w:szCs w:val="16"/>
            </w:rPr>
            <w:t>3</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49480F">
            <w:rPr>
              <w:rStyle w:val="Nmerodepgina"/>
              <w:rFonts w:ascii="Calibri" w:eastAsiaTheme="majorEastAsia" w:hAnsi="Calibri"/>
              <w:noProof/>
              <w:sz w:val="16"/>
              <w:szCs w:val="16"/>
            </w:rPr>
            <w:t>3</w:t>
          </w:r>
          <w:r w:rsidRPr="0076024C">
            <w:rPr>
              <w:rStyle w:val="Nmerodepgina"/>
              <w:rFonts w:ascii="Calibri" w:eastAsiaTheme="majorEastAsia" w:hAnsi="Calibri"/>
              <w:sz w:val="16"/>
              <w:szCs w:val="16"/>
            </w:rPr>
            <w:fldChar w:fldCharType="end"/>
          </w:r>
        </w:p>
      </w:tc>
    </w:tr>
  </w:tbl>
  <w:p w:rsidR="009A1D67" w:rsidRDefault="009A1D67" w:rsidP="00B1255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0CBD"/>
    <w:multiLevelType w:val="hybridMultilevel"/>
    <w:tmpl w:val="E48430C6"/>
    <w:lvl w:ilvl="0" w:tplc="400A000D">
      <w:start w:val="1"/>
      <w:numFmt w:val="bullet"/>
      <w:lvlText w:val=""/>
      <w:lvlJc w:val="left"/>
      <w:pPr>
        <w:ind w:left="3552" w:hanging="360"/>
      </w:pPr>
      <w:rPr>
        <w:rFonts w:ascii="Wingdings" w:hAnsi="Wingdings" w:hint="default"/>
      </w:rPr>
    </w:lvl>
    <w:lvl w:ilvl="1" w:tplc="400A0003" w:tentative="1">
      <w:start w:val="1"/>
      <w:numFmt w:val="bullet"/>
      <w:lvlText w:val="o"/>
      <w:lvlJc w:val="left"/>
      <w:pPr>
        <w:ind w:left="4272" w:hanging="360"/>
      </w:pPr>
      <w:rPr>
        <w:rFonts w:ascii="Courier New" w:hAnsi="Courier New" w:cs="Courier New" w:hint="default"/>
      </w:rPr>
    </w:lvl>
    <w:lvl w:ilvl="2" w:tplc="400A0005" w:tentative="1">
      <w:start w:val="1"/>
      <w:numFmt w:val="bullet"/>
      <w:lvlText w:val=""/>
      <w:lvlJc w:val="left"/>
      <w:pPr>
        <w:ind w:left="4992" w:hanging="360"/>
      </w:pPr>
      <w:rPr>
        <w:rFonts w:ascii="Wingdings" w:hAnsi="Wingdings" w:hint="default"/>
      </w:rPr>
    </w:lvl>
    <w:lvl w:ilvl="3" w:tplc="400A0001" w:tentative="1">
      <w:start w:val="1"/>
      <w:numFmt w:val="bullet"/>
      <w:lvlText w:val=""/>
      <w:lvlJc w:val="left"/>
      <w:pPr>
        <w:ind w:left="5712" w:hanging="360"/>
      </w:pPr>
      <w:rPr>
        <w:rFonts w:ascii="Symbol" w:hAnsi="Symbol" w:hint="default"/>
      </w:rPr>
    </w:lvl>
    <w:lvl w:ilvl="4" w:tplc="400A0003" w:tentative="1">
      <w:start w:val="1"/>
      <w:numFmt w:val="bullet"/>
      <w:lvlText w:val="o"/>
      <w:lvlJc w:val="left"/>
      <w:pPr>
        <w:ind w:left="6432" w:hanging="360"/>
      </w:pPr>
      <w:rPr>
        <w:rFonts w:ascii="Courier New" w:hAnsi="Courier New" w:cs="Courier New" w:hint="default"/>
      </w:rPr>
    </w:lvl>
    <w:lvl w:ilvl="5" w:tplc="400A0005" w:tentative="1">
      <w:start w:val="1"/>
      <w:numFmt w:val="bullet"/>
      <w:lvlText w:val=""/>
      <w:lvlJc w:val="left"/>
      <w:pPr>
        <w:ind w:left="7152" w:hanging="360"/>
      </w:pPr>
      <w:rPr>
        <w:rFonts w:ascii="Wingdings" w:hAnsi="Wingdings" w:hint="default"/>
      </w:rPr>
    </w:lvl>
    <w:lvl w:ilvl="6" w:tplc="400A0001" w:tentative="1">
      <w:start w:val="1"/>
      <w:numFmt w:val="bullet"/>
      <w:lvlText w:val=""/>
      <w:lvlJc w:val="left"/>
      <w:pPr>
        <w:ind w:left="7872" w:hanging="360"/>
      </w:pPr>
      <w:rPr>
        <w:rFonts w:ascii="Symbol" w:hAnsi="Symbol" w:hint="default"/>
      </w:rPr>
    </w:lvl>
    <w:lvl w:ilvl="7" w:tplc="400A0003" w:tentative="1">
      <w:start w:val="1"/>
      <w:numFmt w:val="bullet"/>
      <w:lvlText w:val="o"/>
      <w:lvlJc w:val="left"/>
      <w:pPr>
        <w:ind w:left="8592" w:hanging="360"/>
      </w:pPr>
      <w:rPr>
        <w:rFonts w:ascii="Courier New" w:hAnsi="Courier New" w:cs="Courier New" w:hint="default"/>
      </w:rPr>
    </w:lvl>
    <w:lvl w:ilvl="8" w:tplc="400A0005" w:tentative="1">
      <w:start w:val="1"/>
      <w:numFmt w:val="bullet"/>
      <w:lvlText w:val=""/>
      <w:lvlJc w:val="left"/>
      <w:pPr>
        <w:ind w:left="9312" w:hanging="360"/>
      </w:pPr>
      <w:rPr>
        <w:rFonts w:ascii="Wingdings" w:hAnsi="Wingdings" w:hint="default"/>
      </w:rPr>
    </w:lvl>
  </w:abstractNum>
  <w:abstractNum w:abstractNumId="1">
    <w:nsid w:val="0276277C"/>
    <w:multiLevelType w:val="hybridMultilevel"/>
    <w:tmpl w:val="ED48910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05BE07ED"/>
    <w:multiLevelType w:val="hybridMultilevel"/>
    <w:tmpl w:val="7E96ACC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0811120B"/>
    <w:multiLevelType w:val="hybridMultilevel"/>
    <w:tmpl w:val="C0307B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95817DC"/>
    <w:multiLevelType w:val="hybridMultilevel"/>
    <w:tmpl w:val="76F8A7B0"/>
    <w:lvl w:ilvl="0" w:tplc="BA9EF40E">
      <w:start w:val="3"/>
      <w:numFmt w:val="low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129B7569"/>
    <w:multiLevelType w:val="hybridMultilevel"/>
    <w:tmpl w:val="29669F62"/>
    <w:lvl w:ilvl="0" w:tplc="FFFFFFFF">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tabs>
          <w:tab w:val="num" w:pos="3347"/>
        </w:tabs>
        <w:ind w:left="3347" w:hanging="360"/>
      </w:pPr>
      <w:rPr>
        <w:rFonts w:ascii="Courier New" w:hAnsi="Courier New" w:hint="default"/>
      </w:rPr>
    </w:lvl>
    <w:lvl w:ilvl="2" w:tplc="0C0A0005" w:tentative="1">
      <w:start w:val="1"/>
      <w:numFmt w:val="bullet"/>
      <w:lvlText w:val=""/>
      <w:lvlJc w:val="left"/>
      <w:pPr>
        <w:tabs>
          <w:tab w:val="num" w:pos="4067"/>
        </w:tabs>
        <w:ind w:left="4067" w:hanging="360"/>
      </w:pPr>
      <w:rPr>
        <w:rFonts w:ascii="Wingdings" w:hAnsi="Wingdings" w:hint="default"/>
      </w:rPr>
    </w:lvl>
    <w:lvl w:ilvl="3" w:tplc="0C0A0001" w:tentative="1">
      <w:start w:val="1"/>
      <w:numFmt w:val="bullet"/>
      <w:lvlText w:val=""/>
      <w:lvlJc w:val="left"/>
      <w:pPr>
        <w:tabs>
          <w:tab w:val="num" w:pos="4787"/>
        </w:tabs>
        <w:ind w:left="4787" w:hanging="360"/>
      </w:pPr>
      <w:rPr>
        <w:rFonts w:ascii="Symbol" w:hAnsi="Symbol" w:hint="default"/>
      </w:rPr>
    </w:lvl>
    <w:lvl w:ilvl="4" w:tplc="0C0A0003" w:tentative="1">
      <w:start w:val="1"/>
      <w:numFmt w:val="bullet"/>
      <w:lvlText w:val="o"/>
      <w:lvlJc w:val="left"/>
      <w:pPr>
        <w:tabs>
          <w:tab w:val="num" w:pos="5507"/>
        </w:tabs>
        <w:ind w:left="5507" w:hanging="360"/>
      </w:pPr>
      <w:rPr>
        <w:rFonts w:ascii="Courier New" w:hAnsi="Courier New" w:hint="default"/>
      </w:rPr>
    </w:lvl>
    <w:lvl w:ilvl="5" w:tplc="0C0A0005" w:tentative="1">
      <w:start w:val="1"/>
      <w:numFmt w:val="bullet"/>
      <w:lvlText w:val=""/>
      <w:lvlJc w:val="left"/>
      <w:pPr>
        <w:tabs>
          <w:tab w:val="num" w:pos="6227"/>
        </w:tabs>
        <w:ind w:left="6227" w:hanging="360"/>
      </w:pPr>
      <w:rPr>
        <w:rFonts w:ascii="Wingdings" w:hAnsi="Wingdings" w:hint="default"/>
      </w:rPr>
    </w:lvl>
    <w:lvl w:ilvl="6" w:tplc="0C0A0001" w:tentative="1">
      <w:start w:val="1"/>
      <w:numFmt w:val="bullet"/>
      <w:lvlText w:val=""/>
      <w:lvlJc w:val="left"/>
      <w:pPr>
        <w:tabs>
          <w:tab w:val="num" w:pos="6947"/>
        </w:tabs>
        <w:ind w:left="6947" w:hanging="360"/>
      </w:pPr>
      <w:rPr>
        <w:rFonts w:ascii="Symbol" w:hAnsi="Symbol" w:hint="default"/>
      </w:rPr>
    </w:lvl>
    <w:lvl w:ilvl="7" w:tplc="0C0A0003" w:tentative="1">
      <w:start w:val="1"/>
      <w:numFmt w:val="bullet"/>
      <w:lvlText w:val="o"/>
      <w:lvlJc w:val="left"/>
      <w:pPr>
        <w:tabs>
          <w:tab w:val="num" w:pos="7667"/>
        </w:tabs>
        <w:ind w:left="7667" w:hanging="360"/>
      </w:pPr>
      <w:rPr>
        <w:rFonts w:ascii="Courier New" w:hAnsi="Courier New" w:hint="default"/>
      </w:rPr>
    </w:lvl>
    <w:lvl w:ilvl="8" w:tplc="0C0A0005" w:tentative="1">
      <w:start w:val="1"/>
      <w:numFmt w:val="bullet"/>
      <w:lvlText w:val=""/>
      <w:lvlJc w:val="left"/>
      <w:pPr>
        <w:tabs>
          <w:tab w:val="num" w:pos="8387"/>
        </w:tabs>
        <w:ind w:left="8387" w:hanging="360"/>
      </w:pPr>
      <w:rPr>
        <w:rFonts w:ascii="Wingdings" w:hAnsi="Wingdings" w:hint="default"/>
      </w:rPr>
    </w:lvl>
  </w:abstractNum>
  <w:abstractNum w:abstractNumId="6">
    <w:nsid w:val="17030625"/>
    <w:multiLevelType w:val="multilevel"/>
    <w:tmpl w:val="F2C2C388"/>
    <w:lvl w:ilvl="0">
      <w:start w:val="4"/>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b/>
        <w:lang w:val="es-ES_tradn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A91667D"/>
    <w:multiLevelType w:val="hybridMultilevel"/>
    <w:tmpl w:val="3DB6F3A6"/>
    <w:lvl w:ilvl="0" w:tplc="400A000B">
      <w:start w:val="1"/>
      <w:numFmt w:val="bullet"/>
      <w:lvlText w:val=""/>
      <w:lvlJc w:val="left"/>
      <w:pPr>
        <w:ind w:left="501" w:hanging="360"/>
      </w:pPr>
      <w:rPr>
        <w:rFonts w:ascii="Wingdings" w:hAnsi="Wingdings"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8">
    <w:nsid w:val="1B083912"/>
    <w:multiLevelType w:val="hybridMultilevel"/>
    <w:tmpl w:val="D4E4C376"/>
    <w:lvl w:ilvl="0" w:tplc="78886C14">
      <w:start w:val="12"/>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1BAD6F14"/>
    <w:multiLevelType w:val="multilevel"/>
    <w:tmpl w:val="005E515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C157DC5"/>
    <w:multiLevelType w:val="hybridMultilevel"/>
    <w:tmpl w:val="7324C9CE"/>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1">
    <w:nsid w:val="1DDD4ED3"/>
    <w:multiLevelType w:val="hybridMultilevel"/>
    <w:tmpl w:val="6F743E4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start w:val="1"/>
      <w:numFmt w:val="bullet"/>
      <w:lvlText w:val=""/>
      <w:lvlJc w:val="left"/>
      <w:pPr>
        <w:ind w:left="644"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nsid w:val="1FB77609"/>
    <w:multiLevelType w:val="hybridMultilevel"/>
    <w:tmpl w:val="B9964952"/>
    <w:lvl w:ilvl="0" w:tplc="85FA3C88">
      <w:start w:val="1"/>
      <w:numFmt w:val="lowerLetter"/>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13">
    <w:nsid w:val="20D07BE8"/>
    <w:multiLevelType w:val="hybridMultilevel"/>
    <w:tmpl w:val="A852D754"/>
    <w:lvl w:ilvl="0" w:tplc="3DF07060">
      <w:start w:val="7"/>
      <w:numFmt w:val="bullet"/>
      <w:lvlText w:val="-"/>
      <w:lvlJc w:val="left"/>
      <w:pPr>
        <w:ind w:left="786" w:hanging="360"/>
      </w:pPr>
      <w:rPr>
        <w:rFonts w:ascii="Tahoma" w:eastAsia="Times New Roman" w:hAnsi="Tahoma" w:cs="Tahoma"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14">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5">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61943E8"/>
    <w:multiLevelType w:val="hybridMultilevel"/>
    <w:tmpl w:val="AC5E3D16"/>
    <w:lvl w:ilvl="0" w:tplc="FFFFFFFF">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7">
    <w:nsid w:val="28115021"/>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BD65EB3"/>
    <w:multiLevelType w:val="hybridMultilevel"/>
    <w:tmpl w:val="A7BA07B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nsid w:val="2FCC6786"/>
    <w:multiLevelType w:val="hybridMultilevel"/>
    <w:tmpl w:val="AD5ACA02"/>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0">
    <w:nsid w:val="34956FB4"/>
    <w:multiLevelType w:val="multilevel"/>
    <w:tmpl w:val="300CA8D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22">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nsid w:val="3BD81910"/>
    <w:multiLevelType w:val="hybridMultilevel"/>
    <w:tmpl w:val="752EE036"/>
    <w:lvl w:ilvl="0" w:tplc="0C0A00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25">
    <w:nsid w:val="3C8E4EF1"/>
    <w:multiLevelType w:val="multilevel"/>
    <w:tmpl w:val="8D2658C0"/>
    <w:lvl w:ilvl="0">
      <w:start w:val="1"/>
      <w:numFmt w:val="decimal"/>
      <w:lvlText w:val="%1."/>
      <w:lvlJc w:val="left"/>
      <w:pPr>
        <w:ind w:left="360" w:hanging="360"/>
      </w:pPr>
      <w:rPr>
        <w:rFonts w:hint="default"/>
        <w:b/>
        <w:sz w:val="22"/>
      </w:rPr>
    </w:lvl>
    <w:lvl w:ilvl="1">
      <w:start w:val="1"/>
      <w:numFmt w:val="decimal"/>
      <w:isLgl/>
      <w:lvlText w:val="%1.%2."/>
      <w:lvlJc w:val="left"/>
      <w:pPr>
        <w:ind w:left="360" w:hanging="360"/>
      </w:pPr>
      <w:rPr>
        <w:rFonts w:eastAsia="Arial Unicode MS" w:hint="default"/>
        <w:b/>
        <w:sz w:val="20"/>
      </w:rPr>
    </w:lvl>
    <w:lvl w:ilvl="2">
      <w:start w:val="1"/>
      <w:numFmt w:val="decimal"/>
      <w:isLgl/>
      <w:lvlText w:val="%1.%2.%3."/>
      <w:lvlJc w:val="left"/>
      <w:pPr>
        <w:ind w:left="720" w:hanging="720"/>
      </w:pPr>
      <w:rPr>
        <w:rFonts w:eastAsia="Arial Unicode MS" w:hint="default"/>
        <w:sz w:val="22"/>
      </w:rPr>
    </w:lvl>
    <w:lvl w:ilvl="3">
      <w:start w:val="1"/>
      <w:numFmt w:val="decimal"/>
      <w:isLgl/>
      <w:lvlText w:val="%1.%2.%3.%4."/>
      <w:lvlJc w:val="left"/>
      <w:pPr>
        <w:ind w:left="720" w:hanging="720"/>
      </w:pPr>
      <w:rPr>
        <w:rFonts w:eastAsia="Arial Unicode MS" w:hint="default"/>
        <w:sz w:val="22"/>
      </w:rPr>
    </w:lvl>
    <w:lvl w:ilvl="4">
      <w:start w:val="1"/>
      <w:numFmt w:val="decimal"/>
      <w:isLgl/>
      <w:lvlText w:val="%1.%2.%3.%4.%5."/>
      <w:lvlJc w:val="left"/>
      <w:pPr>
        <w:ind w:left="1080" w:hanging="1080"/>
      </w:pPr>
      <w:rPr>
        <w:rFonts w:eastAsia="Arial Unicode MS" w:hint="default"/>
        <w:sz w:val="22"/>
      </w:rPr>
    </w:lvl>
    <w:lvl w:ilvl="5">
      <w:start w:val="1"/>
      <w:numFmt w:val="decimal"/>
      <w:isLgl/>
      <w:lvlText w:val="%1.%2.%3.%4.%5.%6."/>
      <w:lvlJc w:val="left"/>
      <w:pPr>
        <w:ind w:left="1080" w:hanging="1080"/>
      </w:pPr>
      <w:rPr>
        <w:rFonts w:eastAsia="Arial Unicode MS" w:hint="default"/>
        <w:sz w:val="22"/>
      </w:rPr>
    </w:lvl>
    <w:lvl w:ilvl="6">
      <w:start w:val="1"/>
      <w:numFmt w:val="decimal"/>
      <w:isLgl/>
      <w:lvlText w:val="%1.%2.%3.%4.%5.%6.%7."/>
      <w:lvlJc w:val="left"/>
      <w:pPr>
        <w:ind w:left="1080" w:hanging="1080"/>
      </w:pPr>
      <w:rPr>
        <w:rFonts w:eastAsia="Arial Unicode MS" w:hint="default"/>
        <w:sz w:val="22"/>
      </w:rPr>
    </w:lvl>
    <w:lvl w:ilvl="7">
      <w:start w:val="1"/>
      <w:numFmt w:val="decimal"/>
      <w:isLgl/>
      <w:lvlText w:val="%1.%2.%3.%4.%5.%6.%7.%8."/>
      <w:lvlJc w:val="left"/>
      <w:pPr>
        <w:ind w:left="1440" w:hanging="1440"/>
      </w:pPr>
      <w:rPr>
        <w:rFonts w:eastAsia="Arial Unicode MS" w:hint="default"/>
        <w:sz w:val="22"/>
      </w:rPr>
    </w:lvl>
    <w:lvl w:ilvl="8">
      <w:start w:val="1"/>
      <w:numFmt w:val="decimal"/>
      <w:isLgl/>
      <w:lvlText w:val="%1.%2.%3.%4.%5.%6.%7.%8.%9."/>
      <w:lvlJc w:val="left"/>
      <w:pPr>
        <w:ind w:left="1440" w:hanging="1440"/>
      </w:pPr>
      <w:rPr>
        <w:rFonts w:eastAsia="Arial Unicode MS" w:hint="default"/>
        <w:sz w:val="22"/>
      </w:rPr>
    </w:lvl>
  </w:abstractNum>
  <w:abstractNum w:abstractNumId="26">
    <w:nsid w:val="45337702"/>
    <w:multiLevelType w:val="hybridMultilevel"/>
    <w:tmpl w:val="AD16902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nsid w:val="47610CCE"/>
    <w:multiLevelType w:val="hybridMultilevel"/>
    <w:tmpl w:val="D68E9446"/>
    <w:lvl w:ilvl="0" w:tplc="0C0A0017">
      <w:start w:val="1"/>
      <w:numFmt w:val="lowerLetter"/>
      <w:lvlText w:val="%1)"/>
      <w:lvlJc w:val="left"/>
      <w:pPr>
        <w:tabs>
          <w:tab w:val="num" w:pos="2136"/>
        </w:tabs>
        <w:ind w:left="2136" w:hanging="360"/>
      </w:pPr>
      <w:rPr>
        <w:rFonts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8">
    <w:nsid w:val="483B36AC"/>
    <w:multiLevelType w:val="hybridMultilevel"/>
    <w:tmpl w:val="7BD4F0FC"/>
    <w:lvl w:ilvl="0" w:tplc="8E10A318">
      <w:start w:val="1"/>
      <w:numFmt w:val="lowerLetter"/>
      <w:lvlText w:val="%1."/>
      <w:lvlJc w:val="left"/>
      <w:pPr>
        <w:ind w:left="644" w:hanging="360"/>
      </w:pPr>
      <w:rPr>
        <w:rFonts w:hint="default"/>
        <w:lang w:val="es-BO"/>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29">
    <w:nsid w:val="4B566F83"/>
    <w:multiLevelType w:val="hybridMultilevel"/>
    <w:tmpl w:val="71843AA8"/>
    <w:lvl w:ilvl="0" w:tplc="A0B0F0FE">
      <w:start w:val="1"/>
      <w:numFmt w:val="bullet"/>
      <w:lvlText w:val=""/>
      <w:lvlJc w:val="left"/>
      <w:pPr>
        <w:ind w:left="928" w:hanging="360"/>
      </w:pPr>
      <w:rPr>
        <w:rFonts w:ascii="Wingdings" w:hAnsi="Wingdings" w:hint="default"/>
        <w:lang w:val="es-BO"/>
      </w:rPr>
    </w:lvl>
    <w:lvl w:ilvl="1" w:tplc="400A0003" w:tentative="1">
      <w:start w:val="1"/>
      <w:numFmt w:val="bullet"/>
      <w:lvlText w:val="o"/>
      <w:lvlJc w:val="left"/>
      <w:pPr>
        <w:ind w:left="1648" w:hanging="360"/>
      </w:pPr>
      <w:rPr>
        <w:rFonts w:ascii="Courier New" w:hAnsi="Courier New" w:cs="Courier New" w:hint="default"/>
      </w:rPr>
    </w:lvl>
    <w:lvl w:ilvl="2" w:tplc="400A0005" w:tentative="1">
      <w:start w:val="1"/>
      <w:numFmt w:val="bullet"/>
      <w:lvlText w:val=""/>
      <w:lvlJc w:val="left"/>
      <w:pPr>
        <w:ind w:left="2368" w:hanging="360"/>
      </w:pPr>
      <w:rPr>
        <w:rFonts w:ascii="Wingdings" w:hAnsi="Wingdings" w:hint="default"/>
      </w:rPr>
    </w:lvl>
    <w:lvl w:ilvl="3" w:tplc="400A0001" w:tentative="1">
      <w:start w:val="1"/>
      <w:numFmt w:val="bullet"/>
      <w:lvlText w:val=""/>
      <w:lvlJc w:val="left"/>
      <w:pPr>
        <w:ind w:left="3088" w:hanging="360"/>
      </w:pPr>
      <w:rPr>
        <w:rFonts w:ascii="Symbol" w:hAnsi="Symbol" w:hint="default"/>
      </w:rPr>
    </w:lvl>
    <w:lvl w:ilvl="4" w:tplc="400A0003" w:tentative="1">
      <w:start w:val="1"/>
      <w:numFmt w:val="bullet"/>
      <w:lvlText w:val="o"/>
      <w:lvlJc w:val="left"/>
      <w:pPr>
        <w:ind w:left="3808" w:hanging="360"/>
      </w:pPr>
      <w:rPr>
        <w:rFonts w:ascii="Courier New" w:hAnsi="Courier New" w:cs="Courier New" w:hint="default"/>
      </w:rPr>
    </w:lvl>
    <w:lvl w:ilvl="5" w:tplc="400A0005" w:tentative="1">
      <w:start w:val="1"/>
      <w:numFmt w:val="bullet"/>
      <w:lvlText w:val=""/>
      <w:lvlJc w:val="left"/>
      <w:pPr>
        <w:ind w:left="4528" w:hanging="360"/>
      </w:pPr>
      <w:rPr>
        <w:rFonts w:ascii="Wingdings" w:hAnsi="Wingdings" w:hint="default"/>
      </w:rPr>
    </w:lvl>
    <w:lvl w:ilvl="6" w:tplc="400A0001" w:tentative="1">
      <w:start w:val="1"/>
      <w:numFmt w:val="bullet"/>
      <w:lvlText w:val=""/>
      <w:lvlJc w:val="left"/>
      <w:pPr>
        <w:ind w:left="5248" w:hanging="360"/>
      </w:pPr>
      <w:rPr>
        <w:rFonts w:ascii="Symbol" w:hAnsi="Symbol" w:hint="default"/>
      </w:rPr>
    </w:lvl>
    <w:lvl w:ilvl="7" w:tplc="400A0003" w:tentative="1">
      <w:start w:val="1"/>
      <w:numFmt w:val="bullet"/>
      <w:lvlText w:val="o"/>
      <w:lvlJc w:val="left"/>
      <w:pPr>
        <w:ind w:left="5968" w:hanging="360"/>
      </w:pPr>
      <w:rPr>
        <w:rFonts w:ascii="Courier New" w:hAnsi="Courier New" w:cs="Courier New" w:hint="default"/>
      </w:rPr>
    </w:lvl>
    <w:lvl w:ilvl="8" w:tplc="400A0005" w:tentative="1">
      <w:start w:val="1"/>
      <w:numFmt w:val="bullet"/>
      <w:lvlText w:val=""/>
      <w:lvlJc w:val="left"/>
      <w:pPr>
        <w:ind w:left="6688" w:hanging="360"/>
      </w:pPr>
      <w:rPr>
        <w:rFonts w:ascii="Wingdings" w:hAnsi="Wingdings" w:hint="default"/>
      </w:rPr>
    </w:lvl>
  </w:abstractNum>
  <w:abstractNum w:abstractNumId="30">
    <w:nsid w:val="53B169C9"/>
    <w:multiLevelType w:val="hybridMultilevel"/>
    <w:tmpl w:val="398AC458"/>
    <w:lvl w:ilvl="0" w:tplc="13D4FB8E">
      <w:start w:val="1"/>
      <w:numFmt w:val="bullet"/>
      <w:lvlText w:val=""/>
      <w:lvlJc w:val="left"/>
      <w:pPr>
        <w:ind w:left="928" w:hanging="360"/>
      </w:pPr>
      <w:rPr>
        <w:rFonts w:ascii="Wingdings" w:hAnsi="Wingdings" w:hint="default"/>
        <w:lang w:val="es-BO"/>
      </w:rPr>
    </w:lvl>
    <w:lvl w:ilvl="1" w:tplc="400A0003" w:tentative="1">
      <w:start w:val="1"/>
      <w:numFmt w:val="bullet"/>
      <w:lvlText w:val="o"/>
      <w:lvlJc w:val="left"/>
      <w:pPr>
        <w:ind w:left="1648" w:hanging="360"/>
      </w:pPr>
      <w:rPr>
        <w:rFonts w:ascii="Courier New" w:hAnsi="Courier New" w:cs="Courier New" w:hint="default"/>
      </w:rPr>
    </w:lvl>
    <w:lvl w:ilvl="2" w:tplc="400A0005" w:tentative="1">
      <w:start w:val="1"/>
      <w:numFmt w:val="bullet"/>
      <w:lvlText w:val=""/>
      <w:lvlJc w:val="left"/>
      <w:pPr>
        <w:ind w:left="2368" w:hanging="360"/>
      </w:pPr>
      <w:rPr>
        <w:rFonts w:ascii="Wingdings" w:hAnsi="Wingdings" w:hint="default"/>
      </w:rPr>
    </w:lvl>
    <w:lvl w:ilvl="3" w:tplc="400A0001" w:tentative="1">
      <w:start w:val="1"/>
      <w:numFmt w:val="bullet"/>
      <w:lvlText w:val=""/>
      <w:lvlJc w:val="left"/>
      <w:pPr>
        <w:ind w:left="3088" w:hanging="360"/>
      </w:pPr>
      <w:rPr>
        <w:rFonts w:ascii="Symbol" w:hAnsi="Symbol" w:hint="default"/>
      </w:rPr>
    </w:lvl>
    <w:lvl w:ilvl="4" w:tplc="400A0003" w:tentative="1">
      <w:start w:val="1"/>
      <w:numFmt w:val="bullet"/>
      <w:lvlText w:val="o"/>
      <w:lvlJc w:val="left"/>
      <w:pPr>
        <w:ind w:left="3808" w:hanging="360"/>
      </w:pPr>
      <w:rPr>
        <w:rFonts w:ascii="Courier New" w:hAnsi="Courier New" w:cs="Courier New" w:hint="default"/>
      </w:rPr>
    </w:lvl>
    <w:lvl w:ilvl="5" w:tplc="400A0005" w:tentative="1">
      <w:start w:val="1"/>
      <w:numFmt w:val="bullet"/>
      <w:lvlText w:val=""/>
      <w:lvlJc w:val="left"/>
      <w:pPr>
        <w:ind w:left="4528" w:hanging="360"/>
      </w:pPr>
      <w:rPr>
        <w:rFonts w:ascii="Wingdings" w:hAnsi="Wingdings" w:hint="default"/>
      </w:rPr>
    </w:lvl>
    <w:lvl w:ilvl="6" w:tplc="400A0001" w:tentative="1">
      <w:start w:val="1"/>
      <w:numFmt w:val="bullet"/>
      <w:lvlText w:val=""/>
      <w:lvlJc w:val="left"/>
      <w:pPr>
        <w:ind w:left="5248" w:hanging="360"/>
      </w:pPr>
      <w:rPr>
        <w:rFonts w:ascii="Symbol" w:hAnsi="Symbol" w:hint="default"/>
      </w:rPr>
    </w:lvl>
    <w:lvl w:ilvl="7" w:tplc="400A0003" w:tentative="1">
      <w:start w:val="1"/>
      <w:numFmt w:val="bullet"/>
      <w:lvlText w:val="o"/>
      <w:lvlJc w:val="left"/>
      <w:pPr>
        <w:ind w:left="5968" w:hanging="360"/>
      </w:pPr>
      <w:rPr>
        <w:rFonts w:ascii="Courier New" w:hAnsi="Courier New" w:cs="Courier New" w:hint="default"/>
      </w:rPr>
    </w:lvl>
    <w:lvl w:ilvl="8" w:tplc="400A0005" w:tentative="1">
      <w:start w:val="1"/>
      <w:numFmt w:val="bullet"/>
      <w:lvlText w:val=""/>
      <w:lvlJc w:val="left"/>
      <w:pPr>
        <w:ind w:left="6688" w:hanging="360"/>
      </w:pPr>
      <w:rPr>
        <w:rFonts w:ascii="Wingdings" w:hAnsi="Wingdings" w:hint="default"/>
      </w:rPr>
    </w:lvl>
  </w:abstractNum>
  <w:abstractNum w:abstractNumId="31">
    <w:nsid w:val="54092324"/>
    <w:multiLevelType w:val="hybridMultilevel"/>
    <w:tmpl w:val="37029B8C"/>
    <w:lvl w:ilvl="0" w:tplc="C5E0BCFA">
      <w:numFmt w:val="bullet"/>
      <w:lvlText w:val="-"/>
      <w:lvlJc w:val="left"/>
      <w:pPr>
        <w:ind w:left="2844" w:hanging="360"/>
      </w:pPr>
      <w:rPr>
        <w:rFonts w:ascii="Arial" w:eastAsia="Calibri" w:hAnsi="Arial" w:cs="Arial" w:hint="default"/>
      </w:rPr>
    </w:lvl>
    <w:lvl w:ilvl="1" w:tplc="400A0003" w:tentative="1">
      <w:start w:val="1"/>
      <w:numFmt w:val="bullet"/>
      <w:lvlText w:val="o"/>
      <w:lvlJc w:val="left"/>
      <w:pPr>
        <w:ind w:left="3564" w:hanging="360"/>
      </w:pPr>
      <w:rPr>
        <w:rFonts w:ascii="Courier New" w:hAnsi="Courier New" w:cs="Courier New" w:hint="default"/>
      </w:rPr>
    </w:lvl>
    <w:lvl w:ilvl="2" w:tplc="400A0005" w:tentative="1">
      <w:start w:val="1"/>
      <w:numFmt w:val="bullet"/>
      <w:lvlText w:val=""/>
      <w:lvlJc w:val="left"/>
      <w:pPr>
        <w:ind w:left="4284" w:hanging="360"/>
      </w:pPr>
      <w:rPr>
        <w:rFonts w:ascii="Wingdings" w:hAnsi="Wingdings" w:hint="default"/>
      </w:rPr>
    </w:lvl>
    <w:lvl w:ilvl="3" w:tplc="400A0001" w:tentative="1">
      <w:start w:val="1"/>
      <w:numFmt w:val="bullet"/>
      <w:lvlText w:val=""/>
      <w:lvlJc w:val="left"/>
      <w:pPr>
        <w:ind w:left="5004" w:hanging="360"/>
      </w:pPr>
      <w:rPr>
        <w:rFonts w:ascii="Symbol" w:hAnsi="Symbol" w:hint="default"/>
      </w:rPr>
    </w:lvl>
    <w:lvl w:ilvl="4" w:tplc="400A0003" w:tentative="1">
      <w:start w:val="1"/>
      <w:numFmt w:val="bullet"/>
      <w:lvlText w:val="o"/>
      <w:lvlJc w:val="left"/>
      <w:pPr>
        <w:ind w:left="5724" w:hanging="360"/>
      </w:pPr>
      <w:rPr>
        <w:rFonts w:ascii="Courier New" w:hAnsi="Courier New" w:cs="Courier New" w:hint="default"/>
      </w:rPr>
    </w:lvl>
    <w:lvl w:ilvl="5" w:tplc="400A0005" w:tentative="1">
      <w:start w:val="1"/>
      <w:numFmt w:val="bullet"/>
      <w:lvlText w:val=""/>
      <w:lvlJc w:val="left"/>
      <w:pPr>
        <w:ind w:left="6444" w:hanging="360"/>
      </w:pPr>
      <w:rPr>
        <w:rFonts w:ascii="Wingdings" w:hAnsi="Wingdings" w:hint="default"/>
      </w:rPr>
    </w:lvl>
    <w:lvl w:ilvl="6" w:tplc="400A0001" w:tentative="1">
      <w:start w:val="1"/>
      <w:numFmt w:val="bullet"/>
      <w:lvlText w:val=""/>
      <w:lvlJc w:val="left"/>
      <w:pPr>
        <w:ind w:left="7164" w:hanging="360"/>
      </w:pPr>
      <w:rPr>
        <w:rFonts w:ascii="Symbol" w:hAnsi="Symbol" w:hint="default"/>
      </w:rPr>
    </w:lvl>
    <w:lvl w:ilvl="7" w:tplc="400A0003" w:tentative="1">
      <w:start w:val="1"/>
      <w:numFmt w:val="bullet"/>
      <w:lvlText w:val="o"/>
      <w:lvlJc w:val="left"/>
      <w:pPr>
        <w:ind w:left="7884" w:hanging="360"/>
      </w:pPr>
      <w:rPr>
        <w:rFonts w:ascii="Courier New" w:hAnsi="Courier New" w:cs="Courier New" w:hint="default"/>
      </w:rPr>
    </w:lvl>
    <w:lvl w:ilvl="8" w:tplc="400A0005" w:tentative="1">
      <w:start w:val="1"/>
      <w:numFmt w:val="bullet"/>
      <w:lvlText w:val=""/>
      <w:lvlJc w:val="left"/>
      <w:pPr>
        <w:ind w:left="8604" w:hanging="360"/>
      </w:pPr>
      <w:rPr>
        <w:rFonts w:ascii="Wingdings" w:hAnsi="Wingdings" w:hint="default"/>
      </w:rPr>
    </w:lvl>
  </w:abstractNum>
  <w:abstractNum w:abstractNumId="32">
    <w:nsid w:val="5789774B"/>
    <w:multiLevelType w:val="hybridMultilevel"/>
    <w:tmpl w:val="4F26D2FA"/>
    <w:lvl w:ilvl="0" w:tplc="609E1B18">
      <w:start w:val="1"/>
      <w:numFmt w:val="lowerLetter"/>
      <w:lvlText w:val="%1."/>
      <w:lvlJc w:val="left"/>
      <w:pPr>
        <w:ind w:left="644" w:hanging="360"/>
      </w:pPr>
      <w:rPr>
        <w:rFonts w:hint="default"/>
        <w:lang w:val="es-BO"/>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33">
    <w:nsid w:val="5A594D1E"/>
    <w:multiLevelType w:val="hybridMultilevel"/>
    <w:tmpl w:val="7D0C9C9A"/>
    <w:lvl w:ilvl="0" w:tplc="32484C2A">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4">
    <w:nsid w:val="5E497105"/>
    <w:multiLevelType w:val="hybridMultilevel"/>
    <w:tmpl w:val="5434E806"/>
    <w:lvl w:ilvl="0" w:tplc="D9B21E52">
      <w:start w:val="2"/>
      <w:numFmt w:val="bullet"/>
      <w:lvlText w:val="-"/>
      <w:lvlJc w:val="left"/>
      <w:pPr>
        <w:ind w:left="1068" w:hanging="360"/>
      </w:pPr>
      <w:rPr>
        <w:rFonts w:ascii="Arial" w:eastAsia="Calibri" w:hAnsi="Arial" w:cs="Arial" w:hint="default"/>
      </w:rPr>
    </w:lvl>
    <w:lvl w:ilvl="1" w:tplc="400A0003" w:tentative="1">
      <w:start w:val="1"/>
      <w:numFmt w:val="bullet"/>
      <w:lvlText w:val="o"/>
      <w:lvlJc w:val="left"/>
      <w:pPr>
        <w:ind w:left="1722" w:hanging="360"/>
      </w:pPr>
      <w:rPr>
        <w:rFonts w:ascii="Courier New" w:hAnsi="Courier New" w:cs="Courier New" w:hint="default"/>
      </w:rPr>
    </w:lvl>
    <w:lvl w:ilvl="2" w:tplc="400A0005" w:tentative="1">
      <w:start w:val="1"/>
      <w:numFmt w:val="bullet"/>
      <w:lvlText w:val=""/>
      <w:lvlJc w:val="left"/>
      <w:pPr>
        <w:ind w:left="2442" w:hanging="360"/>
      </w:pPr>
      <w:rPr>
        <w:rFonts w:ascii="Wingdings" w:hAnsi="Wingdings" w:hint="default"/>
      </w:rPr>
    </w:lvl>
    <w:lvl w:ilvl="3" w:tplc="400A0001" w:tentative="1">
      <w:start w:val="1"/>
      <w:numFmt w:val="bullet"/>
      <w:lvlText w:val=""/>
      <w:lvlJc w:val="left"/>
      <w:pPr>
        <w:ind w:left="3162" w:hanging="360"/>
      </w:pPr>
      <w:rPr>
        <w:rFonts w:ascii="Symbol" w:hAnsi="Symbol" w:hint="default"/>
      </w:rPr>
    </w:lvl>
    <w:lvl w:ilvl="4" w:tplc="400A0003" w:tentative="1">
      <w:start w:val="1"/>
      <w:numFmt w:val="bullet"/>
      <w:lvlText w:val="o"/>
      <w:lvlJc w:val="left"/>
      <w:pPr>
        <w:ind w:left="3882" w:hanging="360"/>
      </w:pPr>
      <w:rPr>
        <w:rFonts w:ascii="Courier New" w:hAnsi="Courier New" w:cs="Courier New" w:hint="default"/>
      </w:rPr>
    </w:lvl>
    <w:lvl w:ilvl="5" w:tplc="400A0005" w:tentative="1">
      <w:start w:val="1"/>
      <w:numFmt w:val="bullet"/>
      <w:lvlText w:val=""/>
      <w:lvlJc w:val="left"/>
      <w:pPr>
        <w:ind w:left="4602" w:hanging="360"/>
      </w:pPr>
      <w:rPr>
        <w:rFonts w:ascii="Wingdings" w:hAnsi="Wingdings" w:hint="default"/>
      </w:rPr>
    </w:lvl>
    <w:lvl w:ilvl="6" w:tplc="400A0001" w:tentative="1">
      <w:start w:val="1"/>
      <w:numFmt w:val="bullet"/>
      <w:lvlText w:val=""/>
      <w:lvlJc w:val="left"/>
      <w:pPr>
        <w:ind w:left="5322" w:hanging="360"/>
      </w:pPr>
      <w:rPr>
        <w:rFonts w:ascii="Symbol" w:hAnsi="Symbol" w:hint="default"/>
      </w:rPr>
    </w:lvl>
    <w:lvl w:ilvl="7" w:tplc="400A0003" w:tentative="1">
      <w:start w:val="1"/>
      <w:numFmt w:val="bullet"/>
      <w:lvlText w:val="o"/>
      <w:lvlJc w:val="left"/>
      <w:pPr>
        <w:ind w:left="6042" w:hanging="360"/>
      </w:pPr>
      <w:rPr>
        <w:rFonts w:ascii="Courier New" w:hAnsi="Courier New" w:cs="Courier New" w:hint="default"/>
      </w:rPr>
    </w:lvl>
    <w:lvl w:ilvl="8" w:tplc="400A0005" w:tentative="1">
      <w:start w:val="1"/>
      <w:numFmt w:val="bullet"/>
      <w:lvlText w:val=""/>
      <w:lvlJc w:val="left"/>
      <w:pPr>
        <w:ind w:left="6762" w:hanging="360"/>
      </w:pPr>
      <w:rPr>
        <w:rFonts w:ascii="Wingdings" w:hAnsi="Wingdings" w:hint="default"/>
      </w:rPr>
    </w:lvl>
  </w:abstractNum>
  <w:abstractNum w:abstractNumId="35">
    <w:nsid w:val="616E7C18"/>
    <w:multiLevelType w:val="hybridMultilevel"/>
    <w:tmpl w:val="09EE2A4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36">
    <w:nsid w:val="66AF1F8F"/>
    <w:multiLevelType w:val="hybridMultilevel"/>
    <w:tmpl w:val="C5F4D68E"/>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7">
    <w:nsid w:val="66B735C5"/>
    <w:multiLevelType w:val="hybridMultilevel"/>
    <w:tmpl w:val="E9FC065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6A6316C0"/>
    <w:multiLevelType w:val="multilevel"/>
    <w:tmpl w:val="2CCE60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nsid w:val="6D28757F"/>
    <w:multiLevelType w:val="hybridMultilevel"/>
    <w:tmpl w:val="729ADD8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0">
    <w:nsid w:val="6F973EC2"/>
    <w:multiLevelType w:val="hybridMultilevel"/>
    <w:tmpl w:val="F588F2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nsid w:val="717730B0"/>
    <w:multiLevelType w:val="hybridMultilevel"/>
    <w:tmpl w:val="190C43DE"/>
    <w:lvl w:ilvl="0" w:tplc="F956047A">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7AF97E46"/>
    <w:multiLevelType w:val="hybridMultilevel"/>
    <w:tmpl w:val="4CB4E86C"/>
    <w:lvl w:ilvl="0" w:tplc="400A000D">
      <w:start w:val="1"/>
      <w:numFmt w:val="bullet"/>
      <w:lvlText w:val=""/>
      <w:lvlJc w:val="left"/>
      <w:pPr>
        <w:ind w:left="644" w:hanging="360"/>
      </w:pPr>
      <w:rPr>
        <w:rFonts w:ascii="Wingdings" w:hAnsi="Wingdings" w:hint="default"/>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43">
    <w:nsid w:val="7CD00B90"/>
    <w:multiLevelType w:val="hybridMultilevel"/>
    <w:tmpl w:val="0096F5B8"/>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44">
    <w:nsid w:val="7E055432"/>
    <w:multiLevelType w:val="hybridMultilevel"/>
    <w:tmpl w:val="A650DD20"/>
    <w:lvl w:ilvl="0" w:tplc="0C0A000D">
      <w:start w:val="1"/>
      <w:numFmt w:val="bullet"/>
      <w:lvlText w:val=""/>
      <w:lvlJc w:val="left"/>
      <w:pPr>
        <w:ind w:left="720" w:hanging="360"/>
      </w:pPr>
      <w:rPr>
        <w:rFonts w:ascii="Wingdings" w:hAnsi="Wingdings" w:hint="default"/>
      </w:rPr>
    </w:lvl>
    <w:lvl w:ilvl="1" w:tplc="8F80AE62">
      <w:start w:val="1"/>
      <w:numFmt w:val="decimal"/>
      <w:lvlText w:val="3.4.%2."/>
      <w:lvlJc w:val="left"/>
      <w:pPr>
        <w:tabs>
          <w:tab w:val="num" w:pos="1440"/>
        </w:tabs>
        <w:ind w:left="1440" w:hanging="360"/>
      </w:pPr>
      <w:rPr>
        <w:rFonts w:hint="default"/>
      </w:rPr>
    </w:lvl>
    <w:lvl w:ilvl="2" w:tplc="D40C6694">
      <w:start w:val="1"/>
      <w:numFmt w:val="decimal"/>
      <w:lvlText w:val="3.%3."/>
      <w:lvlJc w:val="left"/>
      <w:pPr>
        <w:tabs>
          <w:tab w:val="num" w:pos="2160"/>
        </w:tabs>
        <w:ind w:left="2160" w:hanging="360"/>
      </w:pPr>
      <w:rPr>
        <w:rFonts w:hint="default"/>
        <w:sz w:val="22"/>
        <w:szCs w:val="22"/>
      </w:rPr>
    </w:lvl>
    <w:lvl w:ilvl="3" w:tplc="D8ACBE4A">
      <w:start w:val="1"/>
      <w:numFmt w:val="decimal"/>
      <w:lvlText w:val="3.1.%4."/>
      <w:lvlJc w:val="left"/>
      <w:pPr>
        <w:tabs>
          <w:tab w:val="num" w:pos="2880"/>
        </w:tabs>
        <w:ind w:left="2880" w:hanging="360"/>
      </w:pPr>
      <w:rPr>
        <w:rFonts w:hint="default"/>
      </w:rPr>
    </w:lvl>
    <w:lvl w:ilvl="4" w:tplc="0C0A0003">
      <w:start w:val="1"/>
      <w:numFmt w:val="decimal"/>
      <w:lvlText w:val="%5."/>
      <w:lvlJc w:val="left"/>
      <w:pPr>
        <w:tabs>
          <w:tab w:val="num" w:pos="360"/>
        </w:tabs>
        <w:ind w:left="36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14"/>
  </w:num>
  <w:num w:numId="2">
    <w:abstractNumId w:val="15"/>
  </w:num>
  <w:num w:numId="3">
    <w:abstractNumId w:val="24"/>
  </w:num>
  <w:num w:numId="4">
    <w:abstractNumId w:val="33"/>
  </w:num>
  <w:num w:numId="5">
    <w:abstractNumId w:val="9"/>
  </w:num>
  <w:num w:numId="6">
    <w:abstractNumId w:val="20"/>
  </w:num>
  <w:num w:numId="7">
    <w:abstractNumId w:val="25"/>
  </w:num>
  <w:num w:numId="8">
    <w:abstractNumId w:val="31"/>
  </w:num>
  <w:num w:numId="9">
    <w:abstractNumId w:val="22"/>
  </w:num>
  <w:num w:numId="10">
    <w:abstractNumId w:val="27"/>
  </w:num>
  <w:num w:numId="11">
    <w:abstractNumId w:val="3"/>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num>
  <w:num w:numId="15">
    <w:abstractNumId w:val="11"/>
  </w:num>
  <w:num w:numId="16">
    <w:abstractNumId w:val="40"/>
  </w:num>
  <w:num w:numId="17">
    <w:abstractNumId w:val="0"/>
  </w:num>
  <w:num w:numId="18">
    <w:abstractNumId w:val="21"/>
  </w:num>
  <w:num w:numId="19">
    <w:abstractNumId w:val="43"/>
  </w:num>
  <w:num w:numId="20">
    <w:abstractNumId w:val="2"/>
  </w:num>
  <w:num w:numId="21">
    <w:abstractNumId w:val="41"/>
  </w:num>
  <w:num w:numId="22">
    <w:abstractNumId w:val="37"/>
  </w:num>
  <w:num w:numId="23">
    <w:abstractNumId w:val="17"/>
  </w:num>
  <w:num w:numId="2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36"/>
  </w:num>
  <w:num w:numId="27">
    <w:abstractNumId w:val="10"/>
  </w:num>
  <w:num w:numId="28">
    <w:abstractNumId w:val="35"/>
  </w:num>
  <w:num w:numId="29">
    <w:abstractNumId w:val="34"/>
  </w:num>
  <w:num w:numId="30">
    <w:abstractNumId w:val="13"/>
  </w:num>
  <w:num w:numId="31">
    <w:abstractNumId w:val="26"/>
  </w:num>
  <w:num w:numId="32">
    <w:abstractNumId w:val="42"/>
  </w:num>
  <w:num w:numId="33">
    <w:abstractNumId w:val="4"/>
  </w:num>
  <w:num w:numId="34">
    <w:abstractNumId w:val="39"/>
  </w:num>
  <w:num w:numId="35">
    <w:abstractNumId w:val="30"/>
  </w:num>
  <w:num w:numId="36">
    <w:abstractNumId w:val="29"/>
  </w:num>
  <w:num w:numId="37">
    <w:abstractNumId w:val="32"/>
  </w:num>
  <w:num w:numId="38">
    <w:abstractNumId w:val="28"/>
  </w:num>
  <w:num w:numId="39">
    <w:abstractNumId w:val="12"/>
  </w:num>
  <w:num w:numId="40">
    <w:abstractNumId w:val="1"/>
  </w:num>
  <w:num w:numId="41">
    <w:abstractNumId w:val="6"/>
  </w:num>
  <w:num w:numId="42">
    <w:abstractNumId w:val="23"/>
  </w:num>
  <w:num w:numId="43">
    <w:abstractNumId w:val="18"/>
  </w:num>
  <w:num w:numId="44">
    <w:abstractNumId w:val="38"/>
  </w:num>
  <w:num w:numId="45">
    <w:abstractNumId w:val="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55A"/>
    <w:rsid w:val="00005EB6"/>
    <w:rsid w:val="0000793F"/>
    <w:rsid w:val="0001391E"/>
    <w:rsid w:val="000705FC"/>
    <w:rsid w:val="00076074"/>
    <w:rsid w:val="00081E18"/>
    <w:rsid w:val="00082614"/>
    <w:rsid w:val="00090710"/>
    <w:rsid w:val="00095EE9"/>
    <w:rsid w:val="000A561F"/>
    <w:rsid w:val="000B56C3"/>
    <w:rsid w:val="000E0F48"/>
    <w:rsid w:val="000F6F38"/>
    <w:rsid w:val="00105B5D"/>
    <w:rsid w:val="0011140D"/>
    <w:rsid w:val="001126AB"/>
    <w:rsid w:val="00115807"/>
    <w:rsid w:val="00123C1A"/>
    <w:rsid w:val="00155603"/>
    <w:rsid w:val="00181CEA"/>
    <w:rsid w:val="00184AFD"/>
    <w:rsid w:val="001A3186"/>
    <w:rsid w:val="001B5BAB"/>
    <w:rsid w:val="001C4F7E"/>
    <w:rsid w:val="001D6634"/>
    <w:rsid w:val="001F3BF1"/>
    <w:rsid w:val="00206B02"/>
    <w:rsid w:val="00215DC3"/>
    <w:rsid w:val="00216BD3"/>
    <w:rsid w:val="002214E0"/>
    <w:rsid w:val="002348FD"/>
    <w:rsid w:val="00234AFF"/>
    <w:rsid w:val="002404FD"/>
    <w:rsid w:val="00245C8A"/>
    <w:rsid w:val="00247460"/>
    <w:rsid w:val="00250B65"/>
    <w:rsid w:val="00266C68"/>
    <w:rsid w:val="00267CD9"/>
    <w:rsid w:val="00272B5C"/>
    <w:rsid w:val="00273957"/>
    <w:rsid w:val="00280DBE"/>
    <w:rsid w:val="002837F5"/>
    <w:rsid w:val="00283AB5"/>
    <w:rsid w:val="00286C15"/>
    <w:rsid w:val="002A3450"/>
    <w:rsid w:val="002B0FF6"/>
    <w:rsid w:val="002B1E08"/>
    <w:rsid w:val="002B4E1C"/>
    <w:rsid w:val="002D7B99"/>
    <w:rsid w:val="002E6809"/>
    <w:rsid w:val="002F6DD6"/>
    <w:rsid w:val="003039F6"/>
    <w:rsid w:val="0031029C"/>
    <w:rsid w:val="00316F39"/>
    <w:rsid w:val="00324DCE"/>
    <w:rsid w:val="00346B8E"/>
    <w:rsid w:val="00347384"/>
    <w:rsid w:val="00360AD4"/>
    <w:rsid w:val="0036789B"/>
    <w:rsid w:val="00371FDC"/>
    <w:rsid w:val="00375C06"/>
    <w:rsid w:val="003760DB"/>
    <w:rsid w:val="0037612E"/>
    <w:rsid w:val="003910B1"/>
    <w:rsid w:val="00394C0B"/>
    <w:rsid w:val="003C2659"/>
    <w:rsid w:val="003D1204"/>
    <w:rsid w:val="003D509E"/>
    <w:rsid w:val="003D7E2B"/>
    <w:rsid w:val="003D7E5A"/>
    <w:rsid w:val="003E1963"/>
    <w:rsid w:val="003F4F4A"/>
    <w:rsid w:val="00432D53"/>
    <w:rsid w:val="0043761D"/>
    <w:rsid w:val="00484968"/>
    <w:rsid w:val="0049480F"/>
    <w:rsid w:val="004A2005"/>
    <w:rsid w:val="004D2BFA"/>
    <w:rsid w:val="004D7A45"/>
    <w:rsid w:val="004E1F8E"/>
    <w:rsid w:val="004E7C83"/>
    <w:rsid w:val="004F49C9"/>
    <w:rsid w:val="00501829"/>
    <w:rsid w:val="00532C57"/>
    <w:rsid w:val="00555486"/>
    <w:rsid w:val="00563E30"/>
    <w:rsid w:val="00573D9E"/>
    <w:rsid w:val="005B46AB"/>
    <w:rsid w:val="005B64FD"/>
    <w:rsid w:val="005D19A5"/>
    <w:rsid w:val="005D40B6"/>
    <w:rsid w:val="005F7377"/>
    <w:rsid w:val="00607B57"/>
    <w:rsid w:val="00620F44"/>
    <w:rsid w:val="00643C8D"/>
    <w:rsid w:val="0065110A"/>
    <w:rsid w:val="00685DAE"/>
    <w:rsid w:val="006C4025"/>
    <w:rsid w:val="006D6EB1"/>
    <w:rsid w:val="00703DDB"/>
    <w:rsid w:val="00704BE2"/>
    <w:rsid w:val="00720DAE"/>
    <w:rsid w:val="00723167"/>
    <w:rsid w:val="007266DB"/>
    <w:rsid w:val="00727757"/>
    <w:rsid w:val="00736D84"/>
    <w:rsid w:val="007469C3"/>
    <w:rsid w:val="00756B88"/>
    <w:rsid w:val="0077707C"/>
    <w:rsid w:val="00792B7E"/>
    <w:rsid w:val="007A42CE"/>
    <w:rsid w:val="007C0001"/>
    <w:rsid w:val="007E0729"/>
    <w:rsid w:val="007F55DC"/>
    <w:rsid w:val="0085296F"/>
    <w:rsid w:val="008553EA"/>
    <w:rsid w:val="008862DC"/>
    <w:rsid w:val="00891195"/>
    <w:rsid w:val="008915C6"/>
    <w:rsid w:val="00891AB5"/>
    <w:rsid w:val="00897E25"/>
    <w:rsid w:val="008A79B9"/>
    <w:rsid w:val="008B47C7"/>
    <w:rsid w:val="008C3B25"/>
    <w:rsid w:val="008F06EB"/>
    <w:rsid w:val="008F22AA"/>
    <w:rsid w:val="0090606E"/>
    <w:rsid w:val="00906800"/>
    <w:rsid w:val="00914D32"/>
    <w:rsid w:val="00926E2C"/>
    <w:rsid w:val="00930904"/>
    <w:rsid w:val="00953D61"/>
    <w:rsid w:val="0096236E"/>
    <w:rsid w:val="00975F48"/>
    <w:rsid w:val="00987547"/>
    <w:rsid w:val="0099449E"/>
    <w:rsid w:val="00995B8E"/>
    <w:rsid w:val="009A1D67"/>
    <w:rsid w:val="009A6489"/>
    <w:rsid w:val="009A76E5"/>
    <w:rsid w:val="009B673D"/>
    <w:rsid w:val="009C609F"/>
    <w:rsid w:val="009E3415"/>
    <w:rsid w:val="009E4EDA"/>
    <w:rsid w:val="009E7688"/>
    <w:rsid w:val="00A33295"/>
    <w:rsid w:val="00A37281"/>
    <w:rsid w:val="00A47870"/>
    <w:rsid w:val="00A709E7"/>
    <w:rsid w:val="00A775C0"/>
    <w:rsid w:val="00A82EB5"/>
    <w:rsid w:val="00A976AD"/>
    <w:rsid w:val="00AB210A"/>
    <w:rsid w:val="00AC029E"/>
    <w:rsid w:val="00B024D6"/>
    <w:rsid w:val="00B05001"/>
    <w:rsid w:val="00B1255A"/>
    <w:rsid w:val="00B17B05"/>
    <w:rsid w:val="00B725A9"/>
    <w:rsid w:val="00B756C8"/>
    <w:rsid w:val="00B75EC5"/>
    <w:rsid w:val="00B97D48"/>
    <w:rsid w:val="00BA3961"/>
    <w:rsid w:val="00BB632D"/>
    <w:rsid w:val="00BD3724"/>
    <w:rsid w:val="00C05601"/>
    <w:rsid w:val="00C062D6"/>
    <w:rsid w:val="00C1551B"/>
    <w:rsid w:val="00C24F39"/>
    <w:rsid w:val="00C42098"/>
    <w:rsid w:val="00C43562"/>
    <w:rsid w:val="00C57401"/>
    <w:rsid w:val="00C644B7"/>
    <w:rsid w:val="00C73FFA"/>
    <w:rsid w:val="00CB7CBB"/>
    <w:rsid w:val="00CD316A"/>
    <w:rsid w:val="00CD5C1F"/>
    <w:rsid w:val="00CD691C"/>
    <w:rsid w:val="00CF5A50"/>
    <w:rsid w:val="00D518A2"/>
    <w:rsid w:val="00D541B6"/>
    <w:rsid w:val="00D64E5F"/>
    <w:rsid w:val="00D959DA"/>
    <w:rsid w:val="00D963FC"/>
    <w:rsid w:val="00DB0D53"/>
    <w:rsid w:val="00DB11EB"/>
    <w:rsid w:val="00DE087A"/>
    <w:rsid w:val="00DF42C8"/>
    <w:rsid w:val="00E0004A"/>
    <w:rsid w:val="00E318E0"/>
    <w:rsid w:val="00E35D07"/>
    <w:rsid w:val="00E50534"/>
    <w:rsid w:val="00E534FD"/>
    <w:rsid w:val="00E66184"/>
    <w:rsid w:val="00E737D3"/>
    <w:rsid w:val="00E87C60"/>
    <w:rsid w:val="00E928FE"/>
    <w:rsid w:val="00EC5B10"/>
    <w:rsid w:val="00F042D2"/>
    <w:rsid w:val="00F06553"/>
    <w:rsid w:val="00F07FEE"/>
    <w:rsid w:val="00F1460B"/>
    <w:rsid w:val="00F643B5"/>
    <w:rsid w:val="00F80A73"/>
    <w:rsid w:val="00F82490"/>
    <w:rsid w:val="00FC2A7E"/>
    <w:rsid w:val="00FC59AA"/>
    <w:rsid w:val="00FD51AA"/>
    <w:rsid w:val="00FE733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925666-EB54-4FE8-9F83-ACBD9E7B4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Titulo 1,título 1,Chapter,H1,1 ghost,g,Heading 0,título1,(F2),TITULO 1,titulo 1"/>
    <w:basedOn w:val="Normal"/>
    <w:next w:val="Normal"/>
    <w:link w:val="Ttulo1Car"/>
    <w:uiPriority w:val="9"/>
    <w:qFormat/>
    <w:rsid w:val="0036789B"/>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36789B"/>
    <w:pPr>
      <w:keepNext/>
      <w:keepLines/>
      <w:numPr>
        <w:ilvl w:val="1"/>
        <w:numId w:val="1"/>
      </w:numPr>
      <w:spacing w:before="40" w:after="0" w:line="240" w:lineRule="auto"/>
      <w:outlineLvl w:val="1"/>
    </w:pPr>
    <w:rPr>
      <w:rFonts w:asciiTheme="majorHAnsi" w:eastAsiaTheme="majorEastAsia" w:hAnsiTheme="majorHAnsi" w:cstheme="majorBidi"/>
      <w:color w:val="2E74B5" w:themeColor="accent1" w:themeShade="BF"/>
      <w:sz w:val="26"/>
      <w:szCs w:val="26"/>
      <w:lang w:val="es-ES" w:eastAsia="es-ES"/>
    </w:rPr>
  </w:style>
  <w:style w:type="paragraph" w:styleId="Ttulo3">
    <w:name w:val="heading 3"/>
    <w:aliases w:val="Car2,Car + Izquierda:  0 cm,Antes:  6 pto,Despué..."/>
    <w:basedOn w:val="Normal"/>
    <w:next w:val="Normal"/>
    <w:link w:val="Ttulo3Car"/>
    <w:uiPriority w:val="9"/>
    <w:unhideWhenUsed/>
    <w:qFormat/>
    <w:rsid w:val="0036789B"/>
    <w:pPr>
      <w:keepNext/>
      <w:keepLines/>
      <w:numPr>
        <w:ilvl w:val="2"/>
        <w:numId w:val="1"/>
      </w:numPr>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36789B"/>
    <w:pPr>
      <w:keepNext/>
      <w:keepLines/>
      <w:numPr>
        <w:ilvl w:val="3"/>
        <w:numId w:val="1"/>
      </w:numPr>
      <w:spacing w:before="200" w:after="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36789B"/>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semiHidden/>
    <w:unhideWhenUsed/>
    <w:qFormat/>
    <w:rsid w:val="0036789B"/>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semiHidden/>
    <w:unhideWhenUsed/>
    <w:qFormat/>
    <w:rsid w:val="0036789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6789B"/>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6789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25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255A"/>
  </w:style>
  <w:style w:type="paragraph" w:styleId="Piedepgina">
    <w:name w:val="footer"/>
    <w:basedOn w:val="Normal"/>
    <w:link w:val="PiedepginaCar"/>
    <w:uiPriority w:val="99"/>
    <w:unhideWhenUsed/>
    <w:rsid w:val="00B125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255A"/>
  </w:style>
  <w:style w:type="character" w:styleId="Nmerodepgina">
    <w:name w:val="page number"/>
    <w:basedOn w:val="Fuentedeprrafopredeter"/>
    <w:rsid w:val="00B1255A"/>
  </w:style>
  <w:style w:type="paragraph" w:styleId="Prrafodelista">
    <w:name w:val="List Paragraph"/>
    <w:basedOn w:val="Normal"/>
    <w:link w:val="PrrafodelistaCar"/>
    <w:uiPriority w:val="34"/>
    <w:qFormat/>
    <w:rsid w:val="00B1255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B1255A"/>
    <w:rPr>
      <w:rFonts w:ascii="Times New Roman" w:eastAsia="Times New Roman" w:hAnsi="Times New Roman" w:cs="Times New Roman"/>
      <w:sz w:val="24"/>
      <w:szCs w:val="24"/>
      <w:lang w:val="es-ES" w:eastAsia="es-ES"/>
    </w:rPr>
  </w:style>
  <w:style w:type="paragraph" w:customStyle="1" w:styleId="Default">
    <w:name w:val="Default"/>
    <w:rsid w:val="00CD316A"/>
    <w:pPr>
      <w:autoSpaceDE w:val="0"/>
      <w:autoSpaceDN w:val="0"/>
      <w:adjustRightInd w:val="0"/>
      <w:spacing w:after="0" w:line="240" w:lineRule="auto"/>
    </w:pPr>
    <w:rPr>
      <w:rFonts w:ascii="Century Gothic" w:hAnsi="Century Gothic" w:cs="Century Gothic"/>
      <w:color w:val="000000"/>
      <w:sz w:val="24"/>
      <w:szCs w:val="24"/>
    </w:rPr>
  </w:style>
  <w:style w:type="table" w:styleId="Tablaconcuadrcula">
    <w:name w:val="Table Grid"/>
    <w:basedOn w:val="Tablanormal"/>
    <w:uiPriority w:val="39"/>
    <w:rsid w:val="003D7E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6789B"/>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6789B"/>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6789B"/>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6789B"/>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6789B"/>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6789B"/>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6789B"/>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6789B"/>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6789B"/>
    <w:rPr>
      <w:rFonts w:asciiTheme="majorHAnsi" w:eastAsiaTheme="majorEastAsia" w:hAnsiTheme="majorHAnsi" w:cstheme="majorBidi"/>
      <w:i/>
      <w:iCs/>
      <w:color w:val="404040" w:themeColor="text1" w:themeTint="BF"/>
      <w:sz w:val="20"/>
      <w:szCs w:val="20"/>
    </w:rPr>
  </w:style>
  <w:style w:type="paragraph" w:customStyle="1" w:styleId="Estilo1">
    <w:name w:val="Estilo1"/>
    <w:basedOn w:val="Normal"/>
    <w:link w:val="Estilo1Car"/>
    <w:qFormat/>
    <w:rsid w:val="0036789B"/>
    <w:pPr>
      <w:spacing w:after="0" w:line="240" w:lineRule="auto"/>
      <w:jc w:val="both"/>
    </w:pPr>
    <w:rPr>
      <w:rFonts w:ascii="Arial Narrow" w:eastAsia="Arial Unicode MS" w:hAnsi="Arial Narrow" w:cs="Times New Roman"/>
      <w:b/>
      <w:sz w:val="24"/>
      <w:szCs w:val="24"/>
      <w:lang w:val="es-ES_tradnl" w:eastAsia="es-ES"/>
    </w:rPr>
  </w:style>
  <w:style w:type="character" w:customStyle="1" w:styleId="Estilo1Car">
    <w:name w:val="Estilo1 Car"/>
    <w:link w:val="Estilo1"/>
    <w:rsid w:val="0036789B"/>
    <w:rPr>
      <w:rFonts w:ascii="Arial Narrow" w:eastAsia="Arial Unicode MS" w:hAnsi="Arial Narrow" w:cs="Times New Roman"/>
      <w:b/>
      <w:sz w:val="24"/>
      <w:szCs w:val="24"/>
      <w:lang w:val="es-ES_tradnl" w:eastAsia="es-ES"/>
    </w:rPr>
  </w:style>
  <w:style w:type="paragraph" w:customStyle="1" w:styleId="Estilo2">
    <w:name w:val="Estilo2"/>
    <w:basedOn w:val="Normal"/>
    <w:next w:val="Normal"/>
    <w:autoRedefine/>
    <w:qFormat/>
    <w:rsid w:val="005D40B6"/>
    <w:pPr>
      <w:numPr>
        <w:ilvl w:val="1"/>
        <w:numId w:val="2"/>
      </w:numPr>
      <w:autoSpaceDE w:val="0"/>
      <w:autoSpaceDN w:val="0"/>
      <w:adjustRightInd w:val="0"/>
      <w:spacing w:after="0" w:line="276" w:lineRule="auto"/>
      <w:jc w:val="both"/>
    </w:pPr>
    <w:rPr>
      <w:rFonts w:eastAsia="Times New Roman" w:cstheme="minorHAnsi"/>
      <w:b/>
      <w:bCs/>
      <w:iCs/>
      <w:sz w:val="20"/>
      <w:szCs w:val="20"/>
      <w:lang w:val="es-ES_tradnl" w:eastAsia="es-ES"/>
    </w:rPr>
  </w:style>
  <w:style w:type="paragraph" w:customStyle="1" w:styleId="PARRAFO">
    <w:name w:val="_PARRAFO"/>
    <w:basedOn w:val="Normal"/>
    <w:qFormat/>
    <w:rsid w:val="005D40B6"/>
    <w:pPr>
      <w:widowControl w:val="0"/>
      <w:autoSpaceDE w:val="0"/>
      <w:autoSpaceDN w:val="0"/>
      <w:adjustRightInd w:val="0"/>
      <w:spacing w:after="100" w:afterAutospacing="1" w:line="276" w:lineRule="auto"/>
      <w:jc w:val="both"/>
    </w:pPr>
    <w:rPr>
      <w:rFonts w:eastAsia="Times New Roman" w:cstheme="minorHAnsi"/>
      <w:lang w:val="es-ES" w:eastAsia="es-ES"/>
    </w:rPr>
  </w:style>
  <w:style w:type="paragraph" w:styleId="Sangra3detindependiente">
    <w:name w:val="Body Text Indent 3"/>
    <w:basedOn w:val="Normal"/>
    <w:link w:val="Sangra3detindependienteCar"/>
    <w:uiPriority w:val="99"/>
    <w:unhideWhenUsed/>
    <w:rsid w:val="00A33295"/>
    <w:pPr>
      <w:spacing w:after="120" w:line="276" w:lineRule="auto"/>
      <w:ind w:left="283"/>
    </w:pPr>
    <w:rPr>
      <w:rFonts w:eastAsiaTheme="minorEastAsia"/>
      <w:sz w:val="16"/>
      <w:szCs w:val="16"/>
      <w:lang w:val="es-ES" w:eastAsia="es-ES"/>
    </w:rPr>
  </w:style>
  <w:style w:type="character" w:customStyle="1" w:styleId="Sangra3detindependienteCar">
    <w:name w:val="Sangría 3 de t. independiente Car"/>
    <w:basedOn w:val="Fuentedeprrafopredeter"/>
    <w:link w:val="Sangra3detindependiente"/>
    <w:uiPriority w:val="99"/>
    <w:rsid w:val="00A33295"/>
    <w:rPr>
      <w:rFonts w:eastAsiaTheme="minorEastAsia"/>
      <w:sz w:val="16"/>
      <w:szCs w:val="16"/>
      <w:lang w:val="es-ES" w:eastAsia="es-ES"/>
    </w:rPr>
  </w:style>
  <w:style w:type="paragraph" w:styleId="Puesto">
    <w:name w:val="Title"/>
    <w:basedOn w:val="Normal"/>
    <w:next w:val="Normal"/>
    <w:link w:val="PuestoCar"/>
    <w:uiPriority w:val="10"/>
    <w:qFormat/>
    <w:rsid w:val="00930904"/>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es-BO"/>
    </w:rPr>
  </w:style>
  <w:style w:type="character" w:customStyle="1" w:styleId="PuestoCar">
    <w:name w:val="Puesto Car"/>
    <w:basedOn w:val="Fuentedeprrafopredeter"/>
    <w:link w:val="Puesto"/>
    <w:uiPriority w:val="10"/>
    <w:rsid w:val="00930904"/>
    <w:rPr>
      <w:rFonts w:asciiTheme="majorHAnsi" w:eastAsiaTheme="majorEastAsia" w:hAnsiTheme="majorHAnsi" w:cstheme="majorBidi"/>
      <w:color w:val="404040" w:themeColor="text1" w:themeTint="BF"/>
      <w:spacing w:val="-10"/>
      <w:kern w:val="28"/>
      <w:sz w:val="56"/>
      <w:szCs w:val="56"/>
      <w:lang w:eastAsia="es-BO"/>
    </w:rPr>
  </w:style>
  <w:style w:type="paragraph" w:styleId="Textodeglobo">
    <w:name w:val="Balloon Text"/>
    <w:basedOn w:val="Normal"/>
    <w:link w:val="TextodegloboCar"/>
    <w:uiPriority w:val="99"/>
    <w:semiHidden/>
    <w:unhideWhenUsed/>
    <w:rsid w:val="0093090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0904"/>
    <w:rPr>
      <w:rFonts w:ascii="Tahoma" w:hAnsi="Tahoma" w:cs="Tahoma"/>
      <w:sz w:val="16"/>
      <w:szCs w:val="16"/>
    </w:rPr>
  </w:style>
  <w:style w:type="paragraph" w:styleId="Sinespaciado">
    <w:name w:val="No Spacing"/>
    <w:link w:val="SinespaciadoCar"/>
    <w:uiPriority w:val="1"/>
    <w:qFormat/>
    <w:rsid w:val="004E7C83"/>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4E7C83"/>
    <w:rPr>
      <w:rFonts w:ascii="Calibri" w:eastAsia="Times New Roman" w:hAnsi="Calibri" w:cs="Times New Roman"/>
      <w:lang w:val="es-ES"/>
    </w:rPr>
  </w:style>
  <w:style w:type="paragraph" w:styleId="Sangra2detindependiente">
    <w:name w:val="Body Text Indent 2"/>
    <w:basedOn w:val="Normal"/>
    <w:link w:val="Sangra2detindependienteCar"/>
    <w:uiPriority w:val="99"/>
    <w:semiHidden/>
    <w:unhideWhenUsed/>
    <w:rsid w:val="00B756C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756C8"/>
  </w:style>
  <w:style w:type="numbering" w:customStyle="1" w:styleId="Distrital">
    <w:name w:val="Distrital"/>
    <w:uiPriority w:val="99"/>
    <w:rsid w:val="00115807"/>
    <w:pPr>
      <w:numPr>
        <w:numId w:val="9"/>
      </w:numPr>
    </w:pPr>
  </w:style>
  <w:style w:type="paragraph" w:customStyle="1" w:styleId="CM12">
    <w:name w:val="CM12"/>
    <w:basedOn w:val="Normal"/>
    <w:next w:val="Normal"/>
    <w:uiPriority w:val="99"/>
    <w:rsid w:val="004D7A45"/>
    <w:pPr>
      <w:widowControl w:val="0"/>
      <w:autoSpaceDE w:val="0"/>
      <w:autoSpaceDN w:val="0"/>
      <w:adjustRightInd w:val="0"/>
      <w:spacing w:after="0" w:line="240" w:lineRule="auto"/>
    </w:pPr>
    <w:rPr>
      <w:rFonts w:ascii="Verdana" w:eastAsia="Times New Roman" w:hAnsi="Verdana" w:cs="Times New Roman"/>
      <w:sz w:val="24"/>
      <w:szCs w:val="24"/>
      <w:lang w:val="es-ES" w:eastAsia="es-ES"/>
    </w:rPr>
  </w:style>
  <w:style w:type="paragraph" w:styleId="Listaconnmeros">
    <w:name w:val="List Number"/>
    <w:basedOn w:val="Normal"/>
    <w:semiHidden/>
    <w:rsid w:val="004D7A45"/>
    <w:pPr>
      <w:numPr>
        <w:numId w:val="18"/>
      </w:numPr>
      <w:spacing w:after="0" w:line="240" w:lineRule="auto"/>
      <w:jc w:val="both"/>
    </w:pPr>
    <w:rPr>
      <w:rFonts w:ascii="Arial" w:eastAsia="Times New Roman" w:hAnsi="Arial" w:cs="Times New Roman"/>
      <w:sz w:val="18"/>
      <w:szCs w:val="20"/>
      <w:lang w:val="es-ES" w:eastAsia="es-ES"/>
    </w:rPr>
  </w:style>
  <w:style w:type="paragraph" w:styleId="Listaconvietas">
    <w:name w:val="List Bullet"/>
    <w:basedOn w:val="Normal"/>
    <w:autoRedefine/>
    <w:semiHidden/>
    <w:rsid w:val="004D7A45"/>
    <w:pPr>
      <w:numPr>
        <w:ilvl w:val="3"/>
        <w:numId w:val="18"/>
      </w:numPr>
      <w:spacing w:after="0" w:line="240" w:lineRule="auto"/>
    </w:pPr>
    <w:rPr>
      <w:rFonts w:ascii="Arial" w:eastAsia="Times New Roman" w:hAnsi="Arial" w:cs="Times New Roman"/>
      <w:b/>
      <w:sz w:val="24"/>
      <w:szCs w:val="20"/>
      <w:lang w:val="es-ES" w:eastAsia="es-ES"/>
    </w:rPr>
  </w:style>
  <w:style w:type="paragraph" w:styleId="Textoindependiente">
    <w:name w:val="Body Text"/>
    <w:basedOn w:val="Normal"/>
    <w:link w:val="TextoindependienteCar"/>
    <w:uiPriority w:val="99"/>
    <w:semiHidden/>
    <w:unhideWhenUsed/>
    <w:rsid w:val="00C43562"/>
    <w:pPr>
      <w:spacing w:after="120"/>
    </w:pPr>
  </w:style>
  <w:style w:type="character" w:customStyle="1" w:styleId="TextoindependienteCar">
    <w:name w:val="Texto independiente Car"/>
    <w:basedOn w:val="Fuentedeprrafopredeter"/>
    <w:link w:val="Textoindependiente"/>
    <w:uiPriority w:val="99"/>
    <w:semiHidden/>
    <w:rsid w:val="00C43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49500">
      <w:bodyDiv w:val="1"/>
      <w:marLeft w:val="0"/>
      <w:marRight w:val="0"/>
      <w:marTop w:val="0"/>
      <w:marBottom w:val="0"/>
      <w:divBdr>
        <w:top w:val="none" w:sz="0" w:space="0" w:color="auto"/>
        <w:left w:val="none" w:sz="0" w:space="0" w:color="auto"/>
        <w:bottom w:val="none" w:sz="0" w:space="0" w:color="auto"/>
        <w:right w:val="none" w:sz="0" w:space="0" w:color="auto"/>
      </w:divBdr>
    </w:div>
    <w:div w:id="335117388">
      <w:bodyDiv w:val="1"/>
      <w:marLeft w:val="0"/>
      <w:marRight w:val="0"/>
      <w:marTop w:val="0"/>
      <w:marBottom w:val="0"/>
      <w:divBdr>
        <w:top w:val="none" w:sz="0" w:space="0" w:color="auto"/>
        <w:left w:val="none" w:sz="0" w:space="0" w:color="auto"/>
        <w:bottom w:val="none" w:sz="0" w:space="0" w:color="auto"/>
        <w:right w:val="none" w:sz="0" w:space="0" w:color="auto"/>
      </w:divBdr>
    </w:div>
    <w:div w:id="406419909">
      <w:bodyDiv w:val="1"/>
      <w:marLeft w:val="0"/>
      <w:marRight w:val="0"/>
      <w:marTop w:val="0"/>
      <w:marBottom w:val="0"/>
      <w:divBdr>
        <w:top w:val="none" w:sz="0" w:space="0" w:color="auto"/>
        <w:left w:val="none" w:sz="0" w:space="0" w:color="auto"/>
        <w:bottom w:val="none" w:sz="0" w:space="0" w:color="auto"/>
        <w:right w:val="none" w:sz="0" w:space="0" w:color="auto"/>
      </w:divBdr>
    </w:div>
    <w:div w:id="453207472">
      <w:bodyDiv w:val="1"/>
      <w:marLeft w:val="0"/>
      <w:marRight w:val="0"/>
      <w:marTop w:val="0"/>
      <w:marBottom w:val="0"/>
      <w:divBdr>
        <w:top w:val="none" w:sz="0" w:space="0" w:color="auto"/>
        <w:left w:val="none" w:sz="0" w:space="0" w:color="auto"/>
        <w:bottom w:val="none" w:sz="0" w:space="0" w:color="auto"/>
        <w:right w:val="none" w:sz="0" w:space="0" w:color="auto"/>
      </w:divBdr>
    </w:div>
    <w:div w:id="701518267">
      <w:bodyDiv w:val="1"/>
      <w:marLeft w:val="0"/>
      <w:marRight w:val="0"/>
      <w:marTop w:val="0"/>
      <w:marBottom w:val="0"/>
      <w:divBdr>
        <w:top w:val="none" w:sz="0" w:space="0" w:color="auto"/>
        <w:left w:val="none" w:sz="0" w:space="0" w:color="auto"/>
        <w:bottom w:val="none" w:sz="0" w:space="0" w:color="auto"/>
        <w:right w:val="none" w:sz="0" w:space="0" w:color="auto"/>
      </w:divBdr>
    </w:div>
    <w:div w:id="813983614">
      <w:bodyDiv w:val="1"/>
      <w:marLeft w:val="0"/>
      <w:marRight w:val="0"/>
      <w:marTop w:val="0"/>
      <w:marBottom w:val="0"/>
      <w:divBdr>
        <w:top w:val="none" w:sz="0" w:space="0" w:color="auto"/>
        <w:left w:val="none" w:sz="0" w:space="0" w:color="auto"/>
        <w:bottom w:val="none" w:sz="0" w:space="0" w:color="auto"/>
        <w:right w:val="none" w:sz="0" w:space="0" w:color="auto"/>
      </w:divBdr>
    </w:div>
    <w:div w:id="833761245">
      <w:bodyDiv w:val="1"/>
      <w:marLeft w:val="0"/>
      <w:marRight w:val="0"/>
      <w:marTop w:val="0"/>
      <w:marBottom w:val="0"/>
      <w:divBdr>
        <w:top w:val="none" w:sz="0" w:space="0" w:color="auto"/>
        <w:left w:val="none" w:sz="0" w:space="0" w:color="auto"/>
        <w:bottom w:val="none" w:sz="0" w:space="0" w:color="auto"/>
        <w:right w:val="none" w:sz="0" w:space="0" w:color="auto"/>
      </w:divBdr>
    </w:div>
    <w:div w:id="902176534">
      <w:bodyDiv w:val="1"/>
      <w:marLeft w:val="0"/>
      <w:marRight w:val="0"/>
      <w:marTop w:val="0"/>
      <w:marBottom w:val="0"/>
      <w:divBdr>
        <w:top w:val="none" w:sz="0" w:space="0" w:color="auto"/>
        <w:left w:val="none" w:sz="0" w:space="0" w:color="auto"/>
        <w:bottom w:val="none" w:sz="0" w:space="0" w:color="auto"/>
        <w:right w:val="none" w:sz="0" w:space="0" w:color="auto"/>
      </w:divBdr>
    </w:div>
    <w:div w:id="1022166382">
      <w:bodyDiv w:val="1"/>
      <w:marLeft w:val="0"/>
      <w:marRight w:val="0"/>
      <w:marTop w:val="0"/>
      <w:marBottom w:val="0"/>
      <w:divBdr>
        <w:top w:val="none" w:sz="0" w:space="0" w:color="auto"/>
        <w:left w:val="none" w:sz="0" w:space="0" w:color="auto"/>
        <w:bottom w:val="none" w:sz="0" w:space="0" w:color="auto"/>
        <w:right w:val="none" w:sz="0" w:space="0" w:color="auto"/>
      </w:divBdr>
    </w:div>
    <w:div w:id="1199313760">
      <w:bodyDiv w:val="1"/>
      <w:marLeft w:val="0"/>
      <w:marRight w:val="0"/>
      <w:marTop w:val="0"/>
      <w:marBottom w:val="0"/>
      <w:divBdr>
        <w:top w:val="none" w:sz="0" w:space="0" w:color="auto"/>
        <w:left w:val="none" w:sz="0" w:space="0" w:color="auto"/>
        <w:bottom w:val="none" w:sz="0" w:space="0" w:color="auto"/>
        <w:right w:val="none" w:sz="0" w:space="0" w:color="auto"/>
      </w:divBdr>
    </w:div>
    <w:div w:id="1347053405">
      <w:bodyDiv w:val="1"/>
      <w:marLeft w:val="0"/>
      <w:marRight w:val="0"/>
      <w:marTop w:val="0"/>
      <w:marBottom w:val="0"/>
      <w:divBdr>
        <w:top w:val="none" w:sz="0" w:space="0" w:color="auto"/>
        <w:left w:val="none" w:sz="0" w:space="0" w:color="auto"/>
        <w:bottom w:val="none" w:sz="0" w:space="0" w:color="auto"/>
        <w:right w:val="none" w:sz="0" w:space="0" w:color="auto"/>
      </w:divBdr>
    </w:div>
    <w:div w:id="1381826979">
      <w:bodyDiv w:val="1"/>
      <w:marLeft w:val="0"/>
      <w:marRight w:val="0"/>
      <w:marTop w:val="0"/>
      <w:marBottom w:val="0"/>
      <w:divBdr>
        <w:top w:val="none" w:sz="0" w:space="0" w:color="auto"/>
        <w:left w:val="none" w:sz="0" w:space="0" w:color="auto"/>
        <w:bottom w:val="none" w:sz="0" w:space="0" w:color="auto"/>
        <w:right w:val="none" w:sz="0" w:space="0" w:color="auto"/>
      </w:divBdr>
    </w:div>
    <w:div w:id="1481650118">
      <w:bodyDiv w:val="1"/>
      <w:marLeft w:val="0"/>
      <w:marRight w:val="0"/>
      <w:marTop w:val="0"/>
      <w:marBottom w:val="0"/>
      <w:divBdr>
        <w:top w:val="none" w:sz="0" w:space="0" w:color="auto"/>
        <w:left w:val="none" w:sz="0" w:space="0" w:color="auto"/>
        <w:bottom w:val="none" w:sz="0" w:space="0" w:color="auto"/>
        <w:right w:val="none" w:sz="0" w:space="0" w:color="auto"/>
      </w:divBdr>
    </w:div>
    <w:div w:id="1535999742">
      <w:bodyDiv w:val="1"/>
      <w:marLeft w:val="0"/>
      <w:marRight w:val="0"/>
      <w:marTop w:val="0"/>
      <w:marBottom w:val="0"/>
      <w:divBdr>
        <w:top w:val="none" w:sz="0" w:space="0" w:color="auto"/>
        <w:left w:val="none" w:sz="0" w:space="0" w:color="auto"/>
        <w:bottom w:val="none" w:sz="0" w:space="0" w:color="auto"/>
        <w:right w:val="none" w:sz="0" w:space="0" w:color="auto"/>
      </w:divBdr>
    </w:div>
    <w:div w:id="1580678001">
      <w:bodyDiv w:val="1"/>
      <w:marLeft w:val="0"/>
      <w:marRight w:val="0"/>
      <w:marTop w:val="0"/>
      <w:marBottom w:val="0"/>
      <w:divBdr>
        <w:top w:val="none" w:sz="0" w:space="0" w:color="auto"/>
        <w:left w:val="none" w:sz="0" w:space="0" w:color="auto"/>
        <w:bottom w:val="none" w:sz="0" w:space="0" w:color="auto"/>
        <w:right w:val="none" w:sz="0" w:space="0" w:color="auto"/>
      </w:divBdr>
    </w:div>
    <w:div w:id="1652827054">
      <w:bodyDiv w:val="1"/>
      <w:marLeft w:val="0"/>
      <w:marRight w:val="0"/>
      <w:marTop w:val="0"/>
      <w:marBottom w:val="0"/>
      <w:divBdr>
        <w:top w:val="none" w:sz="0" w:space="0" w:color="auto"/>
        <w:left w:val="none" w:sz="0" w:space="0" w:color="auto"/>
        <w:bottom w:val="none" w:sz="0" w:space="0" w:color="auto"/>
        <w:right w:val="none" w:sz="0" w:space="0" w:color="auto"/>
      </w:divBdr>
    </w:div>
    <w:div w:id="1702976793">
      <w:bodyDiv w:val="1"/>
      <w:marLeft w:val="0"/>
      <w:marRight w:val="0"/>
      <w:marTop w:val="0"/>
      <w:marBottom w:val="0"/>
      <w:divBdr>
        <w:top w:val="none" w:sz="0" w:space="0" w:color="auto"/>
        <w:left w:val="none" w:sz="0" w:space="0" w:color="auto"/>
        <w:bottom w:val="none" w:sz="0" w:space="0" w:color="auto"/>
        <w:right w:val="none" w:sz="0" w:space="0" w:color="auto"/>
      </w:divBdr>
    </w:div>
    <w:div w:id="1756171104">
      <w:bodyDiv w:val="1"/>
      <w:marLeft w:val="0"/>
      <w:marRight w:val="0"/>
      <w:marTop w:val="0"/>
      <w:marBottom w:val="0"/>
      <w:divBdr>
        <w:top w:val="none" w:sz="0" w:space="0" w:color="auto"/>
        <w:left w:val="none" w:sz="0" w:space="0" w:color="auto"/>
        <w:bottom w:val="none" w:sz="0" w:space="0" w:color="auto"/>
        <w:right w:val="none" w:sz="0" w:space="0" w:color="auto"/>
      </w:divBdr>
    </w:div>
    <w:div w:id="1756591057">
      <w:bodyDiv w:val="1"/>
      <w:marLeft w:val="0"/>
      <w:marRight w:val="0"/>
      <w:marTop w:val="0"/>
      <w:marBottom w:val="0"/>
      <w:divBdr>
        <w:top w:val="none" w:sz="0" w:space="0" w:color="auto"/>
        <w:left w:val="none" w:sz="0" w:space="0" w:color="auto"/>
        <w:bottom w:val="none" w:sz="0" w:space="0" w:color="auto"/>
        <w:right w:val="none" w:sz="0" w:space="0" w:color="auto"/>
      </w:divBdr>
    </w:div>
    <w:div w:id="1773864532">
      <w:bodyDiv w:val="1"/>
      <w:marLeft w:val="0"/>
      <w:marRight w:val="0"/>
      <w:marTop w:val="0"/>
      <w:marBottom w:val="0"/>
      <w:divBdr>
        <w:top w:val="none" w:sz="0" w:space="0" w:color="auto"/>
        <w:left w:val="none" w:sz="0" w:space="0" w:color="auto"/>
        <w:bottom w:val="none" w:sz="0" w:space="0" w:color="auto"/>
        <w:right w:val="none" w:sz="0" w:space="0" w:color="auto"/>
      </w:divBdr>
    </w:div>
    <w:div w:id="2008362669">
      <w:bodyDiv w:val="1"/>
      <w:marLeft w:val="0"/>
      <w:marRight w:val="0"/>
      <w:marTop w:val="0"/>
      <w:marBottom w:val="0"/>
      <w:divBdr>
        <w:top w:val="none" w:sz="0" w:space="0" w:color="auto"/>
        <w:left w:val="none" w:sz="0" w:space="0" w:color="auto"/>
        <w:bottom w:val="none" w:sz="0" w:space="0" w:color="auto"/>
        <w:right w:val="none" w:sz="0" w:space="0" w:color="auto"/>
      </w:divBdr>
    </w:div>
    <w:div w:id="2025134665">
      <w:bodyDiv w:val="1"/>
      <w:marLeft w:val="0"/>
      <w:marRight w:val="0"/>
      <w:marTop w:val="0"/>
      <w:marBottom w:val="0"/>
      <w:divBdr>
        <w:top w:val="none" w:sz="0" w:space="0" w:color="auto"/>
        <w:left w:val="none" w:sz="0" w:space="0" w:color="auto"/>
        <w:bottom w:val="none" w:sz="0" w:space="0" w:color="auto"/>
        <w:right w:val="none" w:sz="0" w:space="0" w:color="auto"/>
      </w:divBdr>
    </w:div>
    <w:div w:id="2026857903">
      <w:bodyDiv w:val="1"/>
      <w:marLeft w:val="0"/>
      <w:marRight w:val="0"/>
      <w:marTop w:val="0"/>
      <w:marBottom w:val="0"/>
      <w:divBdr>
        <w:top w:val="none" w:sz="0" w:space="0" w:color="auto"/>
        <w:left w:val="none" w:sz="0" w:space="0" w:color="auto"/>
        <w:bottom w:val="none" w:sz="0" w:space="0" w:color="auto"/>
        <w:right w:val="none" w:sz="0" w:space="0" w:color="auto"/>
      </w:divBdr>
    </w:div>
    <w:div w:id="20312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32EFB-2380-4824-94CF-FC56FD395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1225</Words>
  <Characters>6742</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Ingenieria</dc:creator>
  <cp:lastModifiedBy>Ingenieria</cp:lastModifiedBy>
  <cp:revision>3</cp:revision>
  <dcterms:created xsi:type="dcterms:W3CDTF">2016-08-12T22:48:00Z</dcterms:created>
  <dcterms:modified xsi:type="dcterms:W3CDTF">2016-08-12T22:50:00Z</dcterms:modified>
</cp:coreProperties>
</file>