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451E" w:rsidRPr="00AD6AF2" w:rsidRDefault="0048451E" w:rsidP="00B26F20">
                            <w:pPr>
                              <w:ind w:right="930"/>
                              <w:jc w:val="center"/>
                              <w:rPr>
                                <w:rFonts w:ascii="Century Gothic" w:hAnsi="Century Gothic"/>
                                <w:sz w:val="14"/>
                                <w:lang w:val="es-ES_tradnl"/>
                              </w:rPr>
                            </w:pPr>
                          </w:p>
                          <w:p w:rsidR="0048451E" w:rsidRDefault="0048451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8451E" w:rsidRPr="00AD6AF2" w:rsidRDefault="0048451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BE0512" w:rsidRPr="00AD6AF2" w:rsidRDefault="00BE0512" w:rsidP="00B26F20">
                      <w:pPr>
                        <w:ind w:right="930"/>
                        <w:jc w:val="center"/>
                        <w:rPr>
                          <w:rFonts w:ascii="Century Gothic" w:hAnsi="Century Gothic"/>
                          <w:sz w:val="14"/>
                          <w:lang w:val="es-ES_tradnl"/>
                        </w:rPr>
                      </w:pPr>
                    </w:p>
                    <w:p w:rsidR="00BE0512" w:rsidRDefault="00BE051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E0512" w:rsidRPr="00AD6AF2" w:rsidRDefault="00BE051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451E" w:rsidRPr="00B26F20" w:rsidRDefault="0048451E" w:rsidP="00BC21BB">
                            <w:pPr>
                              <w:pStyle w:val="Ttulo1"/>
                              <w:ind w:left="142"/>
                              <w:jc w:val="center"/>
                              <w:rPr>
                                <w:rFonts w:ascii="Century Gothic" w:hAnsi="Century Gothic"/>
                                <w:sz w:val="10"/>
                                <w:szCs w:val="28"/>
                              </w:rPr>
                            </w:pPr>
                          </w:p>
                          <w:p w:rsidR="0048451E" w:rsidRDefault="004845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451E" w:rsidRPr="00196858" w:rsidRDefault="0048451E" w:rsidP="00196858"/>
                          <w:p w:rsidR="0048451E" w:rsidRDefault="0048451E" w:rsidP="00BC21BB">
                            <w:pPr>
                              <w:ind w:left="142"/>
                              <w:jc w:val="center"/>
                              <w:rPr>
                                <w:rFonts w:ascii="Verdana" w:hAnsi="Verdana"/>
                                <w:b/>
                              </w:rPr>
                            </w:pPr>
                          </w:p>
                          <w:p w:rsidR="0048451E" w:rsidRDefault="004845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451E" w:rsidRPr="00103622" w:rsidRDefault="0048451E" w:rsidP="00963B46">
                            <w:pPr>
                              <w:ind w:left="142"/>
                              <w:jc w:val="center"/>
                              <w:rPr>
                                <w:rFonts w:ascii="Century Gothic" w:hAnsi="Century Gothic" w:cs="Arial"/>
                                <w:b/>
                                <w:sz w:val="32"/>
                                <w:szCs w:val="32"/>
                                <w:lang w:val="es-MX"/>
                              </w:rPr>
                            </w:pPr>
                          </w:p>
                          <w:p w:rsidR="0048451E" w:rsidRPr="00103622" w:rsidRDefault="004845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451E" w:rsidRDefault="0048451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8451E" w:rsidRDefault="0048451E" w:rsidP="00BC6236">
                            <w:pPr>
                              <w:jc w:val="center"/>
                              <w:rPr>
                                <w:rFonts w:ascii="Century Gothic" w:hAnsi="Century Gothic" w:cs="Arial"/>
                                <w:b/>
                                <w:sz w:val="28"/>
                                <w:szCs w:val="32"/>
                              </w:rPr>
                            </w:pPr>
                          </w:p>
                          <w:p w:rsidR="0048451E" w:rsidRPr="00D94CE2" w:rsidRDefault="0048451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451E" w:rsidRPr="00D94CE2" w:rsidRDefault="0048451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8451E" w:rsidRPr="00F40D69" w:rsidRDefault="0048451E" w:rsidP="003606AD">
                            <w:pPr>
                              <w:ind w:left="142"/>
                              <w:jc w:val="center"/>
                              <w:rPr>
                                <w:rFonts w:ascii="Century Gothic" w:hAnsi="Century Gothic" w:cs="Arial"/>
                                <w:b/>
                                <w:sz w:val="28"/>
                                <w:szCs w:val="28"/>
                              </w:rPr>
                            </w:pPr>
                          </w:p>
                          <w:p w:rsidR="0048451E" w:rsidRDefault="0048451E" w:rsidP="003606AD">
                            <w:pPr>
                              <w:ind w:left="142"/>
                              <w:jc w:val="center"/>
                              <w:rPr>
                                <w:rFonts w:ascii="Century Gothic" w:hAnsi="Century Gothic" w:cs="Arial"/>
                                <w:b/>
                                <w:sz w:val="28"/>
                                <w:szCs w:val="28"/>
                                <w:lang w:val="es-MX"/>
                              </w:rPr>
                            </w:pPr>
                          </w:p>
                          <w:p w:rsidR="0048451E" w:rsidRPr="00103622" w:rsidRDefault="0048451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451E" w:rsidRPr="005F6C94" w:rsidRDefault="0048451E" w:rsidP="003606AD">
                            <w:pPr>
                              <w:ind w:left="142"/>
                              <w:rPr>
                                <w:rFonts w:ascii="Century Gothic" w:hAnsi="Century Gothic"/>
                                <w:b/>
                                <w:sz w:val="28"/>
                                <w:szCs w:val="28"/>
                                <w:lang w:val="es-MX"/>
                              </w:rPr>
                            </w:pPr>
                          </w:p>
                          <w:p w:rsidR="0048451E" w:rsidRPr="000157D7" w:rsidRDefault="0048451E" w:rsidP="00AE5A2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0157D7">
                              <w:rPr>
                                <w:rFonts w:ascii="Calibri" w:hAnsi="Calibri" w:cs="Calibri"/>
                                <w:b/>
                                <w:sz w:val="24"/>
                                <w:szCs w:val="24"/>
                                <w:lang w:eastAsia="es-ES"/>
                              </w:rPr>
                              <w:t xml:space="preserve"> </w:t>
                            </w:r>
                            <w:r w:rsidRPr="000157D7">
                              <w:rPr>
                                <w:rFonts w:ascii="Century Gothic" w:hAnsi="Century Gothic" w:cs="Century Gothic"/>
                                <w:b/>
                                <w:bCs/>
                                <w:color w:val="000000"/>
                                <w:sz w:val="28"/>
                                <w:szCs w:val="28"/>
                              </w:rPr>
                              <w:t>“SERVICIO DE MANTENIMIENTO SISTEMA DE DRENAJE PLUVIAL E INDUSTRIAL ESTACION DE SERVICIO LAS AMERICAS”</w:t>
                            </w:r>
                          </w:p>
                          <w:p w:rsidR="0048451E" w:rsidRPr="000157D7" w:rsidRDefault="0048451E" w:rsidP="000157D7">
                            <w:pPr>
                              <w:jc w:val="center"/>
                              <w:rPr>
                                <w:rFonts w:ascii="Century Gothic" w:hAnsi="Century Gothic" w:cs="Century Gothic"/>
                                <w:b/>
                                <w:bCs/>
                                <w:color w:val="000000"/>
                                <w:sz w:val="28"/>
                                <w:szCs w:val="28"/>
                              </w:rPr>
                            </w:pPr>
                          </w:p>
                          <w:p w:rsidR="0048451E" w:rsidRPr="00D94CE2" w:rsidRDefault="0048451E" w:rsidP="003606AD">
                            <w:pPr>
                              <w:jc w:val="center"/>
                              <w:rPr>
                                <w:rFonts w:ascii="Century Gothic" w:hAnsi="Century Gothic" w:cs="Century Gothic"/>
                                <w:b/>
                                <w:bCs/>
                                <w:color w:val="FF0000"/>
                                <w:sz w:val="28"/>
                                <w:szCs w:val="28"/>
                              </w:rPr>
                            </w:pPr>
                            <w:r>
                              <w:rPr>
                                <w:rFonts w:ascii="Century Gothic" w:hAnsi="Century Gothic" w:cs="Century Gothic"/>
                                <w:b/>
                                <w:bCs/>
                                <w:sz w:val="28"/>
                                <w:szCs w:val="28"/>
                              </w:rPr>
                              <w:t>C</w:t>
                            </w:r>
                            <w:r w:rsidRPr="00BE1D27">
                              <w:rPr>
                                <w:rFonts w:ascii="Century Gothic" w:hAnsi="Century Gothic" w:cs="Century Gothic"/>
                                <w:b/>
                                <w:bCs/>
                                <w:sz w:val="28"/>
                                <w:szCs w:val="28"/>
                              </w:rPr>
                              <w:t>ODIGO</w:t>
                            </w:r>
                            <w:r w:rsidRPr="00AE5A20">
                              <w:rPr>
                                <w:rFonts w:ascii="Century Gothic" w:hAnsi="Century Gothic" w:cs="Century Gothic"/>
                                <w:b/>
                                <w:bCs/>
                                <w:color w:val="000000"/>
                                <w:sz w:val="28"/>
                                <w:szCs w:val="28"/>
                              </w:rPr>
                              <w:t xml:space="preserve"> </w:t>
                            </w:r>
                            <w:proofErr w:type="spellStart"/>
                            <w:r w:rsidRPr="000157D7">
                              <w:rPr>
                                <w:rFonts w:ascii="Century Gothic" w:hAnsi="Century Gothic" w:cs="Century Gothic"/>
                                <w:b/>
                                <w:bCs/>
                                <w:color w:val="000000"/>
                                <w:sz w:val="28"/>
                                <w:szCs w:val="28"/>
                              </w:rPr>
                              <w:t>CODIGO</w:t>
                            </w:r>
                            <w:proofErr w:type="spellEnd"/>
                            <w:r w:rsidRPr="000157D7">
                              <w:rPr>
                                <w:rFonts w:ascii="Century Gothic" w:hAnsi="Century Gothic" w:cs="Century Gothic"/>
                                <w:b/>
                                <w:bCs/>
                                <w:color w:val="000000"/>
                                <w:sz w:val="28"/>
                                <w:szCs w:val="28"/>
                              </w:rPr>
                              <w:t>: GCC-CDL-DCTJ-75-16</w:t>
                            </w:r>
                            <w:r w:rsidRPr="00BE1D27">
                              <w:rPr>
                                <w:rFonts w:ascii="Century Gothic" w:hAnsi="Century Gothic" w:cs="Century Gothic"/>
                                <w:b/>
                                <w:bCs/>
                                <w:sz w:val="28"/>
                                <w:szCs w:val="28"/>
                              </w:rPr>
                              <w:t>:</w:t>
                            </w:r>
                            <w:r w:rsidRPr="00D94CE2">
                              <w:rPr>
                                <w:rFonts w:ascii="Century Gothic" w:hAnsi="Century Gothic" w:cs="Century Gothic"/>
                                <w:b/>
                                <w:bCs/>
                                <w:color w:val="FF0000"/>
                                <w:sz w:val="28"/>
                                <w:szCs w:val="28"/>
                              </w:rPr>
                              <w:t xml:space="preserve"> </w:t>
                            </w:r>
                          </w:p>
                          <w:p w:rsidR="0048451E" w:rsidRPr="00D94CE2" w:rsidRDefault="0048451E" w:rsidP="003606AD">
                            <w:pPr>
                              <w:jc w:val="center"/>
                              <w:rPr>
                                <w:rFonts w:ascii="Century Gothic" w:hAnsi="Century Gothic" w:cs="Century Gothic"/>
                                <w:b/>
                                <w:bCs/>
                                <w:color w:val="FF0000"/>
                                <w:sz w:val="28"/>
                                <w:szCs w:val="28"/>
                              </w:rPr>
                            </w:pPr>
                          </w:p>
                          <w:p w:rsidR="0048451E" w:rsidRPr="00D94CE2" w:rsidRDefault="0048451E" w:rsidP="003606AD">
                            <w:pPr>
                              <w:jc w:val="center"/>
                              <w:rPr>
                                <w:rFonts w:ascii="Century Gothic" w:hAnsi="Century Gothic" w:cs="Century Gothic"/>
                                <w:b/>
                                <w:bCs/>
                                <w:color w:val="FF0000"/>
                                <w:sz w:val="28"/>
                                <w:szCs w:val="28"/>
                              </w:rPr>
                            </w:pPr>
                          </w:p>
                          <w:p w:rsidR="0048451E" w:rsidRPr="00D94CE2" w:rsidRDefault="0048451E" w:rsidP="00AE5A20">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48451E" w:rsidRPr="00103622" w:rsidRDefault="0048451E" w:rsidP="003606AD">
                            <w:pPr>
                              <w:jc w:val="center"/>
                              <w:rPr>
                                <w:rFonts w:ascii="Century Gothic" w:hAnsi="Century Gothic"/>
                                <w:sz w:val="32"/>
                                <w:szCs w:val="32"/>
                                <w:lang w:val="es-ES_tradnl"/>
                              </w:rPr>
                            </w:pPr>
                          </w:p>
                          <w:p w:rsidR="0048451E" w:rsidRPr="00103622" w:rsidRDefault="0048451E" w:rsidP="00BC21BB">
                            <w:pPr>
                              <w:ind w:right="930"/>
                              <w:jc w:val="center"/>
                              <w:rPr>
                                <w:rFonts w:ascii="Century Gothic" w:hAnsi="Century Gothic"/>
                                <w:sz w:val="32"/>
                                <w:szCs w:val="32"/>
                                <w:lang w:val="es-ES_tradnl"/>
                              </w:rPr>
                            </w:pPr>
                          </w:p>
                          <w:p w:rsidR="0048451E" w:rsidRPr="00103622" w:rsidRDefault="0048451E" w:rsidP="00BC21BB">
                            <w:pPr>
                              <w:ind w:right="930"/>
                              <w:jc w:val="center"/>
                              <w:rPr>
                                <w:rFonts w:ascii="Century Gothic" w:hAnsi="Century Gothic"/>
                                <w:sz w:val="32"/>
                                <w:szCs w:val="32"/>
                                <w:lang w:val="es-ES_tradnl"/>
                              </w:rPr>
                            </w:pPr>
                          </w:p>
                          <w:p w:rsidR="0048451E" w:rsidRDefault="0048451E" w:rsidP="00BC21BB">
                            <w:pPr>
                              <w:ind w:right="930"/>
                              <w:jc w:val="center"/>
                              <w:rPr>
                                <w:rFonts w:ascii="Century Gothic" w:hAnsi="Century Gothic"/>
                                <w:lang w:val="es-ES_tradnl"/>
                              </w:rPr>
                            </w:pPr>
                          </w:p>
                          <w:p w:rsidR="0048451E" w:rsidRPr="009C5A35" w:rsidRDefault="004845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BE0512" w:rsidRPr="00B26F20" w:rsidRDefault="00BE0512" w:rsidP="00BC21BB">
                      <w:pPr>
                        <w:pStyle w:val="Ttulo1"/>
                        <w:ind w:left="142"/>
                        <w:jc w:val="center"/>
                        <w:rPr>
                          <w:rFonts w:ascii="Century Gothic" w:hAnsi="Century Gothic"/>
                          <w:sz w:val="10"/>
                          <w:szCs w:val="28"/>
                        </w:rPr>
                      </w:pPr>
                    </w:p>
                    <w:p w:rsidR="00BE0512" w:rsidRDefault="00BE05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0512" w:rsidRPr="00196858" w:rsidRDefault="00BE0512" w:rsidP="00196858"/>
                    <w:p w:rsidR="00BE0512" w:rsidRDefault="00BE0512" w:rsidP="00BC21BB">
                      <w:pPr>
                        <w:ind w:left="142"/>
                        <w:jc w:val="center"/>
                        <w:rPr>
                          <w:rFonts w:ascii="Verdana" w:hAnsi="Verdana"/>
                          <w:b/>
                        </w:rPr>
                      </w:pPr>
                    </w:p>
                    <w:p w:rsidR="00BE0512" w:rsidRDefault="00BE051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0512" w:rsidRPr="00103622" w:rsidRDefault="00BE0512" w:rsidP="00963B46">
                      <w:pPr>
                        <w:ind w:left="142"/>
                        <w:jc w:val="center"/>
                        <w:rPr>
                          <w:rFonts w:ascii="Century Gothic" w:hAnsi="Century Gothic" w:cs="Arial"/>
                          <w:b/>
                          <w:sz w:val="32"/>
                          <w:szCs w:val="32"/>
                          <w:lang w:val="es-MX"/>
                        </w:rPr>
                      </w:pPr>
                    </w:p>
                    <w:p w:rsidR="00BE0512" w:rsidRPr="00103622" w:rsidRDefault="00BE051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E0512" w:rsidRDefault="00BE051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E0512" w:rsidRDefault="00BE0512" w:rsidP="00BC6236">
                      <w:pPr>
                        <w:jc w:val="center"/>
                        <w:rPr>
                          <w:rFonts w:ascii="Century Gothic" w:hAnsi="Century Gothic" w:cs="Arial"/>
                          <w:b/>
                          <w:sz w:val="28"/>
                          <w:szCs w:val="32"/>
                        </w:rPr>
                      </w:pPr>
                    </w:p>
                    <w:p w:rsidR="00BE0512" w:rsidRPr="00D94CE2" w:rsidRDefault="00BE051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E0512" w:rsidRPr="00D94CE2" w:rsidRDefault="00BE051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E0512" w:rsidRPr="00F40D69" w:rsidRDefault="00BE0512" w:rsidP="003606AD">
                      <w:pPr>
                        <w:ind w:left="142"/>
                        <w:jc w:val="center"/>
                        <w:rPr>
                          <w:rFonts w:ascii="Century Gothic" w:hAnsi="Century Gothic" w:cs="Arial"/>
                          <w:b/>
                          <w:sz w:val="28"/>
                          <w:szCs w:val="28"/>
                        </w:rPr>
                      </w:pPr>
                    </w:p>
                    <w:p w:rsidR="00BE0512" w:rsidRDefault="00BE0512" w:rsidP="003606AD">
                      <w:pPr>
                        <w:ind w:left="142"/>
                        <w:jc w:val="center"/>
                        <w:rPr>
                          <w:rFonts w:ascii="Century Gothic" w:hAnsi="Century Gothic" w:cs="Arial"/>
                          <w:b/>
                          <w:sz w:val="28"/>
                          <w:szCs w:val="28"/>
                          <w:lang w:val="es-MX"/>
                        </w:rPr>
                      </w:pPr>
                    </w:p>
                    <w:p w:rsidR="00BE0512" w:rsidRPr="00103622" w:rsidRDefault="00BE051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E0512" w:rsidRPr="005F6C94" w:rsidRDefault="00BE0512" w:rsidP="003606AD">
                      <w:pPr>
                        <w:ind w:left="142"/>
                        <w:rPr>
                          <w:rFonts w:ascii="Century Gothic" w:hAnsi="Century Gothic"/>
                          <w:b/>
                          <w:sz w:val="28"/>
                          <w:szCs w:val="28"/>
                          <w:lang w:val="es-MX"/>
                        </w:rPr>
                      </w:pPr>
                    </w:p>
                    <w:p w:rsidR="00BE0512" w:rsidRPr="000157D7" w:rsidRDefault="00BE0512" w:rsidP="00AE5A20">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0157D7">
                        <w:rPr>
                          <w:rFonts w:ascii="Calibri" w:hAnsi="Calibri" w:cs="Calibri"/>
                          <w:b/>
                          <w:sz w:val="24"/>
                          <w:szCs w:val="24"/>
                          <w:lang w:eastAsia="es-ES"/>
                        </w:rPr>
                        <w:t xml:space="preserve"> </w:t>
                      </w:r>
                      <w:r w:rsidRPr="000157D7">
                        <w:rPr>
                          <w:rFonts w:ascii="Century Gothic" w:hAnsi="Century Gothic" w:cs="Century Gothic"/>
                          <w:b/>
                          <w:bCs/>
                          <w:color w:val="000000"/>
                          <w:sz w:val="28"/>
                          <w:szCs w:val="28"/>
                        </w:rPr>
                        <w:t>“SERVICIO DE MANTENIMIENTO SISTEMA DE DRENAJE PLUVIAL E INDUSTRIAL ESTACION DE SERVICIO LAS AMERICAS”</w:t>
                      </w:r>
                    </w:p>
                    <w:p w:rsidR="00BE0512" w:rsidRPr="000157D7" w:rsidRDefault="00BE0512" w:rsidP="000157D7">
                      <w:pPr>
                        <w:jc w:val="center"/>
                        <w:rPr>
                          <w:rFonts w:ascii="Century Gothic" w:hAnsi="Century Gothic" w:cs="Century Gothic"/>
                          <w:b/>
                          <w:bCs/>
                          <w:color w:val="000000"/>
                          <w:sz w:val="28"/>
                          <w:szCs w:val="28"/>
                        </w:rPr>
                      </w:pPr>
                    </w:p>
                    <w:p w:rsidR="00BE0512" w:rsidRPr="00D94CE2" w:rsidRDefault="00BE0512" w:rsidP="003606AD">
                      <w:pPr>
                        <w:jc w:val="center"/>
                        <w:rPr>
                          <w:rFonts w:ascii="Century Gothic" w:hAnsi="Century Gothic" w:cs="Century Gothic"/>
                          <w:b/>
                          <w:bCs/>
                          <w:color w:val="FF0000"/>
                          <w:sz w:val="28"/>
                          <w:szCs w:val="28"/>
                        </w:rPr>
                      </w:pPr>
                      <w:r>
                        <w:rPr>
                          <w:rFonts w:ascii="Century Gothic" w:hAnsi="Century Gothic" w:cs="Century Gothic"/>
                          <w:b/>
                          <w:bCs/>
                          <w:sz w:val="28"/>
                          <w:szCs w:val="28"/>
                        </w:rPr>
                        <w:t>C</w:t>
                      </w:r>
                      <w:r w:rsidRPr="00BE1D27">
                        <w:rPr>
                          <w:rFonts w:ascii="Century Gothic" w:hAnsi="Century Gothic" w:cs="Century Gothic"/>
                          <w:b/>
                          <w:bCs/>
                          <w:sz w:val="28"/>
                          <w:szCs w:val="28"/>
                        </w:rPr>
                        <w:t>ODIGO</w:t>
                      </w:r>
                      <w:r w:rsidRPr="00AE5A20">
                        <w:rPr>
                          <w:rFonts w:ascii="Century Gothic" w:hAnsi="Century Gothic" w:cs="Century Gothic"/>
                          <w:b/>
                          <w:bCs/>
                          <w:color w:val="000000"/>
                          <w:sz w:val="28"/>
                          <w:szCs w:val="28"/>
                        </w:rPr>
                        <w:t xml:space="preserve"> </w:t>
                      </w:r>
                      <w:proofErr w:type="spellStart"/>
                      <w:r w:rsidRPr="000157D7">
                        <w:rPr>
                          <w:rFonts w:ascii="Century Gothic" w:hAnsi="Century Gothic" w:cs="Century Gothic"/>
                          <w:b/>
                          <w:bCs/>
                          <w:color w:val="000000"/>
                          <w:sz w:val="28"/>
                          <w:szCs w:val="28"/>
                        </w:rPr>
                        <w:t>CODIGO</w:t>
                      </w:r>
                      <w:proofErr w:type="spellEnd"/>
                      <w:r w:rsidRPr="000157D7">
                        <w:rPr>
                          <w:rFonts w:ascii="Century Gothic" w:hAnsi="Century Gothic" w:cs="Century Gothic"/>
                          <w:b/>
                          <w:bCs/>
                          <w:color w:val="000000"/>
                          <w:sz w:val="28"/>
                          <w:szCs w:val="28"/>
                        </w:rPr>
                        <w:t>: GCC-CDL-DCTJ-75-16</w:t>
                      </w:r>
                      <w:r w:rsidRPr="00BE1D27">
                        <w:rPr>
                          <w:rFonts w:ascii="Century Gothic" w:hAnsi="Century Gothic" w:cs="Century Gothic"/>
                          <w:b/>
                          <w:bCs/>
                          <w:sz w:val="28"/>
                          <w:szCs w:val="28"/>
                        </w:rPr>
                        <w:t>:</w:t>
                      </w:r>
                      <w:r w:rsidRPr="00D94CE2">
                        <w:rPr>
                          <w:rFonts w:ascii="Century Gothic" w:hAnsi="Century Gothic" w:cs="Century Gothic"/>
                          <w:b/>
                          <w:bCs/>
                          <w:color w:val="FF0000"/>
                          <w:sz w:val="28"/>
                          <w:szCs w:val="28"/>
                        </w:rPr>
                        <w:t xml:space="preserve"> </w:t>
                      </w:r>
                    </w:p>
                    <w:p w:rsidR="00BE0512" w:rsidRPr="00D94CE2" w:rsidRDefault="00BE0512" w:rsidP="003606AD">
                      <w:pPr>
                        <w:jc w:val="center"/>
                        <w:rPr>
                          <w:rFonts w:ascii="Century Gothic" w:hAnsi="Century Gothic" w:cs="Century Gothic"/>
                          <w:b/>
                          <w:bCs/>
                          <w:color w:val="FF0000"/>
                          <w:sz w:val="28"/>
                          <w:szCs w:val="28"/>
                        </w:rPr>
                      </w:pPr>
                    </w:p>
                    <w:p w:rsidR="00BE0512" w:rsidRPr="00D94CE2" w:rsidRDefault="00BE0512" w:rsidP="003606AD">
                      <w:pPr>
                        <w:jc w:val="center"/>
                        <w:rPr>
                          <w:rFonts w:ascii="Century Gothic" w:hAnsi="Century Gothic" w:cs="Century Gothic"/>
                          <w:b/>
                          <w:bCs/>
                          <w:color w:val="FF0000"/>
                          <w:sz w:val="28"/>
                          <w:szCs w:val="28"/>
                        </w:rPr>
                      </w:pPr>
                    </w:p>
                    <w:p w:rsidR="00BE0512" w:rsidRPr="00D94CE2" w:rsidRDefault="00BE0512" w:rsidP="00AE5A20">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BE0512" w:rsidRPr="00103622" w:rsidRDefault="00BE0512" w:rsidP="003606AD">
                      <w:pPr>
                        <w:jc w:val="center"/>
                        <w:rPr>
                          <w:rFonts w:ascii="Century Gothic" w:hAnsi="Century Gothic"/>
                          <w:sz w:val="32"/>
                          <w:szCs w:val="32"/>
                          <w:lang w:val="es-ES_tradnl"/>
                        </w:rPr>
                      </w:pPr>
                    </w:p>
                    <w:p w:rsidR="00BE0512" w:rsidRPr="00103622" w:rsidRDefault="00BE0512" w:rsidP="00BC21BB">
                      <w:pPr>
                        <w:ind w:right="930"/>
                        <w:jc w:val="center"/>
                        <w:rPr>
                          <w:rFonts w:ascii="Century Gothic" w:hAnsi="Century Gothic"/>
                          <w:sz w:val="32"/>
                          <w:szCs w:val="32"/>
                          <w:lang w:val="es-ES_tradnl"/>
                        </w:rPr>
                      </w:pPr>
                    </w:p>
                    <w:p w:rsidR="00BE0512" w:rsidRPr="00103622" w:rsidRDefault="00BE0512" w:rsidP="00BC21BB">
                      <w:pPr>
                        <w:ind w:right="930"/>
                        <w:jc w:val="center"/>
                        <w:rPr>
                          <w:rFonts w:ascii="Century Gothic" w:hAnsi="Century Gothic"/>
                          <w:sz w:val="32"/>
                          <w:szCs w:val="32"/>
                          <w:lang w:val="es-ES_tradnl"/>
                        </w:rPr>
                      </w:pPr>
                    </w:p>
                    <w:p w:rsidR="00BE0512" w:rsidRDefault="00BE0512" w:rsidP="00BC21BB">
                      <w:pPr>
                        <w:ind w:right="930"/>
                        <w:jc w:val="center"/>
                        <w:rPr>
                          <w:rFonts w:ascii="Century Gothic" w:hAnsi="Century Gothic"/>
                          <w:lang w:val="es-ES_tradnl"/>
                        </w:rPr>
                      </w:pPr>
                    </w:p>
                    <w:p w:rsidR="00BE0512" w:rsidRPr="009C5A35" w:rsidRDefault="00BE051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E5A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E5A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E5A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0"/>
        <w:gridCol w:w="1278"/>
        <w:gridCol w:w="47"/>
        <w:gridCol w:w="1066"/>
        <w:gridCol w:w="327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r w:rsidR="0076775D">
              <w:rPr>
                <w:rFonts w:asciiTheme="minorHAnsi" w:hAnsiTheme="minorHAnsi" w:cstheme="minorHAnsi"/>
                <w:sz w:val="22"/>
                <w:szCs w:val="22"/>
              </w:rPr>
              <w:t xml:space="preserve"> (obligatoria)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E5A20" w:rsidP="00B37050">
            <w:pPr>
              <w:rPr>
                <w:rFonts w:asciiTheme="minorHAnsi" w:hAnsiTheme="minorHAnsi" w:cstheme="minorHAnsi"/>
                <w:sz w:val="22"/>
                <w:szCs w:val="22"/>
              </w:rPr>
            </w:pPr>
            <w:r>
              <w:rPr>
                <w:rFonts w:asciiTheme="minorHAnsi" w:hAnsiTheme="minorHAnsi" w:cstheme="minorHAnsi"/>
                <w:sz w:val="22"/>
                <w:szCs w:val="22"/>
              </w:rPr>
              <w:t>06/09/2016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E5A20"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09:30</w:t>
            </w:r>
          </w:p>
        </w:tc>
        <w:tc>
          <w:tcPr>
            <w:tcW w:w="3344" w:type="dxa"/>
            <w:vAlign w:val="center"/>
          </w:tcPr>
          <w:p w:rsidR="001B5615" w:rsidRPr="001B5615" w:rsidRDefault="001B5615" w:rsidP="001B5615">
            <w:pPr>
              <w:jc w:val="both"/>
              <w:rPr>
                <w:rFonts w:ascii="Calibri" w:hAnsi="Calibri"/>
                <w:color w:val="FF0000"/>
                <w:sz w:val="16"/>
                <w:szCs w:val="16"/>
              </w:rPr>
            </w:pPr>
            <w:r w:rsidRPr="001B5615">
              <w:rPr>
                <w:rFonts w:ascii="Calibri" w:hAnsi="Calibri"/>
                <w:b/>
                <w:color w:val="FF0000"/>
                <w:sz w:val="16"/>
                <w:szCs w:val="16"/>
              </w:rPr>
              <w:t xml:space="preserve">Lugar: </w:t>
            </w:r>
            <w:r w:rsidR="00AE5A20">
              <w:rPr>
                <w:rFonts w:ascii="Calibri" w:hAnsi="Calibri"/>
                <w:b/>
                <w:color w:val="FF0000"/>
                <w:sz w:val="16"/>
                <w:szCs w:val="16"/>
              </w:rPr>
              <w:t xml:space="preserve">Estación de Servicio Las </w:t>
            </w:r>
            <w:proofErr w:type="spellStart"/>
            <w:r w:rsidR="00AE5A20">
              <w:rPr>
                <w:rFonts w:ascii="Calibri" w:hAnsi="Calibri"/>
                <w:b/>
                <w:color w:val="FF0000"/>
                <w:sz w:val="16"/>
                <w:szCs w:val="16"/>
              </w:rPr>
              <w:t>Americas</w:t>
            </w:r>
            <w:proofErr w:type="spellEnd"/>
            <w:r w:rsidR="00AE5A20">
              <w:rPr>
                <w:rFonts w:ascii="Calibri" w:hAnsi="Calibri"/>
                <w:b/>
                <w:color w:val="FF0000"/>
                <w:sz w:val="16"/>
                <w:szCs w:val="16"/>
              </w:rPr>
              <w:t>, ubicada en Av. Panamericana, zona Mercado Campesino.</w:t>
            </w:r>
          </w:p>
          <w:p w:rsidR="00103622" w:rsidRPr="00552079" w:rsidRDefault="001B5615" w:rsidP="001B5615">
            <w:pPr>
              <w:jc w:val="both"/>
              <w:rPr>
                <w:rFonts w:asciiTheme="minorHAnsi" w:hAnsiTheme="minorHAnsi" w:cstheme="minorHAnsi"/>
                <w:color w:val="00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AE5A20">
              <w:rPr>
                <w:rFonts w:ascii="Calibri" w:hAnsi="Calibri" w:cs="Arial"/>
                <w:i/>
                <w:color w:val="FF0000"/>
                <w:sz w:val="16"/>
                <w:szCs w:val="16"/>
              </w:rPr>
              <w:t>Ing. Eduardo Cardozo Molina y Lic. Miguel Gonzales Severich</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E5A20" w:rsidP="00B37050">
            <w:pPr>
              <w:rPr>
                <w:rFonts w:asciiTheme="minorHAnsi" w:hAnsiTheme="minorHAnsi" w:cstheme="minorHAnsi"/>
                <w:sz w:val="22"/>
                <w:szCs w:val="22"/>
              </w:rPr>
            </w:pPr>
            <w:r>
              <w:rPr>
                <w:rFonts w:asciiTheme="minorHAnsi" w:hAnsiTheme="minorHAnsi" w:cstheme="minorHAnsi"/>
                <w:sz w:val="22"/>
                <w:szCs w:val="22"/>
              </w:rPr>
              <w:t>09/09/2016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E5A20"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rsidR="00103622" w:rsidRPr="00552079" w:rsidRDefault="00AE5A20"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96426" w:rsidP="00B37050">
            <w:pPr>
              <w:rPr>
                <w:rFonts w:asciiTheme="minorHAnsi" w:hAnsiTheme="minorHAnsi" w:cstheme="minorHAnsi"/>
                <w:sz w:val="22"/>
                <w:szCs w:val="22"/>
              </w:rPr>
            </w:pPr>
            <w:r>
              <w:rPr>
                <w:rFonts w:asciiTheme="minorHAnsi" w:hAnsiTheme="minorHAnsi" w:cstheme="minorHAnsi"/>
                <w:sz w:val="22"/>
                <w:szCs w:val="22"/>
              </w:rPr>
              <w:t>09/09/2016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96426" w:rsidP="00B37050">
            <w:pPr>
              <w:rPr>
                <w:rFonts w:asciiTheme="minorHAnsi" w:hAnsiTheme="minorHAnsi" w:cstheme="minorHAnsi"/>
                <w:sz w:val="22"/>
                <w:szCs w:val="22"/>
              </w:rPr>
            </w:pPr>
            <w:r>
              <w:rPr>
                <w:rFonts w:asciiTheme="minorHAnsi" w:hAnsiTheme="minorHAnsi" w:cstheme="minorHAnsi"/>
                <w:sz w:val="22"/>
                <w:szCs w:val="22"/>
              </w:rPr>
              <w:t>14:30</w:t>
            </w:r>
          </w:p>
        </w:tc>
        <w:tc>
          <w:tcPr>
            <w:tcW w:w="3344" w:type="dxa"/>
          </w:tcPr>
          <w:p w:rsidR="00103622" w:rsidRPr="001B5615" w:rsidRDefault="001B5615" w:rsidP="00D96426">
            <w:pPr>
              <w:rPr>
                <w:rFonts w:asciiTheme="minorHAnsi" w:hAnsiTheme="minorHAnsi" w:cstheme="minorHAnsi"/>
                <w:color w:val="FF0000"/>
                <w:sz w:val="22"/>
                <w:szCs w:val="22"/>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00A2114E" w:rsidRPr="00A2114E">
              <w:rPr>
                <w:rFonts w:asciiTheme="minorHAnsi" w:hAnsiTheme="minorHAnsi" w:cstheme="minorHAnsi"/>
                <w:color w:val="FF0000"/>
                <w:sz w:val="18"/>
                <w:szCs w:val="18"/>
              </w:rPr>
              <w:t xml:space="preserve"> </w:t>
            </w:r>
            <w:r w:rsidR="00A2114E" w:rsidRPr="00A2114E">
              <w:rPr>
                <w:rFonts w:ascii="Calibri" w:hAnsi="Calibri" w:cs="Arial"/>
                <w:b/>
                <w:color w:val="FF0000"/>
                <w:sz w:val="16"/>
                <w:szCs w:val="16"/>
              </w:rPr>
              <w:t>Lugar</w:t>
            </w:r>
            <w:proofErr w:type="gramEnd"/>
            <w:r w:rsidR="00A2114E" w:rsidRPr="00A2114E">
              <w:rPr>
                <w:rFonts w:ascii="Calibri" w:hAnsi="Calibri" w:cs="Arial"/>
                <w:b/>
                <w:color w:val="FF0000"/>
                <w:sz w:val="16"/>
                <w:szCs w:val="16"/>
              </w:rPr>
              <w:t>: Oficinas de la  Unidad de Contrataciones, ubicadas en Planta de YPFB,  Zona El Portillo, carretera al Chaco km 8 – Tarija</w:t>
            </w:r>
            <w:r w:rsidR="00A2114E">
              <w:rPr>
                <w:rFonts w:ascii="Calibri" w:hAnsi="Calibri" w:cs="Arial"/>
                <w:b/>
                <w:color w:val="FF0000"/>
                <w:sz w:val="16"/>
                <w:szCs w:val="16"/>
              </w:rPr>
              <w:t>.</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2114E" w:rsidP="00B37050">
            <w:pPr>
              <w:rPr>
                <w:rFonts w:asciiTheme="minorHAnsi" w:hAnsiTheme="minorHAnsi" w:cstheme="minorHAnsi"/>
                <w:sz w:val="22"/>
                <w:szCs w:val="22"/>
              </w:rPr>
            </w:pPr>
            <w:r>
              <w:rPr>
                <w:rFonts w:asciiTheme="minorHAnsi" w:hAnsiTheme="minorHAnsi" w:cstheme="minorHAnsi"/>
                <w:sz w:val="22"/>
                <w:szCs w:val="22"/>
              </w:rPr>
              <w:t>12/09/2016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2114E"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rsidR="00103622" w:rsidRPr="001B5615" w:rsidRDefault="00A2114E" w:rsidP="001B5615">
            <w:pPr>
              <w:rPr>
                <w:rFonts w:asciiTheme="minorHAnsi" w:hAnsiTheme="minorHAnsi" w:cstheme="minorHAnsi"/>
                <w:color w:val="FF0000"/>
                <w:sz w:val="22"/>
                <w:szCs w:val="22"/>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Pr="00A2114E">
              <w:rPr>
                <w:rFonts w:asciiTheme="minorHAnsi" w:hAnsiTheme="minorHAnsi" w:cstheme="minorHAnsi"/>
                <w:color w:val="FF0000"/>
                <w:sz w:val="18"/>
                <w:szCs w:val="18"/>
              </w:rPr>
              <w:t xml:space="preserve"> </w:t>
            </w:r>
            <w:r w:rsidRPr="00A2114E">
              <w:rPr>
                <w:rFonts w:ascii="Calibri" w:hAnsi="Calibri" w:cs="Arial"/>
                <w:b/>
                <w:color w:val="FF0000"/>
                <w:sz w:val="16"/>
                <w:szCs w:val="16"/>
              </w:rPr>
              <w:t>Lugar</w:t>
            </w:r>
            <w:proofErr w:type="gramEnd"/>
            <w:r w:rsidRPr="00A2114E">
              <w:rPr>
                <w:rFonts w:ascii="Calibri" w:hAnsi="Calibri" w:cs="Arial"/>
                <w:b/>
                <w:color w:val="FF0000"/>
                <w:sz w:val="16"/>
                <w:szCs w:val="16"/>
              </w:rPr>
              <w:t>: Oficinas de la  Unidad de Contrataciones, ubicadas en Planta de YPFB,  Zona El Portillo, carretera al Chaco km 8 – Tarija</w:t>
            </w:r>
            <w:r>
              <w:rPr>
                <w:rFonts w:ascii="Calibri" w:hAnsi="Calibri" w:cs="Arial"/>
                <w:b/>
                <w:color w:val="FF0000"/>
                <w:sz w:val="16"/>
                <w:szCs w:val="16"/>
              </w:rPr>
              <w:t>.</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2114E" w:rsidP="00B37050">
            <w:pPr>
              <w:rPr>
                <w:rFonts w:asciiTheme="minorHAnsi" w:hAnsiTheme="minorHAnsi" w:cstheme="minorHAnsi"/>
                <w:sz w:val="22"/>
                <w:szCs w:val="22"/>
              </w:rPr>
            </w:pPr>
            <w:r>
              <w:rPr>
                <w:rFonts w:asciiTheme="minorHAnsi" w:hAnsiTheme="minorHAnsi" w:cstheme="minorHAnsi"/>
                <w:sz w:val="22"/>
                <w:szCs w:val="22"/>
              </w:rPr>
              <w:t>12/09/2016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2114E" w:rsidP="00B37050">
            <w:pPr>
              <w:rPr>
                <w:rFonts w:asciiTheme="minorHAnsi" w:hAnsiTheme="minorHAnsi" w:cstheme="minorHAnsi"/>
                <w:sz w:val="22"/>
                <w:szCs w:val="22"/>
              </w:rPr>
            </w:pPr>
            <w:r>
              <w:rPr>
                <w:rFonts w:asciiTheme="minorHAnsi" w:hAnsiTheme="minorHAnsi" w:cstheme="minorHAnsi"/>
                <w:sz w:val="22"/>
                <w:szCs w:val="22"/>
              </w:rPr>
              <w:t>10:45</w:t>
            </w:r>
          </w:p>
        </w:tc>
        <w:tc>
          <w:tcPr>
            <w:tcW w:w="3344" w:type="dxa"/>
            <w:vAlign w:val="center"/>
          </w:tcPr>
          <w:p w:rsidR="00103622" w:rsidRPr="001B5615" w:rsidRDefault="00A2114E" w:rsidP="001B5615">
            <w:pPr>
              <w:rPr>
                <w:rFonts w:asciiTheme="minorHAnsi" w:hAnsiTheme="minorHAnsi" w:cstheme="minorHAnsi"/>
                <w:color w:val="FF0000"/>
                <w:sz w:val="22"/>
                <w:szCs w:val="22"/>
                <w:lang w:val="es-BO"/>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Pr="00A2114E">
              <w:rPr>
                <w:rFonts w:asciiTheme="minorHAnsi" w:hAnsiTheme="minorHAnsi" w:cstheme="minorHAnsi"/>
                <w:color w:val="FF0000"/>
                <w:sz w:val="18"/>
                <w:szCs w:val="18"/>
              </w:rPr>
              <w:t xml:space="preserve"> </w:t>
            </w:r>
            <w:r w:rsidRPr="00A2114E">
              <w:rPr>
                <w:rFonts w:ascii="Calibri" w:hAnsi="Calibri" w:cs="Arial"/>
                <w:b/>
                <w:color w:val="FF0000"/>
                <w:sz w:val="16"/>
                <w:szCs w:val="16"/>
              </w:rPr>
              <w:t>Lugar</w:t>
            </w:r>
            <w:proofErr w:type="gramEnd"/>
            <w:r w:rsidRPr="00A2114E">
              <w:rPr>
                <w:rFonts w:ascii="Calibri" w:hAnsi="Calibri" w:cs="Arial"/>
                <w:b/>
                <w:color w:val="FF0000"/>
                <w:sz w:val="16"/>
                <w:szCs w:val="16"/>
              </w:rPr>
              <w:t>: Oficinas de la  Unidad de Contrataciones, ubicadas en Planta de YPFB,  Zona El Portillo, carretera al Chaco km 8 – Tarija</w:t>
            </w:r>
            <w:r>
              <w:rPr>
                <w:rFonts w:ascii="Calibri" w:hAnsi="Calibri" w:cs="Arial"/>
                <w:b/>
                <w:color w:val="FF0000"/>
                <w:sz w:val="16"/>
                <w:szCs w:val="16"/>
              </w:rPr>
              <w:t>.</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FD5AB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D5AB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FD5AB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FD5AB1" w:rsidRDefault="00FD5AB1" w:rsidP="00FD5AB1">
            <w:pPr>
              <w:rPr>
                <w:rFonts w:asciiTheme="minorHAnsi" w:hAnsiTheme="minorHAnsi" w:cstheme="minorHAnsi"/>
                <w:color w:val="000000"/>
                <w:sz w:val="22"/>
                <w:szCs w:val="22"/>
                <w:lang w:val="es-BO" w:eastAsia="es-BO"/>
              </w:rPr>
            </w:pPr>
            <w:r w:rsidRPr="00FD5AB1">
              <w:rPr>
                <w:rFonts w:asciiTheme="minorHAnsi" w:hAnsiTheme="minorHAnsi" w:cstheme="minorHAnsi"/>
                <w:bCs/>
                <w:color w:val="000000"/>
                <w:sz w:val="22"/>
                <w:szCs w:val="22"/>
                <w:lang w:eastAsia="es-BO"/>
              </w:rPr>
              <w:t>SERVICIO DE MANTENIMIENTO SISTEMA DE DRENAJE PLUVIAL E INDUSTRIAL ESTACION DE SERVICIO LAS AMERICAS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FD5AB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FD5AB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79.958.62</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D5AB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79.958.62</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FD5AB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79.958.62</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391A36">
      <w:pPr>
        <w:pStyle w:val="Prrafodelista"/>
        <w:numPr>
          <w:ilvl w:val="0"/>
          <w:numId w:val="27"/>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391A36">
      <w:pPr>
        <w:pStyle w:val="Prrafodelista"/>
        <w:numPr>
          <w:ilvl w:val="0"/>
          <w:numId w:val="27"/>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391A36">
      <w:pPr>
        <w:pStyle w:val="Prrafodelista"/>
        <w:numPr>
          <w:ilvl w:val="0"/>
          <w:numId w:val="27"/>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391A36">
      <w:pPr>
        <w:pStyle w:val="Prrafodelista"/>
        <w:numPr>
          <w:ilvl w:val="0"/>
          <w:numId w:val="27"/>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391A36">
      <w:pPr>
        <w:pStyle w:val="Prrafodelista"/>
        <w:numPr>
          <w:ilvl w:val="0"/>
          <w:numId w:val="27"/>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391A36">
      <w:pPr>
        <w:pStyle w:val="Prrafodelista"/>
        <w:numPr>
          <w:ilvl w:val="0"/>
          <w:numId w:val="27"/>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391A3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391A3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391A3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391A3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391A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391A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391A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391A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391A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391A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391A3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FD5AB1">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391A36">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391A3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391A3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391A3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391A3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391A36">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391A36">
      <w:pPr>
        <w:pStyle w:val="Prrafodelista"/>
        <w:numPr>
          <w:ilvl w:val="0"/>
          <w:numId w:val="28"/>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391A36">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391A36">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391A36">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391A36">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391A36">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391A36">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391A36">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391A36">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391A36">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391A36">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391A36">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391A36">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391A36">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391A36">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391A36">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391A36">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391A36">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48451E" w:rsidRDefault="0048451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391A36">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391A36">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FD5AB1" w:rsidRDefault="00FD5AB1" w:rsidP="00B37050">
      <w:pPr>
        <w:jc w:val="center"/>
        <w:rPr>
          <w:rFonts w:asciiTheme="minorHAnsi" w:hAnsiTheme="minorHAnsi" w:cstheme="minorHAnsi"/>
          <w:b/>
          <w:sz w:val="22"/>
          <w:szCs w:val="22"/>
          <w:highlight w:val="yellow"/>
        </w:rPr>
      </w:pPr>
    </w:p>
    <w:p w:rsidR="00FD5AB1" w:rsidRDefault="00FD5AB1" w:rsidP="00B37050">
      <w:pPr>
        <w:jc w:val="center"/>
        <w:rPr>
          <w:rFonts w:asciiTheme="minorHAnsi" w:hAnsiTheme="minorHAnsi" w:cstheme="minorHAnsi"/>
          <w:b/>
          <w:sz w:val="22"/>
          <w:szCs w:val="22"/>
          <w:highlight w:val="yellow"/>
        </w:rPr>
      </w:pPr>
    </w:p>
    <w:p w:rsidR="00FD5AB1" w:rsidRDefault="00FD5AB1" w:rsidP="00B37050">
      <w:pPr>
        <w:jc w:val="center"/>
        <w:rPr>
          <w:rFonts w:asciiTheme="minorHAnsi" w:hAnsiTheme="minorHAnsi" w:cstheme="minorHAnsi"/>
          <w:b/>
          <w:sz w:val="22"/>
          <w:szCs w:val="22"/>
          <w:highlight w:val="yellow"/>
        </w:rPr>
      </w:pPr>
    </w:p>
    <w:p w:rsidR="00FD5AB1" w:rsidRDefault="00FD5AB1" w:rsidP="00B37050">
      <w:pPr>
        <w:jc w:val="center"/>
        <w:rPr>
          <w:rFonts w:asciiTheme="minorHAnsi" w:hAnsiTheme="minorHAnsi" w:cstheme="minorHAnsi"/>
          <w:b/>
          <w:sz w:val="22"/>
          <w:szCs w:val="22"/>
          <w:highlight w:val="yellow"/>
        </w:rPr>
      </w:pPr>
    </w:p>
    <w:p w:rsidR="0048451E" w:rsidRDefault="0048451E" w:rsidP="00B37050">
      <w:pPr>
        <w:jc w:val="center"/>
        <w:rPr>
          <w:rFonts w:asciiTheme="minorHAnsi" w:hAnsiTheme="minorHAnsi" w:cstheme="minorHAnsi"/>
          <w:b/>
          <w:sz w:val="22"/>
          <w:szCs w:val="22"/>
          <w:highlight w:val="yellow"/>
        </w:rPr>
      </w:pPr>
    </w:p>
    <w:p w:rsidR="00FD5AB1" w:rsidRDefault="00FD5AB1"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BA2E1F" w:rsidRPr="00B857A6" w:rsidRDefault="00BA2E1F" w:rsidP="00BA2E1F">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2145" w:rsidRPr="006D59BC" w:rsidRDefault="00E22145" w:rsidP="00E22145">
      <w:pPr>
        <w:spacing w:before="120" w:after="120"/>
        <w:jc w:val="both"/>
        <w:rPr>
          <w:rFonts w:ascii="Verdana" w:hAnsi="Verdana"/>
          <w:b/>
          <w:sz w:val="18"/>
          <w:szCs w:val="18"/>
          <w:lang w:eastAsia="es-ES"/>
        </w:rPr>
      </w:pPr>
      <w:r w:rsidRPr="006D59BC">
        <w:rPr>
          <w:rFonts w:ascii="Verdana" w:hAnsi="Verdana"/>
          <w:b/>
          <w:sz w:val="18"/>
          <w:szCs w:val="18"/>
          <w:lang w:eastAsia="es-ES"/>
        </w:rPr>
        <w:t>GARANTIA DE SERIEDAD DE PROPUESTA:</w:t>
      </w:r>
    </w:p>
    <w:p w:rsidR="00E22145" w:rsidRPr="006D59BC" w:rsidRDefault="00E22145" w:rsidP="00E22145">
      <w:pPr>
        <w:spacing w:before="120" w:after="120"/>
        <w:jc w:val="both"/>
        <w:rPr>
          <w:rFonts w:ascii="Verdana" w:hAnsi="Verdana"/>
          <w:sz w:val="18"/>
          <w:szCs w:val="18"/>
          <w:lang w:eastAsia="es-ES"/>
        </w:rPr>
      </w:pPr>
      <w:r w:rsidRPr="006D59BC">
        <w:rPr>
          <w:rFonts w:ascii="Verdana" w:hAnsi="Verdana"/>
          <w:sz w:val="18"/>
          <w:szCs w:val="18"/>
          <w:lang w:eastAsia="es-ES"/>
        </w:rPr>
        <w:t>El proponente podrá elegir las siguientes opciones:</w:t>
      </w:r>
    </w:p>
    <w:p w:rsidR="00E22145" w:rsidRPr="006D59BC" w:rsidRDefault="00E22145" w:rsidP="00E22145">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Boleta de Garantía</w:t>
      </w:r>
      <w:r w:rsidRPr="006D59BC">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E22145" w:rsidRPr="006D59BC" w:rsidRDefault="00E22145" w:rsidP="00E22145">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Garantía a Primer Requerimiento</w:t>
      </w:r>
      <w:r w:rsidRPr="006D59BC">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E22145" w:rsidRPr="006D59BC" w:rsidRDefault="00E22145" w:rsidP="00E22145">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Póliza de caución a Primer requerimiento</w:t>
      </w:r>
      <w:r w:rsidRPr="006D59BC">
        <w:rPr>
          <w:rFonts w:ascii="Verdana" w:hAnsi="Verdana"/>
          <w:color w:val="000000"/>
          <w:sz w:val="18"/>
          <w:szCs w:val="18"/>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E22145" w:rsidRDefault="00E22145" w:rsidP="00E22145">
      <w:pPr>
        <w:spacing w:before="120" w:after="120"/>
        <w:jc w:val="both"/>
        <w:rPr>
          <w:rFonts w:ascii="Verdana" w:hAnsi="Verdana"/>
          <w:b/>
          <w:bCs/>
          <w:sz w:val="18"/>
          <w:szCs w:val="18"/>
          <w:lang w:eastAsia="es-ES"/>
        </w:rPr>
      </w:pPr>
      <w:r w:rsidRPr="00BA2E1F">
        <w:rPr>
          <w:rFonts w:ascii="Verdana" w:hAnsi="Verdana" w:cs="Calibri"/>
          <w:b/>
          <w:sz w:val="18"/>
          <w:szCs w:val="18"/>
          <w:lang w:eastAsia="es-ES"/>
        </w:rPr>
        <w:t>GARANTÍA DE CUMPLIMIENTO DE CONTRATO</w:t>
      </w:r>
      <w:r>
        <w:rPr>
          <w:rFonts w:ascii="Verdana" w:hAnsi="Verdana" w:cs="Calibri"/>
          <w:b/>
          <w:sz w:val="18"/>
          <w:szCs w:val="18"/>
          <w:lang w:eastAsia="es-ES"/>
        </w:rPr>
        <w:t>:</w:t>
      </w:r>
    </w:p>
    <w:p w:rsidR="00E22145" w:rsidRPr="00C272FB" w:rsidRDefault="00E22145" w:rsidP="00E22145">
      <w:pPr>
        <w:spacing w:before="120" w:after="120"/>
        <w:jc w:val="both"/>
        <w:rPr>
          <w:rFonts w:ascii="Verdana" w:hAnsi="Verdana"/>
          <w:sz w:val="18"/>
          <w:szCs w:val="18"/>
          <w:lang w:eastAsia="es-ES"/>
        </w:rPr>
      </w:pPr>
      <w:r w:rsidRPr="00C272FB">
        <w:rPr>
          <w:rFonts w:ascii="Verdana" w:hAnsi="Verdana"/>
          <w:sz w:val="18"/>
          <w:szCs w:val="18"/>
          <w:lang w:eastAsia="es-ES"/>
        </w:rPr>
        <w:t>El proponente podrá elegir las siguientes opciones:</w:t>
      </w:r>
    </w:p>
    <w:p w:rsidR="00E22145" w:rsidRPr="00BA2E1F" w:rsidRDefault="00E22145" w:rsidP="00E22145">
      <w:pPr>
        <w:spacing w:before="120" w:after="120"/>
        <w:jc w:val="both"/>
        <w:rPr>
          <w:rFonts w:ascii="Verdana" w:hAnsi="Verdana"/>
          <w:sz w:val="18"/>
          <w:szCs w:val="18"/>
          <w:lang w:eastAsia="es-ES"/>
        </w:rPr>
      </w:pPr>
      <w:r w:rsidRPr="00BA2E1F">
        <w:rPr>
          <w:rFonts w:ascii="Verdana" w:hAnsi="Verdana"/>
          <w:b/>
          <w:bCs/>
          <w:sz w:val="18"/>
          <w:szCs w:val="18"/>
          <w:lang w:eastAsia="es-ES"/>
        </w:rPr>
        <w:t>Boleta de Garantía,</w:t>
      </w:r>
      <w:r w:rsidRPr="00BA2E1F">
        <w:rPr>
          <w:rFonts w:ascii="Verdana" w:hAnsi="Verdana"/>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A2E1F">
        <w:rPr>
          <w:rFonts w:ascii="Verdana" w:hAnsi="Verdana"/>
          <w:b/>
          <w:bCs/>
          <w:sz w:val="18"/>
          <w:szCs w:val="18"/>
          <w:lang w:eastAsia="es-ES"/>
        </w:rPr>
        <w:t>renovable, irrevocable y de ejecución inmediata</w:t>
      </w:r>
      <w:r w:rsidRPr="00BA2E1F">
        <w:rPr>
          <w:rFonts w:ascii="Verdana" w:hAnsi="Verdana"/>
          <w:sz w:val="18"/>
          <w:szCs w:val="18"/>
          <w:lang w:eastAsia="es-ES"/>
        </w:rPr>
        <w:t xml:space="preserve"> con vigencia de 60 días calendario adicionales a la vigencia del contrato, por un importe equivalente al 7% del valor total del contrato.</w:t>
      </w:r>
    </w:p>
    <w:p w:rsidR="00E22145" w:rsidRPr="00BA2E1F" w:rsidRDefault="00E22145" w:rsidP="00E22145">
      <w:pPr>
        <w:spacing w:before="120" w:after="120"/>
        <w:jc w:val="both"/>
        <w:rPr>
          <w:rFonts w:ascii="Verdana" w:hAnsi="Verdana"/>
          <w:b/>
          <w:bCs/>
          <w:sz w:val="18"/>
          <w:szCs w:val="18"/>
          <w:lang w:eastAsia="es-ES"/>
        </w:rPr>
      </w:pPr>
      <w:r w:rsidRPr="00BA2E1F">
        <w:rPr>
          <w:rFonts w:ascii="Verdana" w:hAnsi="Verdana"/>
          <w:b/>
          <w:bCs/>
          <w:sz w:val="18"/>
          <w:szCs w:val="18"/>
          <w:lang w:eastAsia="es-ES"/>
        </w:rPr>
        <w:t>Garantía a Primer Requerimiento,</w:t>
      </w:r>
      <w:r w:rsidRPr="00BA2E1F">
        <w:rPr>
          <w:rFonts w:ascii="Verdana" w:hAnsi="Verdana"/>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A2E1F">
        <w:rPr>
          <w:rFonts w:ascii="Verdana" w:hAnsi="Verdana"/>
          <w:b/>
          <w:bCs/>
          <w:sz w:val="18"/>
          <w:szCs w:val="18"/>
          <w:lang w:eastAsia="es-ES"/>
        </w:rPr>
        <w:t>renovable, irrevocable y de ejecución a primer requerimiento</w:t>
      </w:r>
      <w:r w:rsidRPr="00BA2E1F">
        <w:rPr>
          <w:rFonts w:ascii="Verdana" w:hAnsi="Verdana"/>
          <w:sz w:val="18"/>
          <w:szCs w:val="18"/>
          <w:lang w:eastAsia="es-ES"/>
        </w:rPr>
        <w:t xml:space="preserve"> con vigencia de 60 días calendario adicionales a la vigencia del contrato, por un importe equivalente al 7% del valor total del contrato.</w:t>
      </w:r>
    </w:p>
    <w:p w:rsidR="00E22145" w:rsidRPr="00BA2E1F" w:rsidRDefault="00E22145" w:rsidP="00E22145">
      <w:pPr>
        <w:spacing w:before="120" w:after="120"/>
        <w:jc w:val="both"/>
        <w:rPr>
          <w:rFonts w:ascii="Verdana" w:hAnsi="Verdana" w:cs="Vrinda"/>
          <w:sz w:val="18"/>
          <w:szCs w:val="18"/>
          <w:lang w:eastAsia="es-ES"/>
        </w:rPr>
      </w:pPr>
      <w:r w:rsidRPr="00BA2E1F">
        <w:rPr>
          <w:rFonts w:ascii="Verdana" w:hAnsi="Verdana" w:cs="Vrinda"/>
          <w:b/>
          <w:bCs/>
          <w:sz w:val="18"/>
          <w:szCs w:val="18"/>
          <w:lang w:eastAsia="es-ES"/>
        </w:rPr>
        <w:t>Póliza de caución a Primer requerimiento para Entidades Públicas</w:t>
      </w:r>
      <w:r w:rsidRPr="00BA2E1F">
        <w:rPr>
          <w:rFonts w:ascii="Verdana" w:hAnsi="Verdana" w:cs="Vrinda"/>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A2E1F">
        <w:rPr>
          <w:rFonts w:ascii="Verdana" w:hAnsi="Verdana" w:cs="Vrinda"/>
          <w:b/>
          <w:bCs/>
          <w:sz w:val="18"/>
          <w:szCs w:val="18"/>
          <w:lang w:eastAsia="es-ES"/>
        </w:rPr>
        <w:t>renovable, irrevocable y de ejecución a primer requerimiento</w:t>
      </w:r>
      <w:r w:rsidRPr="00BA2E1F">
        <w:rPr>
          <w:rFonts w:ascii="Verdana" w:hAnsi="Verdana" w:cs="Vrinda"/>
          <w:sz w:val="18"/>
          <w:szCs w:val="18"/>
          <w:lang w:eastAsia="es-ES"/>
        </w:rPr>
        <w:t xml:space="preserve"> con vigencia de 60 días calendario adicionales a la vigencia del contrato, por un importe equivalente al 7% del valor total del contrato.</w:t>
      </w:r>
    </w:p>
    <w:p w:rsidR="00BA2E1F" w:rsidRDefault="00E22145" w:rsidP="00E22145">
      <w:pPr>
        <w:jc w:val="center"/>
        <w:rPr>
          <w:rFonts w:ascii="Verdana" w:hAnsi="Verdana"/>
          <w:sz w:val="18"/>
          <w:szCs w:val="18"/>
          <w:lang w:eastAsia="es-ES"/>
        </w:rPr>
      </w:pPr>
      <w:r w:rsidRPr="00BA2E1F">
        <w:rPr>
          <w:rFonts w:ascii="Verdana" w:hAnsi="Verdana"/>
          <w:b/>
          <w:bCs/>
          <w:sz w:val="18"/>
          <w:szCs w:val="18"/>
          <w:lang w:eastAsia="es-ES"/>
        </w:rPr>
        <w:t xml:space="preserve">Retenciones, </w:t>
      </w:r>
      <w:r w:rsidRPr="00BA2E1F">
        <w:rPr>
          <w:rFonts w:ascii="Verdana" w:hAnsi="Verdana"/>
          <w:sz w:val="18"/>
          <w:szCs w:val="18"/>
          <w:lang w:eastAsia="es-ES"/>
        </w:rPr>
        <w:t>el proponente podrá solicitar expresamente a Yacimientos Petrolíferos Fiscales Bolivianos, la retención del 7% de cada pago parcial recibido</w:t>
      </w:r>
    </w:p>
    <w:p w:rsidR="00E22145" w:rsidRDefault="00E22145" w:rsidP="00E22145">
      <w:pPr>
        <w:jc w:val="center"/>
        <w:rPr>
          <w:rFonts w:ascii="Verdana" w:hAnsi="Verdana"/>
          <w:sz w:val="18"/>
          <w:szCs w:val="18"/>
          <w:lang w:eastAsia="es-ES"/>
        </w:rPr>
      </w:pPr>
    </w:p>
    <w:p w:rsidR="00E22145" w:rsidRDefault="00E22145" w:rsidP="00E22145">
      <w:pPr>
        <w:jc w:val="center"/>
        <w:rPr>
          <w:rFonts w:ascii="Verdana" w:hAnsi="Verdana"/>
          <w:sz w:val="18"/>
          <w:szCs w:val="18"/>
          <w:lang w:eastAsia="es-ES"/>
        </w:rPr>
      </w:pPr>
    </w:p>
    <w:p w:rsidR="00E22145" w:rsidRDefault="00E22145" w:rsidP="00E22145">
      <w:pPr>
        <w:jc w:val="center"/>
        <w:rPr>
          <w:rFonts w:ascii="Verdana" w:hAnsi="Verdana"/>
          <w:sz w:val="18"/>
          <w:szCs w:val="18"/>
          <w:lang w:eastAsia="es-ES"/>
        </w:rPr>
      </w:pPr>
    </w:p>
    <w:p w:rsidR="00E22145" w:rsidRDefault="00E22145" w:rsidP="00E22145">
      <w:pPr>
        <w:jc w:val="center"/>
        <w:rPr>
          <w:rFonts w:ascii="Verdana" w:hAnsi="Verdana"/>
          <w:sz w:val="18"/>
          <w:szCs w:val="18"/>
          <w:lang w:eastAsia="es-ES"/>
        </w:rPr>
      </w:pPr>
    </w:p>
    <w:p w:rsidR="00E22145" w:rsidRDefault="00E22145" w:rsidP="00E22145">
      <w:pPr>
        <w:jc w:val="center"/>
        <w:rPr>
          <w:rFonts w:ascii="Verdana" w:hAnsi="Verdana"/>
          <w:sz w:val="18"/>
          <w:szCs w:val="18"/>
          <w:lang w:eastAsia="es-ES"/>
        </w:rPr>
      </w:pPr>
    </w:p>
    <w:p w:rsidR="00E22145" w:rsidRDefault="00E22145" w:rsidP="00E22145">
      <w:pPr>
        <w:jc w:val="center"/>
        <w:rPr>
          <w:rFonts w:ascii="Verdana" w:hAnsi="Verdana"/>
          <w:sz w:val="18"/>
          <w:szCs w:val="18"/>
          <w:lang w:eastAsia="es-ES"/>
        </w:rPr>
      </w:pPr>
    </w:p>
    <w:p w:rsidR="00E22145" w:rsidRDefault="00E22145" w:rsidP="00E22145">
      <w:pPr>
        <w:jc w:val="center"/>
        <w:rPr>
          <w:rFonts w:ascii="Verdana" w:hAnsi="Verdana"/>
          <w:sz w:val="18"/>
          <w:szCs w:val="18"/>
          <w:lang w:eastAsia="es-ES"/>
        </w:rPr>
      </w:pPr>
    </w:p>
    <w:p w:rsidR="00E22145" w:rsidRDefault="00E22145" w:rsidP="00E22145">
      <w:pPr>
        <w:jc w:val="center"/>
        <w:rPr>
          <w:rFonts w:asciiTheme="minorHAnsi" w:hAnsiTheme="minorHAnsi" w:cstheme="minorHAnsi"/>
          <w:b/>
          <w:sz w:val="22"/>
          <w:szCs w:val="22"/>
          <w:lang w:val="es-ES_tradnl"/>
        </w:rPr>
      </w:pPr>
      <w:bookmarkStart w:id="2" w:name="_GoBack"/>
      <w:bookmarkEnd w:id="2"/>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BA2E1F" w:rsidRPr="00BA2E1F" w:rsidRDefault="00BA2E1F" w:rsidP="00BA2E1F">
      <w:pPr>
        <w:tabs>
          <w:tab w:val="center" w:pos="4252"/>
          <w:tab w:val="right" w:pos="8504"/>
        </w:tabs>
        <w:jc w:val="center"/>
        <w:rPr>
          <w:rFonts w:ascii="Calibri" w:eastAsia="Arial Unicode MS" w:hAnsi="Calibri" w:cs="Calibri"/>
          <w:color w:val="FF0000"/>
          <w:sz w:val="32"/>
          <w:szCs w:val="12"/>
          <w:lang w:val="es-MX" w:eastAsia="es-ES"/>
        </w:rPr>
      </w:pPr>
      <w:r w:rsidRPr="00BA2E1F">
        <w:rPr>
          <w:rFonts w:ascii="Calibri" w:eastAsia="Arial Unicode MS" w:hAnsi="Calibri" w:cs="Calibri"/>
          <w:b/>
          <w:color w:val="FF0000"/>
          <w:sz w:val="22"/>
          <w:szCs w:val="18"/>
          <w:lang w:val="es-MX" w:eastAsia="es-ES"/>
        </w:rPr>
        <w:t>SERVICIO DE MANTENIMIENTO SISTEMA DE DRENAJE PLUVIAL E INDUSTRIAL ESTACION DE SERVICIO LAS AMERICAS</w:t>
      </w:r>
    </w:p>
    <w:p w:rsidR="00BA2E1F" w:rsidRPr="00BA2E1F" w:rsidRDefault="00BA2E1F" w:rsidP="00BA2E1F">
      <w:pPr>
        <w:rPr>
          <w:rFonts w:ascii="Calibri" w:hAnsi="Calibri" w:cs="Calibri"/>
          <w:b/>
          <w:sz w:val="24"/>
          <w:szCs w:val="24"/>
          <w:lang w:eastAsia="es-ES"/>
        </w:rPr>
      </w:pPr>
    </w:p>
    <w:tbl>
      <w:tblPr>
        <w:tblW w:w="9051" w:type="dxa"/>
        <w:tblInd w:w="212" w:type="dxa"/>
        <w:tblCellMar>
          <w:left w:w="70" w:type="dxa"/>
          <w:right w:w="70" w:type="dxa"/>
        </w:tblCellMar>
        <w:tblLook w:val="04A0" w:firstRow="1" w:lastRow="0" w:firstColumn="1" w:lastColumn="0" w:noHBand="0" w:noVBand="1"/>
      </w:tblPr>
      <w:tblGrid>
        <w:gridCol w:w="675"/>
        <w:gridCol w:w="6178"/>
        <w:gridCol w:w="976"/>
        <w:gridCol w:w="1222"/>
      </w:tblGrid>
      <w:tr w:rsidR="00BA2E1F" w:rsidRPr="00BA2E1F" w:rsidTr="00BA2E1F">
        <w:trPr>
          <w:trHeight w:val="502"/>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tcPr>
          <w:p w:rsidR="00BA2E1F" w:rsidRPr="00BA2E1F" w:rsidRDefault="00BA2E1F" w:rsidP="00BA2E1F">
            <w:pPr>
              <w:spacing w:before="60" w:after="60"/>
              <w:jc w:val="center"/>
              <w:rPr>
                <w:rFonts w:ascii="Verdana" w:hAnsi="Verdana" w:cs="Calibri"/>
                <w:b/>
                <w:bCs/>
                <w:sz w:val="18"/>
                <w:szCs w:val="18"/>
                <w:lang w:val="es-BO" w:eastAsia="es-ES"/>
              </w:rPr>
            </w:pPr>
            <w:r w:rsidRPr="00BA2E1F">
              <w:rPr>
                <w:rFonts w:ascii="Verdana" w:hAnsi="Verdana" w:cs="Calibri"/>
                <w:b/>
                <w:bCs/>
                <w:sz w:val="18"/>
                <w:szCs w:val="18"/>
                <w:lang w:val="es-BO" w:eastAsia="es-ES"/>
              </w:rPr>
              <w:t>N° ÍTEM</w:t>
            </w:r>
          </w:p>
        </w:tc>
        <w:tc>
          <w:tcPr>
            <w:tcW w:w="61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A2E1F" w:rsidRPr="00BA2E1F" w:rsidRDefault="00BA2E1F" w:rsidP="00BA2E1F">
            <w:pPr>
              <w:spacing w:before="60" w:after="60"/>
              <w:jc w:val="center"/>
              <w:rPr>
                <w:rFonts w:ascii="Verdana" w:hAnsi="Verdana" w:cs="Calibri"/>
                <w:b/>
                <w:bCs/>
                <w:sz w:val="18"/>
                <w:szCs w:val="18"/>
                <w:lang w:val="es-BO" w:eastAsia="es-ES"/>
              </w:rPr>
            </w:pPr>
            <w:r w:rsidRPr="00BA2E1F">
              <w:rPr>
                <w:rFonts w:ascii="Verdana" w:hAnsi="Verdana" w:cs="Calibri"/>
                <w:b/>
                <w:bCs/>
                <w:sz w:val="18"/>
                <w:szCs w:val="18"/>
                <w:lang w:val="es-BO" w:eastAsia="es-ES"/>
              </w:rPr>
              <w:t xml:space="preserve">DESCRIPCIÓN DETALLADA DEL SERVICIO </w:t>
            </w:r>
          </w:p>
        </w:tc>
        <w:tc>
          <w:tcPr>
            <w:tcW w:w="976" w:type="dxa"/>
            <w:tcBorders>
              <w:top w:val="single" w:sz="4" w:space="0" w:color="auto"/>
              <w:left w:val="single" w:sz="4" w:space="0" w:color="auto"/>
              <w:bottom w:val="single" w:sz="4" w:space="0" w:color="auto"/>
              <w:right w:val="single" w:sz="4" w:space="0" w:color="000000"/>
            </w:tcBorders>
            <w:shd w:val="clear" w:color="auto" w:fill="B8CCE4"/>
            <w:vAlign w:val="center"/>
          </w:tcPr>
          <w:p w:rsidR="00BA2E1F" w:rsidRPr="00BA2E1F" w:rsidRDefault="00BA2E1F" w:rsidP="00BA2E1F">
            <w:pPr>
              <w:spacing w:before="60" w:after="60"/>
              <w:jc w:val="center"/>
              <w:rPr>
                <w:rFonts w:ascii="Verdana" w:hAnsi="Verdana" w:cs="Calibri"/>
                <w:b/>
                <w:bCs/>
                <w:sz w:val="18"/>
                <w:szCs w:val="18"/>
                <w:lang w:val="es-BO" w:eastAsia="es-ES"/>
              </w:rPr>
            </w:pPr>
            <w:r w:rsidRPr="00BA2E1F">
              <w:rPr>
                <w:rFonts w:ascii="Verdana" w:hAnsi="Verdana" w:cs="Calibri"/>
                <w:b/>
                <w:bCs/>
                <w:sz w:val="18"/>
                <w:szCs w:val="18"/>
                <w:lang w:val="es-BO" w:eastAsia="es-ES"/>
              </w:rPr>
              <w:t>UNIDAD</w:t>
            </w:r>
          </w:p>
        </w:tc>
        <w:tc>
          <w:tcPr>
            <w:tcW w:w="1222" w:type="dxa"/>
            <w:tcBorders>
              <w:top w:val="single" w:sz="4" w:space="0" w:color="auto"/>
              <w:left w:val="single" w:sz="4" w:space="0" w:color="auto"/>
              <w:bottom w:val="single" w:sz="4" w:space="0" w:color="auto"/>
              <w:right w:val="single" w:sz="4" w:space="0" w:color="000000"/>
            </w:tcBorders>
            <w:shd w:val="clear" w:color="auto" w:fill="B8CCE4"/>
            <w:vAlign w:val="center"/>
          </w:tcPr>
          <w:p w:rsidR="00BA2E1F" w:rsidRPr="00BA2E1F" w:rsidRDefault="00BA2E1F" w:rsidP="00BA2E1F">
            <w:pPr>
              <w:spacing w:before="60" w:after="60"/>
              <w:jc w:val="center"/>
              <w:rPr>
                <w:rFonts w:ascii="Verdana" w:hAnsi="Verdana" w:cs="Calibri"/>
                <w:b/>
                <w:bCs/>
                <w:sz w:val="18"/>
                <w:szCs w:val="18"/>
                <w:lang w:val="es-BO" w:eastAsia="es-ES"/>
              </w:rPr>
            </w:pPr>
            <w:r w:rsidRPr="00BA2E1F">
              <w:rPr>
                <w:rFonts w:ascii="Verdana" w:hAnsi="Verdana" w:cs="Calibri"/>
                <w:b/>
                <w:bCs/>
                <w:sz w:val="18"/>
                <w:szCs w:val="18"/>
                <w:lang w:val="es-BO" w:eastAsia="es-ES"/>
              </w:rPr>
              <w:t>CANTIDAD</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Retiro de puertas</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2,00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Demolición muro de ladrillo</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2,20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Muro de ladrillo 6H e=18cm</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3,87</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Revoque interior de yeso incluido recuadres</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8,76</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Puerta de vidrio templado e=10mm + accesorios + esmerilado</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1,89</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6</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Pintura interior látex</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235,49</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7</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Pintura al aceite s/carpintería de madera</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1,58</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8</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Pintura al aceite carpintería metálica</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6,36</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9</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Pintura de señalización para cordones</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182,78</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10</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Pintura de señalización paso de cebra</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73,53</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Excavación manual (0-2m) suelo semiduro</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47,82</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 xml:space="preserve">Tanque séptico de </w:t>
            </w:r>
            <w:proofErr w:type="spellStart"/>
            <w:r w:rsidRPr="00BA2E1F">
              <w:rPr>
                <w:rFonts w:ascii="Verdana" w:hAnsi="Verdana"/>
                <w:color w:val="000000"/>
                <w:sz w:val="18"/>
                <w:szCs w:val="18"/>
                <w:lang w:eastAsia="es-ES"/>
              </w:rPr>
              <w:t>hºaº</w:t>
            </w:r>
            <w:proofErr w:type="spellEnd"/>
            <w:r w:rsidRPr="00BA2E1F">
              <w:rPr>
                <w:rFonts w:ascii="Verdana" w:hAnsi="Verdana"/>
                <w:color w:val="000000"/>
                <w:sz w:val="18"/>
                <w:szCs w:val="18"/>
                <w:lang w:eastAsia="es-ES"/>
              </w:rPr>
              <w:t xml:space="preserve"> de dos fosas (1.6x1.2)(0.8x1.2) h=1.25m</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glb</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Pozo absorbente de mampostería de piedra</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glb</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Remoción y reposición piso de cerámica nacional</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2,08</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Prov. y tendido tubería PVC de 6" SDR</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36,00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16</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Prov. y tendido tubería PVC de 4" SDR</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14,35</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17</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Prov. y tendido tubería PVC 4"</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20,40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18</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Prov. y tendido tubería rosca PVC 1/2" E-40</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16,00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19</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Prov. y colocado válvula de retención de flujo de 1/2"</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2,00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20</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Estructura de soporte para tanque de agua</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glb</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 xml:space="preserve">Prov. e instalación tanque plástico de cap. 1200 </w:t>
            </w:r>
            <w:proofErr w:type="spellStart"/>
            <w:r w:rsidRPr="00BA2E1F">
              <w:rPr>
                <w:rFonts w:ascii="Verdana" w:hAnsi="Verdana"/>
                <w:color w:val="000000"/>
                <w:sz w:val="18"/>
                <w:szCs w:val="18"/>
                <w:lang w:eastAsia="es-ES"/>
              </w:rPr>
              <w:t>lit.</w:t>
            </w:r>
            <w:proofErr w:type="spellEnd"/>
            <w:r w:rsidRPr="00BA2E1F">
              <w:rPr>
                <w:rFonts w:ascii="Verdana" w:hAnsi="Verdana"/>
                <w:color w:val="000000"/>
                <w:sz w:val="18"/>
                <w:szCs w:val="18"/>
                <w:lang w:eastAsia="es-ES"/>
              </w:rPr>
              <w:t xml:space="preserve"> c/</w:t>
            </w:r>
            <w:proofErr w:type="spellStart"/>
            <w:r w:rsidRPr="00BA2E1F">
              <w:rPr>
                <w:rFonts w:ascii="Verdana" w:hAnsi="Verdana"/>
                <w:color w:val="000000"/>
                <w:sz w:val="18"/>
                <w:szCs w:val="18"/>
                <w:lang w:eastAsia="es-ES"/>
              </w:rPr>
              <w:t>acc</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 xml:space="preserve">Cámara </w:t>
            </w:r>
            <w:proofErr w:type="spellStart"/>
            <w:r w:rsidRPr="00BA2E1F">
              <w:rPr>
                <w:rFonts w:ascii="Verdana" w:hAnsi="Verdana"/>
                <w:color w:val="000000"/>
                <w:sz w:val="18"/>
                <w:szCs w:val="18"/>
                <w:lang w:eastAsia="es-ES"/>
              </w:rPr>
              <w:t>desgrasadora</w:t>
            </w:r>
            <w:proofErr w:type="spellEnd"/>
            <w:r w:rsidRPr="00BA2E1F">
              <w:rPr>
                <w:rFonts w:ascii="Verdana" w:hAnsi="Verdana"/>
                <w:color w:val="000000"/>
                <w:sz w:val="18"/>
                <w:szCs w:val="18"/>
                <w:lang w:eastAsia="es-ES"/>
              </w:rPr>
              <w:t xml:space="preserve"> de </w:t>
            </w:r>
            <w:proofErr w:type="spellStart"/>
            <w:r w:rsidRPr="00BA2E1F">
              <w:rPr>
                <w:rFonts w:ascii="Verdana" w:hAnsi="Verdana"/>
                <w:color w:val="000000"/>
                <w:sz w:val="18"/>
                <w:szCs w:val="18"/>
                <w:lang w:eastAsia="es-ES"/>
              </w:rPr>
              <w:t>hºaº</w:t>
            </w:r>
            <w:proofErr w:type="spellEnd"/>
            <w:r w:rsidRPr="00BA2E1F">
              <w:rPr>
                <w:rFonts w:ascii="Verdana" w:hAnsi="Verdana"/>
                <w:color w:val="000000"/>
                <w:sz w:val="18"/>
                <w:szCs w:val="18"/>
                <w:lang w:eastAsia="es-ES"/>
              </w:rPr>
              <w:t xml:space="preserve"> 4.5x1.45m según diseño</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glb</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 xml:space="preserve">Cámara de Inspección 0.4x0.4x0.5m c/tapa </w:t>
            </w:r>
            <w:proofErr w:type="spellStart"/>
            <w:r w:rsidRPr="00BA2E1F">
              <w:rPr>
                <w:rFonts w:ascii="Verdana" w:hAnsi="Verdana"/>
                <w:color w:val="000000"/>
                <w:sz w:val="18"/>
                <w:szCs w:val="18"/>
                <w:lang w:eastAsia="es-ES"/>
              </w:rPr>
              <w:t>hºaº</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5,00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Cámara recolectora de producto 0.3x0.15x0.3 c/rejilla</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4,00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Retiro de loseta doble S</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4,99</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26</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Relleno y compactado c/saltarina</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13,33</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lastRenderedPageBreak/>
              <w:t>27</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Colocado de losetas doble S</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4,99</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28</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Lava ropa de cemento</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pza</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1,00</w:t>
            </w:r>
          </w:p>
        </w:tc>
      </w:tr>
      <w:tr w:rsidR="00BA2E1F" w:rsidRPr="00BA2E1F" w:rsidTr="00BA2E1F">
        <w:trPr>
          <w:trHeight w:val="397"/>
        </w:trPr>
        <w:tc>
          <w:tcPr>
            <w:tcW w:w="675" w:type="dxa"/>
            <w:tcBorders>
              <w:top w:val="single" w:sz="4" w:space="0" w:color="auto"/>
              <w:left w:val="single" w:sz="4" w:space="0" w:color="auto"/>
              <w:bottom w:val="single" w:sz="4" w:space="0" w:color="auto"/>
              <w:right w:val="single" w:sz="4" w:space="0" w:color="000000"/>
            </w:tcBorders>
            <w:vAlign w:val="center"/>
          </w:tcPr>
          <w:p w:rsidR="00BA2E1F" w:rsidRPr="00BA2E1F" w:rsidRDefault="00BA2E1F" w:rsidP="00BA2E1F">
            <w:pPr>
              <w:spacing w:before="60" w:after="60"/>
              <w:jc w:val="center"/>
              <w:rPr>
                <w:rFonts w:ascii="Verdana" w:hAnsi="Verdana" w:cs="Calibri"/>
                <w:bCs/>
                <w:sz w:val="18"/>
                <w:szCs w:val="18"/>
                <w:lang w:val="es-BO" w:eastAsia="es-ES"/>
              </w:rPr>
            </w:pPr>
            <w:r w:rsidRPr="00BA2E1F">
              <w:rPr>
                <w:rFonts w:ascii="Verdana" w:hAnsi="Verdana" w:cs="Calibri"/>
                <w:bCs/>
                <w:sz w:val="18"/>
                <w:szCs w:val="18"/>
                <w:lang w:val="es-BO" w:eastAsia="es-ES"/>
              </w:rPr>
              <w:t>29</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BA2E1F" w:rsidRPr="00BA2E1F" w:rsidRDefault="00BA2E1F" w:rsidP="00BA2E1F">
            <w:pPr>
              <w:rPr>
                <w:rFonts w:ascii="Verdana" w:hAnsi="Verdana"/>
                <w:color w:val="000000"/>
                <w:sz w:val="18"/>
                <w:szCs w:val="18"/>
                <w:lang w:eastAsia="es-ES"/>
              </w:rPr>
            </w:pPr>
            <w:r w:rsidRPr="00BA2E1F">
              <w:rPr>
                <w:rFonts w:ascii="Verdana" w:hAnsi="Verdana"/>
                <w:color w:val="000000"/>
                <w:sz w:val="18"/>
                <w:szCs w:val="18"/>
                <w:lang w:eastAsia="es-ES"/>
              </w:rPr>
              <w:t>Limpieza y retiro de escombros</w:t>
            </w:r>
          </w:p>
        </w:tc>
        <w:tc>
          <w:tcPr>
            <w:tcW w:w="976"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rPr>
                <w:rFonts w:ascii="Verdana" w:hAnsi="Verdana"/>
                <w:color w:val="000000"/>
                <w:sz w:val="18"/>
                <w:szCs w:val="18"/>
                <w:lang w:eastAsia="es-ES"/>
              </w:rPr>
            </w:pPr>
            <w:proofErr w:type="spellStart"/>
            <w:r w:rsidRPr="00BA2E1F">
              <w:rPr>
                <w:rFonts w:ascii="Verdana" w:hAnsi="Verdana"/>
                <w:color w:val="000000"/>
                <w:sz w:val="18"/>
                <w:szCs w:val="18"/>
                <w:lang w:eastAsia="es-ES"/>
              </w:rPr>
              <w:t>glb</w:t>
            </w:r>
            <w:proofErr w:type="spellEnd"/>
          </w:p>
        </w:tc>
        <w:tc>
          <w:tcPr>
            <w:tcW w:w="1222" w:type="dxa"/>
            <w:tcBorders>
              <w:top w:val="single" w:sz="4" w:space="0" w:color="auto"/>
              <w:left w:val="single" w:sz="4" w:space="0" w:color="auto"/>
              <w:bottom w:val="single" w:sz="4" w:space="0" w:color="auto"/>
              <w:right w:val="single" w:sz="4" w:space="0" w:color="000000"/>
            </w:tcBorders>
            <w:vAlign w:val="bottom"/>
          </w:tcPr>
          <w:p w:rsidR="00BA2E1F" w:rsidRPr="00BA2E1F" w:rsidRDefault="00BA2E1F" w:rsidP="00BA2E1F">
            <w:pPr>
              <w:jc w:val="right"/>
              <w:rPr>
                <w:rFonts w:ascii="Verdana" w:hAnsi="Verdana"/>
                <w:color w:val="000000"/>
                <w:sz w:val="18"/>
                <w:szCs w:val="18"/>
                <w:lang w:eastAsia="es-ES"/>
              </w:rPr>
            </w:pPr>
            <w:r w:rsidRPr="00BA2E1F">
              <w:rPr>
                <w:rFonts w:ascii="Verdana" w:hAnsi="Verdana"/>
                <w:color w:val="000000"/>
                <w:sz w:val="18"/>
                <w:szCs w:val="18"/>
                <w:lang w:eastAsia="es-ES"/>
              </w:rPr>
              <w:t>1,00</w:t>
            </w:r>
          </w:p>
        </w:tc>
      </w:tr>
    </w:tbl>
    <w:p w:rsidR="00BA2E1F" w:rsidRPr="00BA2E1F" w:rsidRDefault="00BA2E1F" w:rsidP="00BA2E1F">
      <w:pPr>
        <w:jc w:val="both"/>
        <w:rPr>
          <w:rFonts w:ascii="Verdana" w:hAnsi="Verdana" w:cs="Verdana"/>
          <w:bCs/>
          <w:color w:val="000000"/>
          <w:sz w:val="18"/>
          <w:szCs w:val="18"/>
          <w:lang w:eastAsia="es-ES"/>
        </w:rPr>
      </w:pPr>
    </w:p>
    <w:p w:rsidR="00BA2E1F" w:rsidRPr="00BA2E1F" w:rsidRDefault="00BA2E1F" w:rsidP="00391A36">
      <w:pPr>
        <w:numPr>
          <w:ilvl w:val="0"/>
          <w:numId w:val="32"/>
        </w:numPr>
        <w:ind w:left="567" w:hanging="567"/>
        <w:contextualSpacing/>
        <w:jc w:val="both"/>
        <w:rPr>
          <w:rFonts w:ascii="Verdana" w:hAnsi="Verdana" w:cs="Calibri"/>
          <w:b/>
          <w:bCs/>
          <w:sz w:val="18"/>
          <w:szCs w:val="18"/>
          <w:lang w:eastAsia="es-BO"/>
        </w:rPr>
      </w:pPr>
      <w:r w:rsidRPr="00BA2E1F">
        <w:rPr>
          <w:rFonts w:ascii="Verdana" w:hAnsi="Verdana" w:cs="Calibri"/>
          <w:b/>
          <w:bCs/>
          <w:sz w:val="18"/>
          <w:szCs w:val="18"/>
          <w:lang w:eastAsia="es-BO"/>
        </w:rPr>
        <w:t>CARACTERÍSTICAS DEL SERVICIO (Sujeto a Evaluación)</w:t>
      </w:r>
    </w:p>
    <w:p w:rsidR="00BA2E1F" w:rsidRPr="00BA2E1F" w:rsidRDefault="00BA2E1F" w:rsidP="00BA2E1F">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1F" w:rsidRPr="00BA2E1F" w:rsidTr="00BA2E1F">
        <w:trPr>
          <w:trHeight w:val="388"/>
        </w:trPr>
        <w:tc>
          <w:tcPr>
            <w:tcW w:w="9322" w:type="dxa"/>
            <w:shd w:val="clear" w:color="auto" w:fill="8DB3E2"/>
            <w:vAlign w:val="center"/>
          </w:tcPr>
          <w:p w:rsidR="00BA2E1F" w:rsidRPr="00BA2E1F" w:rsidRDefault="00BA2E1F" w:rsidP="00BA2E1F">
            <w:pPr>
              <w:autoSpaceDE w:val="0"/>
              <w:autoSpaceDN w:val="0"/>
              <w:adjustRightInd w:val="0"/>
              <w:rPr>
                <w:rFonts w:ascii="Verdana" w:hAnsi="Verdana" w:cs="Calibri"/>
                <w:sz w:val="18"/>
                <w:szCs w:val="18"/>
                <w:lang w:eastAsia="es-ES"/>
              </w:rPr>
            </w:pPr>
            <w:r w:rsidRPr="00BA2E1F">
              <w:rPr>
                <w:rFonts w:ascii="Verdana" w:hAnsi="Verdana" w:cs="Calibri"/>
                <w:b/>
                <w:bCs/>
                <w:sz w:val="18"/>
                <w:szCs w:val="18"/>
                <w:lang w:eastAsia="es-ES"/>
              </w:rPr>
              <w:t xml:space="preserve">DESCRIPCIÓN DEL SERVICIO </w:t>
            </w:r>
          </w:p>
        </w:tc>
      </w:tr>
      <w:tr w:rsidR="00BA2E1F" w:rsidRPr="00BA2E1F" w:rsidTr="00BA2E1F">
        <w:trPr>
          <w:trHeight w:val="2250"/>
        </w:trPr>
        <w:tc>
          <w:tcPr>
            <w:tcW w:w="9322" w:type="dxa"/>
            <w:shd w:val="clear" w:color="auto" w:fill="auto"/>
            <w:vAlign w:val="center"/>
          </w:tcPr>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 xml:space="preserve">El servicio consiste en realizar el mantenimiento del sistema de drenaje industrial, pluvial, sanitario y readecuación de un ambiente de la Estación de Servicio Las Américas, para lo cual se debe realizar trabajos de: retiro de puertas, demolición de muros de ladrillo, cerramiento con muros de ladrillo, revoques interiores de yeso incluido recuadres, provisión y colocado de puerta de vidrio templado e=10mm con freno hidráulico + esmerilado, pintura interior látex, pintura al aceite sobre carpintería de madera y metálica, pintado de cordones y pasos de cebra con pintura de señalización de calles y/o demarcación de pavimentos, retiro de losetas doble S, remoción y reposición de piso, excavaciones para tanque séptico, pozo absorbente, tendido de tubería de PCV de 6”, 4” y ½”, estructura de soporte para instalación de tanque de plástico </w:t>
            </w:r>
            <w:proofErr w:type="spellStart"/>
            <w:r w:rsidRPr="00BA2E1F">
              <w:rPr>
                <w:rFonts w:ascii="Verdana" w:hAnsi="Verdana" w:cs="Calibri"/>
                <w:sz w:val="18"/>
                <w:szCs w:val="18"/>
                <w:lang w:eastAsia="es-ES"/>
              </w:rPr>
              <w:t>tricapa</w:t>
            </w:r>
            <w:proofErr w:type="spellEnd"/>
            <w:r w:rsidRPr="00BA2E1F">
              <w:rPr>
                <w:rFonts w:ascii="Verdana" w:hAnsi="Verdana" w:cs="Calibri"/>
                <w:sz w:val="18"/>
                <w:szCs w:val="18"/>
                <w:lang w:eastAsia="es-ES"/>
              </w:rPr>
              <w:t xml:space="preserve"> de 1200 litros, instalación de válvulas </w:t>
            </w:r>
            <w:proofErr w:type="spellStart"/>
            <w:r w:rsidRPr="00BA2E1F">
              <w:rPr>
                <w:rFonts w:ascii="Verdana" w:hAnsi="Verdana" w:cs="Calibri"/>
                <w:sz w:val="18"/>
                <w:szCs w:val="18"/>
                <w:lang w:eastAsia="es-ES"/>
              </w:rPr>
              <w:t>check</w:t>
            </w:r>
            <w:proofErr w:type="spellEnd"/>
            <w:r w:rsidRPr="00BA2E1F">
              <w:rPr>
                <w:rFonts w:ascii="Verdana" w:hAnsi="Verdana" w:cs="Calibri"/>
                <w:sz w:val="18"/>
                <w:szCs w:val="18"/>
                <w:lang w:eastAsia="es-ES"/>
              </w:rPr>
              <w:t xml:space="preserve">, cámara </w:t>
            </w:r>
            <w:proofErr w:type="spellStart"/>
            <w:r w:rsidRPr="00BA2E1F">
              <w:rPr>
                <w:rFonts w:ascii="Verdana" w:hAnsi="Verdana" w:cs="Calibri"/>
                <w:sz w:val="18"/>
                <w:szCs w:val="18"/>
                <w:lang w:eastAsia="es-ES"/>
              </w:rPr>
              <w:t>desgrasadora</w:t>
            </w:r>
            <w:proofErr w:type="spellEnd"/>
            <w:r w:rsidRPr="00BA2E1F">
              <w:rPr>
                <w:rFonts w:ascii="Verdana" w:hAnsi="Verdana" w:cs="Calibri"/>
                <w:sz w:val="18"/>
                <w:szCs w:val="18"/>
                <w:lang w:eastAsia="es-ES"/>
              </w:rPr>
              <w:t xml:space="preserve"> para el sistema industrial, cámaras de inspección, cámaras recolectoras de producto con rejillas, relleno y compactado de zanjas, colocado de losetas doble S, provisión y colocado de lavarropas de cemento y limpieza y retiro de escombros. Todos estos trabajos deberán ser ejecutados de acuerdo con las presentes especificaciones técnicas de cada ítem descrito a continuación.</w:t>
            </w:r>
          </w:p>
          <w:p w:rsidR="00BA2E1F" w:rsidRPr="00BA2E1F" w:rsidRDefault="00BA2E1F" w:rsidP="00BA2E1F">
            <w:pPr>
              <w:widowControl w:val="0"/>
              <w:autoSpaceDE w:val="0"/>
              <w:autoSpaceDN w:val="0"/>
              <w:adjustRightInd w:val="0"/>
              <w:spacing w:before="120" w:after="120"/>
              <w:jc w:val="both"/>
              <w:rPr>
                <w:rFonts w:ascii="Verdana" w:hAnsi="Verdana" w:cs="Arial"/>
                <w:b/>
                <w:bCs/>
                <w:sz w:val="18"/>
                <w:szCs w:val="18"/>
                <w:u w:val="single"/>
                <w:lang w:val="es-ES_tradnl" w:eastAsia="es-ES"/>
              </w:rPr>
            </w:pPr>
            <w:r w:rsidRPr="00BA2E1F">
              <w:rPr>
                <w:rFonts w:ascii="Verdana" w:hAnsi="Verdana" w:cs="Arial"/>
                <w:b/>
                <w:bCs/>
                <w:sz w:val="18"/>
                <w:szCs w:val="18"/>
                <w:u w:val="single"/>
                <w:lang w:val="es-ES_tradnl" w:eastAsia="es-ES"/>
              </w:rPr>
              <w:t>ITEM 1: RETIRO DE PUERTAS (PZA)</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b/>
                <w:kern w:val="28"/>
                <w:sz w:val="18"/>
                <w:szCs w:val="18"/>
                <w:lang w:eastAsia="es-ES"/>
              </w:rPr>
              <w:t>1.- DEFINICION</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kern w:val="28"/>
                <w:sz w:val="18"/>
                <w:szCs w:val="18"/>
                <w:lang w:eastAsia="es-ES"/>
              </w:rPr>
              <w:t xml:space="preserve">Ese ítem se refiere al retiro de puertas que se clausuraran de manera definitiva, trabajo que consiste en retirar las hojas de puesta incluido sus marcos y su traslado a los depósitos o lugar indicado por el Fiscal de Servicio. </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b/>
                <w:kern w:val="28"/>
                <w:sz w:val="18"/>
                <w:szCs w:val="18"/>
                <w:lang w:eastAsia="es-ES"/>
              </w:rPr>
              <w:t>2.- MATERIALES, HERRAMIENTAS Y EQUIPO</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kern w:val="28"/>
                <w:sz w:val="18"/>
                <w:szCs w:val="18"/>
                <w:lang w:eastAsia="es-ES"/>
              </w:rPr>
              <w:t>El contratista proporcionará todas las herramientas y equipo que sea necesario para la correcta ejecución del ítem, dichas herramientas serán aprobadas por el Fiscal de Servicio.</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b/>
                <w:kern w:val="28"/>
                <w:sz w:val="18"/>
                <w:szCs w:val="18"/>
                <w:lang w:eastAsia="es-ES"/>
              </w:rPr>
              <w:t>3.- PROCEDIMEINTO PARA LA EJECUCION</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kern w:val="28"/>
                <w:sz w:val="18"/>
                <w:szCs w:val="18"/>
                <w:lang w:eastAsia="es-ES"/>
              </w:rPr>
              <w:t>La extracción de las puertas se realizara de manera previa a los muros de ladrillo, para su retiro se procederá a quitar los tornillos de sujeción en las bisagras, con la hoja de puerta fuera del marco, se picaran el piso y/o pared para sacar los marcos de su empotramiento.</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kern w:val="28"/>
                <w:sz w:val="18"/>
                <w:szCs w:val="18"/>
                <w:lang w:eastAsia="es-ES"/>
              </w:rPr>
              <w:t>Finalmente se trasladaran las puertas a los sitios indicados por el Fiscal de Servicio de tal manera que no queden expuestas a la intemperie</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b/>
                <w:kern w:val="28"/>
                <w:sz w:val="18"/>
                <w:szCs w:val="18"/>
                <w:lang w:eastAsia="es-ES"/>
              </w:rPr>
              <w:t>4.- MEDICION</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kern w:val="28"/>
                <w:sz w:val="18"/>
                <w:szCs w:val="18"/>
                <w:lang w:eastAsia="es-ES"/>
              </w:rPr>
              <w:t>El presente ítem, se medirá en piezas, considerando solamente las puertas que hayan sido retiradas de su posición original y trasladas al lugar de depósito.</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b/>
                <w:kern w:val="28"/>
                <w:sz w:val="18"/>
                <w:szCs w:val="18"/>
                <w:lang w:eastAsia="es-ES"/>
              </w:rPr>
              <w:t>5.- FORMA DE PAGO</w:t>
            </w:r>
          </w:p>
          <w:p w:rsidR="00BA2E1F" w:rsidRPr="00BA2E1F" w:rsidRDefault="00BA2E1F" w:rsidP="00BA2E1F">
            <w:pPr>
              <w:spacing w:before="120" w:after="120"/>
              <w:jc w:val="both"/>
              <w:rPr>
                <w:rFonts w:ascii="Verdana" w:hAnsi="Verdana" w:cs="Arial"/>
                <w:kern w:val="28"/>
                <w:sz w:val="18"/>
                <w:szCs w:val="18"/>
                <w:lang w:eastAsia="es-ES"/>
              </w:rPr>
            </w:pPr>
            <w:r w:rsidRPr="00BA2E1F">
              <w:rPr>
                <w:rFonts w:ascii="Verdana" w:hAnsi="Verdana" w:cs="Arial"/>
                <w:kern w:val="28"/>
                <w:sz w:val="18"/>
                <w:szCs w:val="18"/>
                <w:lang w:eastAsia="es-ES"/>
              </w:rPr>
              <w:t xml:space="preserve">El presente ítem, ejecutado en un todo, de acuerdo con estas especificaciones y medida según lo previsto en el punto anterior y aprobado por el Fiscal, será pagado al precio unitario de la propuesta aceptada. Este precio unitario será la compensación total por todos los materiales, herramientas, equipo y mano de obra que inciden en su costo. </w:t>
            </w:r>
          </w:p>
          <w:p w:rsidR="00BA2E1F" w:rsidRPr="00BA2E1F" w:rsidRDefault="00BA2E1F" w:rsidP="00BA2E1F">
            <w:pPr>
              <w:widowControl w:val="0"/>
              <w:autoSpaceDE w:val="0"/>
              <w:autoSpaceDN w:val="0"/>
              <w:adjustRightInd w:val="0"/>
              <w:spacing w:before="120" w:after="120"/>
              <w:jc w:val="both"/>
              <w:rPr>
                <w:rFonts w:ascii="Verdana" w:hAnsi="Verdana" w:cs="Arial"/>
                <w:b/>
                <w:bCs/>
                <w:sz w:val="18"/>
                <w:szCs w:val="18"/>
                <w:u w:val="single"/>
                <w:lang w:val="es-ES_tradnl" w:eastAsia="es-ES"/>
              </w:rPr>
            </w:pPr>
            <w:r w:rsidRPr="00BA2E1F">
              <w:rPr>
                <w:rFonts w:ascii="Verdana" w:hAnsi="Verdana" w:cs="Arial"/>
                <w:b/>
                <w:bCs/>
                <w:sz w:val="18"/>
                <w:szCs w:val="18"/>
                <w:u w:val="single"/>
                <w:lang w:val="es-ES_tradnl" w:eastAsia="es-ES"/>
              </w:rPr>
              <w:t>ITEM 2: DEMOLICION DE MURO DE LADRILLO (M2)</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1.- DEFINICIÓN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se refiere a la demolición de muros de ladrillo, en los ambientes de las oficinas de </w:t>
            </w:r>
            <w:r w:rsidRPr="00BA2E1F">
              <w:rPr>
                <w:rFonts w:ascii="Verdana" w:hAnsi="Verdana" w:cs="Arial"/>
                <w:sz w:val="18"/>
                <w:szCs w:val="18"/>
                <w:lang w:eastAsia="es-ES"/>
              </w:rPr>
              <w:lastRenderedPageBreak/>
              <w:t>administración para la apertura de una puerta, todos los trabajos anteriormente señalados serán ejecutados de acuerdo a lo  especificado en los planos de detalles constructivos, formulario de presentación de propuestas y/o instrucciones del Fiscal.</w:t>
            </w:r>
          </w:p>
          <w:p w:rsidR="00BA2E1F" w:rsidRPr="00BA2E1F" w:rsidRDefault="00BA2E1F" w:rsidP="00BA2E1F">
            <w:pPr>
              <w:spacing w:before="120" w:after="120"/>
              <w:ind w:left="900" w:hanging="900"/>
              <w:jc w:val="both"/>
              <w:rPr>
                <w:rFonts w:ascii="Verdana" w:hAnsi="Verdana" w:cs="Arial"/>
                <w:b/>
                <w:sz w:val="18"/>
                <w:szCs w:val="18"/>
                <w:lang w:eastAsia="es-ES"/>
              </w:rPr>
            </w:pPr>
            <w:r w:rsidRPr="00BA2E1F">
              <w:rPr>
                <w:rFonts w:ascii="Verdana" w:hAnsi="Verdana" w:cs="Arial"/>
                <w:b/>
                <w:sz w:val="18"/>
                <w:szCs w:val="18"/>
                <w:lang w:eastAsia="es-ES"/>
              </w:rPr>
              <w:t xml:space="preserve">2.- PROCEDIMIENTO PARA LA </w:t>
            </w:r>
            <w:r w:rsidRPr="00BA2E1F">
              <w:rPr>
                <w:rFonts w:ascii="Verdana" w:hAnsi="Verdana" w:cs="Arial"/>
                <w:b/>
                <w:sz w:val="18"/>
                <w:szCs w:val="18"/>
                <w:lang w:eastAsia="es-ES"/>
              </w:rPr>
              <w:tab/>
              <w:t xml:space="preserve">EJECUCION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En primer lugar el contratista solicitara al Fiscal la autorización para la demolición de los muros de ladrillo, coordinando con el Fiscal de Servicio, se deberá tomar todas las medidas de seguridad para minimizar los riesgos.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Los trabajos de demolición de muros de ladrillo, se realizaran de acuerdo a instrucciones del Fiscal de Servicio, estos trabaos se realizaran hasta el nivel del piso terminado y trasladando los escombros a los lugares indicado por el Fiscal. </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3.- MEDICIÓN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se medirá en metros cuadrados (m2), tomando en cuenta únicamente las superficies netas ejecutadas y aprobadas por el Fiscal.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4.- FORMA DE PAGO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Estos ítems ejecutados en un todo de acuerdo con los planos y las presentes especificaciones, medido según lo señalado y aprobado por el Fiscal de  Obra, serán pagados a los precios unitarios de la propuesta aceptada.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Dichos precios serán compensación total por los materiales, mano de obra, herramientas, equipo y otros gastos que sean necesarios para una adecuada y correcta ejecución de los trabajos.</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ÍTEM 3: MURO DE LADRILLO 6H E=18CM (M2)</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1.- DEFINICION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Esta especificación comprende la construcción y ejecución del ítem muro de ladrillo de 6 huecos y espesor de 18 cm, con mortero de cemento y arena en proporción de 1:5</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2.- MATERIALES, HERRAMIENTAS Y EQUIPO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Los ladrillos serán de primera calidad y toda partida de los mismos deberá merecer la aprobación del Fiscal de Servicio  para su empleo  de la obra.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ladrillos huecos serán bien cocidos, emitirán al golpe un sonido metálico, tendrán color uniforme y estarán libres de cualquier rajadura o desportilladura.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ladrillos llenos serán bien cocidos, tendrán color uniforme estarán libres de cualquier rajadura o desportilladura.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En la preparación de mortero se empleara únicamente cemento y arena que cumpla con los requisitos de calidad especificados para la construcción de hormigones.</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3.- EJECUCION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Todos los Ladrillos deberán mojarse abundantemente antes de su colocación, serán colocados en hiladas perfectamente horizontales y a plomada, asentándolas sobre una capa de mortero de un espesor, mínimo de 1.0 cm.</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cuidara especialmente que los ladrillos tengan una correcta trabazón entre hilada  y en los cruces entre muro y muro y/o muro de tabique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Los ladrillos colocados en forma inmediata adyacentes a elementos estructurales de </w:t>
            </w:r>
            <w:proofErr w:type="spellStart"/>
            <w:r w:rsidRPr="00BA2E1F">
              <w:rPr>
                <w:rFonts w:ascii="Verdana" w:hAnsi="Verdana" w:cs="Arial"/>
                <w:sz w:val="18"/>
                <w:szCs w:val="18"/>
                <w:lang w:eastAsia="es-ES"/>
              </w:rPr>
              <w:t>Hº</w:t>
            </w:r>
            <w:proofErr w:type="spellEnd"/>
            <w:r w:rsidRPr="00BA2E1F">
              <w:rPr>
                <w:rFonts w:ascii="Verdana" w:hAnsi="Verdana" w:cs="Arial"/>
                <w:sz w:val="18"/>
                <w:szCs w:val="18"/>
                <w:lang w:eastAsia="es-ES"/>
              </w:rPr>
              <w:t xml:space="preserve"> </w:t>
            </w:r>
            <w:proofErr w:type="spellStart"/>
            <w:r w:rsidRPr="00BA2E1F">
              <w:rPr>
                <w:rFonts w:ascii="Verdana" w:hAnsi="Verdana" w:cs="Arial"/>
                <w:sz w:val="18"/>
                <w:szCs w:val="18"/>
                <w:lang w:eastAsia="es-ES"/>
              </w:rPr>
              <w:t>Aº</w:t>
            </w:r>
            <w:proofErr w:type="spellEnd"/>
            <w:r w:rsidRPr="00BA2E1F">
              <w:rPr>
                <w:rFonts w:ascii="Verdana" w:hAnsi="Verdana" w:cs="Arial"/>
                <w:sz w:val="18"/>
                <w:szCs w:val="18"/>
                <w:lang w:eastAsia="es-ES"/>
              </w:rPr>
              <w:t xml:space="preserve"> (vigas columnas, etc.) deberán ser firmemente adheridos a los mismos  para lo cual previa  a la colocación del mortero, se picara adecuadamente la superficie de los elementos estructurales del </w:t>
            </w:r>
            <w:proofErr w:type="spellStart"/>
            <w:r w:rsidRPr="00BA2E1F">
              <w:rPr>
                <w:rFonts w:ascii="Verdana" w:hAnsi="Verdana" w:cs="Arial"/>
                <w:sz w:val="18"/>
                <w:szCs w:val="18"/>
                <w:lang w:eastAsia="es-ES"/>
              </w:rPr>
              <w:t>Hº</w:t>
            </w:r>
            <w:proofErr w:type="spellEnd"/>
            <w:r w:rsidRPr="00BA2E1F">
              <w:rPr>
                <w:rFonts w:ascii="Verdana" w:hAnsi="Verdana" w:cs="Arial"/>
                <w:sz w:val="18"/>
                <w:szCs w:val="18"/>
                <w:lang w:eastAsia="es-ES"/>
              </w:rPr>
              <w:t xml:space="preserve"> </w:t>
            </w:r>
            <w:proofErr w:type="spellStart"/>
            <w:r w:rsidRPr="00BA2E1F">
              <w:rPr>
                <w:rFonts w:ascii="Verdana" w:hAnsi="Verdana" w:cs="Arial"/>
                <w:sz w:val="18"/>
                <w:szCs w:val="18"/>
                <w:lang w:eastAsia="es-ES"/>
              </w:rPr>
              <w:t>Aº</w:t>
            </w:r>
            <w:proofErr w:type="spellEnd"/>
            <w:r w:rsidRPr="00BA2E1F">
              <w:rPr>
                <w:rFonts w:ascii="Verdana" w:hAnsi="Verdana" w:cs="Arial"/>
                <w:sz w:val="18"/>
                <w:szCs w:val="18"/>
                <w:lang w:eastAsia="es-ES"/>
              </w:rPr>
              <w:t xml:space="preserve"> de tal manera que se obtenga una superficie  rugosa  que se asegure una buena adherencia.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El mortero será de una consistencia tal que se asegure su </w:t>
            </w:r>
            <w:proofErr w:type="spellStart"/>
            <w:r w:rsidRPr="00BA2E1F">
              <w:rPr>
                <w:rFonts w:ascii="Verdana" w:hAnsi="Verdana" w:cs="Arial"/>
                <w:sz w:val="18"/>
                <w:szCs w:val="18"/>
                <w:lang w:eastAsia="es-ES"/>
              </w:rPr>
              <w:t>trabajabilidad</w:t>
            </w:r>
            <w:proofErr w:type="spellEnd"/>
            <w:r w:rsidRPr="00BA2E1F">
              <w:rPr>
                <w:rFonts w:ascii="Verdana" w:hAnsi="Verdana" w:cs="Arial"/>
                <w:sz w:val="18"/>
                <w:szCs w:val="18"/>
                <w:lang w:eastAsia="es-ES"/>
              </w:rPr>
              <w:t xml:space="preserve"> y manipulación de masas compactas, densas y con  aspecto y coloración uniformes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Espesores de los muros  deberán ajustarse estrictamente a los 18 centímetros, a menos que el Fiscal de Servicio instruya por escrito expresamente otra cosa.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lastRenderedPageBreak/>
              <w:t>A tiempo de construirse los muros de ladrillo, en los casos en que sea posible, se dejaran las tuberías para los diferentes tipos de instalaciones, al igual que las cajas, tacos de madera, etc. que pudieran requerirse.</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4.- MEDICION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Todos los muros de ladrillo  con mortero de cemento y arena serán medidos en metros cuadrados (M2) tomando en cuenta el área neta del trabajo ejecutado. Los vanos para las puertas, ventanas y elementos estructurales que no son construidos con mampostería de ladrillo, no serán tomados en cuenta para la determinación de las cantidades de trabajo ejecutado.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5.- FORMA DE PAGO</w:t>
            </w:r>
            <w:r w:rsidRPr="00BA2E1F">
              <w:rPr>
                <w:rFonts w:ascii="Verdana" w:hAnsi="Verdana" w:cs="Arial"/>
                <w:sz w:val="18"/>
                <w:szCs w:val="18"/>
                <w:lang w:eastAsia="es-ES"/>
              </w:rPr>
              <w:t xml:space="preserve">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Este ítem ejecutado en un todo de acuerdo a lo especificado, medido de la forma antes indicada, será pagada al precio unitario de la propuesta aceptada; dicho precio será compensación total por la provisión de materiales, así como toda mano de obra, equipo, herramientas e imprevistos necesarios para ejecutar el trabajo previsto en este ítem.</w:t>
            </w:r>
          </w:p>
          <w:p w:rsidR="00BA2E1F" w:rsidRPr="00BA2E1F" w:rsidRDefault="00BA2E1F" w:rsidP="00BA2E1F">
            <w:pPr>
              <w:spacing w:before="120" w:after="120"/>
              <w:rPr>
                <w:rFonts w:ascii="Verdana" w:hAnsi="Verdana" w:cs="Arial"/>
                <w:b/>
                <w:sz w:val="18"/>
                <w:szCs w:val="18"/>
                <w:u w:val="single"/>
                <w:lang w:val="es-MX" w:eastAsia="es-ES"/>
              </w:rPr>
            </w:pPr>
            <w:r w:rsidRPr="00BA2E1F">
              <w:rPr>
                <w:rFonts w:ascii="Verdana" w:hAnsi="Verdana" w:cs="Arial"/>
                <w:b/>
                <w:sz w:val="18"/>
                <w:szCs w:val="18"/>
                <w:u w:val="single"/>
                <w:lang w:val="es-MX" w:eastAsia="es-ES"/>
              </w:rPr>
              <w:t>ITEM 4: REVOQUE INTERIOR DE YESO INCLUYE RECUADRES (M2)</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DEFINICIÓN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Este ítem se refiere al acabado de las superficies de muros de ladrillo, paramentos de hormigón  (muros, losas, columnas, vigas) y otros en los ambientes interiores de las construcciones, de acuerdo al formulario de presentación de propuestas y/o instrucciones del  Fiscal de Servicio.</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MATERIALES, HERRAMIENTAS Y EQUIPO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yeso a emplearse será de primera calidad y molido fino; no deberá contener terrones ni impurezas de ninguna naturaleza. Con anterioridad al suministro de cualquier partida de yeso, el Contratista presentará al Fiscal de Servicio una muestra de este material para su aprobación.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El agua deberá ser limpia, el agua potable se considera apta para este fin.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PROCEDIMIENTO PARA LA EJECUCIÓN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De acuerdo al tipo de revoque especificado en el formulario de presentación de propuestas se seguirán los procedimientos de ejecución que a continuación se detallan: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limpiarán los muros de ladrillo en forma cuidadosa, removiendo aquellos materiales extraños o residuos de morteros.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colocarán maestras a distancias no mayores a dos (2) metros, cuidando de que éstas, estén perfectamente niveladas entre sí, a fin de asegurar la obtención de una superficie pareja y uniforme en toda la extensión de los paramentos.</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REVOQUE DE YESO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Luego de efectuados los trabajos preliminares, se humedecerán los paramentos y se aplicará una primera capa de yeso, cuyo espesor será el necesario para alcanzar el nivel determinado por las maestras y que cubra todas las irregularidades de la superficie del muro.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Sobre este revoque se colocará una segunda y última capa de enlucido de 2 a 3  </w:t>
            </w:r>
            <w:proofErr w:type="spellStart"/>
            <w:r w:rsidRPr="00BA2E1F">
              <w:rPr>
                <w:rFonts w:ascii="Verdana" w:hAnsi="Verdana" w:cs="Arial"/>
                <w:sz w:val="18"/>
                <w:szCs w:val="18"/>
                <w:lang w:eastAsia="es-ES"/>
              </w:rPr>
              <w:t>mm.</w:t>
            </w:r>
            <w:proofErr w:type="spellEnd"/>
            <w:r w:rsidRPr="00BA2E1F">
              <w:rPr>
                <w:rFonts w:ascii="Verdana" w:hAnsi="Verdana" w:cs="Arial"/>
                <w:sz w:val="18"/>
                <w:szCs w:val="18"/>
                <w:lang w:eastAsia="es-ES"/>
              </w:rPr>
              <w:t xml:space="preserve"> </w:t>
            </w:r>
            <w:proofErr w:type="gramStart"/>
            <w:r w:rsidRPr="00BA2E1F">
              <w:rPr>
                <w:rFonts w:ascii="Verdana" w:hAnsi="Verdana" w:cs="Arial"/>
                <w:sz w:val="18"/>
                <w:szCs w:val="18"/>
                <w:lang w:eastAsia="es-ES"/>
              </w:rPr>
              <w:t>de</w:t>
            </w:r>
            <w:proofErr w:type="gramEnd"/>
            <w:r w:rsidRPr="00BA2E1F">
              <w:rPr>
                <w:rFonts w:ascii="Verdana" w:hAnsi="Verdana" w:cs="Arial"/>
                <w:sz w:val="18"/>
                <w:szCs w:val="18"/>
                <w:lang w:eastAsia="es-ES"/>
              </w:rPr>
              <w:t xml:space="preserve"> espesor empleando yeso puro. Esta capa deberá ser ejecutada cuidadosamente mediante planchas metálicas, a fin de obtener superficies completamente lisas, planas y libres de  ondulaciones, empleando mano de obra especializada.</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MEDICIÓN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revoques de yeso sobre muros de ladrillo se medirán en metros cuadrados (M2), tomando en cuenta únicamente las superficies netas del trabajo  ejecutado. En la medición se descontarán todos los vanos de puertas, ventanas y otros, pero sí se incluirán las superficies netas de las jambas.</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FORMA DE PAGO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los planos y las presentes especificaciones, medido según lo señalado y aprobado por el Fiscal de Servicio, será pagado a los precios unitarios de la </w:t>
            </w:r>
            <w:r w:rsidRPr="00BA2E1F">
              <w:rPr>
                <w:rFonts w:ascii="Verdana" w:hAnsi="Verdana" w:cs="Arial"/>
                <w:sz w:val="18"/>
                <w:szCs w:val="18"/>
                <w:lang w:eastAsia="es-ES"/>
              </w:rPr>
              <w:lastRenderedPageBreak/>
              <w:t xml:space="preserve">propuesta aceptada.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Dichos precios serán compensación total por los materiales, mano de obra, herramientas, equipo y otros gastos que sean necesarios para la adecuada y correcta ejecución de los trabajos.</w:t>
            </w:r>
          </w:p>
          <w:p w:rsidR="00BA2E1F" w:rsidRPr="00BA2E1F" w:rsidRDefault="00BA2E1F" w:rsidP="00BA2E1F">
            <w:pPr>
              <w:autoSpaceDE w:val="0"/>
              <w:autoSpaceDN w:val="0"/>
              <w:adjustRightInd w:val="0"/>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ITEM 5: PUERTA DE VIDRIO TEMPLADO E=10MM + ACCESORIOS + ESMERILADO (M2)</w:t>
            </w:r>
          </w:p>
          <w:p w:rsidR="00BA2E1F" w:rsidRPr="00BA2E1F" w:rsidRDefault="00BA2E1F" w:rsidP="00391A36">
            <w:pPr>
              <w:numPr>
                <w:ilvl w:val="0"/>
                <w:numId w:val="45"/>
              </w:numPr>
              <w:shd w:val="clear" w:color="auto" w:fill="FFFFFF"/>
              <w:spacing w:before="120" w:after="120"/>
              <w:contextualSpacing/>
              <w:jc w:val="both"/>
              <w:rPr>
                <w:rFonts w:ascii="Verdana" w:hAnsi="Verdana" w:cs="Arial"/>
                <w:b/>
                <w:kern w:val="28"/>
                <w:sz w:val="18"/>
                <w:szCs w:val="18"/>
                <w:lang w:eastAsia="es-ES"/>
              </w:rPr>
            </w:pPr>
            <w:r w:rsidRPr="00BA2E1F">
              <w:rPr>
                <w:rFonts w:ascii="Verdana" w:hAnsi="Verdana" w:cs="Arial"/>
                <w:b/>
                <w:kern w:val="28"/>
                <w:sz w:val="18"/>
                <w:szCs w:val="18"/>
                <w:lang w:eastAsia="es-ES"/>
              </w:rPr>
              <w:t>DESCRIPCIÓN</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Esta especificación comprende la provisión e instalación del vidrio templado de 10mm para las puertas,  mas sus accesorios de fijación + frenos hidráulicos y quincallería. Así mismo el esmerilado de color y diseños a elección a ser aprobados por el Fiscal de Servicio.</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Normalmente se exigirá que los vidrios vengan con la marca de fábrica y el tipo de vidrio. Sin embargo, en ausencia de marcas, se podrá aceptar un certificado del suministro que especifique las características del vidrio suministrado.</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La instalación de los vidrios debe estar a cargo de vidrieros experimentados.</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contratista es responsable de la rotura de vidrios que se produzcan antes de la entrega de la construcción. En consecuencia, deberá cambiar todo vidrio roto o dañado sin costo para la entidad contratante.</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Contratista deberá tomar todas las previsiones para evitar daños a las superficies de los vidrios después de la instalación. Estas previsiones se refieren principalmente a:</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w:t>
            </w:r>
            <w:r w:rsidRPr="00BA2E1F">
              <w:rPr>
                <w:rFonts w:ascii="Verdana" w:hAnsi="Verdana" w:cs="Arial"/>
                <w:sz w:val="18"/>
                <w:szCs w:val="18"/>
                <w:lang w:val="es-BO" w:eastAsia="es-ES"/>
              </w:rPr>
              <w:tab/>
              <w:t>Trabajos de soldadura o que requieren calor</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w:t>
            </w:r>
            <w:r w:rsidRPr="00BA2E1F">
              <w:rPr>
                <w:rFonts w:ascii="Verdana" w:hAnsi="Verdana" w:cs="Arial"/>
                <w:sz w:val="18"/>
                <w:szCs w:val="18"/>
                <w:lang w:val="es-BO" w:eastAsia="es-ES"/>
              </w:rPr>
              <w:tab/>
              <w:t>Trabajos de limpieza de vidrios.</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w:t>
            </w:r>
            <w:r w:rsidRPr="00BA2E1F">
              <w:rPr>
                <w:rFonts w:ascii="Verdana" w:hAnsi="Verdana" w:cs="Arial"/>
                <w:sz w:val="18"/>
                <w:szCs w:val="18"/>
                <w:lang w:val="es-BO" w:eastAsia="es-ES"/>
              </w:rPr>
              <w:tab/>
              <w:t>Traslado de materiales y equipo.</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Contratista debe garantizar la instalación de manera que no permita ingreso de agua o aire por fallas de instalación o uso de sellantes inadecuados y debe arreglar los defectos sin cargo adicional para el propietario.</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BA2E1F" w:rsidRPr="00BA2E1F" w:rsidRDefault="00BA2E1F" w:rsidP="00391A36">
            <w:pPr>
              <w:numPr>
                <w:ilvl w:val="0"/>
                <w:numId w:val="45"/>
              </w:numPr>
              <w:shd w:val="clear" w:color="auto" w:fill="FFFFFF"/>
              <w:spacing w:before="120" w:after="120"/>
              <w:ind w:left="426" w:hanging="426"/>
              <w:contextualSpacing/>
              <w:jc w:val="both"/>
              <w:rPr>
                <w:rFonts w:ascii="Verdana" w:hAnsi="Verdana" w:cs="Arial"/>
                <w:b/>
                <w:kern w:val="28"/>
                <w:sz w:val="18"/>
                <w:szCs w:val="18"/>
                <w:lang w:eastAsia="es-ES"/>
              </w:rPr>
            </w:pPr>
            <w:r w:rsidRPr="00BA2E1F">
              <w:rPr>
                <w:rFonts w:ascii="Verdana" w:hAnsi="Verdana" w:cs="Arial"/>
                <w:b/>
                <w:kern w:val="28"/>
                <w:sz w:val="18"/>
                <w:szCs w:val="18"/>
                <w:lang w:eastAsia="es-ES"/>
              </w:rPr>
              <w:t>MATERIALES, HERRAMIENTAS Y EQUIPO</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Contratista proporcionará todos los materiales, herramientas y equipo necesarios para la ejecución de los trabajos, los mismos deberán ser aprobados por el Fiscal de servicio.</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Será vidrio templado, de espesor de 10mm, incoloro, esmerilado según diseño en el proceso de templado, especificado y certificado por el fabricante cumpliendo normas de calidad y seguridad.</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Los jaladores y todos los accesorios necesarios deberán ser de acero inoxidable.</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modelo, la forma y el tamaño deberán ser previamente aprobados por el fiscal.</w:t>
            </w:r>
          </w:p>
          <w:p w:rsidR="00BA2E1F" w:rsidRPr="00BA2E1F" w:rsidRDefault="00BA2E1F" w:rsidP="00391A36">
            <w:pPr>
              <w:numPr>
                <w:ilvl w:val="0"/>
                <w:numId w:val="45"/>
              </w:numPr>
              <w:shd w:val="clear" w:color="auto" w:fill="FFFFFF"/>
              <w:spacing w:before="120" w:after="120"/>
              <w:ind w:left="426" w:hanging="426"/>
              <w:contextualSpacing/>
              <w:jc w:val="both"/>
              <w:rPr>
                <w:rFonts w:ascii="Verdana" w:hAnsi="Verdana" w:cs="Arial"/>
                <w:b/>
                <w:kern w:val="28"/>
                <w:sz w:val="18"/>
                <w:szCs w:val="18"/>
                <w:lang w:eastAsia="es-ES"/>
              </w:rPr>
            </w:pPr>
            <w:r w:rsidRPr="00BA2E1F">
              <w:rPr>
                <w:rFonts w:ascii="Verdana" w:hAnsi="Verdana" w:cs="Arial"/>
                <w:b/>
                <w:kern w:val="28"/>
                <w:sz w:val="18"/>
                <w:szCs w:val="18"/>
                <w:lang w:eastAsia="es-ES"/>
              </w:rPr>
              <w:t>EJECUCIÓN</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 xml:space="preserve">Será la descrita y recomendada por el fabricante previa autorización y conformidad del Fiscal.  </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Contemplará todos los accesorios de sujeción, así como rieles, picaportes, bisagras, jaladores en puestos, frenos hidráulicos, herrajes, etc. para un acabado perfecto.</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Las operaciones serán dirigidas por un especialista, de experiencia comprobada por el Fiscal de Servicio. Será obligación del contratista solicitar al fiscal la verificación de la colocación exacta de la carpintería y la terminación del montaje.</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contratista deberá tomar las precauciones del caso para evitar movimientos de la carpintería originados por los cambios de temperatura, sin descuidar la estanqueidad de los cerramientos.</w:t>
            </w:r>
          </w:p>
          <w:p w:rsidR="00BA2E1F" w:rsidRPr="00BA2E1F" w:rsidRDefault="00BA2E1F" w:rsidP="00BA2E1F">
            <w:pPr>
              <w:autoSpaceDE w:val="0"/>
              <w:autoSpaceDN w:val="0"/>
              <w:adjustRightInd w:val="0"/>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4. MEDICIÓN</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lastRenderedPageBreak/>
              <w:t>La provisión y colocación puerta de vidrio templado e=10mm + accesorios + esmerilado, serán medidas en metros cuadrados (m2), tomando en cuenta las dimensiones netas de las puertas.</w:t>
            </w:r>
          </w:p>
          <w:p w:rsidR="00BA2E1F" w:rsidRPr="00BA2E1F" w:rsidRDefault="00BA2E1F" w:rsidP="00BA2E1F">
            <w:pPr>
              <w:spacing w:before="120" w:after="120"/>
              <w:jc w:val="both"/>
              <w:rPr>
                <w:rFonts w:ascii="Verdana" w:hAnsi="Verdana" w:cs="Arial"/>
                <w:b/>
                <w:sz w:val="18"/>
                <w:szCs w:val="18"/>
                <w:lang w:val="es-ES_tradnl" w:eastAsia="es-ES"/>
              </w:rPr>
            </w:pPr>
            <w:r w:rsidRPr="00BA2E1F">
              <w:rPr>
                <w:rFonts w:ascii="Verdana" w:hAnsi="Verdana" w:cs="Arial"/>
                <w:b/>
                <w:sz w:val="18"/>
                <w:szCs w:val="18"/>
                <w:lang w:val="es-ES_tradnl" w:eastAsia="es-ES"/>
              </w:rPr>
              <w:t>5. FORMA DE PAGO</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Este ítem ejecutado en un todo de acuerdo con los planos y las presentes especificaciones, medido según lo señalado y aprobado  por el Fiscal de Servicio, será pagado a los precios unitarios de la propuesta aceptada.</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Dichos precios serán compensación total por los materiales, mano de obra,  herramientas, equipo y otros gastos que sean necesarios para la adecuada y correcta ejecución de los trabajos.</w:t>
            </w:r>
          </w:p>
          <w:p w:rsidR="00BA2E1F" w:rsidRPr="00BA2E1F" w:rsidRDefault="00BA2E1F" w:rsidP="00BA2E1F">
            <w:pPr>
              <w:autoSpaceDE w:val="0"/>
              <w:autoSpaceDN w:val="0"/>
              <w:adjustRightInd w:val="0"/>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Será por cuenta de la empresa contratista el costo de las unidades que se inutilizan si no se toman las precauciones mencionadas.</w:t>
            </w:r>
          </w:p>
          <w:p w:rsidR="00BA2E1F" w:rsidRPr="00BA2E1F" w:rsidRDefault="00BA2E1F" w:rsidP="00BA2E1F">
            <w:pPr>
              <w:tabs>
                <w:tab w:val="left" w:pos="1134"/>
              </w:tabs>
              <w:spacing w:before="120" w:after="120"/>
              <w:jc w:val="both"/>
              <w:rPr>
                <w:rFonts w:ascii="Verdana" w:hAnsi="Verdana" w:cs="Arial"/>
                <w:b/>
                <w:sz w:val="18"/>
                <w:szCs w:val="18"/>
                <w:u w:val="single"/>
                <w:lang w:eastAsia="es-BO"/>
              </w:rPr>
            </w:pPr>
            <w:r w:rsidRPr="00BA2E1F">
              <w:rPr>
                <w:rFonts w:ascii="Verdana" w:hAnsi="Verdana" w:cs="Arial"/>
                <w:b/>
                <w:sz w:val="18"/>
                <w:szCs w:val="18"/>
                <w:u w:val="single"/>
                <w:lang w:eastAsia="es-BO"/>
              </w:rPr>
              <w:t>ITEM 6: PINTURA INTERIOR LATEX (M2)</w:t>
            </w:r>
          </w:p>
          <w:p w:rsidR="00BA2E1F" w:rsidRPr="00BA2E1F" w:rsidRDefault="00BA2E1F" w:rsidP="00BA2E1F">
            <w:pPr>
              <w:tabs>
                <w:tab w:val="left" w:pos="1134"/>
              </w:tabs>
              <w:spacing w:before="120" w:after="120"/>
              <w:jc w:val="both"/>
              <w:rPr>
                <w:rFonts w:ascii="Verdana" w:hAnsi="Verdana" w:cs="Arial"/>
                <w:b/>
                <w:sz w:val="18"/>
                <w:szCs w:val="18"/>
                <w:lang w:eastAsia="es-BO"/>
              </w:rPr>
            </w:pPr>
            <w:r w:rsidRPr="00BA2E1F">
              <w:rPr>
                <w:rFonts w:ascii="Verdana" w:hAnsi="Verdana" w:cs="Arial"/>
                <w:b/>
                <w:sz w:val="18"/>
                <w:szCs w:val="18"/>
                <w:lang w:eastAsia="es-BO"/>
              </w:rPr>
              <w:t>1.- DEFINICIÓN</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Referido al recubrimiento de las paredes con una película de pintura sobre los paramentos previamente revocados y enlucidos de los espacios interiores, ya sean estas paredes o cielos falsos en conformidad con las instrucciones complementarias del Fiscal de Servicio.</w:t>
            </w:r>
          </w:p>
          <w:p w:rsidR="00BA2E1F" w:rsidRPr="00BA2E1F" w:rsidRDefault="00BA2E1F" w:rsidP="00BA2E1F">
            <w:pPr>
              <w:tabs>
                <w:tab w:val="left" w:pos="1134"/>
              </w:tabs>
              <w:spacing w:before="120" w:after="120"/>
              <w:jc w:val="both"/>
              <w:rPr>
                <w:rFonts w:ascii="Verdana" w:hAnsi="Verdana" w:cs="Arial"/>
                <w:b/>
                <w:sz w:val="18"/>
                <w:szCs w:val="18"/>
                <w:lang w:eastAsia="es-BO"/>
              </w:rPr>
            </w:pPr>
            <w:r w:rsidRPr="00BA2E1F">
              <w:rPr>
                <w:rFonts w:ascii="Verdana" w:hAnsi="Verdana" w:cs="Arial"/>
                <w:b/>
                <w:sz w:val="18"/>
                <w:szCs w:val="18"/>
                <w:lang w:eastAsia="es-BO"/>
              </w:rPr>
              <w:t>2.- MATERIALES, HERRAMIENTAS Y EQUIPO</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Los materiales a utilizar serán: pintura látex para interiores, de calidad aprobada y certificada por el Fiscal, suministrada en el envase original de fábrica. No se aceptara emplear pintura preparada en obra.</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El contratista someterá una muestra de todos los materiales que se propone emplear a la aprobación del Fiscal de Servicio, con anterioridad a la iniciación  de cualquier trabajo de pintura.</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Así mismo se emplearán masilla, para corregir aquellos sectores que presenten irregularidades y/u ondulaciones en su superficie.</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No se admitirá  el empleo de pinturas espesas para tapar poros, grietas u otros defectos.</w:t>
            </w:r>
          </w:p>
          <w:p w:rsidR="00BA2E1F" w:rsidRPr="00BA2E1F" w:rsidRDefault="00BA2E1F" w:rsidP="00BA2E1F">
            <w:pPr>
              <w:tabs>
                <w:tab w:val="left" w:pos="1134"/>
              </w:tabs>
              <w:spacing w:before="120" w:after="120"/>
              <w:jc w:val="both"/>
              <w:rPr>
                <w:rFonts w:ascii="Verdana" w:hAnsi="Verdana" w:cs="Arial"/>
                <w:b/>
                <w:sz w:val="18"/>
                <w:szCs w:val="18"/>
                <w:lang w:eastAsia="es-BO"/>
              </w:rPr>
            </w:pPr>
            <w:r w:rsidRPr="00BA2E1F">
              <w:rPr>
                <w:rFonts w:ascii="Verdana" w:hAnsi="Verdana" w:cs="Arial"/>
                <w:b/>
                <w:sz w:val="18"/>
                <w:szCs w:val="18"/>
                <w:lang w:eastAsia="es-BO"/>
              </w:rPr>
              <w:t>3.- PROCEDIMIENTO DE EJECUCIÓN</w:t>
            </w:r>
          </w:p>
          <w:p w:rsidR="00BA2E1F" w:rsidRPr="00BA2E1F" w:rsidRDefault="00BA2E1F" w:rsidP="00BA2E1F">
            <w:pPr>
              <w:tabs>
                <w:tab w:val="left" w:pos="1134"/>
              </w:tabs>
              <w:jc w:val="both"/>
              <w:rPr>
                <w:rFonts w:ascii="Verdana" w:hAnsi="Verdana" w:cs="Arial"/>
                <w:sz w:val="18"/>
                <w:szCs w:val="18"/>
                <w:lang w:eastAsia="es-BO"/>
              </w:rPr>
            </w:pPr>
            <w:r>
              <w:rPr>
                <w:rFonts w:ascii="Verdana" w:hAnsi="Verdana" w:cs="Arial"/>
                <w:noProof/>
                <w:sz w:val="18"/>
                <w:szCs w:val="18"/>
                <w:lang w:val="es-BO" w:eastAsia="es-BO"/>
              </w:rPr>
              <w:drawing>
                <wp:anchor distT="0" distB="0" distL="114300" distR="114300" simplePos="0" relativeHeight="251664384" behindDoc="0" locked="0" layoutInCell="1" allowOverlap="1">
                  <wp:simplePos x="0" y="0"/>
                  <wp:positionH relativeFrom="column">
                    <wp:posOffset>558165</wp:posOffset>
                  </wp:positionH>
                  <wp:positionV relativeFrom="paragraph">
                    <wp:posOffset>228600</wp:posOffset>
                  </wp:positionV>
                  <wp:extent cx="2886075" cy="1855470"/>
                  <wp:effectExtent l="19050" t="19050" r="28575" b="11430"/>
                  <wp:wrapTopAndBottom/>
                  <wp:docPr id="6" name="Imagen 6" descr="Descripción: Descripción: Descripción: PINTURA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Descripción: Descripción: Descripción: PINTURA INTERI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6075" cy="18554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En todos los casos el contratista presentará a la supervisión el catalogo y muestras de las pinturas especificadas, para que este decida el tono a emplear.</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Previo a la aplicación de la pintura, el Fiscal de Servicio deberá aprobar las superficies que recibirá este tratamiento.</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Todas las superficies que deban pintarse se prepararán corrigiendo los defectos, manchas o asperezas que pudieran haber en revoques de muros y cielos.</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No se permitirán el cierre de las ventanas y puertas antes que la pintura haya secado completamente.</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lastRenderedPageBreak/>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Dentro de lo posible y si el Fiscal de Servicio recomienda, debe terminarse  de dar una mano de pintura en toda las superficies de aplicación, antes de aplicar la siguiente.</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La primera mano se imprimirá a brocha, las siguientes a rodillo con una textura granulada menuda.</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Posteriormente se aplicará con brocha una solución fungicida. Una vez secadas las áreas, estas estarán en condiciones de recibir la pintura.</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Será indispensable para la aprobación de los trabajos, la terminación con un acabado perfecto con la cantidad de manos de pintura necesarias, no debiendo presentar imperfecciones  visuales ni pinceladas.</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 xml:space="preserve">Se deberá aplicar como mínimo tres manos de pintura, tomando en cuenta, que estas siguen el proceso previo entre capas de pintura del lijado y </w:t>
            </w:r>
            <w:proofErr w:type="spellStart"/>
            <w:r w:rsidRPr="00BA2E1F">
              <w:rPr>
                <w:rFonts w:ascii="Verdana" w:hAnsi="Verdana" w:cs="Arial"/>
                <w:sz w:val="18"/>
                <w:szCs w:val="18"/>
                <w:lang w:eastAsia="es-BO"/>
              </w:rPr>
              <w:t>masillado</w:t>
            </w:r>
            <w:proofErr w:type="spellEnd"/>
            <w:r w:rsidRPr="00BA2E1F">
              <w:rPr>
                <w:rFonts w:ascii="Verdana" w:hAnsi="Verdana" w:cs="Arial"/>
                <w:sz w:val="18"/>
                <w:szCs w:val="18"/>
                <w:lang w:eastAsia="es-BO"/>
              </w:rPr>
              <w:t>, dejando totalmente lisa, uniforme y homogénea  la superficie pintada.</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Posterior a la aplicación de pinturas, se procederá a realizar el pintado de las jambas de puertas y ventanas siguiendo el mismo proceso de pintado mencionado anteriormente.</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En caso de que sea especificado  en planos y/o requerido por fiscalización, podrán  realizarse detalle de pinturas con otro tipo de acabado, deberán estar sujetas  las pruebas correspondientes para su aprobación con supervisión.</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A2E1F" w:rsidRPr="00BA2E1F" w:rsidRDefault="00BA2E1F" w:rsidP="00BA2E1F">
            <w:pPr>
              <w:tabs>
                <w:tab w:val="left" w:pos="1134"/>
              </w:tabs>
              <w:spacing w:before="120" w:after="120"/>
              <w:jc w:val="both"/>
              <w:rPr>
                <w:rFonts w:ascii="Verdana" w:hAnsi="Verdana" w:cs="Arial"/>
                <w:b/>
                <w:sz w:val="18"/>
                <w:szCs w:val="18"/>
                <w:lang w:eastAsia="es-BO"/>
              </w:rPr>
            </w:pPr>
            <w:r w:rsidRPr="00BA2E1F">
              <w:rPr>
                <w:rFonts w:ascii="Verdana" w:hAnsi="Verdana" w:cs="Arial"/>
                <w:b/>
                <w:sz w:val="18"/>
                <w:szCs w:val="18"/>
                <w:lang w:eastAsia="es-BO"/>
              </w:rPr>
              <w:t>4.- MEDICIÓN</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 xml:space="preserve">Este ítem será medido en metros cuadrados de la superficie neta pintada, previa verificación en metraje y calidad por el Fiscal de Servicio. En la medición se descontarán todos los vanos de puertas, ventanas y otros. </w:t>
            </w:r>
          </w:p>
          <w:p w:rsidR="00BA2E1F" w:rsidRPr="00BA2E1F" w:rsidRDefault="00BA2E1F" w:rsidP="00BA2E1F">
            <w:pPr>
              <w:tabs>
                <w:tab w:val="left" w:pos="1134"/>
              </w:tabs>
              <w:spacing w:before="120" w:after="120"/>
              <w:jc w:val="both"/>
              <w:rPr>
                <w:rFonts w:ascii="Verdana" w:hAnsi="Verdana" w:cs="Arial"/>
                <w:b/>
                <w:sz w:val="18"/>
                <w:szCs w:val="18"/>
                <w:lang w:eastAsia="es-BO"/>
              </w:rPr>
            </w:pPr>
            <w:r w:rsidRPr="00BA2E1F">
              <w:rPr>
                <w:rFonts w:ascii="Verdana" w:hAnsi="Verdana" w:cs="Arial"/>
                <w:b/>
                <w:sz w:val="18"/>
                <w:szCs w:val="18"/>
                <w:lang w:eastAsia="es-BO"/>
              </w:rPr>
              <w:t>5.- FORMA DE PAGO</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Este ítem se pagará de acuerdo al precio unitario de la propuesta aceptada que incluye la compensación total por todos los materiales herramientas, mano de obra y actividades necesarias para la ejecución de este trabajo.</w:t>
            </w:r>
          </w:p>
          <w:p w:rsidR="00BA2E1F" w:rsidRPr="00BA2E1F" w:rsidRDefault="00BA2E1F" w:rsidP="00BA2E1F">
            <w:pPr>
              <w:tabs>
                <w:tab w:val="left" w:pos="1134"/>
              </w:tabs>
              <w:spacing w:before="120" w:after="120"/>
              <w:jc w:val="both"/>
              <w:rPr>
                <w:rFonts w:ascii="Verdana" w:hAnsi="Verdana" w:cs="Arial"/>
                <w:sz w:val="18"/>
                <w:szCs w:val="18"/>
                <w:lang w:eastAsia="es-BO"/>
              </w:rPr>
            </w:pPr>
            <w:r w:rsidRPr="00BA2E1F">
              <w:rPr>
                <w:rFonts w:ascii="Verdana" w:hAnsi="Verdana" w:cs="Arial"/>
                <w:sz w:val="18"/>
                <w:szCs w:val="18"/>
                <w:lang w:eastAsia="es-BO"/>
              </w:rPr>
              <w:t>Si por deficiencia del material, mano obra, etc., no se satisfacen los requerimientos de terminación, el Fiscal  tendrá la facultad de exigir al contratista  tome  las previsiones del caso, para el cumplir con lo requerido, no pudiendo originar estos trabajos costo adicional al presupuesto en el ítem correspondiente.</w:t>
            </w:r>
          </w:p>
          <w:p w:rsidR="00BA2E1F" w:rsidRPr="00BA2E1F" w:rsidRDefault="00BA2E1F" w:rsidP="00BA2E1F">
            <w:pPr>
              <w:widowControl w:val="0"/>
              <w:autoSpaceDE w:val="0"/>
              <w:autoSpaceDN w:val="0"/>
              <w:adjustRightInd w:val="0"/>
              <w:spacing w:before="120" w:after="120"/>
              <w:rPr>
                <w:rFonts w:ascii="Verdana" w:hAnsi="Verdana" w:cs="Arial"/>
                <w:b/>
                <w:sz w:val="18"/>
                <w:szCs w:val="18"/>
                <w:u w:val="single"/>
                <w:lang w:eastAsia="es-ES"/>
              </w:rPr>
            </w:pPr>
            <w:r w:rsidRPr="00BA2E1F">
              <w:rPr>
                <w:rFonts w:ascii="Verdana" w:hAnsi="Verdana" w:cs="Arial"/>
                <w:b/>
                <w:sz w:val="18"/>
                <w:szCs w:val="18"/>
                <w:u w:val="single"/>
                <w:lang w:eastAsia="es-ES"/>
              </w:rPr>
              <w:t>ITEM 7: PINTURA AL ACEITE S/CARPINTERIA DE MADERA (M2)</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1</w:t>
            </w:r>
            <w:r w:rsidRPr="00BA2E1F">
              <w:rPr>
                <w:rFonts w:ascii="Verdana" w:hAnsi="Verdana" w:cs="Arial"/>
                <w:b/>
                <w:sz w:val="18"/>
                <w:szCs w:val="18"/>
                <w:lang w:eastAsia="es-ES"/>
              </w:rPr>
              <w:tab/>
              <w:t xml:space="preserve">DEFINICION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se refiere a la aplicación de pinturas y barnices sobre las superficies de carpintería de madera (puertas, ventanas, marcos, etc.) de acuerdo a lo establecido en el formulario de presentación de propuestas y/o instrucciones del Fiscal de Servicio.          </w:t>
            </w:r>
            <w:r w:rsidRPr="00BA2E1F">
              <w:rPr>
                <w:rFonts w:ascii="Verdana" w:hAnsi="Verdana" w:cs="Arial"/>
                <w:sz w:val="18"/>
                <w:szCs w:val="18"/>
                <w:lang w:eastAsia="es-ES"/>
              </w:rPr>
              <w:tab/>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2</w:t>
            </w:r>
            <w:r w:rsidRPr="00BA2E1F">
              <w:rPr>
                <w:rFonts w:ascii="Verdana" w:hAnsi="Verdana" w:cs="Arial"/>
                <w:b/>
                <w:sz w:val="18"/>
                <w:szCs w:val="18"/>
                <w:lang w:eastAsia="es-ES"/>
              </w:rPr>
              <w:tab/>
              <w:t xml:space="preserve">MATERIALES, HERRAMIENTAS Y EQUIPO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diferencia entre pintura y barnices consiste en que la primera es opaca y los segundos transparentes y su aplicación depende del material sobre el cual se aplique y el efecto que se desee obtener.</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diferentes tipos de pinturas y barnices, tanto por su composición, como por el acabado final que se desea obtener, se especificarán en el formulario de presentación de propuestas.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Se emplearán solamente pinturas o barnices cuya calidad y marca esté garantizada por un </w:t>
            </w:r>
            <w:r w:rsidRPr="00BA2E1F">
              <w:rPr>
                <w:rFonts w:ascii="Verdana" w:hAnsi="Verdana" w:cs="Arial"/>
                <w:sz w:val="18"/>
                <w:szCs w:val="18"/>
                <w:lang w:eastAsia="es-ES"/>
              </w:rPr>
              <w:lastRenderedPageBreak/>
              <w:t>certificado de fábrica.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elección de colores o matices será atribución del Fiscal de Servicio, así como cualquier modificación en cuanto a éstos o al tipo de pintura a emplearse en los diferentes ambientes o elementos.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Para la elección de colores, el Contratista presentará al Fiscal de Servicio, con la debida anticipación, las muestras correspondientes a los tipos de pintura indicados en los formularios de presentación de propuestas.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Para conseguir texturas, se usará tiza de molido fino, la cual se empleará también para preparar la masilla que se utilice durante el proceso de pintado.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Para cada tipo de pintura o barniz, se empleará el diluyente especificado por el fabricante.</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3</w:t>
            </w:r>
            <w:r w:rsidRPr="00BA2E1F">
              <w:rPr>
                <w:rFonts w:ascii="Verdana" w:hAnsi="Verdana" w:cs="Arial"/>
                <w:b/>
                <w:sz w:val="18"/>
                <w:szCs w:val="18"/>
                <w:lang w:eastAsia="es-ES"/>
              </w:rPr>
              <w:tab/>
              <w:t>PROCEDIMIENTO PARA LA EJECUCION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Previamente se lijarán y  </w:t>
            </w:r>
            <w:proofErr w:type="spellStart"/>
            <w:r w:rsidRPr="00BA2E1F">
              <w:rPr>
                <w:rFonts w:ascii="Verdana" w:hAnsi="Verdana" w:cs="Arial"/>
                <w:sz w:val="18"/>
                <w:szCs w:val="18"/>
                <w:lang w:eastAsia="es-ES"/>
              </w:rPr>
              <w:t>masillarán</w:t>
            </w:r>
            <w:proofErr w:type="spellEnd"/>
            <w:r w:rsidRPr="00BA2E1F">
              <w:rPr>
                <w:rFonts w:ascii="Verdana" w:hAnsi="Verdana" w:cs="Arial"/>
                <w:sz w:val="18"/>
                <w:szCs w:val="18"/>
                <w:lang w:eastAsia="es-ES"/>
              </w:rPr>
              <w:t xml:space="preserve"> las superficies de toda la carpintería de madera.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Preparadas así las superficies se aplicarán una primera mano de aceite de linaza de triple cocido caliente y se dejará secar por lo menos 48 horas.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Revisadas las superficies, </w:t>
            </w:r>
            <w:proofErr w:type="spellStart"/>
            <w:r w:rsidRPr="00BA2E1F">
              <w:rPr>
                <w:rFonts w:ascii="Verdana" w:hAnsi="Verdana" w:cs="Arial"/>
                <w:sz w:val="18"/>
                <w:szCs w:val="18"/>
                <w:lang w:eastAsia="es-ES"/>
              </w:rPr>
              <w:t>masilladas</w:t>
            </w:r>
            <w:proofErr w:type="spellEnd"/>
            <w:r w:rsidRPr="00BA2E1F">
              <w:rPr>
                <w:rFonts w:ascii="Verdana" w:hAnsi="Verdana" w:cs="Arial"/>
                <w:sz w:val="18"/>
                <w:szCs w:val="18"/>
                <w:lang w:eastAsia="es-ES"/>
              </w:rPr>
              <w:t xml:space="preserve"> nuevamente las irregularidades, se procederá a aplicar la mano de pintura al óleo o  al aceite o barniz copal o cristal según lo establecido en el  formulario de presentación de propuestas y/o instrucciones del  Fiscal de Servicio y finalmente se aplicarán las manos de pintura necesarias hasta cubrir en forma uniforme y homogénea las superficies.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4</w:t>
            </w:r>
            <w:r w:rsidRPr="00BA2E1F">
              <w:rPr>
                <w:rFonts w:ascii="Verdana" w:hAnsi="Verdana" w:cs="Arial"/>
                <w:b/>
                <w:sz w:val="18"/>
                <w:szCs w:val="18"/>
                <w:lang w:eastAsia="es-ES"/>
              </w:rPr>
              <w:tab/>
              <w:t xml:space="preserve">MEDICION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medición en ventanas de madera se efectuará en metros cuadrados, tomando en cuenta la superficie total de las dos caras, incluyendo  marcos.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medición en puertas de madera se efectuará en metros cuadrados, tomando en cuenta la superficie neta ejecutada, incluyendo marcos y  ambas caras.   </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5   FORMA DE PAGO</w:t>
            </w:r>
            <w:r w:rsidRPr="00BA2E1F">
              <w:rPr>
                <w:rFonts w:ascii="Verdana" w:hAnsi="Verdana" w:cs="Arial"/>
                <w:sz w:val="18"/>
                <w:szCs w:val="18"/>
                <w:lang w:eastAsia="es-ES"/>
              </w:rPr>
              <w:t xml:space="preserve">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los planos y las presentes especificaciones, medido según lo señalado y aprobado  por el Fiscal de Servicio, será pagado a los precios unitarios de la propuesta aceptada. </w:t>
            </w:r>
          </w:p>
          <w:p w:rsidR="00BA2E1F" w:rsidRPr="00BA2E1F" w:rsidRDefault="00BA2E1F" w:rsidP="00BA2E1F">
            <w:pPr>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Dichos precios serán compensación total por los materiales, mano de obra, herramientas, equipo y otros gastos que sean necesarios para la adecuada y correcta ejecución de los trabajos.</w:t>
            </w:r>
          </w:p>
          <w:p w:rsidR="00BA2E1F" w:rsidRPr="00BA2E1F" w:rsidRDefault="00BA2E1F" w:rsidP="00BA2E1F">
            <w:pPr>
              <w:widowControl w:val="0"/>
              <w:autoSpaceDE w:val="0"/>
              <w:autoSpaceDN w:val="0"/>
              <w:adjustRightInd w:val="0"/>
              <w:spacing w:before="120" w:after="120"/>
              <w:rPr>
                <w:rFonts w:ascii="Verdana" w:hAnsi="Verdana" w:cs="Arial"/>
                <w:b/>
                <w:sz w:val="18"/>
                <w:szCs w:val="18"/>
                <w:u w:val="single"/>
                <w:lang w:eastAsia="es-ES"/>
              </w:rPr>
            </w:pPr>
            <w:r w:rsidRPr="00BA2E1F">
              <w:rPr>
                <w:rFonts w:ascii="Verdana" w:hAnsi="Verdana" w:cs="Arial"/>
                <w:b/>
                <w:sz w:val="18"/>
                <w:szCs w:val="18"/>
                <w:u w:val="single"/>
                <w:lang w:eastAsia="es-ES"/>
              </w:rPr>
              <w:t>ITEM 8: PINTURA AL ACEITE S/CARPINTERIA METALICA (M2)</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1.- DEFINICION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se refiere a la aplicación de pinturas al aceite sobre las superficies de carpintería de metal (puertas, ventanas, marcos, etc.), como también para las tapas metálicas de cámaras de inspección y de acuerdo a lo establecido en el formulario de presentación de propuestas y/o instrucciones del Fiscal de Servicio.          </w:t>
            </w:r>
            <w:r w:rsidRPr="00BA2E1F">
              <w:rPr>
                <w:rFonts w:ascii="Verdana" w:hAnsi="Verdana" w:cs="Arial"/>
                <w:sz w:val="18"/>
                <w:szCs w:val="18"/>
                <w:lang w:eastAsia="es-ES"/>
              </w:rPr>
              <w:tab/>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2.- MATERIALES, HERRAMIENTAS Y EQUIPO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emplearán solamente pinturas cuya calidad y marca esté garantizada por un certificado de fábrica.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elección de colores o matices será atribución del Fiscal de Servicio, así como cualquier modificación en cuanto a éstos o al tipo de pintura a emplearse en los diferentes ambientes o elementos.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Para la elección de colores, el Contratista presentará al Fiscal de Servicio, con la debida anticipación, las muestras correspondientes a los tipos de pintura indicados en los formularios de presentación de propuestas.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Para conseguir texturas, se usará tiza de molido fino, la cual se empleará también para preparar la masilla que se utilice durante el proceso de pintado.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lastRenderedPageBreak/>
              <w:t>Para cada tipo de pintura, se empleará el diluyente especificado por el fabricante.</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3.- PROCEDIMIENTO PARA LA EJECUCION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Previamente se lijarán y  </w:t>
            </w:r>
            <w:proofErr w:type="spellStart"/>
            <w:r w:rsidRPr="00BA2E1F">
              <w:rPr>
                <w:rFonts w:ascii="Verdana" w:hAnsi="Verdana" w:cs="Arial"/>
                <w:sz w:val="18"/>
                <w:szCs w:val="18"/>
                <w:lang w:eastAsia="es-ES"/>
              </w:rPr>
              <w:t>masillarán</w:t>
            </w:r>
            <w:proofErr w:type="spellEnd"/>
            <w:r w:rsidRPr="00BA2E1F">
              <w:rPr>
                <w:rFonts w:ascii="Verdana" w:hAnsi="Verdana" w:cs="Arial"/>
                <w:sz w:val="18"/>
                <w:szCs w:val="18"/>
                <w:lang w:eastAsia="es-ES"/>
              </w:rPr>
              <w:t xml:space="preserve"> las superficies de toda la carpintería metálica.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Revisadas las superficies, </w:t>
            </w:r>
            <w:proofErr w:type="spellStart"/>
            <w:r w:rsidRPr="00BA2E1F">
              <w:rPr>
                <w:rFonts w:ascii="Verdana" w:hAnsi="Verdana" w:cs="Arial"/>
                <w:sz w:val="18"/>
                <w:szCs w:val="18"/>
                <w:lang w:eastAsia="es-ES"/>
              </w:rPr>
              <w:t>masilladas</w:t>
            </w:r>
            <w:proofErr w:type="spellEnd"/>
            <w:r w:rsidRPr="00BA2E1F">
              <w:rPr>
                <w:rFonts w:ascii="Verdana" w:hAnsi="Verdana" w:cs="Arial"/>
                <w:sz w:val="18"/>
                <w:szCs w:val="18"/>
                <w:lang w:eastAsia="es-ES"/>
              </w:rPr>
              <w:t xml:space="preserve"> nuevamente las irregularidades, se procederá a aplicar la mano de pintura al óleo o  al aceite según lo establecido en el  formulario de presentación de propuestas y/o instrucciones del  Fiscal de Servicio y finalmente se aplicarán las manos de pintura necesarias hasta cubrir en forma uniforme y homogénea las superficies.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4.- MEDICION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medición en ventanas metálicas se efectuará en metros cuadrados, tomando en cuenta la superficie total de las dos caras, incluyendo  marcos.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medición en puertas metálicas se efectuará en metros cuadrados, tomando en cuenta la superficie neta ejecutada, incluyendo marcos y  ambas caras.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medición de las tapas metálicas de medirán en metros cuadrados incluyendo los bordes doblados en ángulo.</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5.- FORMA DE PAGO</w:t>
            </w:r>
            <w:r w:rsidRPr="00BA2E1F">
              <w:rPr>
                <w:rFonts w:ascii="Verdana" w:hAnsi="Verdana" w:cs="Arial"/>
                <w:sz w:val="18"/>
                <w:szCs w:val="18"/>
                <w:lang w:eastAsia="es-ES"/>
              </w:rPr>
              <w:t xml:space="preserve">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los planos y las presentes especificaciones, medido según lo señalado y aprobado  por el Fiscal de Servicio, será pagado a los precios unitarios de la propuesta aceptada.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Dichos precios serán compensación total por los materiales, mano de obra, herramientas, equipo y otros gastos que sean necesarios para la adecuada y correcta ejecución de los trabajos.</w:t>
            </w:r>
          </w:p>
          <w:p w:rsidR="00BA2E1F" w:rsidRPr="00BA2E1F" w:rsidRDefault="00BA2E1F" w:rsidP="00BA2E1F">
            <w:pPr>
              <w:widowControl w:val="0"/>
              <w:autoSpaceDE w:val="0"/>
              <w:autoSpaceDN w:val="0"/>
              <w:adjustRightInd w:val="0"/>
              <w:spacing w:before="120" w:after="120"/>
              <w:rPr>
                <w:rFonts w:ascii="Verdana" w:hAnsi="Verdana" w:cs="Arial"/>
                <w:b/>
                <w:sz w:val="18"/>
                <w:szCs w:val="18"/>
                <w:u w:val="single"/>
                <w:lang w:eastAsia="es-ES"/>
              </w:rPr>
            </w:pPr>
            <w:r w:rsidRPr="00BA2E1F">
              <w:rPr>
                <w:rFonts w:ascii="Verdana" w:hAnsi="Verdana" w:cs="Arial"/>
                <w:b/>
                <w:sz w:val="18"/>
                <w:szCs w:val="18"/>
                <w:u w:val="single"/>
                <w:lang w:eastAsia="es-ES"/>
              </w:rPr>
              <w:t>ITEM 9: PINTURA DE SEÑALIZACION PARA CORDONES (ML)</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1.- DEFINICION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se refiere a la aplicación de pinturas de alto tráfico como ser pintura de demarcación de calles y/o pavimentos para su aplicación en la señalización de cordones de acuerdo a lo establecido en el formulario de presentación de propuestas y/o instrucciones del Fiscal de Servicio.          </w:t>
            </w:r>
            <w:r w:rsidRPr="00BA2E1F">
              <w:rPr>
                <w:rFonts w:ascii="Verdana" w:hAnsi="Verdana" w:cs="Arial"/>
                <w:sz w:val="18"/>
                <w:szCs w:val="18"/>
                <w:lang w:eastAsia="es-ES"/>
              </w:rPr>
              <w:tab/>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2.- MATERIALES, HERRAMIENTAS Y EQUIPO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emplearán solamente pinturas cuya calidad y marca esté garantizada por un certificado de fábrica.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empleara pintura de demarcación de calles de color amarillo y color negro, la aprobación de la pintura será atribución del Fiscal de Servicio, así como cualquier modificación en cuanto a éstos o al tipo de pintura a emplearse siempre y cuando la calidad sea igual o superior.</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Para el tipo de pintura especificado, se empleará el diluyente especificado por el fabricante.</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3.- PROCEDIMIENTO PARA LA EJECUCION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Previamente se lijarán, limpiarán y lavaran con agua las superficies del cordón de piedra.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Revisadas las superficies, se procederá a aplicar en franjas escalonadas de 20 cm de ancho con inclinación 60° respecto la horizontal entre pintura de color negro y amarillo con las manos de pintura especificada que sean necesarias formando franjas de 20 cm de ancho en colores negro y amarillo a lo largo del cordón, hasta cubrir en forma uniforme y homogénea las superficies.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4.- MEDICION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medición del pitado de los cordones se efectuará en metros lineales, tomando en cuenta la superficie total de las caras lateral y superior.</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5.- FORMA DE PAGO</w:t>
            </w:r>
            <w:r w:rsidRPr="00BA2E1F">
              <w:rPr>
                <w:rFonts w:ascii="Verdana" w:hAnsi="Verdana" w:cs="Arial"/>
                <w:sz w:val="18"/>
                <w:szCs w:val="18"/>
                <w:lang w:eastAsia="es-ES"/>
              </w:rPr>
              <w:t xml:space="preserve">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los planos y las presentes especificaciones, medido según lo señalado y aprobado  por el Fiscal de Servicio, será pagado a los precios unitarios de la </w:t>
            </w:r>
            <w:r w:rsidRPr="00BA2E1F">
              <w:rPr>
                <w:rFonts w:ascii="Verdana" w:hAnsi="Verdana" w:cs="Arial"/>
                <w:sz w:val="18"/>
                <w:szCs w:val="18"/>
                <w:lang w:eastAsia="es-ES"/>
              </w:rPr>
              <w:lastRenderedPageBreak/>
              <w:t xml:space="preserve">propuesta aceptada.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Dichos precios serán compensación total por los materiales, mano de obra, herramientas, equipo y otros gastos que sean necesarios para la adecuada y correcta ejecución de los trabajos.</w:t>
            </w:r>
          </w:p>
          <w:p w:rsidR="00BA2E1F" w:rsidRPr="00BA2E1F" w:rsidRDefault="00BA2E1F" w:rsidP="00BA2E1F">
            <w:pPr>
              <w:widowControl w:val="0"/>
              <w:autoSpaceDE w:val="0"/>
              <w:autoSpaceDN w:val="0"/>
              <w:adjustRightInd w:val="0"/>
              <w:spacing w:before="120" w:after="120"/>
              <w:rPr>
                <w:rFonts w:ascii="Verdana" w:hAnsi="Verdana" w:cs="Arial"/>
                <w:b/>
                <w:sz w:val="18"/>
                <w:szCs w:val="18"/>
                <w:u w:val="single"/>
                <w:lang w:eastAsia="es-ES"/>
              </w:rPr>
            </w:pPr>
            <w:r w:rsidRPr="00BA2E1F">
              <w:rPr>
                <w:rFonts w:ascii="Verdana" w:hAnsi="Verdana" w:cs="Arial"/>
                <w:b/>
                <w:sz w:val="18"/>
                <w:szCs w:val="18"/>
                <w:u w:val="single"/>
                <w:lang w:eastAsia="es-ES"/>
              </w:rPr>
              <w:t>ITEM 10: PINTURA DE SEÑALIZACION PASO DE CEBRA (M2)</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1.- DEFINICION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se refiere a la aplicación de pinturas de alto tráfico como ser pintura de demarcación de calles y/o pavimentos para su aplicación en la señalización de pasos de cebra de acuerdo a lo establecido en el formulario de presentación de propuestas y/o instrucciones del Fiscal de Servicio.          </w:t>
            </w:r>
            <w:r w:rsidRPr="00BA2E1F">
              <w:rPr>
                <w:rFonts w:ascii="Verdana" w:hAnsi="Verdana" w:cs="Arial"/>
                <w:sz w:val="18"/>
                <w:szCs w:val="18"/>
                <w:lang w:eastAsia="es-ES"/>
              </w:rPr>
              <w:tab/>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2.- MATERIALES, HERRAMIENTAS Y EQUIPO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emplearán solamente pinturas cuya calidad y marca esté garantizada por un certificado de fábrica.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empleara pintura de demarcación de calles de color blanco, la aprobación de la pintura será atribución del Fiscal de Servicio, así como cualquier modificación en cuanto a éstos o al tipo de pintura a emplearse siempre y cuando la calidad sea igual o superior.</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Para el tipo de pintura especificado, se empleará el diluyente especificado por el fabricante.</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3.- PROCEDIMIENTO PARA LA EJECUCION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Previamente se lijarán, limpiarán y lavaran con agua las superficies del pavimento a ser pintado.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Revisadas las superficies, se procederá a aplicar en franjas escalonadas de 0.36 m de ancho paralelas al eje de la plataforma de ingreso, pintando cada una de estas en color blanco con las manos de pintura especificada que sean necesarias formando franjas de 36 cm de ancho y 3.6m de largo en color blanco a lo ancho de le plataforma de ingreso y salida de la estación de servicio.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4.- MEDICION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medición del presente ítem se efectuará en metros cuadrados, tomando en cuenta la superficie total de cebra pintada incluyendo los espacios sin pintar.</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5.- FORMA DE PAGO</w:t>
            </w:r>
            <w:r w:rsidRPr="00BA2E1F">
              <w:rPr>
                <w:rFonts w:ascii="Verdana" w:hAnsi="Verdana" w:cs="Arial"/>
                <w:sz w:val="18"/>
                <w:szCs w:val="18"/>
                <w:lang w:eastAsia="es-ES"/>
              </w:rPr>
              <w:t xml:space="preserve">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los planos y las presentes especificaciones, medido según lo señalado y aprobado  por el Fiscal de Servicio, será pagado a los precios unitarios de la propuesta aceptada.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Dichos precios serán compensación total por los materiales, mano de obra, herramientas, equipo y otros gastos que sean necesarios para la adecuada y correcta ejecución de los trabajos.</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ITEMS 11: EXCAVACION MANUAL SUELO SEMIDURO (M3)</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b/>
                <w:bCs/>
                <w:sz w:val="18"/>
                <w:szCs w:val="18"/>
                <w:lang w:eastAsia="es-ES"/>
              </w:rPr>
              <w:t>1.- DEFINICION</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se refiere a la excavación de zanjas para el tendido de la tubería de PVC de 4” y 6” para el sistema de drenaje sanitario, pluvial e industrial, excavación para las cámaras de inspección, camera </w:t>
            </w:r>
            <w:proofErr w:type="spellStart"/>
            <w:r w:rsidRPr="00BA2E1F">
              <w:rPr>
                <w:rFonts w:ascii="Verdana" w:hAnsi="Verdana" w:cs="Arial"/>
                <w:sz w:val="18"/>
                <w:szCs w:val="18"/>
                <w:lang w:eastAsia="es-ES"/>
              </w:rPr>
              <w:t>desgrasadora</w:t>
            </w:r>
            <w:proofErr w:type="spellEnd"/>
            <w:r w:rsidRPr="00BA2E1F">
              <w:rPr>
                <w:rFonts w:ascii="Verdana" w:hAnsi="Verdana" w:cs="Arial"/>
                <w:sz w:val="18"/>
                <w:szCs w:val="18"/>
                <w:lang w:eastAsia="es-ES"/>
              </w:rPr>
              <w:t>, cámara séptica y pozo absorbente,  la excavación se realizara hasta llegar al nivel establecido en los planos y/o instrucciones del Fiscal de Servicio.</w:t>
            </w:r>
          </w:p>
          <w:p w:rsidR="00BA2E1F" w:rsidRPr="00BA2E1F" w:rsidRDefault="00BA2E1F" w:rsidP="00BA2E1F">
            <w:pPr>
              <w:widowControl w:val="0"/>
              <w:autoSpaceDE w:val="0"/>
              <w:autoSpaceDN w:val="0"/>
              <w:adjustRightInd w:val="0"/>
              <w:spacing w:before="120" w:after="120"/>
              <w:jc w:val="both"/>
              <w:rPr>
                <w:rFonts w:ascii="Verdana" w:hAnsi="Verdana" w:cs="Arial"/>
                <w:b/>
                <w:bCs/>
                <w:sz w:val="18"/>
                <w:szCs w:val="18"/>
                <w:lang w:eastAsia="es-ES"/>
              </w:rPr>
            </w:pPr>
            <w:r w:rsidRPr="00BA2E1F">
              <w:rPr>
                <w:rFonts w:ascii="Verdana" w:hAnsi="Verdana" w:cs="Arial"/>
                <w:b/>
                <w:bCs/>
                <w:sz w:val="18"/>
                <w:szCs w:val="18"/>
                <w:lang w:eastAsia="es-ES"/>
              </w:rPr>
              <w:t>2.- HERRAMIENTAS Y EQUIPO</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El Contratista realizará los trabajos descritos empleando las herramientas y/o equipo convenientes, debiendo estos contar con la aprobación previa del Fiscal de Servicio.</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b/>
                <w:bCs/>
                <w:sz w:val="18"/>
                <w:szCs w:val="18"/>
                <w:lang w:eastAsia="es-ES"/>
              </w:rPr>
              <w:t>3.- PROCEDIMEINTO PARA LA EJECUCION</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La excavación se realizara a cielo abierto y de forma manual, no se permite el uso de equipo y/o maquinaria, el contratista a su criterio usara las herramientas adecuadas.</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Los volúmenes de excavación deberán ceñirse estrictamente a las dimensiones y niveles de fundación establecidos en los planos del proyecto.</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lastRenderedPageBreak/>
              <w:t>El trabajo ejecutado con el método elegido no deberá causar daños en las estructuras, que se encuentren en las inmediaciones. Cualquier daño que se produzca, será responsabilidad del Contratista, estando en la obligación de enmendarlo por cuenta propia.</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b/>
                <w:bCs/>
                <w:sz w:val="18"/>
                <w:szCs w:val="18"/>
                <w:lang w:eastAsia="es-ES"/>
              </w:rPr>
              <w:t>4.- MEDICION</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La cuantificación del material excavado se hará en metros cúbicos en banco de acuerdo a las dimensiones en los planos y/o instrucciones del Fiscal de Servicio.</w:t>
            </w:r>
          </w:p>
          <w:p w:rsidR="00BA2E1F" w:rsidRPr="00BA2E1F" w:rsidRDefault="00BA2E1F" w:rsidP="00BA2E1F">
            <w:pPr>
              <w:widowControl w:val="0"/>
              <w:autoSpaceDE w:val="0"/>
              <w:autoSpaceDN w:val="0"/>
              <w:adjustRightInd w:val="0"/>
              <w:spacing w:before="120" w:after="120"/>
              <w:jc w:val="both"/>
              <w:rPr>
                <w:rFonts w:ascii="Verdana" w:hAnsi="Verdana" w:cs="Arial"/>
                <w:b/>
                <w:bCs/>
                <w:sz w:val="18"/>
                <w:szCs w:val="18"/>
                <w:lang w:eastAsia="es-ES"/>
              </w:rPr>
            </w:pPr>
            <w:r w:rsidRPr="00BA2E1F">
              <w:rPr>
                <w:rFonts w:ascii="Verdana" w:hAnsi="Verdana" w:cs="Arial"/>
                <w:b/>
                <w:bCs/>
                <w:sz w:val="18"/>
                <w:szCs w:val="18"/>
                <w:lang w:eastAsia="es-ES"/>
              </w:rPr>
              <w:t>5.- FORMA DE PAGO</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El pago de este trabajo será efectuado en base al precio unitario de la propuesta aceptada.  Este precio incluye la compensación por herramientas, equipo y mano de obra empleada.</w:t>
            </w:r>
          </w:p>
          <w:p w:rsidR="00BA2E1F" w:rsidRPr="00BA2E1F" w:rsidRDefault="00BA2E1F" w:rsidP="00BA2E1F">
            <w:pPr>
              <w:widowControl w:val="0"/>
              <w:autoSpaceDE w:val="0"/>
              <w:autoSpaceDN w:val="0"/>
              <w:adjustRightInd w:val="0"/>
              <w:spacing w:before="120" w:after="120"/>
              <w:jc w:val="both"/>
              <w:rPr>
                <w:rFonts w:ascii="Verdana" w:hAnsi="Verdana" w:cs="Arial"/>
                <w:sz w:val="18"/>
                <w:szCs w:val="18"/>
                <w:lang w:eastAsia="es-ES"/>
              </w:rPr>
            </w:pPr>
            <w:r w:rsidRPr="00BA2E1F">
              <w:rPr>
                <w:rFonts w:ascii="Verdana" w:hAnsi="Verdana" w:cs="Arial"/>
                <w:sz w:val="18"/>
                <w:szCs w:val="18"/>
                <w:lang w:eastAsia="es-ES"/>
              </w:rPr>
              <w:t>El volumen de excavación que exceda al autorizado sin aprobación del Fiscal de Servicio, no será considerado en la liquidación, por el contrario el Contratista está obligado a ejecutar el relleno y compactado correspondiente por cuenta propia.</w:t>
            </w:r>
          </w:p>
          <w:p w:rsidR="00BA2E1F" w:rsidRPr="00BA2E1F" w:rsidRDefault="00BA2E1F" w:rsidP="00BA2E1F">
            <w:pPr>
              <w:widowControl w:val="0"/>
              <w:autoSpaceDE w:val="0"/>
              <w:autoSpaceDN w:val="0"/>
              <w:adjustRightInd w:val="0"/>
              <w:spacing w:before="120" w:after="120"/>
              <w:jc w:val="both"/>
              <w:rPr>
                <w:rFonts w:ascii="Verdana" w:hAnsi="Verdana" w:cs="Arial"/>
                <w:b/>
                <w:bCs/>
                <w:sz w:val="18"/>
                <w:szCs w:val="18"/>
                <w:u w:val="single"/>
                <w:lang w:val="es-ES_tradnl" w:eastAsia="es-ES"/>
              </w:rPr>
            </w:pPr>
            <w:r w:rsidRPr="00BA2E1F">
              <w:rPr>
                <w:rFonts w:ascii="Verdana" w:hAnsi="Verdana" w:cs="Arial"/>
                <w:b/>
                <w:bCs/>
                <w:sz w:val="18"/>
                <w:szCs w:val="18"/>
                <w:u w:val="single"/>
                <w:lang w:val="es-ES_tradnl" w:eastAsia="es-ES"/>
              </w:rPr>
              <w:t xml:space="preserve">ITEM 12: TANQUE SEPTICO DE </w:t>
            </w:r>
            <w:proofErr w:type="spellStart"/>
            <w:r w:rsidRPr="00BA2E1F">
              <w:rPr>
                <w:rFonts w:ascii="Verdana" w:hAnsi="Verdana" w:cs="Arial"/>
                <w:b/>
                <w:bCs/>
                <w:sz w:val="18"/>
                <w:szCs w:val="18"/>
                <w:u w:val="single"/>
                <w:lang w:val="es-ES_tradnl" w:eastAsia="es-ES"/>
              </w:rPr>
              <w:t>H°A°</w:t>
            </w:r>
            <w:proofErr w:type="spellEnd"/>
            <w:r w:rsidRPr="00BA2E1F">
              <w:rPr>
                <w:rFonts w:ascii="Verdana" w:hAnsi="Verdana" w:cs="Arial"/>
                <w:b/>
                <w:bCs/>
                <w:sz w:val="18"/>
                <w:szCs w:val="18"/>
                <w:u w:val="single"/>
                <w:lang w:val="es-ES_tradnl" w:eastAsia="es-ES"/>
              </w:rPr>
              <w:t xml:space="preserve"> DE DOS FOSAS (1.60X1.2)(0.8X1.2) H=1.25M C/TAPA </w:t>
            </w:r>
            <w:proofErr w:type="spellStart"/>
            <w:r w:rsidRPr="00BA2E1F">
              <w:rPr>
                <w:rFonts w:ascii="Verdana" w:hAnsi="Verdana" w:cs="Arial"/>
                <w:b/>
                <w:bCs/>
                <w:sz w:val="18"/>
                <w:szCs w:val="18"/>
                <w:u w:val="single"/>
                <w:lang w:val="es-ES_tradnl" w:eastAsia="es-ES"/>
              </w:rPr>
              <w:t>H°A°</w:t>
            </w:r>
            <w:proofErr w:type="spellEnd"/>
            <w:r w:rsidRPr="00BA2E1F">
              <w:rPr>
                <w:rFonts w:ascii="Verdana" w:hAnsi="Verdana" w:cs="Arial"/>
                <w:b/>
                <w:bCs/>
                <w:sz w:val="18"/>
                <w:szCs w:val="18"/>
                <w:u w:val="single"/>
                <w:lang w:val="es-ES_tradnl" w:eastAsia="es-ES"/>
              </w:rPr>
              <w:t xml:space="preserve"> (GLB)</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1.- DEFINICIÓN</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Este ítem comprende todos los trabajos necesarios para la construcción de un Tanque Séptico de las características y dimensiones detalladas en el ítem y en los planos.</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2.- MATERIALES, HERRAMIENTAS Y EQUIPO</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El Contratista suministrará todos los materiales, herramientas y equipo necesarios para ejecutar el Ítem, el mismo que contará de los siguientes materiales:</w:t>
            </w:r>
          </w:p>
          <w:p w:rsidR="00BA2E1F" w:rsidRPr="00BA2E1F" w:rsidRDefault="00BA2E1F" w:rsidP="00BA2E1F">
            <w:pPr>
              <w:spacing w:before="120" w:after="120"/>
              <w:ind w:left="283"/>
              <w:rPr>
                <w:rFonts w:ascii="Verdana" w:hAnsi="Verdana" w:cs="Arial"/>
                <w:sz w:val="18"/>
                <w:szCs w:val="18"/>
                <w:lang w:eastAsia="es-ES"/>
              </w:rPr>
            </w:pPr>
            <w:r w:rsidRPr="00BA2E1F">
              <w:rPr>
                <w:rFonts w:ascii="Verdana" w:hAnsi="Verdana" w:cs="Arial"/>
                <w:sz w:val="18"/>
                <w:szCs w:val="18"/>
                <w:lang w:eastAsia="es-ES"/>
              </w:rPr>
              <w:t>Hormigón armado.</w:t>
            </w:r>
          </w:p>
          <w:p w:rsidR="00BA2E1F" w:rsidRPr="00BA2E1F" w:rsidRDefault="00BA2E1F" w:rsidP="00BA2E1F">
            <w:pPr>
              <w:spacing w:before="120" w:after="120"/>
              <w:ind w:left="283"/>
              <w:rPr>
                <w:rFonts w:ascii="Verdana" w:hAnsi="Verdana" w:cs="Arial"/>
                <w:sz w:val="18"/>
                <w:szCs w:val="18"/>
                <w:lang w:eastAsia="es-ES"/>
              </w:rPr>
            </w:pPr>
            <w:r w:rsidRPr="00BA2E1F">
              <w:rPr>
                <w:rFonts w:ascii="Verdana" w:hAnsi="Verdana" w:cs="Arial"/>
                <w:sz w:val="18"/>
                <w:szCs w:val="18"/>
                <w:lang w:eastAsia="es-ES"/>
              </w:rPr>
              <w:t>Tubería de desagüe PVC de 4”.</w:t>
            </w:r>
          </w:p>
          <w:p w:rsidR="00BA2E1F" w:rsidRPr="00BA2E1F" w:rsidRDefault="00BA2E1F" w:rsidP="00BA2E1F">
            <w:pPr>
              <w:spacing w:before="120" w:after="120"/>
              <w:ind w:left="283"/>
              <w:rPr>
                <w:rFonts w:ascii="Verdana" w:hAnsi="Verdana" w:cs="Arial"/>
                <w:sz w:val="18"/>
                <w:szCs w:val="18"/>
                <w:lang w:eastAsia="es-ES"/>
              </w:rPr>
            </w:pPr>
            <w:proofErr w:type="spellStart"/>
            <w:r w:rsidRPr="00BA2E1F">
              <w:rPr>
                <w:rFonts w:ascii="Verdana" w:hAnsi="Verdana" w:cs="Arial"/>
                <w:sz w:val="18"/>
                <w:szCs w:val="18"/>
                <w:lang w:eastAsia="es-ES"/>
              </w:rPr>
              <w:t>Tees</w:t>
            </w:r>
            <w:proofErr w:type="spellEnd"/>
            <w:r w:rsidRPr="00BA2E1F">
              <w:rPr>
                <w:rFonts w:ascii="Verdana" w:hAnsi="Verdana" w:cs="Arial"/>
                <w:sz w:val="18"/>
                <w:szCs w:val="18"/>
                <w:lang w:eastAsia="es-ES"/>
              </w:rPr>
              <w:t xml:space="preserve"> y codos de PVC de 4”.</w:t>
            </w:r>
          </w:p>
          <w:p w:rsidR="00BA2E1F" w:rsidRPr="00BA2E1F" w:rsidRDefault="00BA2E1F" w:rsidP="00BA2E1F">
            <w:pPr>
              <w:spacing w:before="120" w:after="120"/>
              <w:ind w:left="283"/>
              <w:rPr>
                <w:rFonts w:ascii="Verdana" w:hAnsi="Verdana" w:cs="Arial"/>
                <w:sz w:val="18"/>
                <w:szCs w:val="18"/>
                <w:lang w:eastAsia="es-ES"/>
              </w:rPr>
            </w:pPr>
            <w:r w:rsidRPr="00BA2E1F">
              <w:rPr>
                <w:rFonts w:ascii="Verdana" w:hAnsi="Verdana" w:cs="Arial"/>
                <w:sz w:val="18"/>
                <w:szCs w:val="18"/>
                <w:lang w:eastAsia="es-ES"/>
              </w:rPr>
              <w:t>Mortero de Cemento + Impermeabilizante.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Todos los materiales, herramientas y equipo a emplearse en la preparación y vaciado del hormigón serán proporcionados por el Contratista y utilizados por este, previa aprobación del Fiscal de Servicio y deberán cumplir con los requisitos establecidos en la Norma Boliviana del Hormigón Armado CBH-87 Sección 2 - Materiales.</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Cemento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deberá emplear cemento Portland del tipo normal IP-30, fresco y de calidad probada, la cantidad mínima de cemento a emplear por metro cubico de hormigón será de 350 Kilogramos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Un cemento que por alguna razón haya fraguado parcialmente o contenga terrones, grumos, costras, etc. será rechazado automáticamente y retiro del lugar de la obra.</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Agregados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áridos a emplearse en la fabricación de hormigones serán aquellas arenas y gravas obtenidas de yacimientos naturales, rocas trituradas y otros que resulte aconsejable, como consecuencia de estudios realizados en laboratorio.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arena o árido fino será aquel que pase el tamiz de 4 </w:t>
            </w:r>
            <w:proofErr w:type="spellStart"/>
            <w:r w:rsidRPr="00BA2E1F">
              <w:rPr>
                <w:rFonts w:ascii="Verdana" w:hAnsi="Verdana" w:cs="Arial"/>
                <w:sz w:val="18"/>
                <w:szCs w:val="18"/>
                <w:lang w:eastAsia="es-ES"/>
              </w:rPr>
              <w:t>mm.</w:t>
            </w:r>
            <w:proofErr w:type="spellEnd"/>
            <w:r w:rsidRPr="00BA2E1F">
              <w:rPr>
                <w:rFonts w:ascii="Verdana" w:hAnsi="Verdana" w:cs="Arial"/>
                <w:sz w:val="18"/>
                <w:szCs w:val="18"/>
                <w:lang w:eastAsia="es-ES"/>
              </w:rPr>
              <w:t xml:space="preserve"> </w:t>
            </w:r>
            <w:proofErr w:type="gramStart"/>
            <w:r w:rsidRPr="00BA2E1F">
              <w:rPr>
                <w:rFonts w:ascii="Verdana" w:hAnsi="Verdana" w:cs="Arial"/>
                <w:sz w:val="18"/>
                <w:szCs w:val="18"/>
                <w:lang w:eastAsia="es-ES"/>
              </w:rPr>
              <w:t>de</w:t>
            </w:r>
            <w:proofErr w:type="gramEnd"/>
            <w:r w:rsidRPr="00BA2E1F">
              <w:rPr>
                <w:rFonts w:ascii="Verdana" w:hAnsi="Verdana" w:cs="Arial"/>
                <w:sz w:val="18"/>
                <w:szCs w:val="18"/>
                <w:lang w:eastAsia="es-ES"/>
              </w:rPr>
              <w:t xml:space="preserve"> malla, y grava o árido grueso el que resulte retenido por dicho tamiz.</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90% en peso del árido grueso (grava) será de tamaño inferior a la menor de las dimensiones siguientes: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w:t>
            </w:r>
            <w:r w:rsidRPr="00BA2E1F">
              <w:rPr>
                <w:rFonts w:ascii="Verdana" w:hAnsi="Verdana" w:cs="Arial"/>
                <w:sz w:val="18"/>
                <w:szCs w:val="18"/>
                <w:lang w:eastAsia="es-ES"/>
              </w:rPr>
              <w:tab/>
              <w:t xml:space="preserve">Los cinco sextos de la distancia horizontal libre entre armadura independientes, si es que </w:t>
            </w:r>
            <w:r w:rsidRPr="00BA2E1F">
              <w:rPr>
                <w:rFonts w:ascii="Verdana" w:hAnsi="Verdana" w:cs="Arial"/>
                <w:sz w:val="18"/>
                <w:szCs w:val="18"/>
                <w:lang w:eastAsia="es-ES"/>
              </w:rPr>
              <w:lastRenderedPageBreak/>
              <w:tab/>
            </w:r>
            <w:r w:rsidRPr="00BA2E1F">
              <w:rPr>
                <w:rFonts w:ascii="Verdana" w:hAnsi="Verdana" w:cs="Arial"/>
                <w:sz w:val="18"/>
                <w:szCs w:val="18"/>
                <w:lang w:eastAsia="es-ES"/>
              </w:rPr>
              <w:tab/>
              <w:t xml:space="preserve">dichas aberturas tamizan el vertido del hormigón o de la distancia libre entre una </w:t>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armadura y el paramento más próximo.</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b)</w:t>
            </w:r>
            <w:r w:rsidRPr="00BA2E1F">
              <w:rPr>
                <w:rFonts w:ascii="Verdana" w:hAnsi="Verdana" w:cs="Arial"/>
                <w:sz w:val="18"/>
                <w:szCs w:val="18"/>
                <w:lang w:eastAsia="es-ES"/>
              </w:rPr>
              <w:tab/>
              <w:t xml:space="preserve">La cuarta parte de la anchura, espesor o dimensión mínima de la pieza que se </w:t>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hormigones.</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Agua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agua a emplearse para la mezcla, curado u otras aplicaciones será razonablemente limpia y libre de aceite, sales, ácidos, álcalis, azúcar, materia vegetal o cualquier otra substancia perjudicial para la obra. Toda agua de calidad dudosa deberá ser sometida al análisis respectivo y autorizado por el Fiscal de Servicio antes de su empleo.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temperatura del agua para la preparación del hormigón deberá ser superior a 5ºC.</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Fierro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Las barras de fierro se cortarán y doblarán ajustándose a las dimensiones y formas indicadas en los planos y las planillas de fierros, las mismas que deberán ser verificadas por el Fiscal de Servicio antes de su utilización.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doblado de las barras se realizará en frío mediante equipo adecuado y velocidad limitada sin golpes ni choques.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Queda terminantemente prohibido el cortado y doblado en caliente.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Las barras de fierro que fueron dobladas no podrán ser enderezadas, ni podrán ser utilizadas nuevamente sin antes eliminar la zona doblada.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radio mínimo de doblado, salvo indicación contraria en los planos será, de 13 veces al diámetro de la barra, que corresponde al tipo de acero, cuya fatiga de fluencia es de 4200 Kg/cm2.</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tendencia a la rectificación de las barras con curvatura dispuesta en zona de tracción será evitada mediante estribos adicionales convenientemente dispuestos. </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Limpieza y colocación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Antes de introducir las armaduras en los encofrados se limpiarán adecuadamente mediante cepillos de acero, librándolas de polvo, barro, grasas, pinturas y todo aquello que disminuya la adherencia.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Si en el momento de colocar el hormigón existieran barras con mortero u hormigón endurecido, estos se deberán eliminarse completamente.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Todas las armaduras se colocarán en las posiciones precisas establecidas en los planos.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Se cuidará especialmente que todas las armaduras queden protegidas mediante los recubrimientos mínimos especificados en los planos.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Previamente al vaciado el Fiscal de Servicio deberá verificar cuidadosamente la armadura y autorizar, si corresponde el vaciado del hormigón.</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Empalmes en las barras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Queda prohibido efectuar empalmes en barras sometidas a tracción. Si fuera necesario realizar empalmes estos se ubicarán en aquellos lugares donde las barras tengan menores solicitaciones.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En una misma sección de un elemento estructural solo podrá aceptarse un empalme cada cinco barras.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resistencia del empalme deberá ser como mínimo igual a la resistencia que tiene la barra.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realizarán empalmes por superposición de acuerdo al siguiente detalle:</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w:t>
            </w:r>
            <w:r w:rsidRPr="00BA2E1F">
              <w:rPr>
                <w:rFonts w:ascii="Verdana" w:hAnsi="Verdana" w:cs="Arial"/>
                <w:sz w:val="18"/>
                <w:szCs w:val="18"/>
                <w:lang w:eastAsia="es-ES"/>
              </w:rPr>
              <w:tab/>
              <w:t xml:space="preserve">Los extremos de las barras se colocarán en contacto directo en toda su longitud de </w:t>
            </w:r>
            <w:r w:rsidRPr="00BA2E1F">
              <w:rPr>
                <w:rFonts w:ascii="Verdana" w:hAnsi="Verdana" w:cs="Arial"/>
                <w:sz w:val="18"/>
                <w:szCs w:val="18"/>
                <w:lang w:eastAsia="es-ES"/>
              </w:rPr>
              <w:lastRenderedPageBreak/>
              <w:t>empalme, los que podrán ser rectos o con ganchos de acuerdo a lo especificado en los planos, no admitiéndose dichos ganchos en armaduras sometidas a compresión.</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b)</w:t>
            </w:r>
            <w:r w:rsidRPr="00BA2E1F">
              <w:rPr>
                <w:rFonts w:ascii="Verdana" w:hAnsi="Verdana" w:cs="Arial"/>
                <w:sz w:val="18"/>
                <w:szCs w:val="18"/>
                <w:lang w:eastAsia="es-ES"/>
              </w:rPr>
              <w:tab/>
              <w:t>En toda la longitud del empalme se colocarán armaduras transversales suplementarias para mejorar las condiciones del empalme.</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c)</w:t>
            </w:r>
            <w:r w:rsidRPr="00BA2E1F">
              <w:rPr>
                <w:rFonts w:ascii="Verdana" w:hAnsi="Verdana" w:cs="Arial"/>
                <w:sz w:val="18"/>
                <w:szCs w:val="18"/>
                <w:lang w:eastAsia="es-ES"/>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Fiscal de Servicio.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aceros de distintos diámetros y características se almacenarán separadamente, a fin de evitar la posibilidad de intercambio de barras.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tipo de acero y su fatiga de fluencia será de 4200 kg/cm2 para toda la construcción, queda terminantemente prohibido el empleo de aceros de diferentes tipos al especificado.</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Características del Hormigón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hormigón será diseñado para obtener la resistencia característica de compresión a los 28 días de 210 kg/cm2.</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resistencia característica real de obra </w:t>
            </w:r>
            <w:proofErr w:type="spellStart"/>
            <w:r w:rsidRPr="00BA2E1F">
              <w:rPr>
                <w:rFonts w:ascii="Verdana" w:hAnsi="Verdana" w:cs="Arial"/>
                <w:sz w:val="18"/>
                <w:szCs w:val="18"/>
                <w:lang w:eastAsia="es-ES"/>
              </w:rPr>
              <w:t>Fcr</w:t>
            </w:r>
            <w:proofErr w:type="spellEnd"/>
            <w:r w:rsidRPr="00BA2E1F">
              <w:rPr>
                <w:rFonts w:ascii="Verdana" w:hAnsi="Verdana" w:cs="Arial"/>
                <w:sz w:val="18"/>
                <w:szCs w:val="18"/>
                <w:lang w:eastAsia="es-ES"/>
              </w:rPr>
              <w:t xml:space="preserve"> se obtendrá de la interpretación estadística de los resultados de ensayos antes y durante la ejecución de la obra, sobre resistencias cilíndrica de compresión a los 28 días, utilizando la siguiente relación:</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r>
            <w:proofErr w:type="spellStart"/>
            <w:r w:rsidRPr="00BA2E1F">
              <w:rPr>
                <w:rFonts w:ascii="Verdana" w:hAnsi="Verdana" w:cs="Arial"/>
                <w:sz w:val="18"/>
                <w:szCs w:val="18"/>
                <w:lang w:eastAsia="es-ES"/>
              </w:rPr>
              <w:t>Fcr</w:t>
            </w:r>
            <w:proofErr w:type="spellEnd"/>
            <w:r w:rsidRPr="00BA2E1F">
              <w:rPr>
                <w:rFonts w:ascii="Verdana" w:hAnsi="Verdana" w:cs="Arial"/>
                <w:sz w:val="18"/>
                <w:szCs w:val="18"/>
                <w:lang w:eastAsia="es-ES"/>
              </w:rPr>
              <w:t xml:space="preserve"> = </w:t>
            </w:r>
            <w:proofErr w:type="spellStart"/>
            <w:r w:rsidRPr="00BA2E1F">
              <w:rPr>
                <w:rFonts w:ascii="Verdana" w:hAnsi="Verdana" w:cs="Arial"/>
                <w:sz w:val="18"/>
                <w:szCs w:val="18"/>
                <w:lang w:eastAsia="es-ES"/>
              </w:rPr>
              <w:t>Fcm</w:t>
            </w:r>
            <w:proofErr w:type="spellEnd"/>
            <w:r w:rsidRPr="00BA2E1F">
              <w:rPr>
                <w:rFonts w:ascii="Verdana" w:hAnsi="Verdana" w:cs="Arial"/>
                <w:sz w:val="18"/>
                <w:szCs w:val="18"/>
                <w:lang w:eastAsia="es-ES"/>
              </w:rPr>
              <w:t xml:space="preserve"> (1 - 1,64 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t>Dónde:</w:t>
            </w:r>
            <w:r w:rsidRPr="00BA2E1F">
              <w:rPr>
                <w:rFonts w:ascii="Verdana" w:hAnsi="Verdana" w:cs="Arial"/>
                <w:sz w:val="18"/>
                <w:szCs w:val="18"/>
                <w:lang w:eastAsia="es-ES"/>
              </w:rPr>
              <w:tab/>
            </w:r>
            <w:r w:rsidRPr="00BA2E1F">
              <w:rPr>
                <w:rFonts w:ascii="Verdana" w:hAnsi="Verdana" w:cs="Arial"/>
                <w:sz w:val="18"/>
                <w:szCs w:val="18"/>
                <w:lang w:eastAsia="es-ES"/>
              </w:rPr>
              <w:tab/>
            </w:r>
            <w:proofErr w:type="spellStart"/>
            <w:r w:rsidRPr="00BA2E1F">
              <w:rPr>
                <w:rFonts w:ascii="Verdana" w:hAnsi="Verdana" w:cs="Arial"/>
                <w:sz w:val="18"/>
                <w:szCs w:val="18"/>
                <w:lang w:eastAsia="es-ES"/>
              </w:rPr>
              <w:t>Fcm</w:t>
            </w:r>
            <w:proofErr w:type="spellEnd"/>
            <w:r w:rsidRPr="00BA2E1F">
              <w:rPr>
                <w:rFonts w:ascii="Verdana" w:hAnsi="Verdana" w:cs="Arial"/>
                <w:sz w:val="18"/>
                <w:szCs w:val="18"/>
                <w:lang w:eastAsia="es-ES"/>
              </w:rPr>
              <w:t xml:space="preserve">  =  Resistencia media aritmética de una serie de </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resultados de ensayos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S       =  Coeficiente de variación de la resistencia</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expresado como número decimal</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1.64  =  Coeficiente correspondiente al cuadril 5%</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Resistencia Mecánica del hormigón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calidad del hormigón estará definida por el valor de su resistencia característica a la comprensión a la edad de 28 días.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ensayos necesarios para determinar las resistencia de rotura se realizará sobre probetas cilíndricas normales de 15 cm. de diámetro y 30 cm. de altura, en un laboratorio de reconocida capacidad.</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Contratista deberá tener en obra cuatro probetas de las dimensiones especificadas.</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Ensayos de control</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Durante la ejecución de la obra se realizarán ensayos de control para verificar la calidad y uniformidad del hormigón.</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Ensayos de consistencia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Mediante el Cono de </w:t>
            </w:r>
            <w:proofErr w:type="spellStart"/>
            <w:r w:rsidRPr="00BA2E1F">
              <w:rPr>
                <w:rFonts w:ascii="Verdana" w:hAnsi="Verdana" w:cs="Arial"/>
                <w:sz w:val="18"/>
                <w:szCs w:val="18"/>
                <w:lang w:eastAsia="es-ES"/>
              </w:rPr>
              <w:t>Abrams</w:t>
            </w:r>
            <w:proofErr w:type="spellEnd"/>
            <w:r w:rsidRPr="00BA2E1F">
              <w:rPr>
                <w:rFonts w:ascii="Verdana" w:hAnsi="Verdana" w:cs="Arial"/>
                <w:sz w:val="18"/>
                <w:szCs w:val="18"/>
                <w:lang w:eastAsia="es-ES"/>
              </w:rPr>
              <w:t xml:space="preserve"> se establecerá la consistencia de los hormigones, recomendándose el empleo de hormigones de consistencia plástica cuyo asentamiento deberá ser comprendido entre 3 a 5 cm.</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Ensayos de resistencia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Al iniciar la obra y durante los primeros días se tomarán cuatro probetas diarias, dos para ser ensayadas a los 7 días y dos a los 28 días.  Los ensayos a los 7 días permitirán corregir la dosificación en caso necesario.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Durante el transcurso de la obra se tomarán por lo menos tres probetas en cada vaciado y cada vez que así lo exija el Fiscal de Servicio, pero en ningún caso el número de probetas deberá ser menos a tres por cada 25 metros cúbicos de concreto.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lastRenderedPageBreak/>
              <w:t>Queda establecido que es obligación del Contratista realizar ajustes y correcciones en la dosificación, hasta obtener los resultados que correspondan.  En caso de incumplimiento el Fiscal de Servicio dispondrá la paralización inmediata de los trabajos.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En el caso de que los resultados de los ensayos de resistencia no cumplan los requisitos, no se permitirá cargar la estructura hasta que el Contratista realice los siguientes ensayos y sus resultados sean aceptados por el Fiscal de Servicio y/o representante del CONTRATANTE.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Ensayos sobre probetas extraídas de las estructuras en lugares vaciados con hormigón de resistencia inferior a la debida, siempre que su extracción no afecte la estabilidad y resistencia de la estructura.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Ensayos complementarios del tipo no destructivo, mediante un procedimiento aceptado por el Fiscal de Servicio y/o representante del CONTRATANTE.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Estos ensayos serán ejecutados por un laboratorio de reconocida experiencia y capacidad, antes de iniciarlos se deberá demostrar que el procedimiento empleado puede determinar la resistencia de la masa de hormigón con precisión del mismo orden que los métodos convencionales.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Si los resultados obtenidos son menores a la resistencia especificada se considerará los siguientes casos: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w:t>
            </w:r>
            <w:r w:rsidRPr="00BA2E1F">
              <w:rPr>
                <w:rFonts w:ascii="Verdana" w:hAnsi="Verdana" w:cs="Arial"/>
                <w:sz w:val="18"/>
                <w:szCs w:val="18"/>
                <w:lang w:eastAsia="es-ES"/>
              </w:rPr>
              <w:tab/>
              <w:t>Si la resistencia es del orden del 80 al 90% de la requerida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procederá a ensayos de carga directa de la estructura constituida con hormigón de menor resistencia;  si el resultado es satisfactorio se aceptarán dichos elementos.  Esta prueba deberá ser realizada por cuenta y riesgo del Contratista.</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b)</w:t>
            </w:r>
            <w:r w:rsidRPr="00BA2E1F">
              <w:rPr>
                <w:rFonts w:ascii="Verdana" w:hAnsi="Verdana" w:cs="Arial"/>
                <w:sz w:val="18"/>
                <w:szCs w:val="18"/>
                <w:lang w:eastAsia="es-ES"/>
              </w:rPr>
              <w:tab/>
              <w:t>Si la resistencia está comprendida entre el 60 y 80 %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podrá conservar los elementos estructurales si la prueba de carga directa da resultados satisfactorios y si las sobrecargas de explotación pueden ser reducidas a valores compatibles con los resultados de los ensayos.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c)</w:t>
            </w:r>
            <w:r w:rsidRPr="00BA2E1F">
              <w:rPr>
                <w:rFonts w:ascii="Verdana" w:hAnsi="Verdana" w:cs="Arial"/>
                <w:sz w:val="18"/>
                <w:szCs w:val="18"/>
                <w:lang w:eastAsia="es-ES"/>
              </w:rPr>
              <w:tab/>
              <w:t>La resistencia obtenida es inferior al 60% de la especificada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Contratista procederá a la destrucción y posterior reconstrucción de los elementos estructurales que se hubieran construido con dichos hormigones, sin que por ello se reconozca pago adicional alguno o prolongación del plazo de ejecución.</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3.- PROCEDIMIENTO PARA LA EJECUCIÓN</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Luego de la ubicación del Tanque Séptico con la autorización del Fiscal, el contratista procederá a la Excavación en las dimensiones y profundidad especificada en los planos de detalle correspondiente y proceder con todos los ítems mencionados siguiendo las normas técnicas de construcción.</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4.- MEDICIÓN</w:t>
            </w:r>
          </w:p>
          <w:p w:rsidR="00BA2E1F" w:rsidRPr="00BA2E1F" w:rsidRDefault="00BA2E1F" w:rsidP="00BA2E1F">
            <w:pPr>
              <w:spacing w:before="120" w:after="120"/>
              <w:rPr>
                <w:rFonts w:ascii="Verdana" w:eastAsia="Calibri" w:hAnsi="Verdana" w:cs="Arial"/>
                <w:sz w:val="18"/>
                <w:szCs w:val="18"/>
              </w:rPr>
            </w:pPr>
            <w:r w:rsidRPr="00BA2E1F">
              <w:rPr>
                <w:rFonts w:ascii="Verdana" w:eastAsia="Calibri" w:hAnsi="Verdana" w:cs="Arial"/>
                <w:sz w:val="18"/>
                <w:szCs w:val="18"/>
              </w:rPr>
              <w:t>El tanque séptico  será medido como unidad completa de forma global, pero controlando que esta sea ejecutada de acuerdo a las dimensiones establecidas en los planos de detalle.</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5.- FORMA DE PAGO</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Este ítem ejecutado en un todo de acuerdo con los planos y las presentes especificaciones, medido de acuerdo a lo señalado y aprobado por el Fiscal de Servicio, será pagado al precio unitario de la propuesta aceptada en forma global. Dicho precio será compensación total por los materiales, mano de obra, herramientas, equipo y otros gastos que sean necesarios para la adecuada y correcta ejecución de los trabajos</w:t>
            </w:r>
          </w:p>
          <w:p w:rsidR="00BA2E1F" w:rsidRPr="00BA2E1F" w:rsidRDefault="00BA2E1F" w:rsidP="00BA2E1F">
            <w:pPr>
              <w:widowControl w:val="0"/>
              <w:autoSpaceDE w:val="0"/>
              <w:autoSpaceDN w:val="0"/>
              <w:adjustRightInd w:val="0"/>
              <w:spacing w:before="120" w:after="120"/>
              <w:jc w:val="both"/>
              <w:rPr>
                <w:rFonts w:ascii="Verdana" w:hAnsi="Verdana" w:cs="Arial"/>
                <w:b/>
                <w:bCs/>
                <w:sz w:val="18"/>
                <w:szCs w:val="18"/>
                <w:u w:val="single"/>
                <w:lang w:val="es-ES_tradnl" w:eastAsia="es-ES"/>
              </w:rPr>
            </w:pPr>
            <w:bookmarkStart w:id="6" w:name="_Toc75062529"/>
            <w:r w:rsidRPr="00BA2E1F">
              <w:rPr>
                <w:rFonts w:ascii="Verdana" w:hAnsi="Verdana" w:cs="Arial"/>
                <w:b/>
                <w:bCs/>
                <w:sz w:val="18"/>
                <w:szCs w:val="18"/>
                <w:u w:val="single"/>
                <w:lang w:val="es-ES_tradnl" w:eastAsia="es-ES"/>
              </w:rPr>
              <w:t xml:space="preserve">ITEM 13: POZO ABSORBENTE MAMPOSTERIA DE PIEDRA D=1.5M H=2.5M C/TAPA </w:t>
            </w:r>
            <w:proofErr w:type="spellStart"/>
            <w:r w:rsidRPr="00BA2E1F">
              <w:rPr>
                <w:rFonts w:ascii="Verdana" w:hAnsi="Verdana" w:cs="Arial"/>
                <w:b/>
                <w:bCs/>
                <w:sz w:val="18"/>
                <w:szCs w:val="18"/>
                <w:u w:val="single"/>
                <w:lang w:val="es-ES_tradnl" w:eastAsia="es-ES"/>
              </w:rPr>
              <w:t>H°A°</w:t>
            </w:r>
            <w:proofErr w:type="spellEnd"/>
            <w:r w:rsidRPr="00BA2E1F">
              <w:rPr>
                <w:rFonts w:ascii="Verdana" w:hAnsi="Verdana" w:cs="Arial"/>
                <w:b/>
                <w:bCs/>
                <w:sz w:val="18"/>
                <w:szCs w:val="18"/>
                <w:u w:val="single"/>
                <w:lang w:val="es-ES_tradnl" w:eastAsia="es-ES"/>
              </w:rPr>
              <w:t xml:space="preserve"> (PZA)</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1.- DEFINICIÓN</w:t>
            </w:r>
            <w:bookmarkEnd w:id="6"/>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 xml:space="preserve">Este ítem comprende la construcción de pozos de forma circular (diámetro 1.5), con una profundidad útil de 2.5 </w:t>
            </w:r>
            <w:proofErr w:type="spellStart"/>
            <w:r w:rsidRPr="00BA2E1F">
              <w:rPr>
                <w:rFonts w:ascii="Verdana" w:hAnsi="Verdana" w:cs="Arial"/>
                <w:sz w:val="18"/>
                <w:szCs w:val="18"/>
                <w:lang w:eastAsia="es-ES"/>
              </w:rPr>
              <w:t>mts</w:t>
            </w:r>
            <w:proofErr w:type="spellEnd"/>
            <w:r w:rsidRPr="00BA2E1F">
              <w:rPr>
                <w:rFonts w:ascii="Verdana" w:hAnsi="Verdana" w:cs="Arial"/>
                <w:sz w:val="18"/>
                <w:szCs w:val="18"/>
                <w:lang w:eastAsia="es-ES"/>
              </w:rPr>
              <w:t>, destinados a la absorción de aguas servidas.</w:t>
            </w:r>
          </w:p>
          <w:p w:rsidR="00BA2E1F" w:rsidRPr="00BA2E1F" w:rsidRDefault="00BA2E1F" w:rsidP="00BA2E1F">
            <w:pPr>
              <w:keepNext/>
              <w:spacing w:before="120" w:after="120"/>
              <w:outlineLvl w:val="2"/>
              <w:rPr>
                <w:rFonts w:ascii="Verdana" w:hAnsi="Verdana" w:cs="Arial"/>
                <w:bCs/>
                <w:sz w:val="18"/>
                <w:szCs w:val="18"/>
                <w:lang w:eastAsia="es-ES"/>
              </w:rPr>
            </w:pPr>
            <w:bookmarkStart w:id="7" w:name="_Toc75062530"/>
            <w:r w:rsidRPr="00BA2E1F">
              <w:rPr>
                <w:rFonts w:ascii="Verdana" w:hAnsi="Verdana" w:cs="Arial"/>
                <w:b/>
                <w:bCs/>
                <w:sz w:val="18"/>
                <w:szCs w:val="18"/>
                <w:lang w:eastAsia="es-ES"/>
              </w:rPr>
              <w:t>2.- MATERIALES, HERRAMIENTAS Y EQUIPO</w:t>
            </w:r>
            <w:bookmarkEnd w:id="7"/>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lastRenderedPageBreak/>
              <w:t>Los materiales a emplearse deberán ser suministrados por el Contratista y serán de calidad y tipo que aseguren la durabilidad y correcto funcionamiento de las instalaciones.</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Previo a su empleo en obra, deberán ser aprobados por el Fiscal de Servicio.</w:t>
            </w:r>
          </w:p>
          <w:p w:rsidR="00BA2E1F" w:rsidRPr="00BA2E1F" w:rsidRDefault="00BA2E1F" w:rsidP="00BA2E1F">
            <w:pPr>
              <w:keepNext/>
              <w:spacing w:before="120" w:after="120"/>
              <w:outlineLvl w:val="2"/>
              <w:rPr>
                <w:rFonts w:ascii="Verdana" w:hAnsi="Verdana" w:cs="Arial"/>
                <w:b/>
                <w:bCs/>
                <w:sz w:val="18"/>
                <w:szCs w:val="18"/>
                <w:lang w:eastAsia="es-ES"/>
              </w:rPr>
            </w:pPr>
            <w:bookmarkStart w:id="8" w:name="_Toc75062531"/>
            <w:r w:rsidRPr="00BA2E1F">
              <w:rPr>
                <w:rFonts w:ascii="Verdana" w:hAnsi="Verdana" w:cs="Arial"/>
                <w:b/>
                <w:bCs/>
                <w:sz w:val="18"/>
                <w:szCs w:val="18"/>
                <w:lang w:eastAsia="es-ES"/>
              </w:rPr>
              <w:t>3.- PROCEDIMIENTO PARA LA EJECUCIÓN</w:t>
            </w:r>
            <w:bookmarkEnd w:id="8"/>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comprenderá la ejecución de los siguientes trabajos:</w:t>
            </w:r>
          </w:p>
          <w:p w:rsidR="00BA2E1F" w:rsidRPr="00BA2E1F" w:rsidRDefault="00BA2E1F" w:rsidP="00BA2E1F">
            <w:pPr>
              <w:spacing w:before="120" w:after="120"/>
              <w:ind w:left="720" w:hanging="360"/>
              <w:jc w:val="both"/>
              <w:rPr>
                <w:rFonts w:ascii="Verdana" w:hAnsi="Verdana" w:cs="Arial"/>
                <w:sz w:val="18"/>
                <w:szCs w:val="18"/>
                <w:lang w:eastAsia="es-ES"/>
              </w:rPr>
            </w:pPr>
            <w:r w:rsidRPr="00BA2E1F">
              <w:rPr>
                <w:rFonts w:ascii="Verdana" w:hAnsi="Verdana" w:cs="Arial"/>
                <w:sz w:val="18"/>
                <w:szCs w:val="18"/>
                <w:lang w:eastAsia="es-ES"/>
              </w:rPr>
              <w:t>Excavaciones de acuerdo a las medidas y profundidad establecidas en los planos de detalle, formulario de presentación de propuestas y/o instrucciones del Fiscal de Servicio.</w:t>
            </w:r>
          </w:p>
          <w:p w:rsidR="00BA2E1F" w:rsidRPr="00BA2E1F" w:rsidRDefault="00BA2E1F" w:rsidP="00BA2E1F">
            <w:pPr>
              <w:spacing w:before="120" w:after="120"/>
              <w:ind w:left="720" w:hanging="360"/>
              <w:jc w:val="both"/>
              <w:rPr>
                <w:rFonts w:ascii="Verdana" w:hAnsi="Verdana" w:cs="Arial"/>
                <w:sz w:val="18"/>
                <w:szCs w:val="18"/>
                <w:lang w:eastAsia="es-ES"/>
              </w:rPr>
            </w:pPr>
            <w:r w:rsidRPr="00BA2E1F">
              <w:rPr>
                <w:rFonts w:ascii="Verdana" w:hAnsi="Verdana" w:cs="Arial"/>
                <w:sz w:val="18"/>
                <w:szCs w:val="18"/>
                <w:lang w:eastAsia="es-ES"/>
              </w:rPr>
              <w:t>Las paredes serán  de mampostería de  piedra bruta, con junta seca y anillos de hormigón a cada metro de profundidad, según lo señalado en los planos y/o formulario de presentación propuesta.</w:t>
            </w:r>
          </w:p>
          <w:p w:rsidR="00BA2E1F" w:rsidRPr="00BA2E1F" w:rsidRDefault="00BA2E1F" w:rsidP="00BA2E1F">
            <w:pPr>
              <w:spacing w:before="120" w:after="120"/>
              <w:ind w:left="720" w:hanging="360"/>
              <w:jc w:val="both"/>
              <w:rPr>
                <w:rFonts w:ascii="Verdana" w:hAnsi="Verdana" w:cs="Arial"/>
                <w:sz w:val="18"/>
                <w:szCs w:val="18"/>
                <w:lang w:eastAsia="es-ES"/>
              </w:rPr>
            </w:pPr>
            <w:r w:rsidRPr="00BA2E1F">
              <w:rPr>
                <w:rFonts w:ascii="Verdana" w:hAnsi="Verdana" w:cs="Arial"/>
                <w:sz w:val="18"/>
                <w:szCs w:val="18"/>
                <w:lang w:eastAsia="es-ES"/>
              </w:rPr>
              <w:t xml:space="preserve"> Realizada la excavación se emparejará la superficie del fondo del pozo y se construirá el primer anillo de hormigón de espesor y dimensiones según planos, una vez endurecido el anillo de hormigón, se colocara una capa de 3 cm. de mortero de cemento y arena en proporción 1:4 el área donde se asentará la primera hilada de  piedra y posteriormente se continuará con las demás hiladas trabando adecuadamente las piedras para garantizar su estabilidad, toda vez que las juntas serán secas, es decir sin mortero de cemento. Se dejarán aberturas en las paredes del pozo para permitir la infiltración de las aguas hacia el terreno adyacente.</w:t>
            </w:r>
          </w:p>
          <w:p w:rsidR="00BA2E1F" w:rsidRPr="00BA2E1F" w:rsidRDefault="00BA2E1F" w:rsidP="00BA2E1F">
            <w:pPr>
              <w:spacing w:before="120" w:after="120"/>
              <w:ind w:left="720" w:hanging="360"/>
              <w:jc w:val="both"/>
              <w:rPr>
                <w:rFonts w:ascii="Verdana" w:hAnsi="Verdana" w:cs="Arial"/>
                <w:sz w:val="18"/>
                <w:szCs w:val="18"/>
                <w:lang w:eastAsia="es-ES"/>
              </w:rPr>
            </w:pPr>
            <w:r w:rsidRPr="00BA2E1F">
              <w:rPr>
                <w:rFonts w:ascii="Verdana" w:hAnsi="Verdana" w:cs="Arial"/>
                <w:sz w:val="18"/>
                <w:szCs w:val="18"/>
                <w:lang w:eastAsia="es-ES"/>
              </w:rPr>
              <w:t xml:space="preserve">La tapa del pozo será de hormigón armado de dosificación </w:t>
            </w:r>
            <w:proofErr w:type="gramStart"/>
            <w:r w:rsidRPr="00BA2E1F">
              <w:rPr>
                <w:rFonts w:ascii="Verdana" w:hAnsi="Verdana" w:cs="Arial"/>
                <w:sz w:val="18"/>
                <w:szCs w:val="18"/>
                <w:lang w:eastAsia="es-ES"/>
              </w:rPr>
              <w:t>1 :</w:t>
            </w:r>
            <w:proofErr w:type="gramEnd"/>
            <w:r w:rsidRPr="00BA2E1F">
              <w:rPr>
                <w:rFonts w:ascii="Verdana" w:hAnsi="Verdana" w:cs="Arial"/>
                <w:sz w:val="18"/>
                <w:szCs w:val="18"/>
                <w:lang w:eastAsia="es-ES"/>
              </w:rPr>
              <w:t xml:space="preserve"> 2 : 3 El espesor de la tapa no deberá ser menor a 7 cm. y deberá estar diseñada para soportar una carga puntual de 500 kilogramos.</w:t>
            </w:r>
          </w:p>
          <w:p w:rsidR="00BA2E1F" w:rsidRPr="00BA2E1F" w:rsidRDefault="00BA2E1F" w:rsidP="00BA2E1F">
            <w:pPr>
              <w:keepNext/>
              <w:spacing w:before="120" w:after="120"/>
              <w:outlineLvl w:val="2"/>
              <w:rPr>
                <w:rFonts w:ascii="Verdana" w:hAnsi="Verdana" w:cs="Arial"/>
                <w:b/>
                <w:bCs/>
                <w:sz w:val="18"/>
                <w:szCs w:val="18"/>
                <w:lang w:eastAsia="es-ES"/>
              </w:rPr>
            </w:pPr>
            <w:bookmarkStart w:id="9" w:name="_Toc75062532"/>
            <w:r w:rsidRPr="00BA2E1F">
              <w:rPr>
                <w:rFonts w:ascii="Verdana" w:hAnsi="Verdana" w:cs="Arial"/>
                <w:b/>
                <w:bCs/>
                <w:sz w:val="18"/>
                <w:szCs w:val="18"/>
                <w:lang w:eastAsia="es-ES"/>
              </w:rPr>
              <w:t>4.- MEDICIÓN</w:t>
            </w:r>
            <w:bookmarkEnd w:id="9"/>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El pozo absorbente se medirá en Pieza, tomando en cuenta únicamente el diseño de acuerdo al plano de detalles.</w:t>
            </w:r>
          </w:p>
          <w:p w:rsidR="00BA2E1F" w:rsidRPr="00BA2E1F" w:rsidRDefault="00BA2E1F" w:rsidP="00BA2E1F">
            <w:pPr>
              <w:keepNext/>
              <w:spacing w:before="120" w:after="120"/>
              <w:outlineLvl w:val="2"/>
              <w:rPr>
                <w:rFonts w:ascii="Verdana" w:hAnsi="Verdana" w:cs="Arial"/>
                <w:b/>
                <w:bCs/>
                <w:sz w:val="18"/>
                <w:szCs w:val="18"/>
                <w:lang w:eastAsia="es-ES"/>
              </w:rPr>
            </w:pPr>
            <w:bookmarkStart w:id="10" w:name="_Toc75062533"/>
            <w:r w:rsidRPr="00BA2E1F">
              <w:rPr>
                <w:rFonts w:ascii="Verdana" w:hAnsi="Verdana" w:cs="Arial"/>
                <w:b/>
                <w:bCs/>
                <w:sz w:val="18"/>
                <w:szCs w:val="18"/>
                <w:lang w:eastAsia="es-ES"/>
              </w:rPr>
              <w:t>5.- FORMA DE PAGO</w:t>
            </w:r>
            <w:bookmarkEnd w:id="10"/>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Este ítem ejecutado en un todo de acuerdo con los planos y las presentes especificaciones, medido según lo señalado y aprobado por el Fiscal de Servicio, será pagado al precio unitario de la propuesta aceptada.</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Dicho precio será compensación total por los materiales, mano de obra, herramientas, equipo y otros gastos que sean necesarios para la adecuada y correcta ejecución de los trabajos.</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Asimismo se establece que dentro de los precios unitarios el Contratista deberá incluir, las excavaciones, el relleno y compactado,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ITEM 14: REMOCION Y REPOSICION PISO DE CERAMICA (M2)</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DEFINICIÓN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Esta especificación se refiere a la remoción y posterior reposición del pisos de cerámica incluida la carpeta de cemento y empedrado que pudiera encontrarse por debajo del piso cerámico, la remoción incluye también el retiro del escombro generado a los lugares indicados por el Fiscal,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Todos los trabajos anteriormente señalados serán ejecutados de acuerdo a lo  especificado en el formulario de presentación de propuestas y/o instrucciones del Fiscal de Servicio.</w:t>
            </w:r>
          </w:p>
          <w:p w:rsidR="00BA2E1F" w:rsidRPr="00BA2E1F" w:rsidRDefault="00BA2E1F" w:rsidP="00BA2E1F">
            <w:pPr>
              <w:spacing w:before="120" w:after="120"/>
              <w:ind w:left="900" w:hanging="900"/>
              <w:jc w:val="both"/>
              <w:rPr>
                <w:rFonts w:ascii="Verdana" w:hAnsi="Verdana" w:cs="Arial"/>
                <w:b/>
                <w:sz w:val="18"/>
                <w:szCs w:val="18"/>
                <w:lang w:eastAsia="es-ES"/>
              </w:rPr>
            </w:pPr>
            <w:r w:rsidRPr="00BA2E1F">
              <w:rPr>
                <w:rFonts w:ascii="Verdana" w:hAnsi="Verdana" w:cs="Arial"/>
                <w:b/>
                <w:sz w:val="18"/>
                <w:szCs w:val="18"/>
                <w:lang w:eastAsia="es-ES"/>
              </w:rPr>
              <w:t xml:space="preserve">PROCEDIMIENTO PARA LA EJECUCION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En primer lugar el Fiscal de Servicio deberá verificar la herramienta, equipos y el personal del contratista para la ejecución del ítem. El trabajo de remoción y reposición de piso cerámico debe incluir el retiro del empedrado, el ancho mínimo debe ser de 0.5 metros.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Una vez concluido las remociones, se deberá retirar los escombros al lugar indicado por el Fiscal de Servicio para su retiro posterior fuera de la planta.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lastRenderedPageBreak/>
              <w:t>Finalmente cuando se concluyan las instalaciones sanitarias y de agua, se procederá a la reposición del piso cerámico incluyendo la carpeta de hormigón y empedrado.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MEDICIÓN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remoción y reposición de piso cerámico descritos, se medirán en metros cuadrados (M2), tomando en cuenta únicamente las superficies netas ejecutadas y aprobadas por el Fiscal de Servicio.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FORMA DE PAGO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los planos y las presentes especificaciones, medido según lo señalado y aprobado por el Fiscal de  Obra, será pagado al precio unitario de la propuesta aceptada.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Dicho precio será compensación total por los materiales, mano de obra, herramientas, equipo y otros gastos que sean necesarios para una adecuada y correcta ejecución de los trabajos.</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ITEM 15: PROVISION Y TENDIDO DE TUBERIA SDR D=6”</w:t>
            </w:r>
          </w:p>
          <w:p w:rsidR="00BA2E1F" w:rsidRPr="00BA2E1F" w:rsidRDefault="00BA2E1F" w:rsidP="00BA2E1F">
            <w:pPr>
              <w:spacing w:before="120" w:after="120"/>
              <w:rPr>
                <w:rFonts w:ascii="Verdana" w:hAnsi="Verdana" w:cs="Arial"/>
                <w:b/>
                <w:sz w:val="18"/>
                <w:szCs w:val="18"/>
                <w:u w:val="single"/>
                <w:lang w:eastAsia="es-ES"/>
              </w:rPr>
            </w:pPr>
            <w:r w:rsidRPr="00BA2E1F">
              <w:rPr>
                <w:rFonts w:ascii="Verdana" w:hAnsi="Verdana" w:cs="Arial"/>
                <w:b/>
                <w:sz w:val="18"/>
                <w:szCs w:val="18"/>
                <w:u w:val="single"/>
                <w:lang w:eastAsia="es-ES"/>
              </w:rPr>
              <w:t>ITEM 16: PROVISION Y TENDIDO DE TUBERIA SDR D=4”</w:t>
            </w:r>
          </w:p>
          <w:p w:rsidR="00BA2E1F" w:rsidRPr="00BA2E1F" w:rsidRDefault="00BA2E1F" w:rsidP="00BA2E1F">
            <w:pPr>
              <w:spacing w:before="120" w:after="120"/>
              <w:ind w:left="720" w:hanging="720"/>
              <w:jc w:val="both"/>
              <w:rPr>
                <w:rFonts w:ascii="Verdana" w:hAnsi="Verdana" w:cs="Arial"/>
                <w:b/>
                <w:sz w:val="18"/>
                <w:szCs w:val="18"/>
                <w:lang w:eastAsia="es-ES"/>
              </w:rPr>
            </w:pPr>
            <w:r w:rsidRPr="00BA2E1F">
              <w:rPr>
                <w:rFonts w:ascii="Verdana" w:hAnsi="Verdana" w:cs="Arial"/>
                <w:b/>
                <w:sz w:val="18"/>
                <w:szCs w:val="18"/>
                <w:lang w:eastAsia="es-ES"/>
              </w:rPr>
              <w:t>DEFINICIÓN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Este ítem comprende la provisión y el tendido de tuberías de tipo (SDR), de acuerdo a los planos constructivos y de detalle, formulario de presentación de propuestas y/o instrucciones del FISCAL.</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MATERIALES, HERRAMIENTAS Y EQUIPO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Las tuberías, juntas y piezas especiales serán de SDR, tipo, clase, espesor y resistencia especificada en los planos de construcción o en el formulario de presentación de propuestas.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tuberías de SDR y sus accesorios deberán cumplir con las siguientes normas: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-Normas Bolivianas :        NB 213-77</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-Normas ASTM : </w:t>
            </w:r>
            <w:r w:rsidRPr="00BA2E1F">
              <w:rPr>
                <w:rFonts w:ascii="Verdana" w:hAnsi="Verdana" w:cs="Arial"/>
                <w:sz w:val="18"/>
                <w:szCs w:val="18"/>
                <w:lang w:eastAsia="es-ES"/>
              </w:rPr>
              <w:tab/>
              <w:t>D-1785 y D-2241</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-Normas equivalentes a las anteriores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superficies externa e interna de los tubos deberán ser lisas y estar libres de grietas, fisuras, ondulaciones y otros defectos que alteren su calidad. Los extremos deberán estar  adecuadamente  cortados y ser perpendiculares al eje del tubo.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Los tubos deberán ser de color uniforme.</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Las tuberías y accesorios (codos, </w:t>
            </w:r>
            <w:proofErr w:type="spellStart"/>
            <w:r w:rsidRPr="00BA2E1F">
              <w:rPr>
                <w:rFonts w:ascii="Verdana" w:hAnsi="Verdana" w:cs="Arial"/>
                <w:sz w:val="18"/>
                <w:szCs w:val="18"/>
                <w:lang w:eastAsia="es-ES"/>
              </w:rPr>
              <w:t>tees</w:t>
            </w:r>
            <w:proofErr w:type="spellEnd"/>
            <w:r w:rsidRPr="00BA2E1F">
              <w:rPr>
                <w:rFonts w:ascii="Verdana" w:hAnsi="Verdana" w:cs="Arial"/>
                <w:sz w:val="18"/>
                <w:szCs w:val="18"/>
                <w:lang w:eastAsia="es-ES"/>
              </w:rPr>
              <w:t xml:space="preserve">, </w:t>
            </w:r>
            <w:proofErr w:type="spellStart"/>
            <w:r w:rsidRPr="00BA2E1F">
              <w:rPr>
                <w:rFonts w:ascii="Verdana" w:hAnsi="Verdana" w:cs="Arial"/>
                <w:sz w:val="18"/>
                <w:szCs w:val="18"/>
                <w:lang w:eastAsia="es-ES"/>
              </w:rPr>
              <w:t>niples</w:t>
            </w:r>
            <w:proofErr w:type="spellEnd"/>
            <w:r w:rsidRPr="00BA2E1F">
              <w:rPr>
                <w:rFonts w:ascii="Verdana" w:hAnsi="Verdana" w:cs="Arial"/>
                <w:sz w:val="18"/>
                <w:szCs w:val="18"/>
                <w:lang w:eastAsia="es-ES"/>
              </w:rPr>
              <w:t xml:space="preserve">, reducciones, etc.) procederán de fábrica por inyección de molde, no aceptándose el uso de piezas especiales obtenidas mediante cortes o unión de tubos cortados en sesgo.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Asimismo en ningún caso las tuberías deberán ser calentadas y luego dobladas, debiendo para este objeto utilizarse codos de diferentes ángulos, según lo requerido.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juntas serán del tipo campana-espiga, de rosca o elástica, según se especifique en el proyecto.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juntas tipo campana-espiga, se efectuarán utilizando el tipo de pegamento recomendado por el fabricante para tuberías de SDR.</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tuberías y accesorios  de SDR por ser livianos son fáciles de manipular, sin embargo se deberá tener sumo cuidado cuando sean descargados y no deberán ser lanzados sino colocados en el suelo.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 tubería de SDR deberá  almacenarse sobre soportes adecuados y apilarse en alturas no mayores a 1.50 m., especialmente si la temperatura ambiente es elevada, pues las camadas inferiores podrían deformarse. No se las deberán tener expuestas al sol por períodos prolongados.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w:t>
            </w:r>
            <w:r w:rsidRPr="00BA2E1F">
              <w:rPr>
                <w:rFonts w:ascii="Verdana" w:hAnsi="Verdana" w:cs="Arial"/>
                <w:sz w:val="18"/>
                <w:szCs w:val="18"/>
                <w:lang w:eastAsia="es-ES"/>
              </w:rPr>
              <w:lastRenderedPageBreak/>
              <w:t>reconozca pago adicional alguno.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Si la provisión es de responsabilidad del Contratista, sus precios deberán incluir el costo que demande la ejecución de los ensayos necesarios exigibles por el FISCAL de acuerdo a la Norma Boliviana NB 213-77</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Las llaves de paso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Estas llaves de paso tipo cortina deberán ser de vástago desplazable y deberán ajustarse a las Normas ASTM B-62, ASTM B-584, DIN 2999 e ISO R-7.</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 rosca interna, en ambos lados de las llaves de paso de fundición de bronce tipo cortina, deberá ser compatible con la de las tuberías.</w:t>
            </w:r>
          </w:p>
          <w:p w:rsidR="00BA2E1F" w:rsidRPr="00BA2E1F" w:rsidRDefault="00BA2E1F" w:rsidP="00BA2E1F">
            <w:pPr>
              <w:keepNext/>
              <w:spacing w:before="120" w:after="120"/>
              <w:jc w:val="both"/>
              <w:outlineLvl w:val="1"/>
              <w:rPr>
                <w:rFonts w:ascii="Verdana" w:eastAsia="Calibri" w:hAnsi="Verdana" w:cs="Arial"/>
                <w:b/>
                <w:bCs/>
                <w:iCs/>
                <w:sz w:val="18"/>
                <w:szCs w:val="18"/>
                <w:lang w:eastAsia="es-ES"/>
              </w:rPr>
            </w:pPr>
            <w:r w:rsidRPr="00BA2E1F">
              <w:rPr>
                <w:rFonts w:ascii="Verdana" w:eastAsia="Calibri" w:hAnsi="Verdana" w:cs="Arial"/>
                <w:b/>
                <w:iCs/>
                <w:sz w:val="18"/>
                <w:szCs w:val="18"/>
                <w:lang w:eastAsia="es-ES"/>
              </w:rPr>
              <w:t>PROCEDIMIENTO PARA LA EJECUCIÓN</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Corte de tuberías</w:t>
            </w:r>
          </w:p>
          <w:p w:rsidR="00BA2E1F" w:rsidRPr="00BA2E1F" w:rsidRDefault="00BA2E1F" w:rsidP="00BA2E1F">
            <w:pPr>
              <w:spacing w:before="120" w:after="120"/>
              <w:ind w:hanging="15"/>
              <w:jc w:val="both"/>
              <w:rPr>
                <w:rFonts w:ascii="Verdana" w:hAnsi="Verdana" w:cs="Arial"/>
                <w:sz w:val="18"/>
                <w:szCs w:val="18"/>
                <w:lang w:eastAsia="es-ES"/>
              </w:rPr>
            </w:pPr>
            <w:r w:rsidRPr="00BA2E1F">
              <w:rPr>
                <w:rFonts w:ascii="Verdana" w:hAnsi="Verdana" w:cs="Arial"/>
                <w:sz w:val="18"/>
                <w:szCs w:val="18"/>
                <w:lang w:eastAsia="es-ES"/>
              </w:rPr>
              <w:t>Las tuberías deberán ser cortadas a escuadra, utilizando para este fin una sierra o serrucho de diente fino y eliminando las rebabas que pudieran quedar luego del cortado por dentro y por fuera del tubo.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Una vez efectuado el corte del tubo, se procederá al biselado, esto se efectuará mediante el empleo de una lima o escofina (dependiendo del diámetro del tubo) y en ángulo de aproximadamente 15 grados.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Podrán presentarse casos donde un tubo dañado ya tendido debe ser reparado, aspecto que se efectuará cortando y desechando la parte dañada, sin que se reconozca pago adicional alguno al Contratista.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Se deja claramente establecido que este trabajo de cortes, no deberá ser considerado como ítem independiente, debiendo estar incluido en el precio unitario del tendido.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partes a unirse se limpiarán con un paño limpio y seco, impregnado de un limpiador especial para el efecto (consultar con el proveedor de la tubería), a fin de eliminar todo rastro de grasa o cualquier otra impureza.</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Sistemas de unión de las tuberías de SDR</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sistemas de unión para tuberías de SDR serán fundamentalmente los siguientes: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a)</w:t>
            </w:r>
            <w:r w:rsidRPr="00BA2E1F">
              <w:rPr>
                <w:rFonts w:ascii="Verdana" w:hAnsi="Verdana" w:cs="Arial"/>
                <w:sz w:val="18"/>
                <w:szCs w:val="18"/>
                <w:lang w:eastAsia="es-ES"/>
              </w:rPr>
              <w:tab/>
              <w:t>Unión con anillo de goma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b)</w:t>
            </w:r>
            <w:r w:rsidRPr="00BA2E1F">
              <w:rPr>
                <w:rFonts w:ascii="Verdana" w:hAnsi="Verdana" w:cs="Arial"/>
                <w:sz w:val="18"/>
                <w:szCs w:val="18"/>
                <w:lang w:eastAsia="es-ES"/>
              </w:rPr>
              <w:tab/>
              <w:t>Unión soldable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c)</w:t>
            </w:r>
            <w:r w:rsidRPr="00BA2E1F">
              <w:rPr>
                <w:rFonts w:ascii="Verdana" w:hAnsi="Verdana" w:cs="Arial"/>
                <w:sz w:val="18"/>
                <w:szCs w:val="18"/>
                <w:lang w:eastAsia="es-ES"/>
              </w:rPr>
              <w:tab/>
              <w:t>Unión a rosca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a)  Unión con anillo de goma o junta rápida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introducirá la tubería con ayuda de un tecle pequeño. También se podrá introducir aprovechando el impulso al empujar enérgicamente la tubería, girando levemente y haciendo presión hacia adentro.</w:t>
            </w:r>
          </w:p>
          <w:p w:rsidR="00BA2E1F" w:rsidRPr="00BA2E1F" w:rsidRDefault="00BA2E1F" w:rsidP="00BA2E1F">
            <w:pPr>
              <w:tabs>
                <w:tab w:val="left" w:pos="720"/>
              </w:tabs>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deberá tener cuidado de que la inserción no se haga hasta el fondo de la campana ya que la unión opera también como junta de dilatación.</w:t>
            </w:r>
          </w:p>
          <w:p w:rsidR="00BA2E1F" w:rsidRPr="00BA2E1F" w:rsidRDefault="00BA2E1F" w:rsidP="00BA2E1F">
            <w:pPr>
              <w:tabs>
                <w:tab w:val="left" w:pos="720"/>
              </w:tabs>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lastRenderedPageBreak/>
              <w:tab/>
              <w:t>Es conveniente que las uniones se efectúen con dos operarios o más (dependiendo del diámetro del tubo), con el objeto de que mientras uno sostiene el extremo del tubo con campana, el otro u otros efectúen la inserción a la campana, cuidando la alineación del tubo.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Es de suma importancia observar que los tubos se inserten de forma recta cuidando la alineación.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El lubricante en ningún caso será derivado del petróleo, debiendo utilizarse solamente lubricantes vegetales.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deberá tener cuidado de que el extremo del tubo tenga el corte a escuadra y debidamente biselado. La no existencia del biselado implicará la dislocación del anillo de goma insertado en la campana del otro tubo.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 tubería deberá instalarse de tal manera, que las campanas queden dirigidas pendiente arriba o contrarias a la dirección del flujo.</w:t>
            </w:r>
          </w:p>
          <w:p w:rsidR="00BA2E1F" w:rsidRPr="00BA2E1F" w:rsidRDefault="00BA2E1F" w:rsidP="00BA2E1F">
            <w:pPr>
              <w:spacing w:before="120" w:after="120"/>
              <w:ind w:hanging="180"/>
              <w:jc w:val="both"/>
              <w:rPr>
                <w:rFonts w:ascii="Verdana" w:hAnsi="Verdana" w:cs="Arial"/>
                <w:sz w:val="18"/>
                <w:szCs w:val="18"/>
                <w:lang w:eastAsia="es-ES"/>
              </w:rPr>
            </w:pPr>
            <w:r w:rsidRPr="00BA2E1F">
              <w:rPr>
                <w:rFonts w:ascii="Verdana" w:hAnsi="Verdana" w:cs="Arial"/>
                <w:sz w:val="18"/>
                <w:szCs w:val="18"/>
                <w:lang w:eastAsia="es-ES"/>
              </w:rPr>
              <w:tab/>
              <w:t>En ningún caso se permitirá la unión de los tubos fuera de la zanja y su posterior  instalación en la misma.</w:t>
            </w:r>
          </w:p>
          <w:p w:rsidR="00BA2E1F" w:rsidRPr="00BA2E1F" w:rsidRDefault="00BA2E1F" w:rsidP="00391A36">
            <w:pPr>
              <w:numPr>
                <w:ilvl w:val="0"/>
                <w:numId w:val="47"/>
              </w:numPr>
              <w:spacing w:before="120" w:after="120"/>
              <w:jc w:val="both"/>
              <w:rPr>
                <w:rFonts w:ascii="Verdana" w:hAnsi="Verdana" w:cs="Arial"/>
                <w:b/>
                <w:sz w:val="18"/>
                <w:szCs w:val="18"/>
                <w:lang w:eastAsia="es-ES"/>
              </w:rPr>
            </w:pPr>
            <w:r w:rsidRPr="00BA2E1F">
              <w:rPr>
                <w:rFonts w:ascii="Verdana" w:hAnsi="Verdana" w:cs="Arial"/>
                <w:b/>
                <w:sz w:val="18"/>
                <w:szCs w:val="18"/>
                <w:lang w:eastAsia="es-ES"/>
              </w:rPr>
              <w:t>Unión Soldable</w:t>
            </w:r>
          </w:p>
          <w:p w:rsidR="00BA2E1F" w:rsidRPr="00BA2E1F" w:rsidRDefault="00BA2E1F" w:rsidP="00BA2E1F">
            <w:pPr>
              <w:spacing w:before="120" w:after="120"/>
              <w:ind w:hanging="12"/>
              <w:jc w:val="both"/>
              <w:rPr>
                <w:rFonts w:ascii="Verdana" w:hAnsi="Verdana" w:cs="Arial"/>
                <w:sz w:val="18"/>
                <w:szCs w:val="18"/>
                <w:lang w:eastAsia="es-ES"/>
              </w:rPr>
            </w:pPr>
            <w:r w:rsidRPr="00BA2E1F">
              <w:rPr>
                <w:rFonts w:ascii="Verdana" w:hAnsi="Verdana" w:cs="Arial"/>
                <w:sz w:val="18"/>
                <w:szCs w:val="18"/>
                <w:lang w:eastAsia="es-ES"/>
              </w:rPr>
              <w:t>Consiste en la unión de dos tubos, mediante un pegamento que disuelve lentamente las paredes de ambas superficies a unir, produciéndose una verdadera soldadura en frío.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Este tipo de unión es muy seguro, pero se requiere mano de obra calificada y ciertas condiciones especiales de trabajo, especialmente cuando se aplica en superficies grandes tales como tubos superiores a tres pulgadas.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Antes de proceder con la unión de los tubos se recomienda seguir estrictamente las instrucciones de cortado, biselado y limpieza. De esta operación dependerá mucho la eficiencia de la unión.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medirá la profundidad de la campana, marcándose en el extremo del otro tubo, esto con el fin de verificar la profundidad de la inserción.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aplicará el pegamento con una brocha, primero en la parte interna de la campana y solamente en un tercio de su longitud y en el extremo biselado del otro tubo en una longitud igual a la profundidad de la campana.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La brocha deberá tener un ancho igual a la mitad del diámetro del tubo y estar siempre en buen estado, libre de residuos de pegamento seco.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Cuando se trate de tuberías de diámetros grandes se recomienda el empleo de dos operarios o más  para la limpieza, colocado del pegamento y ejecución de la unión.</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Mientras no se utilice el pegamento y el limpiador, los recipientes deberán mantenerse cerrados, a fin de evitar que se evapore el solvente y se seque el pegamento.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introducirá la espiga biselada en la campana con un movimiento firme y parejo, girando un cuarto de vuelta para distribuir mejor el pegamento y hasta la marca realizada.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Esta operación deberá realizarse lo </w:t>
            </w:r>
            <w:proofErr w:type="spellStart"/>
            <w:proofErr w:type="gramStart"/>
            <w:r w:rsidRPr="00BA2E1F">
              <w:rPr>
                <w:rFonts w:ascii="Verdana" w:hAnsi="Verdana" w:cs="Arial"/>
                <w:sz w:val="18"/>
                <w:szCs w:val="18"/>
                <w:lang w:eastAsia="es-ES"/>
              </w:rPr>
              <w:t>mas</w:t>
            </w:r>
            <w:proofErr w:type="spellEnd"/>
            <w:proofErr w:type="gramEnd"/>
            <w:r w:rsidRPr="00BA2E1F">
              <w:rPr>
                <w:rFonts w:ascii="Verdana" w:hAnsi="Verdana" w:cs="Arial"/>
                <w:sz w:val="18"/>
                <w:szCs w:val="18"/>
                <w:lang w:eastAsia="es-ES"/>
              </w:rPr>
              <w:t xml:space="preserve"> rápidamente posible, debido a que el pegamento es de secado rápido y una operación lenta implicaría una deficiente soldadura. Se recomienda que la operación desde la aplicación del pegamento y la inserción no dure más de un minuto.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Una unión correctamente realizada, mostrará un cordón de pegamento alrededor del perímetro del borde de la unión, el cual deberá limpiarse de inmediato, así como cualquier mancha que quede sobre o dentro del tubo o accesorio.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La falta de este cuidado causará problemas en las uniones soldadas.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recomienda no mover las piezas soldadas durante los tiempos indicados a continuación, en relación con la temperatura ambiente: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t>De 15 a 40° C:    30 minutos sin mover</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t>De   5 a 15° C:     1 hora sin mover</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t xml:space="preserve">De -7 a   5° C:      2 horas sin mover </w:t>
            </w:r>
          </w:p>
          <w:p w:rsidR="00BA2E1F" w:rsidRPr="00BA2E1F" w:rsidRDefault="00BA2E1F" w:rsidP="00BA2E1F">
            <w:pPr>
              <w:spacing w:before="120" w:after="120"/>
              <w:ind w:hanging="1440"/>
              <w:jc w:val="both"/>
              <w:rPr>
                <w:rFonts w:ascii="Verdana" w:hAnsi="Verdana" w:cs="Arial"/>
                <w:sz w:val="18"/>
                <w:szCs w:val="18"/>
                <w:lang w:eastAsia="es-ES"/>
              </w:rPr>
            </w:pP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Transcurrido el tiempo de endurecimiento se podrá colocar cuidadosamente la tubería dentro de la zanja, serpenteándola con objeto de absorber contracciones y dilataciones.  En diámetros grandes, esto se logrará con </w:t>
            </w:r>
            <w:proofErr w:type="spellStart"/>
            <w:r w:rsidRPr="00BA2E1F">
              <w:rPr>
                <w:rFonts w:ascii="Verdana" w:hAnsi="Verdana" w:cs="Arial"/>
                <w:sz w:val="18"/>
                <w:szCs w:val="18"/>
                <w:lang w:eastAsia="es-ES"/>
              </w:rPr>
              <w:t>cuplas</w:t>
            </w:r>
            <w:proofErr w:type="spellEnd"/>
            <w:r w:rsidRPr="00BA2E1F">
              <w:rPr>
                <w:rFonts w:ascii="Verdana" w:hAnsi="Verdana" w:cs="Arial"/>
                <w:sz w:val="18"/>
                <w:szCs w:val="18"/>
                <w:lang w:eastAsia="es-ES"/>
              </w:rPr>
              <w:t xml:space="preserve"> de dilatación colocadas a distancias convenientes.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las pruebas a presión, la tubería se tapará parcialmente a fin de evitar problemas antes o durante la prueba de presión.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Dicha prueba deberá llevarse a cabo no antes de transcurridas 24 horas después de haber terminado la soldadura de las uniones.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Cualquier fuga en la unión, implicará cortar la tubería y rehacer la unión.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No deberán efectuarse las uniones si las tuberías o accesorios se encuentran húmedos.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No se deberá trabajar bajo lluvia o en lugares de mucha humedad.</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recomienda seguir estrictamente las instrucciones del fabricante, en la cantidad del limpiador y pegamento necesarios para un efectivo secado de las uniones.</w:t>
            </w:r>
          </w:p>
          <w:p w:rsidR="00BA2E1F" w:rsidRPr="00BA2E1F" w:rsidRDefault="00BA2E1F" w:rsidP="00391A36">
            <w:pPr>
              <w:numPr>
                <w:ilvl w:val="0"/>
                <w:numId w:val="47"/>
              </w:numPr>
              <w:spacing w:before="120" w:after="120"/>
              <w:jc w:val="both"/>
              <w:rPr>
                <w:rFonts w:ascii="Verdana" w:hAnsi="Verdana" w:cs="Arial"/>
                <w:b/>
                <w:sz w:val="18"/>
                <w:szCs w:val="18"/>
                <w:lang w:eastAsia="es-ES"/>
              </w:rPr>
            </w:pPr>
            <w:r w:rsidRPr="00BA2E1F">
              <w:rPr>
                <w:rFonts w:ascii="Verdana" w:hAnsi="Verdana" w:cs="Arial"/>
                <w:b/>
                <w:sz w:val="18"/>
                <w:szCs w:val="18"/>
                <w:lang w:eastAsia="es-ES"/>
              </w:rPr>
              <w:t>Unión Rosca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Este sistema de unión es el menos adecuado para instalaciones con tuberías de SDR y peor aún en diámetros grandes, dada la fragilidad en la parte roscada.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Los extremos de los tubos deberán estar con cortes a escuadra y exentos de rebabas.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fijará el tubo en la prensa, evitando el exceso de presión, que pudiera causar la deformación del tubo y en consecuencia el defecto de la rosca.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hacer una rosca perfecta, es recomendable preparar tarugos de madera con los diámetros correspondientes al diámetro interno del tubo. Este tarugo introducido en el interior del tubo y en el punto donde actúa la presión de la tarraja, sirve para evitar la deformación del tubo.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encajará la tarraja por el lado de la guía en la punta del tubo, haciendo una ligera presión en la tarraja,  girando una vuelta entera para la derecha y media vuelta para la izquierda.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repetirá esta operación hasta lograr la rosca deseada, siempre manteniendo la tarraja perpendicular al tubo.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garantizar una buena unión y evitar el debilitamiento del tubo, la longitud de la rosca deberá ser ligeramente menor que la longitud de la rosca interna del accesorio.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Antes de proceder a la colocación de las </w:t>
            </w:r>
            <w:proofErr w:type="spellStart"/>
            <w:r w:rsidRPr="00BA2E1F">
              <w:rPr>
                <w:rFonts w:ascii="Verdana" w:hAnsi="Verdana" w:cs="Arial"/>
                <w:sz w:val="18"/>
                <w:szCs w:val="18"/>
                <w:lang w:eastAsia="es-ES"/>
              </w:rPr>
              <w:t>cuplas</w:t>
            </w:r>
            <w:proofErr w:type="spellEnd"/>
            <w:r w:rsidRPr="00BA2E1F">
              <w:rPr>
                <w:rFonts w:ascii="Verdana" w:hAnsi="Verdana" w:cs="Arial"/>
                <w:sz w:val="18"/>
                <w:szCs w:val="18"/>
                <w:lang w:eastAsia="es-ES"/>
              </w:rPr>
              <w:t xml:space="preserve">, deberán limpiarse las partes interiores de éstas y los extremos roscados de los tubos y luego aplicarle una capa de cinta teflón o colocarles una capa de pintura para una mejor adherencia e impermeabilidad de la unión. </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Se procederá  a la instalación de la junta con  herramientas adecuadas. </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apretará lo suficiente para evitar filtraciones de agua, pero no al extremo de ocasionar grietas en las  tuberías o accesorios.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El ajustado del tubo con el accesorio deberá ser manual y una vuelta más con la llave será suficiente.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No se permitirá el uso de pita impregnada con pintura para sellar la unión, ni deberá excederse en la aplicación de la cinta teflón.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Se deberán evitar instalaciones expuestas al sol, a la intemperie y a </w:t>
            </w:r>
            <w:proofErr w:type="spellStart"/>
            <w:r w:rsidRPr="00BA2E1F">
              <w:rPr>
                <w:rFonts w:ascii="Verdana" w:hAnsi="Verdana" w:cs="Arial"/>
                <w:sz w:val="18"/>
                <w:szCs w:val="18"/>
                <w:lang w:eastAsia="es-ES"/>
              </w:rPr>
              <w:t>tracciones</w:t>
            </w:r>
            <w:proofErr w:type="spellEnd"/>
            <w:r w:rsidRPr="00BA2E1F">
              <w:rPr>
                <w:rFonts w:ascii="Verdana" w:hAnsi="Verdana" w:cs="Arial"/>
                <w:sz w:val="18"/>
                <w:szCs w:val="18"/>
                <w:lang w:eastAsia="es-ES"/>
              </w:rPr>
              <w:t xml:space="preserve"> mecánicas.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Tendido de Tubería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tendido se efectuará cuidando que la tubería se asiente en toda su longitud sobre el fondo de la zanja y su colocación se ejecutará:</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Si el lecho es algo compresible, sobre una cama de tierra cernida, arena o  grava de 1/2" de diámetro y de aproximadamente 10 cm. de espesor en todo el ancho,  autorizado previamente por el FISCAL.</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lastRenderedPageBreak/>
              <w:t>- En casos especiales, deberá consultarse al FISCAL.</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Para calzar la tubería deberá emplearse sólo tierra cernida o arena. </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recomienda al Contratista verificar los tubos antes de ser colocados, puesto que no se reconocerá pago adicional alguno por concepto de reparaciones o cambios.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Si las tuberías  sufrieran daños o destrozos, el Contratista será el único responsable.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En el transporte, traslado y manipuleo de los tubos, deberán utilizarse métodos apropiados para no dañarlos.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En general, la unión de los tubos entre sí se efectuará de acuerdo a especificaciones y  recomendaciones dadas por el fabricante del material.</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El Contratista pondrá a disposición el equipo necesario y dispositivos para el tendido y el personal con amplia experiencia en instalaciones.</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Accesorios de la Red</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Previa  la localización de cada uno de los nudos de la red de distribución y/o aducción, el Contratista, con la aprobación del FISCAL, procederá a la instalación de los accesorios, respetando los diagramas de  nudos donde se representan todas las piezas que deberán ser instaladas.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Antes de proceder a la instalación de los accesorios, éstos deberán ser verificados. En el caso de las válvulas, éstas deberán maniobrarse repetidas veces y su cierre deberá ser hermético. </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Se revisará la pita </w:t>
            </w:r>
            <w:proofErr w:type="spellStart"/>
            <w:r w:rsidRPr="00BA2E1F">
              <w:rPr>
                <w:rFonts w:ascii="Verdana" w:hAnsi="Verdana" w:cs="Arial"/>
                <w:sz w:val="18"/>
                <w:szCs w:val="18"/>
                <w:lang w:eastAsia="es-ES"/>
              </w:rPr>
              <w:t>grafitada</w:t>
            </w:r>
            <w:proofErr w:type="spellEnd"/>
            <w:r w:rsidRPr="00BA2E1F">
              <w:rPr>
                <w:rFonts w:ascii="Verdana" w:hAnsi="Verdana" w:cs="Arial"/>
                <w:sz w:val="18"/>
                <w:szCs w:val="18"/>
                <w:lang w:eastAsia="es-ES"/>
              </w:rPr>
              <w:t xml:space="preserve"> de la prensa-estopa, si está muy reseca y no ofrece seguridad para evitar fugas, deberá ser cambiada por una nueva empaquetadura hidráulica </w:t>
            </w:r>
            <w:proofErr w:type="spellStart"/>
            <w:r w:rsidRPr="00BA2E1F">
              <w:rPr>
                <w:rFonts w:ascii="Verdana" w:hAnsi="Verdana" w:cs="Arial"/>
                <w:sz w:val="18"/>
                <w:szCs w:val="18"/>
                <w:lang w:eastAsia="es-ES"/>
              </w:rPr>
              <w:t>grafitada</w:t>
            </w:r>
            <w:proofErr w:type="spellEnd"/>
            <w:r w:rsidRPr="00BA2E1F">
              <w:rPr>
                <w:rFonts w:ascii="Verdana" w:hAnsi="Verdana" w:cs="Arial"/>
                <w:sz w:val="18"/>
                <w:szCs w:val="18"/>
                <w:lang w:eastAsia="es-ES"/>
              </w:rPr>
              <w:t>.</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Cualquier fuga que se presentara durante la prueba de presión, será reparada por cuenta del Contratista. </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MEDICIÓN</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 xml:space="preserve">La provisión y tendido de tubería de SDR se medirá por metro lineal ejecutado y aprobado por el FISCAL. </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 xml:space="preserve">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SDR. </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FORMA DE PAGO</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Este ítem ejecutado en un todo de acuerdo con los planos y las presentes especificaciones, medido según lo señalado y aprobado por el FISCAL, será cancelado al precio unitario de la propuesta aceptada.</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val="es-ES_tradnl" w:eastAsia="es-ES"/>
              </w:rPr>
              <w:t>El pago correspondiente se realizara bajo la siguiente denominación:</w:t>
            </w:r>
          </w:p>
          <w:p w:rsidR="00BA2E1F" w:rsidRPr="00BA2E1F" w:rsidRDefault="00BA2E1F" w:rsidP="00BA2E1F">
            <w:pPr>
              <w:spacing w:before="120" w:after="120"/>
              <w:jc w:val="center"/>
              <w:rPr>
                <w:rFonts w:ascii="Verdana" w:hAnsi="Verdana" w:cs="Arial"/>
                <w:sz w:val="18"/>
                <w:szCs w:val="18"/>
                <w:lang w:val="es-ES_tradnl" w:eastAsia="es-ES"/>
              </w:rPr>
            </w:pPr>
            <w:r w:rsidRPr="00BA2E1F">
              <w:rPr>
                <w:rFonts w:ascii="Verdana" w:hAnsi="Verdana" w:cs="Arial"/>
                <w:sz w:val="18"/>
                <w:szCs w:val="18"/>
                <w:lang w:val="es-ES_tradnl" w:eastAsia="es-ES"/>
              </w:rPr>
              <w:t>Provisión y tendido tubería SDR d=6”............................ml</w:t>
            </w:r>
          </w:p>
          <w:p w:rsidR="00BA2E1F" w:rsidRPr="00BA2E1F" w:rsidRDefault="00BA2E1F" w:rsidP="00BA2E1F">
            <w:pPr>
              <w:spacing w:before="120" w:after="120"/>
              <w:jc w:val="center"/>
              <w:rPr>
                <w:rFonts w:ascii="Verdana" w:hAnsi="Verdana" w:cs="Arial"/>
                <w:sz w:val="18"/>
                <w:szCs w:val="18"/>
                <w:lang w:val="es-ES_tradnl" w:eastAsia="es-ES"/>
              </w:rPr>
            </w:pPr>
            <w:r w:rsidRPr="00BA2E1F">
              <w:rPr>
                <w:rFonts w:ascii="Verdana" w:hAnsi="Verdana" w:cs="Arial"/>
                <w:sz w:val="18"/>
                <w:szCs w:val="18"/>
                <w:lang w:val="es-ES_tradnl" w:eastAsia="es-ES"/>
              </w:rPr>
              <w:t>Provisión y tendido tubería SDR d=4”...........................ml</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ITEM 17: PROVISION Y TENDIDO TUBERIA PVC D=4” DESAGUE (ML)</w:t>
            </w:r>
          </w:p>
          <w:p w:rsidR="00BA2E1F" w:rsidRPr="00BA2E1F" w:rsidRDefault="00BA2E1F" w:rsidP="00BA2E1F">
            <w:pPr>
              <w:spacing w:before="120" w:after="120"/>
              <w:ind w:left="720" w:hanging="720"/>
              <w:jc w:val="both"/>
              <w:rPr>
                <w:rFonts w:ascii="Verdana" w:hAnsi="Verdana" w:cs="Arial"/>
                <w:b/>
                <w:sz w:val="18"/>
                <w:szCs w:val="18"/>
                <w:lang w:eastAsia="es-ES"/>
              </w:rPr>
            </w:pPr>
            <w:r w:rsidRPr="00BA2E1F">
              <w:rPr>
                <w:rFonts w:ascii="Verdana" w:hAnsi="Verdana" w:cs="Arial"/>
                <w:b/>
                <w:sz w:val="18"/>
                <w:szCs w:val="18"/>
                <w:lang w:eastAsia="es-ES"/>
              </w:rPr>
              <w:t>1.- DEFINICIÓN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comprende la provisión y el tendido de tuberías de tipo (Desagüe), de 4” de acuerdo a los </w:t>
            </w:r>
            <w:r w:rsidRPr="00BA2E1F">
              <w:rPr>
                <w:rFonts w:ascii="Verdana" w:hAnsi="Verdana" w:cs="Arial"/>
                <w:sz w:val="18"/>
                <w:szCs w:val="18"/>
                <w:lang w:eastAsia="es-ES"/>
              </w:rPr>
              <w:lastRenderedPageBreak/>
              <w:t>planos constructivos y de detalle, formulario de presentación de propuestas y/o instrucciones del FISCAL.</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2.- MATERIALES, HERRAMIENTAS Y EQUIPO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Las tuberías, juntas y piezas especiales serán de del tipo desagüe, clase, espesor y resistencia especificada en el formulario de presentación de propuestas.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tuberías de desagüe y sus accesorios deberán cumplir con las siguientes normas: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-Normas Bolivianas:        NB 213-77</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-Normas ASTM: </w:t>
            </w:r>
            <w:r w:rsidRPr="00BA2E1F">
              <w:rPr>
                <w:rFonts w:ascii="Verdana" w:hAnsi="Verdana" w:cs="Arial"/>
                <w:sz w:val="18"/>
                <w:szCs w:val="18"/>
                <w:lang w:eastAsia="es-ES"/>
              </w:rPr>
              <w:tab/>
              <w:t>D-1785 y D-2241</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-Normas equivalentes a las anteriores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superficies externa e interna de los tubos deberán ser lisas y estar libres de grietas, fisuras, ondulaciones y otros defectos que alteren su calidad. Los extremos deberán estar  adecuadamente  cortados y ser perpendiculares al eje del tubo.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Los tubos deberán ser de color uniforme.</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Asimismo en ningún caso las tuberías deberán ser calentadas y luego dobladas, debiendo para este objeto utilizarse codos de diferentes ángulos, según lo requerido.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juntas serán del tipo campana-espiga, de rosca o elástica, según se especifique en el proyecto.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juntas tipo campana-espiga, se efectuarán utilizando el tipo de pegamento recomendado por el fabricante para tuberías de desagua.</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tuberías y accesorios  de desagüe por ser livianos son fáciles de manipular, sin embargo se deberá tener sumo cuidado cuando sean descargados y no deberán ser lanzados sino colocados en el suelo.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La tubería de desagüe deberá  almacenarse sobre soportes adecuados y apilarse en alturas no mayores a </w:t>
            </w:r>
            <w:smartTag w:uri="urn:schemas-microsoft-com:office:smarttags" w:element="metricconverter">
              <w:smartTagPr>
                <w:attr w:name="ProductID" w:val="1.50 m"/>
              </w:smartTagPr>
              <w:r w:rsidRPr="00BA2E1F">
                <w:rPr>
                  <w:rFonts w:ascii="Verdana" w:hAnsi="Verdana" w:cs="Arial"/>
                  <w:sz w:val="18"/>
                  <w:szCs w:val="18"/>
                  <w:lang w:eastAsia="es-ES"/>
                </w:rPr>
                <w:t>1.50 m</w:t>
              </w:r>
            </w:smartTag>
            <w:r w:rsidRPr="00BA2E1F">
              <w:rPr>
                <w:rFonts w:ascii="Verdana" w:hAnsi="Verdana" w:cs="Arial"/>
                <w:sz w:val="18"/>
                <w:szCs w:val="18"/>
                <w:lang w:eastAsia="es-ES"/>
              </w:rPr>
              <w:t>., especialmente si la temperatura ambiente es elevada, pues las camadas inferiores podrían deformarse. No se las deberán tener expuestas al sol por períodos prolongados.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Si la provisión es de responsabilidad del Contratista, sus precios deberán incluir el costo que demande la ejecución de los ensayos necesarios exigibles por el FISCAL de acuerdo a la Norma Boliviana NB 213-77</w:t>
            </w:r>
          </w:p>
          <w:p w:rsidR="00BA2E1F" w:rsidRPr="00BA2E1F" w:rsidRDefault="00BA2E1F" w:rsidP="00BA2E1F">
            <w:pPr>
              <w:spacing w:before="120" w:after="120"/>
              <w:ind w:hanging="720"/>
              <w:jc w:val="both"/>
              <w:rPr>
                <w:rFonts w:ascii="Verdana" w:hAnsi="Verdana" w:cs="Arial"/>
                <w:b/>
                <w:sz w:val="18"/>
                <w:szCs w:val="18"/>
                <w:lang w:eastAsia="es-ES"/>
              </w:rPr>
            </w:pPr>
            <w:r w:rsidRPr="00BA2E1F">
              <w:rPr>
                <w:rFonts w:ascii="Verdana" w:hAnsi="Verdana" w:cs="Arial"/>
                <w:sz w:val="18"/>
                <w:szCs w:val="18"/>
                <w:lang w:eastAsia="es-ES"/>
              </w:rPr>
              <w:tab/>
            </w:r>
            <w:r w:rsidRPr="00BA2E1F">
              <w:rPr>
                <w:rFonts w:ascii="Verdana" w:hAnsi="Verdana" w:cs="Arial"/>
                <w:b/>
                <w:sz w:val="18"/>
                <w:szCs w:val="18"/>
                <w:lang w:eastAsia="es-ES"/>
              </w:rPr>
              <w:t>3.- PROCEDIMIENTO PARA LA EJECUCIÓN</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Corte de tuberías</w:t>
            </w:r>
          </w:p>
          <w:p w:rsidR="00BA2E1F" w:rsidRPr="00BA2E1F" w:rsidRDefault="00BA2E1F" w:rsidP="00BA2E1F">
            <w:pPr>
              <w:spacing w:before="120" w:after="120"/>
              <w:ind w:hanging="15"/>
              <w:jc w:val="both"/>
              <w:rPr>
                <w:rFonts w:ascii="Verdana" w:hAnsi="Verdana" w:cs="Arial"/>
                <w:sz w:val="18"/>
                <w:szCs w:val="18"/>
                <w:lang w:eastAsia="es-ES"/>
              </w:rPr>
            </w:pPr>
            <w:r w:rsidRPr="00BA2E1F">
              <w:rPr>
                <w:rFonts w:ascii="Verdana" w:hAnsi="Verdana" w:cs="Arial"/>
                <w:sz w:val="18"/>
                <w:szCs w:val="18"/>
                <w:lang w:eastAsia="es-ES"/>
              </w:rPr>
              <w:t>Las tuberías deberán ser cortadas a escuadra, utilizando para este fin una sierra o serrucho de diente fino y eliminando las rebabas que pudieran quedar luego del cortado por dentro y por fuera del tubo.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Una vez efectuado el corte del tubo, se procederá al biselado, esto se efectuará mediante el empleo de una lima o escofina (dependiendo del diámetro del tubo) y en ángulo de aproximadamente 15 grados.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Podrán presentarse casos donde un tubo dañado ya tendido debe ser reparado, aspecto que se efectuará cortando y desechando la parte dañada, sin que se reconozca pago adicional alguno al Contratista.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Se deja claramente establecido que este trabajo de cortes, no deberá ser considerado como ítem independiente, debiendo estar incluido en el precio unitario del tendido.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partes a unirse se limpiarán con un paño limpio y seco, impregnado de un limpiador especial a fin de eliminar todo rastro de grasa o cualquier otra impureza.</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lastRenderedPageBreak/>
              <w:t>Sistemas de unión de las tuberías de SDR</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sistemas de unión para tuberías de SDR serán fundamentalmente los siguientes: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a)</w:t>
            </w:r>
            <w:r w:rsidRPr="00BA2E1F">
              <w:rPr>
                <w:rFonts w:ascii="Verdana" w:hAnsi="Verdana" w:cs="Arial"/>
                <w:sz w:val="18"/>
                <w:szCs w:val="18"/>
                <w:lang w:eastAsia="es-ES"/>
              </w:rPr>
              <w:tab/>
              <w:t>Unión con anillo de goma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b)</w:t>
            </w:r>
            <w:r w:rsidRPr="00BA2E1F">
              <w:rPr>
                <w:rFonts w:ascii="Verdana" w:hAnsi="Verdana" w:cs="Arial"/>
                <w:sz w:val="18"/>
                <w:szCs w:val="18"/>
                <w:lang w:eastAsia="es-ES"/>
              </w:rPr>
              <w:tab/>
              <w:t>Unión soldable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c)</w:t>
            </w:r>
            <w:r w:rsidRPr="00BA2E1F">
              <w:rPr>
                <w:rFonts w:ascii="Verdana" w:hAnsi="Verdana" w:cs="Arial"/>
                <w:sz w:val="18"/>
                <w:szCs w:val="18"/>
                <w:lang w:eastAsia="es-ES"/>
              </w:rPr>
              <w:tab/>
              <w:t>Unión a rosca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a)  Unión con anillo de goma o junta rápida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introducirá la tubería con ayuda de un tecle pequeño. También se podrá introducir aprovechando el impulso al empujar enérgicamente la tubería, girando levemente y haciendo presión hacia adentro.</w:t>
            </w:r>
          </w:p>
          <w:p w:rsidR="00BA2E1F" w:rsidRPr="00BA2E1F" w:rsidRDefault="00BA2E1F" w:rsidP="00BA2E1F">
            <w:pPr>
              <w:tabs>
                <w:tab w:val="left" w:pos="720"/>
              </w:tabs>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deberá tener cuidado de que la inserción no se haga hasta el fondo de la campana ya que la unión opera también como junta de dilatación.</w:t>
            </w:r>
          </w:p>
          <w:p w:rsidR="00BA2E1F" w:rsidRPr="00BA2E1F" w:rsidRDefault="00BA2E1F" w:rsidP="00BA2E1F">
            <w:pPr>
              <w:tabs>
                <w:tab w:val="left" w:pos="720"/>
              </w:tabs>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Es conveniente que las uniones se efectúen con dos operarios o más (dependiendo del diámetro del tubo), con el objeto de que mientras uno sostiene el extremo del tubo con campana, el otro u otros efectúen la inserción a la campana, cuidando la alineación del tubo.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Es de suma importancia observar que los tubos se inserten de forma recta cuidando la alineación.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El lubricante en ningún caso será derivado del petróleo, debiendo utilizarse solamente lubricantes vegetales.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deberá tener cuidado de que el extremo del tubo tenga el corte a escuadra y debidamente biselado. La no existencia del biselado implicará la dislocación del anillo de goma insertado en la campana del otro tubo.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 tubería deberá instalarse de tal manera, que las campanas queden dirigidas pendiente arriba o contrarias a la dirección del flujo.</w:t>
            </w:r>
          </w:p>
          <w:p w:rsidR="00BA2E1F" w:rsidRPr="00BA2E1F" w:rsidRDefault="00BA2E1F" w:rsidP="00BA2E1F">
            <w:pPr>
              <w:spacing w:before="120" w:after="120"/>
              <w:ind w:hanging="180"/>
              <w:jc w:val="both"/>
              <w:rPr>
                <w:rFonts w:ascii="Verdana" w:hAnsi="Verdana" w:cs="Arial"/>
                <w:sz w:val="18"/>
                <w:szCs w:val="18"/>
                <w:lang w:eastAsia="es-ES"/>
              </w:rPr>
            </w:pPr>
            <w:r w:rsidRPr="00BA2E1F">
              <w:rPr>
                <w:rFonts w:ascii="Verdana" w:hAnsi="Verdana" w:cs="Arial"/>
                <w:sz w:val="18"/>
                <w:szCs w:val="18"/>
                <w:lang w:eastAsia="es-ES"/>
              </w:rPr>
              <w:tab/>
              <w:t>En ningún caso se permitirá la unión de los tubos fuera de la zanja y su posterior  instalación en la misma.</w:t>
            </w:r>
          </w:p>
          <w:p w:rsidR="00BA2E1F" w:rsidRPr="00BA2E1F" w:rsidRDefault="00BA2E1F" w:rsidP="00391A36">
            <w:pPr>
              <w:numPr>
                <w:ilvl w:val="0"/>
                <w:numId w:val="48"/>
              </w:numPr>
              <w:spacing w:before="120" w:after="120"/>
              <w:jc w:val="both"/>
              <w:rPr>
                <w:rFonts w:ascii="Verdana" w:hAnsi="Verdana" w:cs="Arial"/>
                <w:b/>
                <w:sz w:val="18"/>
                <w:szCs w:val="18"/>
                <w:lang w:eastAsia="es-ES"/>
              </w:rPr>
            </w:pPr>
            <w:r w:rsidRPr="00BA2E1F">
              <w:rPr>
                <w:rFonts w:ascii="Verdana" w:hAnsi="Verdana" w:cs="Arial"/>
                <w:b/>
                <w:sz w:val="18"/>
                <w:szCs w:val="18"/>
                <w:lang w:eastAsia="es-ES"/>
              </w:rPr>
              <w:t>Unión Soldable</w:t>
            </w:r>
          </w:p>
          <w:p w:rsidR="00BA2E1F" w:rsidRPr="00BA2E1F" w:rsidRDefault="00BA2E1F" w:rsidP="00BA2E1F">
            <w:pPr>
              <w:spacing w:before="120" w:after="120"/>
              <w:ind w:hanging="12"/>
              <w:jc w:val="both"/>
              <w:rPr>
                <w:rFonts w:ascii="Verdana" w:hAnsi="Verdana" w:cs="Arial"/>
                <w:sz w:val="18"/>
                <w:szCs w:val="18"/>
                <w:lang w:eastAsia="es-ES"/>
              </w:rPr>
            </w:pPr>
            <w:r w:rsidRPr="00BA2E1F">
              <w:rPr>
                <w:rFonts w:ascii="Verdana" w:hAnsi="Verdana" w:cs="Arial"/>
                <w:sz w:val="18"/>
                <w:szCs w:val="18"/>
                <w:lang w:eastAsia="es-ES"/>
              </w:rPr>
              <w:t>Consiste en la unión de dos tubos, mediante un pegamento que disuelve lentamente las paredes de ambas superficies a unir, produciéndose una verdadera soldadura en frío.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Este tipo de unión es muy seguro, pero se requiere mano de obra calificada y ciertas condiciones especiales de trabajo, especialmente cuando se aplica en superficies grandes tales como tubos superiores a tres pulgadas.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Antes de proceder con la unión de los tubos se recomienda seguir estrictamente las instrucciones de cortado, biselado y limpieza. De esta operación dependerá mucho la eficiencia de la unión.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medirá la profundidad de la campana, marcándose en el extremo del otro tubo, esto con el fin de verificar la profundidad de la inserción.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aplicará el pegamento con una brocha, primero en la parte interna de la campana y solamente en un tercio de su longitud y en el extremo biselado del otro tubo en una longitud igual a la profundidad de la campana.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La brocha deberá tener un ancho igual a la mitad del diámetro del tubo y estar siempre en buen </w:t>
            </w:r>
            <w:r w:rsidRPr="00BA2E1F">
              <w:rPr>
                <w:rFonts w:ascii="Verdana" w:hAnsi="Verdana" w:cs="Arial"/>
                <w:sz w:val="18"/>
                <w:szCs w:val="18"/>
                <w:lang w:eastAsia="es-ES"/>
              </w:rPr>
              <w:lastRenderedPageBreak/>
              <w:t>estado, libre de residuos de pegamento seco.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Cuando se trate de tuberías de diámetros grandes se recomienda el empleo de dos operarios o más  para la limpieza, colocado del pegamento y ejecución de la unión.</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Mientras no se utilice el pegamento y el limpiador, los recipientes deberán mantenerse cerrados, a fin de evitar que se evapore el solvente y se seque el pegamento.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introducirá la espiga biselada en la campana con un movimiento firme y parejo, girando un cuarto de vuelta para distribuir mejor el pegamento y hasta la marca realizada.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Esta operación deberá realizarse lo más rápidamente posible, debido a que el pegamento es de secado rápido y una operación lenta implicaría una deficiente soldadura. Se recomienda que la operación desde la aplicación del pegamento y la inserción no dure más de un minuto.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Una unión correctamente realizada, mostrará un cordón de pegamento alrededor del perímetro del borde de la unión, el cual deberá limpiarse de inmediato, así como cualquier mancha que quede sobre o dentro del tubo o accesorio.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La falta de este cuidado causará problemas en las uniones soldadas.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recomienda no mover las piezas soldadas durante los tiempos indicados a continuación, en relación con la temperatura ambiente: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t xml:space="preserve">De </w:t>
            </w:r>
            <w:smartTag w:uri="urn:schemas-microsoft-com:office:smarttags" w:element="metricconverter">
              <w:smartTagPr>
                <w:attr w:name="ProductID" w:val="15 a"/>
              </w:smartTagPr>
              <w:r w:rsidRPr="00BA2E1F">
                <w:rPr>
                  <w:rFonts w:ascii="Verdana" w:hAnsi="Verdana" w:cs="Arial"/>
                  <w:sz w:val="18"/>
                  <w:szCs w:val="18"/>
                  <w:lang w:eastAsia="es-ES"/>
                </w:rPr>
                <w:t>15 a</w:t>
              </w:r>
            </w:smartTag>
            <w:r w:rsidRPr="00BA2E1F">
              <w:rPr>
                <w:rFonts w:ascii="Verdana" w:hAnsi="Verdana" w:cs="Arial"/>
                <w:sz w:val="18"/>
                <w:szCs w:val="18"/>
                <w:lang w:eastAsia="es-ES"/>
              </w:rPr>
              <w:t xml:space="preserve"> 40° C:    30 minutos sin mover</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t xml:space="preserve">De   </w:t>
            </w:r>
            <w:smartTag w:uri="urn:schemas-microsoft-com:office:smarttags" w:element="metricconverter">
              <w:smartTagPr>
                <w:attr w:name="ProductID" w:val="5 a"/>
              </w:smartTagPr>
              <w:r w:rsidRPr="00BA2E1F">
                <w:rPr>
                  <w:rFonts w:ascii="Verdana" w:hAnsi="Verdana" w:cs="Arial"/>
                  <w:sz w:val="18"/>
                  <w:szCs w:val="18"/>
                  <w:lang w:eastAsia="es-ES"/>
                </w:rPr>
                <w:t>5 a</w:t>
              </w:r>
            </w:smartTag>
            <w:r w:rsidRPr="00BA2E1F">
              <w:rPr>
                <w:rFonts w:ascii="Verdana" w:hAnsi="Verdana" w:cs="Arial"/>
                <w:sz w:val="18"/>
                <w:szCs w:val="18"/>
                <w:lang w:eastAsia="es-ES"/>
              </w:rPr>
              <w:t xml:space="preserve"> 15° C:     1 hora sin mover</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t xml:space="preserve">De </w:t>
            </w:r>
            <w:smartTag w:uri="urn:schemas-microsoft-com:office:smarttags" w:element="metricconverter">
              <w:smartTagPr>
                <w:attr w:name="ProductID" w:val="-7 a"/>
              </w:smartTagPr>
              <w:r w:rsidRPr="00BA2E1F">
                <w:rPr>
                  <w:rFonts w:ascii="Verdana" w:hAnsi="Verdana" w:cs="Arial"/>
                  <w:sz w:val="18"/>
                  <w:szCs w:val="18"/>
                  <w:lang w:eastAsia="es-ES"/>
                </w:rPr>
                <w:t>-7 a</w:t>
              </w:r>
            </w:smartTag>
            <w:r w:rsidRPr="00BA2E1F">
              <w:rPr>
                <w:rFonts w:ascii="Verdana" w:hAnsi="Verdana" w:cs="Arial"/>
                <w:sz w:val="18"/>
                <w:szCs w:val="18"/>
                <w:lang w:eastAsia="es-ES"/>
              </w:rPr>
              <w:t xml:space="preserve">   5° C:      2 horas sin mover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Transcurrido el tiempo de endurecimiento se podrá colocar cuidadosamente la tubería dentro de la zanja, serpenteándola con objeto de absorber contracciones y dilataciones.  En diámetros grandes, esto se logrará con </w:t>
            </w:r>
            <w:proofErr w:type="spellStart"/>
            <w:r w:rsidRPr="00BA2E1F">
              <w:rPr>
                <w:rFonts w:ascii="Verdana" w:hAnsi="Verdana" w:cs="Arial"/>
                <w:sz w:val="18"/>
                <w:szCs w:val="18"/>
                <w:lang w:eastAsia="es-ES"/>
              </w:rPr>
              <w:t>cuplas</w:t>
            </w:r>
            <w:proofErr w:type="spellEnd"/>
            <w:r w:rsidRPr="00BA2E1F">
              <w:rPr>
                <w:rFonts w:ascii="Verdana" w:hAnsi="Verdana" w:cs="Arial"/>
                <w:sz w:val="18"/>
                <w:szCs w:val="18"/>
                <w:lang w:eastAsia="es-ES"/>
              </w:rPr>
              <w:t xml:space="preserve"> de dilatación colocadas a distancias convenientes.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las pruebas a presión, la tubería se tapará parcialmente a fin de evitar problemas antes o durante la prueba de presión.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Dicha prueba deberá llevarse a cabo no antes de transcurridas 24 horas después de haber terminado la soldadura de las uniones.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Cualquier fuga en la unión, implicará cortar la tubería y rehacer la unión.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No deberán efectuarse las uniones si las tuberías o accesorios se encuentran húmedos.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No se deberá trabajar bajo lluvia o en lugares de mucha humedad.</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recomienda seguir estrictamente las instrucciones del fabricante, en la cantidad del limpiador y pegamento necesarios para un efectivo secado de las uniones.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Tendido de Tubería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tendido se efectuará cuidando que la tubería se asiente en toda su longitud sobre el fondo de la zanja y su colocación se ejecutará:</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 Si el lecho es algo compresible, sobre una cama de tierra cernida, arena o  grava de 1/2" de diámetro y de aproximadamente </w:t>
            </w:r>
            <w:smartTag w:uri="urn:schemas-microsoft-com:office:smarttags" w:element="metricconverter">
              <w:smartTagPr>
                <w:attr w:name="ProductID" w:val="10 cm"/>
              </w:smartTagPr>
              <w:r w:rsidRPr="00BA2E1F">
                <w:rPr>
                  <w:rFonts w:ascii="Verdana" w:hAnsi="Verdana" w:cs="Arial"/>
                  <w:sz w:val="18"/>
                  <w:szCs w:val="18"/>
                  <w:lang w:eastAsia="es-ES"/>
                </w:rPr>
                <w:t>10 cm</w:t>
              </w:r>
            </w:smartTag>
            <w:r w:rsidRPr="00BA2E1F">
              <w:rPr>
                <w:rFonts w:ascii="Verdana" w:hAnsi="Verdana" w:cs="Arial"/>
                <w:sz w:val="18"/>
                <w:szCs w:val="18"/>
                <w:lang w:eastAsia="es-ES"/>
              </w:rPr>
              <w:t>. de espesor en todo el ancho,  autorizado previamente por el FISCAL.</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En casos especiales, deberá consultarse al FISCAL.</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Para calzar la tubería deberá emplearse sólo tierra cernida o arena. </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recomienda al Contratista verificar los tubos antes de ser colocados, puesto que no se reconocerá pago adicional alguno por concepto de reparaciones o cambios.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Si las tuberías  sufrieran daños o destrozos, el Contratista será el único responsable.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En el transporte, traslado y manipuleo de los tubos, deberán utilizarse métodos apropiados para no dañarlos.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lastRenderedPageBreak/>
              <w:tab/>
              <w:t>En general, la unión de los tubos entre sí se efectuará de acuerdo a especificaciones y  recomendaciones dadas por el fabricante del material.</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El Contratista pondrá a disposición el equipo necesario y dispositivos para el tendido y el personal con amplia experiencia en instalaciones.</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4.- MEDICIÓN</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 xml:space="preserve">La provisión y tendido de tubería de desagüe de 4”, se medirá por metro lineal ejecutado y aprobado por el FISCAL. </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 xml:space="preserve">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desagüe. </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5.- FORMA DE PAGO</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Este ítem ejecutado en un todo de acuerdo con los planos y las presentes especificaciones, medido según lo señalado y aprobado por el FISCAL, será cancelado al precio unitario de la propuesta aceptada.</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 xml:space="preserve">ITEM 18: PROVISION Y TENDIDO DE TUBERIA PVC D=1/2” E-40 (ML) </w:t>
            </w:r>
          </w:p>
          <w:p w:rsidR="00BA2E1F" w:rsidRPr="00BA2E1F" w:rsidRDefault="00BA2E1F" w:rsidP="00BA2E1F">
            <w:pPr>
              <w:spacing w:before="120" w:after="120"/>
              <w:ind w:left="720" w:hanging="720"/>
              <w:jc w:val="both"/>
              <w:rPr>
                <w:rFonts w:ascii="Verdana" w:hAnsi="Verdana" w:cs="Arial"/>
                <w:b/>
                <w:sz w:val="18"/>
                <w:szCs w:val="18"/>
                <w:lang w:eastAsia="es-ES"/>
              </w:rPr>
            </w:pPr>
            <w:r w:rsidRPr="00BA2E1F">
              <w:rPr>
                <w:rFonts w:ascii="Verdana" w:hAnsi="Verdana" w:cs="Arial"/>
                <w:b/>
                <w:sz w:val="18"/>
                <w:szCs w:val="18"/>
                <w:lang w:eastAsia="es-ES"/>
              </w:rPr>
              <w:t>1.- DEFINICIÓN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comprende la provisión y el tendido de tuberías de </w:t>
            </w:r>
            <w:proofErr w:type="spellStart"/>
            <w:r w:rsidRPr="00BA2E1F">
              <w:rPr>
                <w:rFonts w:ascii="Verdana" w:hAnsi="Verdana" w:cs="Arial"/>
                <w:sz w:val="18"/>
                <w:szCs w:val="18"/>
                <w:lang w:eastAsia="es-ES"/>
              </w:rPr>
              <w:t>Policloruro</w:t>
            </w:r>
            <w:proofErr w:type="spellEnd"/>
            <w:r w:rsidRPr="00BA2E1F">
              <w:rPr>
                <w:rFonts w:ascii="Verdana" w:hAnsi="Verdana" w:cs="Arial"/>
                <w:sz w:val="18"/>
                <w:szCs w:val="18"/>
                <w:lang w:eastAsia="es-ES"/>
              </w:rPr>
              <w:t xml:space="preserve"> de vinilo (PVC) Esquema 40, no plastificado, de acuerdo a los planos constructivos y de detalle, formulario de presentación de propuestas y/o instrucciones del FISCAL.</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2.- MATERIALES, HERRAMIENTAS Y EQUIPO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Las tuberías, juntas y piezas especiales serán de PVC, E-40 de espesor y resistencia especificada en los planos de construcción o en el formulario de presentación de propuestas.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tuberías de PVC y sus accesorios deberán cumplir con las siguientes normas: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-Normas Bolivianas :        NB 213-77</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-Normas ASTM : </w:t>
            </w:r>
            <w:r w:rsidRPr="00BA2E1F">
              <w:rPr>
                <w:rFonts w:ascii="Verdana" w:hAnsi="Verdana" w:cs="Arial"/>
                <w:sz w:val="18"/>
                <w:szCs w:val="18"/>
                <w:lang w:eastAsia="es-ES"/>
              </w:rPr>
              <w:tab/>
              <w:t>D-1785 y D-2241</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-Normas equivalentes a las anteriores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superficies externa e interna de los tubos deberán ser lisas y estar libres de grietas, fisuras, ondulaciones y otros defectos que alteren su calidad. Los extremos deberán estar  adecuadamente  cortados y ser perpendiculares al eje del tubo.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Los tubos deberán ser de color uniforme.</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Las tuberías y accesorios (codos, </w:t>
            </w:r>
            <w:proofErr w:type="spellStart"/>
            <w:r w:rsidRPr="00BA2E1F">
              <w:rPr>
                <w:rFonts w:ascii="Verdana" w:hAnsi="Verdana" w:cs="Arial"/>
                <w:sz w:val="18"/>
                <w:szCs w:val="18"/>
                <w:lang w:eastAsia="es-ES"/>
              </w:rPr>
              <w:t>tees</w:t>
            </w:r>
            <w:proofErr w:type="spellEnd"/>
            <w:r w:rsidRPr="00BA2E1F">
              <w:rPr>
                <w:rFonts w:ascii="Verdana" w:hAnsi="Verdana" w:cs="Arial"/>
                <w:sz w:val="18"/>
                <w:szCs w:val="18"/>
                <w:lang w:eastAsia="es-ES"/>
              </w:rPr>
              <w:t xml:space="preserve">, </w:t>
            </w:r>
            <w:proofErr w:type="spellStart"/>
            <w:r w:rsidRPr="00BA2E1F">
              <w:rPr>
                <w:rFonts w:ascii="Verdana" w:hAnsi="Verdana" w:cs="Arial"/>
                <w:sz w:val="18"/>
                <w:szCs w:val="18"/>
                <w:lang w:eastAsia="es-ES"/>
              </w:rPr>
              <w:t>niples</w:t>
            </w:r>
            <w:proofErr w:type="spellEnd"/>
            <w:r w:rsidRPr="00BA2E1F">
              <w:rPr>
                <w:rFonts w:ascii="Verdana" w:hAnsi="Verdana" w:cs="Arial"/>
                <w:sz w:val="18"/>
                <w:szCs w:val="18"/>
                <w:lang w:eastAsia="es-ES"/>
              </w:rPr>
              <w:t xml:space="preserve">, reducciones, etc.) procederán de fábrica por inyección de molde, no aceptándose el uso de piezas especiales obtenidas mediante cortes o unión de tubos cortados en sesgo.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Asimismo en ningún caso las tuberías deberán ser calentadas y luego dobladas, debiendo para este objeto utilizarse codos de diferentes ángulos, según lo requerido.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juntas serán del tipo de rosca o elástica, según se especifique en el proyecto.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Las tuberías y accesorios  de PVC por ser livianos son fáciles de manipular, sin embargo se deberá </w:t>
            </w:r>
            <w:r w:rsidRPr="00BA2E1F">
              <w:rPr>
                <w:rFonts w:ascii="Verdana" w:hAnsi="Verdana" w:cs="Arial"/>
                <w:sz w:val="18"/>
                <w:szCs w:val="18"/>
                <w:lang w:eastAsia="es-ES"/>
              </w:rPr>
              <w:lastRenderedPageBreak/>
              <w:t>tener sumo cuidado cuando sean descargados y no deberán ser lanzados sino colocados en el suelo.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La tubería de PVC deberá  almacenarse sobre soportes adecuados y apilarse en alturas no mayores a </w:t>
            </w:r>
            <w:smartTag w:uri="urn:schemas-microsoft-com:office:smarttags" w:element="metricconverter">
              <w:smartTagPr>
                <w:attr w:name="ProductID" w:val="1.50 m"/>
              </w:smartTagPr>
              <w:r w:rsidRPr="00BA2E1F">
                <w:rPr>
                  <w:rFonts w:ascii="Verdana" w:hAnsi="Verdana" w:cs="Arial"/>
                  <w:sz w:val="18"/>
                  <w:szCs w:val="18"/>
                  <w:lang w:eastAsia="es-ES"/>
                </w:rPr>
                <w:t>1.50 m</w:t>
              </w:r>
            </w:smartTag>
            <w:r w:rsidRPr="00BA2E1F">
              <w:rPr>
                <w:rFonts w:ascii="Verdana" w:hAnsi="Verdana" w:cs="Arial"/>
                <w:sz w:val="18"/>
                <w:szCs w:val="18"/>
                <w:lang w:eastAsia="es-ES"/>
              </w:rPr>
              <w:t>., especialmente si la temperatura ambiente es elevada, pues las camadas inferiores podrían deformarse. No se las deberán tener expuestas al sol por períodos prolongados.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 provisión de la tubería es de responsabilidad del Contratista, sus precios deberán incluir el costo que demande la ejecución de los ensayos necesarios exigibles por el FISCAL de acuerdo a la Norma Boliviana NB 213-77</w:t>
            </w:r>
          </w:p>
          <w:p w:rsidR="00BA2E1F" w:rsidRPr="00BA2E1F" w:rsidRDefault="00BA2E1F" w:rsidP="00BA2E1F">
            <w:pPr>
              <w:spacing w:before="120" w:after="120"/>
              <w:ind w:hanging="720"/>
              <w:jc w:val="both"/>
              <w:rPr>
                <w:rFonts w:ascii="Verdana" w:hAnsi="Verdana" w:cs="Arial"/>
                <w:b/>
                <w:sz w:val="18"/>
                <w:szCs w:val="18"/>
                <w:lang w:eastAsia="es-ES"/>
              </w:rPr>
            </w:pPr>
            <w:r w:rsidRPr="00BA2E1F">
              <w:rPr>
                <w:rFonts w:ascii="Verdana" w:hAnsi="Verdana" w:cs="Arial"/>
                <w:sz w:val="18"/>
                <w:szCs w:val="18"/>
                <w:lang w:eastAsia="es-ES"/>
              </w:rPr>
              <w:tab/>
            </w:r>
            <w:r w:rsidRPr="00BA2E1F">
              <w:rPr>
                <w:rFonts w:ascii="Verdana" w:hAnsi="Verdana" w:cs="Arial"/>
                <w:b/>
                <w:sz w:val="18"/>
                <w:szCs w:val="18"/>
                <w:lang w:eastAsia="es-ES"/>
              </w:rPr>
              <w:t>3.-</w:t>
            </w:r>
            <w:r w:rsidRPr="00BA2E1F">
              <w:rPr>
                <w:rFonts w:ascii="Verdana" w:hAnsi="Verdana" w:cs="Arial"/>
                <w:sz w:val="18"/>
                <w:szCs w:val="18"/>
                <w:lang w:eastAsia="es-ES"/>
              </w:rPr>
              <w:t xml:space="preserve"> </w:t>
            </w:r>
            <w:r w:rsidRPr="00BA2E1F">
              <w:rPr>
                <w:rFonts w:ascii="Verdana" w:hAnsi="Verdana" w:cs="Arial"/>
                <w:b/>
                <w:sz w:val="18"/>
                <w:szCs w:val="18"/>
                <w:lang w:eastAsia="es-ES"/>
              </w:rPr>
              <w:t>PROCEDIMIENTO PARA LA EJECUCIÓN</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Corte de tuberías</w:t>
            </w:r>
          </w:p>
          <w:p w:rsidR="00BA2E1F" w:rsidRPr="00BA2E1F" w:rsidRDefault="00BA2E1F" w:rsidP="00BA2E1F">
            <w:pPr>
              <w:spacing w:before="120" w:after="120"/>
              <w:ind w:hanging="15"/>
              <w:jc w:val="both"/>
              <w:rPr>
                <w:rFonts w:ascii="Verdana" w:hAnsi="Verdana" w:cs="Arial"/>
                <w:sz w:val="18"/>
                <w:szCs w:val="18"/>
                <w:lang w:eastAsia="es-ES"/>
              </w:rPr>
            </w:pPr>
            <w:r w:rsidRPr="00BA2E1F">
              <w:rPr>
                <w:rFonts w:ascii="Verdana" w:hAnsi="Verdana" w:cs="Arial"/>
                <w:sz w:val="18"/>
                <w:szCs w:val="18"/>
                <w:lang w:eastAsia="es-ES"/>
              </w:rPr>
              <w:t>Las tuberías deberán ser cortadas a escuadra, utilizando para este fin una sierra o serrucho de diente fino y eliminando las rebabas que pudieran quedar luego del cortado por dentro y por fuera del tubo.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Una vez efectuado el corte del tubo, se procederá al biselado, esto se efectuará mediante el empleo de una lima o escofina (dependiendo del diámetro del tubo) y en ángulo de aproximadamente 15 grados.</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 xml:space="preserve">Podrán presentarse casos donde un tubo dañado ya tendido debe ser reparado, aspecto que se efectuará cortando y desechando la parte dañada, sin que se reconozca pago adicional alguno al Contratista.  </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Se deja claramente establecido que este trabajo de cortes, no deberá ser considerado como ítem independiente, debiendo estar incluido en el precio unitario del tendido.</w:t>
            </w:r>
          </w:p>
          <w:p w:rsidR="00BA2E1F" w:rsidRPr="00BA2E1F" w:rsidRDefault="00BA2E1F" w:rsidP="00BA2E1F">
            <w:pPr>
              <w:spacing w:before="120" w:after="120"/>
              <w:ind w:hanging="720"/>
              <w:jc w:val="both"/>
              <w:rPr>
                <w:rFonts w:ascii="Verdana" w:hAnsi="Verdana" w:cs="Arial"/>
                <w:sz w:val="18"/>
                <w:szCs w:val="18"/>
                <w:lang w:eastAsia="es-ES"/>
              </w:rPr>
            </w:pPr>
            <w:r w:rsidRPr="00BA2E1F">
              <w:rPr>
                <w:rFonts w:ascii="Verdana" w:hAnsi="Verdana" w:cs="Arial"/>
                <w:sz w:val="18"/>
                <w:szCs w:val="18"/>
                <w:lang w:eastAsia="es-ES"/>
              </w:rPr>
              <w:tab/>
              <w:t>Las partes a unirse se limpiarán con un paño limpio y seco, impregnado de un limpiador especial para el efecto (consultar con el proveedor de la tubería), a fin de eliminar todo rastro de grasa o cualquier otra impureza.</w:t>
            </w:r>
          </w:p>
          <w:p w:rsidR="00BA2E1F" w:rsidRPr="00BA2E1F" w:rsidRDefault="00BA2E1F" w:rsidP="00BA2E1F">
            <w:pPr>
              <w:spacing w:before="120" w:after="120"/>
              <w:jc w:val="both"/>
              <w:rPr>
                <w:rFonts w:ascii="Verdana" w:hAnsi="Verdana" w:cs="Arial"/>
                <w:b/>
                <w:sz w:val="18"/>
                <w:szCs w:val="18"/>
                <w:u w:val="single"/>
                <w:lang w:eastAsia="es-ES"/>
              </w:rPr>
            </w:pPr>
            <w:r w:rsidRPr="00BA2E1F">
              <w:rPr>
                <w:rFonts w:ascii="Verdana" w:hAnsi="Verdana" w:cs="Arial"/>
                <w:b/>
                <w:sz w:val="18"/>
                <w:szCs w:val="18"/>
                <w:u w:val="single"/>
                <w:lang w:eastAsia="es-ES"/>
              </w:rPr>
              <w:t>Sistemas de unión de las tuberías de PVC</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sistemas de unión para tuberías de PVC serán fundamentalmente los siguientes: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a)</w:t>
            </w:r>
            <w:r w:rsidRPr="00BA2E1F">
              <w:rPr>
                <w:rFonts w:ascii="Verdana" w:hAnsi="Verdana" w:cs="Arial"/>
                <w:sz w:val="18"/>
                <w:szCs w:val="18"/>
                <w:lang w:eastAsia="es-ES"/>
              </w:rPr>
              <w:tab/>
              <w:t>Unión con anillo de goma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b)</w:t>
            </w:r>
            <w:r w:rsidRPr="00BA2E1F">
              <w:rPr>
                <w:rFonts w:ascii="Verdana" w:hAnsi="Verdana" w:cs="Arial"/>
                <w:sz w:val="18"/>
                <w:szCs w:val="18"/>
                <w:lang w:eastAsia="es-ES"/>
              </w:rPr>
              <w:tab/>
              <w:t>Unión soldable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c)</w:t>
            </w:r>
            <w:r w:rsidRPr="00BA2E1F">
              <w:rPr>
                <w:rFonts w:ascii="Verdana" w:hAnsi="Verdana" w:cs="Arial"/>
                <w:sz w:val="18"/>
                <w:szCs w:val="18"/>
                <w:lang w:eastAsia="es-ES"/>
              </w:rPr>
              <w:tab/>
              <w:t>Unión a rosca</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c) Unión Rosca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Los extremos de los tubos deberán estar con cortes a escuadra y exentos de rebabas.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fijará el tubo en la prensa, evitando el exceso de presión, que pudiera causar la deformación del tubo y en consecuencia el defecto de la rosca.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hacer una rosca perfecta, es recomendable preparar tarugos de madera con los diámetros correspondientes al diámetro interno del tubo. Este tarugo introducido en el interior del tubo y en el punto donde actúa la presión de la tarraja, sirve para evitar la deformación del tubo.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encajará la tarraja por el lado de la guía en la punta del tubo, haciendo una ligera presión en la tarraja,  girando una vuelta entera para la derecha y media vuelta para la izquierda.</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repetirá esta operación hasta lograr la rosca deseada, siempre manteniendo la tarraja perpendicular al tubo.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garantizar una buena unión y evitar el debilitamiento del tubo, la longitud de la rosca deberá ser ligeramente menor que la longitud de la rosca interna del accesorio.</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lastRenderedPageBreak/>
              <w:tab/>
              <w:t xml:space="preserve">Antes de proceder a la colocación de las </w:t>
            </w:r>
            <w:proofErr w:type="spellStart"/>
            <w:r w:rsidRPr="00BA2E1F">
              <w:rPr>
                <w:rFonts w:ascii="Verdana" w:hAnsi="Verdana" w:cs="Arial"/>
                <w:sz w:val="18"/>
                <w:szCs w:val="18"/>
                <w:lang w:eastAsia="es-ES"/>
              </w:rPr>
              <w:t>cuplas</w:t>
            </w:r>
            <w:proofErr w:type="spellEnd"/>
            <w:r w:rsidRPr="00BA2E1F">
              <w:rPr>
                <w:rFonts w:ascii="Verdana" w:hAnsi="Verdana" w:cs="Arial"/>
                <w:sz w:val="18"/>
                <w:szCs w:val="18"/>
                <w:lang w:eastAsia="es-ES"/>
              </w:rPr>
              <w:t xml:space="preserve">, deberán limpiarse las partes interiores de éstas y los extremos roscados de los tubos y luego aplicarle una capa de cinta teflón o colocarles una capa de pintura para una mejor adherencia e impermeabilidad de la unión. </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Se procederá  a la instalación de la junta con  herramientas adecuadas. </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apretará lo suficiente para evitar filtraciones de agua, pero no al extremo de ocasionar grietas en las  tuberías o accesorios.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El ajustado del tubo con el accesorio deberá ser manual y una vuelta más con la llave será suficiente.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No se permitirá el uso de pita impregnada con pintura para sellar la unión, ni deberá excederse en la aplicación de la cinta teflón.</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 xml:space="preserve">Se deberán evitar instalaciones expuestas al sol, a la intemperie y a </w:t>
            </w:r>
            <w:proofErr w:type="spellStart"/>
            <w:r w:rsidRPr="00BA2E1F">
              <w:rPr>
                <w:rFonts w:ascii="Verdana" w:hAnsi="Verdana" w:cs="Arial"/>
                <w:sz w:val="18"/>
                <w:szCs w:val="18"/>
                <w:lang w:eastAsia="es-ES"/>
              </w:rPr>
              <w:t>tracciones</w:t>
            </w:r>
            <w:proofErr w:type="spellEnd"/>
            <w:r w:rsidRPr="00BA2E1F">
              <w:rPr>
                <w:rFonts w:ascii="Verdana" w:hAnsi="Verdana" w:cs="Arial"/>
                <w:sz w:val="18"/>
                <w:szCs w:val="18"/>
                <w:lang w:eastAsia="es-ES"/>
              </w:rPr>
              <w:t xml:space="preserve"> mecánicas.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Tendido de Tubería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tendido se efectuará cuidando que la tubería se asiente en toda su longitud sobre el fondo de la zanja y su colocación se ejecutará:</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 Si el lecho es algo compresible, sobre una cama de tierra cernida, arena o          grava de 1/2" de diámetro y de aproximadamente </w:t>
            </w:r>
            <w:smartTag w:uri="urn:schemas-microsoft-com:office:smarttags" w:element="metricconverter">
              <w:smartTagPr>
                <w:attr w:name="ProductID" w:val="10 cm"/>
              </w:smartTagPr>
              <w:r w:rsidRPr="00BA2E1F">
                <w:rPr>
                  <w:rFonts w:ascii="Verdana" w:hAnsi="Verdana" w:cs="Arial"/>
                  <w:sz w:val="18"/>
                  <w:szCs w:val="18"/>
                  <w:lang w:eastAsia="es-ES"/>
                </w:rPr>
                <w:t>10 cm</w:t>
              </w:r>
            </w:smartTag>
            <w:r w:rsidRPr="00BA2E1F">
              <w:rPr>
                <w:rFonts w:ascii="Verdana" w:hAnsi="Verdana" w:cs="Arial"/>
                <w:sz w:val="18"/>
                <w:szCs w:val="18"/>
                <w:lang w:eastAsia="es-ES"/>
              </w:rPr>
              <w:t>. de espesor en todo el ancho,  autorizado previamente por el FISCAL.</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En casos especiales, deberá consultarse al FISCAL.</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Para calzar la tubería deberá emplearse sólo tierra cernida o arena. </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Se recomienda al Contratista verificar los tubos antes de ser colocados, puesto que no se reconocerá pago adicional alguno por concepto de reparaciones o cambios.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Si las tuberías  sufrieran daños o destrozos, el Contratista será el único responsable.</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En el transporte, traslado y manipuleo de los tubos, deberán utilizarse métodos apropiados para no dañarlos.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BA2E1F" w:rsidRPr="00BA2E1F" w:rsidRDefault="00BA2E1F" w:rsidP="00BA2E1F">
            <w:pPr>
              <w:spacing w:before="120" w:after="120"/>
              <w:ind w:hanging="1440"/>
              <w:jc w:val="both"/>
              <w:rPr>
                <w:rFonts w:ascii="Verdana" w:hAnsi="Verdana" w:cs="Arial"/>
                <w:sz w:val="18"/>
                <w:szCs w:val="18"/>
                <w:lang w:eastAsia="es-ES"/>
              </w:rPr>
            </w:pPr>
            <w:r w:rsidRPr="00BA2E1F">
              <w:rPr>
                <w:rFonts w:ascii="Verdana" w:hAnsi="Verdana" w:cs="Arial"/>
                <w:sz w:val="18"/>
                <w:szCs w:val="18"/>
                <w:lang w:eastAsia="es-ES"/>
              </w:rPr>
              <w:tab/>
              <w:t>El Contratista pondrá a disposición el equipo necesario y dispositivos para el tendido y el personal con amplia experiencia en instalaciones.</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4.- MEDICIÓN</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 xml:space="preserve">La provisión y tendido de tubería de PVC se medirá por metro lineal ejecutado y aprobado por el FISCAL. </w:t>
            </w:r>
          </w:p>
          <w:p w:rsidR="00BA2E1F" w:rsidRPr="00BA2E1F" w:rsidRDefault="00BA2E1F" w:rsidP="00BA2E1F">
            <w:pPr>
              <w:spacing w:before="120" w:after="120"/>
              <w:ind w:hanging="900"/>
              <w:jc w:val="both"/>
              <w:rPr>
                <w:rFonts w:ascii="Verdana" w:hAnsi="Verdana" w:cs="Arial"/>
                <w:b/>
                <w:sz w:val="18"/>
                <w:szCs w:val="18"/>
                <w:lang w:eastAsia="es-ES"/>
              </w:rPr>
            </w:pPr>
            <w:r w:rsidRPr="00BA2E1F">
              <w:rPr>
                <w:rFonts w:ascii="Verdana" w:hAnsi="Verdana" w:cs="Arial"/>
                <w:sz w:val="18"/>
                <w:szCs w:val="18"/>
                <w:lang w:eastAsia="es-ES"/>
              </w:rPr>
              <w:tab/>
            </w:r>
            <w:r w:rsidRPr="00BA2E1F">
              <w:rPr>
                <w:rFonts w:ascii="Verdana" w:hAnsi="Verdana" w:cs="Arial"/>
                <w:b/>
                <w:sz w:val="18"/>
                <w:szCs w:val="18"/>
                <w:lang w:eastAsia="es-ES"/>
              </w:rPr>
              <w:t>5.- FORMA DE PAGO</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Este ítem ejecutado en un todo de acuerdo con los planos y las presentes especificaciones, medido según lo señalado y aprobado por el FISCAL, será cancelado al precio unitario de la propuesta aceptada.</w:t>
            </w:r>
          </w:p>
          <w:p w:rsidR="00BA2E1F" w:rsidRPr="00BA2E1F" w:rsidRDefault="00BA2E1F" w:rsidP="00BA2E1F">
            <w:pPr>
              <w:spacing w:before="120" w:after="120"/>
              <w:ind w:hanging="900"/>
              <w:jc w:val="both"/>
              <w:rPr>
                <w:rFonts w:ascii="Verdana" w:hAnsi="Verdana" w:cs="Arial"/>
                <w:sz w:val="18"/>
                <w:szCs w:val="18"/>
                <w:lang w:eastAsia="es-ES"/>
              </w:rPr>
            </w:pPr>
            <w:r w:rsidRPr="00BA2E1F">
              <w:rPr>
                <w:rFonts w:ascii="Verdana" w:hAnsi="Verdana" w:cs="Arial"/>
                <w:sz w:val="18"/>
                <w:szCs w:val="18"/>
                <w:lang w:eastAsia="es-ES"/>
              </w:rPr>
              <w:tab/>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BA2E1F" w:rsidRPr="00BA2E1F" w:rsidRDefault="00BA2E1F" w:rsidP="00BA2E1F">
            <w:pPr>
              <w:widowControl w:val="0"/>
              <w:spacing w:before="120" w:after="120"/>
              <w:jc w:val="both"/>
              <w:rPr>
                <w:rFonts w:ascii="Verdana" w:hAnsi="Verdana" w:cs="Arial"/>
                <w:b/>
                <w:snapToGrid w:val="0"/>
                <w:sz w:val="18"/>
                <w:szCs w:val="18"/>
                <w:u w:val="single"/>
                <w:lang w:eastAsia="es-ES"/>
              </w:rPr>
            </w:pPr>
            <w:r w:rsidRPr="00BA2E1F">
              <w:rPr>
                <w:rFonts w:ascii="Verdana" w:hAnsi="Verdana" w:cs="Arial"/>
                <w:b/>
                <w:snapToGrid w:val="0"/>
                <w:sz w:val="18"/>
                <w:szCs w:val="18"/>
                <w:u w:val="single"/>
                <w:lang w:eastAsia="es-ES"/>
              </w:rPr>
              <w:t>ITEM 19: PROVISION E INSTALACION VALVULA DE RETENCIAON DE FLUJO ½”</w:t>
            </w:r>
          </w:p>
          <w:p w:rsidR="00BA2E1F" w:rsidRPr="00BA2E1F" w:rsidRDefault="00BA2E1F" w:rsidP="00BA2E1F">
            <w:pPr>
              <w:widowControl w:val="0"/>
              <w:spacing w:before="120" w:after="120"/>
              <w:jc w:val="both"/>
              <w:rPr>
                <w:rFonts w:ascii="Verdana" w:hAnsi="Verdana" w:cs="Arial"/>
                <w:b/>
                <w:snapToGrid w:val="0"/>
                <w:sz w:val="18"/>
                <w:szCs w:val="18"/>
                <w:lang w:eastAsia="es-ES"/>
              </w:rPr>
            </w:pPr>
            <w:r w:rsidRPr="00BA2E1F">
              <w:rPr>
                <w:rFonts w:ascii="Verdana" w:hAnsi="Verdana" w:cs="Arial"/>
                <w:b/>
                <w:snapToGrid w:val="0"/>
                <w:sz w:val="18"/>
                <w:szCs w:val="18"/>
                <w:lang w:eastAsia="es-ES"/>
              </w:rPr>
              <w:t xml:space="preserve">1.- DEFINICIÓN </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 xml:space="preserve">Este ítem comprende la provisión e instalación de válvula de retención de flujo de ½” que debe ser de buena calidad (bronce) a instalarse en el sistema de alimentación de agua fría, de acuerdo a los </w:t>
            </w:r>
            <w:r w:rsidRPr="00BA2E1F">
              <w:rPr>
                <w:rFonts w:ascii="Verdana" w:hAnsi="Verdana" w:cs="Arial"/>
                <w:snapToGrid w:val="0"/>
                <w:sz w:val="18"/>
                <w:szCs w:val="18"/>
                <w:lang w:eastAsia="es-ES"/>
              </w:rPr>
              <w:lastRenderedPageBreak/>
              <w:t>planos respectivos, formulario de presentación de propuestas y/o instrucciones del Fiscal de Servicio.</w:t>
            </w:r>
          </w:p>
          <w:p w:rsidR="00BA2E1F" w:rsidRPr="00BA2E1F" w:rsidRDefault="00BA2E1F" w:rsidP="00BA2E1F">
            <w:pPr>
              <w:widowControl w:val="0"/>
              <w:spacing w:before="120" w:after="120"/>
              <w:jc w:val="both"/>
              <w:rPr>
                <w:rFonts w:ascii="Verdana" w:hAnsi="Verdana" w:cs="Arial"/>
                <w:b/>
                <w:snapToGrid w:val="0"/>
                <w:sz w:val="18"/>
                <w:szCs w:val="18"/>
                <w:lang w:eastAsia="es-ES"/>
              </w:rPr>
            </w:pPr>
            <w:r w:rsidRPr="00BA2E1F">
              <w:rPr>
                <w:rFonts w:ascii="Verdana" w:hAnsi="Verdana" w:cs="Arial"/>
                <w:b/>
                <w:snapToGrid w:val="0"/>
                <w:sz w:val="18"/>
                <w:szCs w:val="18"/>
                <w:lang w:eastAsia="es-ES"/>
              </w:rPr>
              <w:t>2.- MATERIALES, HERRAMIENTAS Y EQUIPO</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 xml:space="preserve">Los materiales a emplearse deberán ser del tipo y calidad que aseguren la durabilidad y correcto funcionamiento de las instalaciones. </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Antes de la compra o adquisición de material por el Contratista este previamente debe ser aprobado por la Supervisión, caso contrario se rechazara dicho materia, más aun si no cumple con las especificaciones técnicas</w:t>
            </w:r>
          </w:p>
          <w:p w:rsidR="00BA2E1F" w:rsidRPr="00BA2E1F" w:rsidRDefault="00BA2E1F" w:rsidP="00BA2E1F">
            <w:pPr>
              <w:keepNext/>
              <w:spacing w:before="120" w:after="120"/>
              <w:jc w:val="both"/>
              <w:outlineLvl w:val="0"/>
              <w:rPr>
                <w:rFonts w:ascii="Verdana" w:hAnsi="Verdana" w:cs="Arial"/>
                <w:b/>
                <w:bCs/>
                <w:sz w:val="18"/>
                <w:szCs w:val="18"/>
                <w:lang w:val="x-none" w:eastAsia="x-none"/>
              </w:rPr>
            </w:pPr>
            <w:r w:rsidRPr="00BA2E1F">
              <w:rPr>
                <w:rFonts w:ascii="Verdana" w:hAnsi="Verdana" w:cs="Arial"/>
                <w:b/>
                <w:bCs/>
                <w:sz w:val="18"/>
                <w:szCs w:val="18"/>
                <w:lang w:val="x-none" w:eastAsia="x-none"/>
              </w:rPr>
              <w:t>3.- PROCEDIMIENTO PARA LA EJECUCIÓN</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Todo el trabajo deberá ser ejecutado por personal especializado y con amplia experiencia en el ramo.</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Las válvulas deberán ser de bronce, de aleación altamente resistente a la corrosión, debiendo ajustarse a las normas ASTM B-62 ó ASTM B-584.</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 xml:space="preserve">Las válvulas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w:t>
            </w:r>
            <w:smartTag w:uri="urn:schemas-microsoft-com:office:smarttags" w:element="metricconverter">
              <w:smartTagPr>
                <w:attr w:name="ProductID" w:val="10 m"/>
              </w:smartTagPr>
              <w:r w:rsidRPr="00BA2E1F">
                <w:rPr>
                  <w:rFonts w:ascii="Verdana" w:hAnsi="Verdana" w:cs="Arial"/>
                  <w:snapToGrid w:val="0"/>
                  <w:sz w:val="18"/>
                  <w:szCs w:val="18"/>
                  <w:lang w:eastAsia="es-ES"/>
                </w:rPr>
                <w:t xml:space="preserve">10 </w:t>
              </w:r>
              <w:proofErr w:type="spellStart"/>
              <w:r w:rsidRPr="00BA2E1F">
                <w:rPr>
                  <w:rFonts w:ascii="Verdana" w:hAnsi="Verdana" w:cs="Arial"/>
                  <w:snapToGrid w:val="0"/>
                  <w:sz w:val="18"/>
                  <w:szCs w:val="18"/>
                  <w:lang w:eastAsia="es-ES"/>
                </w:rPr>
                <w:t>m</w:t>
              </w:r>
            </w:smartTag>
            <w:r w:rsidRPr="00BA2E1F">
              <w:rPr>
                <w:rFonts w:ascii="Verdana" w:hAnsi="Verdana" w:cs="Arial"/>
                <w:snapToGrid w:val="0"/>
                <w:sz w:val="18"/>
                <w:szCs w:val="18"/>
                <w:lang w:eastAsia="es-ES"/>
              </w:rPr>
              <w:t>.c.a</w:t>
            </w:r>
            <w:proofErr w:type="spellEnd"/>
            <w:r w:rsidRPr="00BA2E1F">
              <w:rPr>
                <w:rFonts w:ascii="Verdana" w:hAnsi="Verdana" w:cs="Arial"/>
                <w:snapToGrid w:val="0"/>
                <w:sz w:val="18"/>
                <w:szCs w:val="18"/>
                <w:lang w:eastAsia="es-ES"/>
              </w:rPr>
              <w:t>.(10 Kg/cm2).</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Cada válvula deberá tener marcas indelebles especificando lo siguiente: marca de fábrica y diámetro nominal.</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De la misma manera se ha indicado anteriormente que la utilización de válvulas de retención deben ser de buena calidad y el material debe ser de bronce.</w:t>
            </w:r>
          </w:p>
          <w:p w:rsidR="00BA2E1F" w:rsidRPr="00BA2E1F" w:rsidRDefault="00BA2E1F" w:rsidP="00BA2E1F">
            <w:pPr>
              <w:keepNext/>
              <w:spacing w:before="120" w:after="120"/>
              <w:jc w:val="both"/>
              <w:outlineLvl w:val="0"/>
              <w:rPr>
                <w:rFonts w:ascii="Verdana" w:hAnsi="Verdana" w:cs="Arial"/>
                <w:b/>
                <w:bCs/>
                <w:sz w:val="18"/>
                <w:szCs w:val="18"/>
                <w:lang w:val="x-none" w:eastAsia="x-none"/>
              </w:rPr>
            </w:pPr>
            <w:r w:rsidRPr="00BA2E1F">
              <w:rPr>
                <w:rFonts w:ascii="Verdana" w:hAnsi="Verdana" w:cs="Arial"/>
                <w:b/>
                <w:bCs/>
                <w:snapToGrid w:val="0"/>
                <w:sz w:val="18"/>
                <w:szCs w:val="18"/>
                <w:lang w:val="x-none" w:eastAsia="x-none"/>
              </w:rPr>
              <w:t xml:space="preserve">4.- </w:t>
            </w:r>
            <w:r w:rsidRPr="00BA2E1F">
              <w:rPr>
                <w:rFonts w:ascii="Verdana" w:hAnsi="Verdana" w:cs="Arial"/>
                <w:b/>
                <w:bCs/>
                <w:sz w:val="18"/>
                <w:szCs w:val="18"/>
                <w:lang w:val="x-none" w:eastAsia="x-none"/>
              </w:rPr>
              <w:t>MEDICIÓN</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Las válvulas de retención, serán medidos por pieza (</w:t>
            </w:r>
            <w:proofErr w:type="spellStart"/>
            <w:r w:rsidRPr="00BA2E1F">
              <w:rPr>
                <w:rFonts w:ascii="Verdana" w:hAnsi="Verdana" w:cs="Arial"/>
                <w:snapToGrid w:val="0"/>
                <w:sz w:val="18"/>
                <w:szCs w:val="18"/>
                <w:lang w:eastAsia="es-ES"/>
              </w:rPr>
              <w:t>pza</w:t>
            </w:r>
            <w:proofErr w:type="spellEnd"/>
            <w:r w:rsidRPr="00BA2E1F">
              <w:rPr>
                <w:rFonts w:ascii="Verdana" w:hAnsi="Verdana" w:cs="Arial"/>
                <w:snapToGrid w:val="0"/>
                <w:sz w:val="18"/>
                <w:szCs w:val="18"/>
                <w:lang w:eastAsia="es-ES"/>
              </w:rPr>
              <w:t>), correctamente instalada y funcionando.</w:t>
            </w:r>
          </w:p>
          <w:p w:rsidR="00BA2E1F" w:rsidRPr="00BA2E1F" w:rsidRDefault="00BA2E1F" w:rsidP="00BA2E1F">
            <w:pPr>
              <w:keepNext/>
              <w:spacing w:before="120" w:after="120"/>
              <w:jc w:val="both"/>
              <w:outlineLvl w:val="0"/>
              <w:rPr>
                <w:rFonts w:ascii="Verdana" w:hAnsi="Verdana" w:cs="Arial"/>
                <w:b/>
                <w:bCs/>
                <w:sz w:val="18"/>
                <w:szCs w:val="18"/>
                <w:lang w:val="x-none" w:eastAsia="x-none"/>
              </w:rPr>
            </w:pPr>
            <w:r w:rsidRPr="00BA2E1F">
              <w:rPr>
                <w:rFonts w:ascii="Verdana" w:hAnsi="Verdana" w:cs="Arial"/>
                <w:b/>
                <w:bCs/>
                <w:snapToGrid w:val="0"/>
                <w:sz w:val="18"/>
                <w:szCs w:val="18"/>
                <w:lang w:val="x-none" w:eastAsia="x-none"/>
              </w:rPr>
              <w:t xml:space="preserve">5.- </w:t>
            </w:r>
            <w:r w:rsidRPr="00BA2E1F">
              <w:rPr>
                <w:rFonts w:ascii="Verdana" w:hAnsi="Verdana" w:cs="Arial"/>
                <w:b/>
                <w:bCs/>
                <w:sz w:val="18"/>
                <w:szCs w:val="18"/>
                <w:lang w:val="x-none" w:eastAsia="x-none"/>
              </w:rPr>
              <w:t>FORMA DE PAGO</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 xml:space="preserve">Este ítem ejecutado en un todo de acuerdo con los planos y las presentes especificaciones, medido según lo señalado y aprobado por el Fiscal de Servicio, será pagado a los precios unitarios de la  propuesta  aceptada.  </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Dichos precios serán compensación total por los materiales, mano de obra, herramientas, equipo y otros gastos que sean necesarios para la adecuada y correcta ejecución de los mismos, como es el caso de las prueba hidráulicas.</w:t>
            </w:r>
          </w:p>
          <w:p w:rsidR="00BA2E1F" w:rsidRPr="00BA2E1F" w:rsidRDefault="00BA2E1F" w:rsidP="00BA2E1F">
            <w:pPr>
              <w:widowControl w:val="0"/>
              <w:spacing w:before="120" w:after="120"/>
              <w:jc w:val="both"/>
              <w:rPr>
                <w:rFonts w:ascii="Verdana" w:hAnsi="Verdana" w:cs="Arial"/>
                <w:b/>
                <w:snapToGrid w:val="0"/>
                <w:sz w:val="18"/>
                <w:szCs w:val="18"/>
                <w:u w:val="single"/>
                <w:lang w:eastAsia="es-ES"/>
              </w:rPr>
            </w:pPr>
            <w:r w:rsidRPr="00BA2E1F">
              <w:rPr>
                <w:rFonts w:ascii="Verdana" w:hAnsi="Verdana" w:cs="Arial"/>
                <w:b/>
                <w:snapToGrid w:val="0"/>
                <w:sz w:val="18"/>
                <w:szCs w:val="18"/>
                <w:u w:val="single"/>
                <w:lang w:eastAsia="es-ES"/>
              </w:rPr>
              <w:t>ITEM 20: ESTRUCTURA DE SOPORTE PARA TANQUE DE AGUA (GLB)</w:t>
            </w:r>
          </w:p>
          <w:p w:rsidR="00BA2E1F" w:rsidRPr="00BA2E1F" w:rsidRDefault="00BA2E1F" w:rsidP="00BA2E1F">
            <w:pPr>
              <w:widowControl w:val="0"/>
              <w:spacing w:before="120" w:after="120"/>
              <w:jc w:val="both"/>
              <w:rPr>
                <w:rFonts w:ascii="Verdana" w:hAnsi="Verdana" w:cs="Arial"/>
                <w:b/>
                <w:snapToGrid w:val="0"/>
                <w:sz w:val="18"/>
                <w:szCs w:val="18"/>
                <w:lang w:eastAsia="es-ES"/>
              </w:rPr>
            </w:pPr>
            <w:r w:rsidRPr="00BA2E1F">
              <w:rPr>
                <w:rFonts w:ascii="Verdana" w:hAnsi="Verdana" w:cs="Arial"/>
                <w:b/>
                <w:snapToGrid w:val="0"/>
                <w:sz w:val="18"/>
                <w:szCs w:val="18"/>
                <w:lang w:eastAsia="es-ES"/>
              </w:rPr>
              <w:t>1.- DEFINICIÓN</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 xml:space="preserve">Este ítem se refiere a la construcción de la estructura de soporte y/o base de apoyo para el tanque de agua, misma que será constituida por muros de ladrillo de 6H espesor 18cm y una losa llena de hormigón armado de 10 cm de espesor y revoques laterales de los muros, el contratista será responsable de garantizar la estabilidad de la estructura completa en su conjunto.       </w:t>
            </w:r>
            <w:r w:rsidRPr="00BA2E1F">
              <w:rPr>
                <w:rFonts w:ascii="Verdana" w:hAnsi="Verdana" w:cs="Arial"/>
                <w:snapToGrid w:val="0"/>
                <w:sz w:val="18"/>
                <w:szCs w:val="18"/>
                <w:lang w:eastAsia="es-ES"/>
              </w:rPr>
              <w:tab/>
              <w:t xml:space="preserve"> </w:t>
            </w:r>
          </w:p>
          <w:p w:rsidR="00BA2E1F" w:rsidRPr="00BA2E1F" w:rsidRDefault="00BA2E1F" w:rsidP="00BA2E1F">
            <w:pPr>
              <w:spacing w:before="120" w:after="120"/>
              <w:jc w:val="both"/>
              <w:rPr>
                <w:rFonts w:ascii="Verdana" w:hAnsi="Verdana" w:cs="Arial"/>
                <w:b/>
                <w:caps/>
                <w:sz w:val="18"/>
                <w:szCs w:val="18"/>
                <w:lang w:eastAsia="es-ES"/>
              </w:rPr>
            </w:pPr>
            <w:r w:rsidRPr="00BA2E1F">
              <w:rPr>
                <w:rFonts w:ascii="Verdana" w:hAnsi="Verdana" w:cs="Arial"/>
                <w:b/>
                <w:sz w:val="18"/>
                <w:szCs w:val="18"/>
                <w:lang w:eastAsia="es-ES"/>
              </w:rPr>
              <w:t>2.- PROCEDIMIENTO DE EJECUCION</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lastRenderedPageBreak/>
              <w:t>Previamente, se retirar la cubierta de teja en una superficie necesaria para descubrir los muros de la construcción (intersección de muro exterior y pared interior de división), sobre estos muros, se deberán anclar los  nuevos muros de ladrillo y elevar los mismos hasta una altura de 1m por encima de la cubierta de teja, sobre los muros de apoyo en forma de T se construirá la losa de hormigón armado de 10cm de espesor  de dimensiones de 1.5x1.5 metros.</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Finalmente se procederá al revocado de las paredes laterales de ladrillo con mortero de cemento.</w:t>
            </w:r>
          </w:p>
          <w:p w:rsidR="00BA2E1F" w:rsidRPr="00BA2E1F" w:rsidRDefault="00BA2E1F" w:rsidP="00BA2E1F">
            <w:pPr>
              <w:spacing w:before="120" w:after="120"/>
              <w:jc w:val="both"/>
              <w:rPr>
                <w:rFonts w:ascii="Verdana" w:hAnsi="Verdana" w:cs="Arial"/>
                <w:b/>
                <w:caps/>
                <w:sz w:val="18"/>
                <w:szCs w:val="18"/>
                <w:lang w:eastAsia="es-ES"/>
              </w:rPr>
            </w:pPr>
            <w:r w:rsidRPr="00BA2E1F">
              <w:rPr>
                <w:rFonts w:ascii="Verdana" w:hAnsi="Verdana" w:cs="Arial"/>
                <w:b/>
                <w:sz w:val="18"/>
                <w:szCs w:val="18"/>
                <w:lang w:eastAsia="es-ES"/>
              </w:rPr>
              <w:t xml:space="preserve">3.- </w:t>
            </w:r>
            <w:r w:rsidRPr="00BA2E1F">
              <w:rPr>
                <w:rFonts w:ascii="Verdana" w:hAnsi="Verdana" w:cs="Arial"/>
                <w:b/>
                <w:caps/>
                <w:sz w:val="18"/>
                <w:szCs w:val="18"/>
                <w:lang w:eastAsia="es-ES"/>
              </w:rPr>
              <w:t>Medición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Este ítem será medido en forma global (</w:t>
            </w:r>
            <w:proofErr w:type="spellStart"/>
            <w:r w:rsidRPr="00BA2E1F">
              <w:rPr>
                <w:rFonts w:ascii="Verdana" w:hAnsi="Verdana" w:cs="Arial"/>
                <w:sz w:val="18"/>
                <w:szCs w:val="18"/>
                <w:lang w:eastAsia="es-ES"/>
              </w:rPr>
              <w:t>Glb</w:t>
            </w:r>
            <w:proofErr w:type="spellEnd"/>
            <w:r w:rsidRPr="00BA2E1F">
              <w:rPr>
                <w:rFonts w:ascii="Verdana" w:hAnsi="Verdana" w:cs="Arial"/>
                <w:sz w:val="18"/>
                <w:szCs w:val="18"/>
                <w:lang w:eastAsia="es-ES"/>
              </w:rPr>
              <w:t>), correctamente ejecutado y aprobado por el Fiscal de Servicio.</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3.- </w:t>
            </w:r>
            <w:r w:rsidRPr="00BA2E1F">
              <w:rPr>
                <w:rFonts w:ascii="Verdana" w:hAnsi="Verdana" w:cs="Arial"/>
                <w:b/>
                <w:caps/>
                <w:sz w:val="18"/>
                <w:szCs w:val="18"/>
                <w:lang w:eastAsia="es-ES"/>
              </w:rPr>
              <w:t>Forma de pago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las presentes especificaciones, medido de acuerdo a lo señalado y aprobado por el Fiscal de Servicio, será pagado al precio unitario de la propuesta aceptada. </w:t>
            </w:r>
          </w:p>
          <w:p w:rsidR="00BA2E1F" w:rsidRPr="00BA2E1F" w:rsidRDefault="00BA2E1F" w:rsidP="00BA2E1F">
            <w:pPr>
              <w:spacing w:before="120" w:after="120"/>
              <w:jc w:val="both"/>
              <w:rPr>
                <w:rFonts w:ascii="Verdana" w:hAnsi="Verdana" w:cs="Arial"/>
                <w:color w:val="00B0F0"/>
                <w:spacing w:val="-3"/>
                <w:sz w:val="18"/>
                <w:szCs w:val="18"/>
                <w:lang w:eastAsia="es-ES"/>
              </w:rPr>
            </w:pPr>
            <w:r w:rsidRPr="00BA2E1F">
              <w:rPr>
                <w:rFonts w:ascii="Verdana" w:hAnsi="Verdana" w:cs="Arial"/>
                <w:sz w:val="18"/>
                <w:szCs w:val="18"/>
                <w:lang w:eastAsia="es-ES"/>
              </w:rPr>
              <w:t>Dicho precio será compensación total por la mano de obra, herramientas, equipo, traslado de materiales y otros gastos que incidan en la adecuada y correcta ejecución de los trabajos, con  excepción del retiro de escombros hasta los botaderos, el mismo que será medido y pagado en ítem aparte.</w:t>
            </w:r>
          </w:p>
          <w:p w:rsidR="00BA2E1F" w:rsidRPr="00BA2E1F" w:rsidRDefault="00BA2E1F" w:rsidP="00BA2E1F">
            <w:pPr>
              <w:widowControl w:val="0"/>
              <w:spacing w:before="120" w:after="120"/>
              <w:jc w:val="both"/>
              <w:rPr>
                <w:rFonts w:ascii="Verdana" w:hAnsi="Verdana" w:cs="Arial"/>
                <w:b/>
                <w:snapToGrid w:val="0"/>
                <w:sz w:val="18"/>
                <w:szCs w:val="18"/>
                <w:u w:val="single"/>
                <w:lang w:eastAsia="es-ES"/>
              </w:rPr>
            </w:pPr>
            <w:r w:rsidRPr="00BA2E1F">
              <w:rPr>
                <w:rFonts w:ascii="Verdana" w:hAnsi="Verdana" w:cs="Arial"/>
                <w:b/>
                <w:snapToGrid w:val="0"/>
                <w:sz w:val="18"/>
                <w:szCs w:val="18"/>
                <w:u w:val="single"/>
                <w:lang w:eastAsia="es-ES"/>
              </w:rPr>
              <w:t>ITEM 21: PROVISION E INSTALACION TANQUE DE PLASTICO CAPACIDAD 1200 LIT. + ACC. (PZA)</w:t>
            </w:r>
          </w:p>
          <w:p w:rsidR="00BA2E1F" w:rsidRPr="00BA2E1F" w:rsidRDefault="00BA2E1F" w:rsidP="00BA2E1F">
            <w:pPr>
              <w:widowControl w:val="0"/>
              <w:spacing w:before="120" w:after="120"/>
              <w:jc w:val="both"/>
              <w:rPr>
                <w:rFonts w:ascii="Verdana" w:hAnsi="Verdana" w:cs="Arial"/>
                <w:b/>
                <w:snapToGrid w:val="0"/>
                <w:sz w:val="18"/>
                <w:szCs w:val="18"/>
                <w:lang w:eastAsia="es-ES"/>
              </w:rPr>
            </w:pPr>
            <w:r w:rsidRPr="00BA2E1F">
              <w:rPr>
                <w:rFonts w:ascii="Verdana" w:hAnsi="Verdana" w:cs="Arial"/>
                <w:b/>
                <w:snapToGrid w:val="0"/>
                <w:sz w:val="18"/>
                <w:szCs w:val="18"/>
                <w:lang w:eastAsia="es-ES"/>
              </w:rPr>
              <w:t>1.- DEFINICIÓN</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 xml:space="preserve">Si en el formulario  de presentación de propuestas se indicara la provisión de tanques de PVC, éstos deberán ser de una marca reconocida y del volumen especificado, debiendo contar con la debida garantía del fabricante y aceptación del Fiscal de Servicio.       </w:t>
            </w:r>
            <w:r w:rsidRPr="00BA2E1F">
              <w:rPr>
                <w:rFonts w:ascii="Verdana" w:hAnsi="Verdana" w:cs="Arial"/>
                <w:snapToGrid w:val="0"/>
                <w:sz w:val="18"/>
                <w:szCs w:val="18"/>
                <w:lang w:eastAsia="es-ES"/>
              </w:rPr>
              <w:tab/>
              <w:t xml:space="preserve"> </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Dentro de los precios unitarios, el Contratista deberá incluir el costo de todos los accesorios necesarios para la instalación y solo se aceptarán éstos cuando se encuentren  instalados y en perfecto funcionamiento.</w:t>
            </w:r>
          </w:p>
          <w:p w:rsidR="00BA2E1F" w:rsidRPr="00BA2E1F" w:rsidRDefault="00BA2E1F" w:rsidP="00BA2E1F">
            <w:pPr>
              <w:widowControl w:val="0"/>
              <w:spacing w:before="120" w:after="120"/>
              <w:jc w:val="both"/>
              <w:rPr>
                <w:rFonts w:ascii="Verdana" w:hAnsi="Verdana" w:cs="Arial"/>
                <w:snapToGrid w:val="0"/>
                <w:sz w:val="18"/>
                <w:szCs w:val="18"/>
                <w:lang w:eastAsia="es-ES"/>
              </w:rPr>
            </w:pPr>
            <w:r w:rsidRPr="00BA2E1F">
              <w:rPr>
                <w:rFonts w:ascii="Verdana" w:hAnsi="Verdana" w:cs="Arial"/>
                <w:snapToGrid w:val="0"/>
                <w:sz w:val="18"/>
                <w:szCs w:val="18"/>
                <w:lang w:eastAsia="es-ES"/>
              </w:rPr>
              <w:t xml:space="preserve">En el caso se requiere de un tanque de agua  de Plástico de capacidad de 1200 </w:t>
            </w:r>
            <w:proofErr w:type="spellStart"/>
            <w:r w:rsidRPr="00BA2E1F">
              <w:rPr>
                <w:rFonts w:ascii="Verdana" w:hAnsi="Verdana" w:cs="Arial"/>
                <w:snapToGrid w:val="0"/>
                <w:sz w:val="18"/>
                <w:szCs w:val="18"/>
                <w:lang w:eastAsia="es-ES"/>
              </w:rPr>
              <w:t>Lts</w:t>
            </w:r>
            <w:proofErr w:type="spellEnd"/>
            <w:r w:rsidRPr="00BA2E1F">
              <w:rPr>
                <w:rFonts w:ascii="Verdana" w:hAnsi="Verdana" w:cs="Arial"/>
                <w:snapToGrid w:val="0"/>
                <w:sz w:val="18"/>
                <w:szCs w:val="18"/>
                <w:lang w:eastAsia="es-ES"/>
              </w:rPr>
              <w:t xml:space="preserve">., el cual debe contener sus accesorios de plomería, y flotador mecánico, el cual debe ser de bronce y mínimo de 1” (una </w:t>
            </w:r>
            <w:proofErr w:type="gramStart"/>
            <w:r w:rsidRPr="00BA2E1F">
              <w:rPr>
                <w:rFonts w:ascii="Verdana" w:hAnsi="Verdana" w:cs="Arial"/>
                <w:snapToGrid w:val="0"/>
                <w:sz w:val="18"/>
                <w:szCs w:val="18"/>
                <w:lang w:eastAsia="es-ES"/>
              </w:rPr>
              <w:t>pulgada )</w:t>
            </w:r>
            <w:proofErr w:type="gramEnd"/>
            <w:r w:rsidRPr="00BA2E1F">
              <w:rPr>
                <w:rFonts w:ascii="Verdana" w:hAnsi="Verdana" w:cs="Arial"/>
                <w:snapToGrid w:val="0"/>
                <w:sz w:val="18"/>
                <w:szCs w:val="18"/>
                <w:lang w:eastAsia="es-ES"/>
              </w:rPr>
              <w:t>.</w:t>
            </w:r>
          </w:p>
          <w:p w:rsidR="00BA2E1F" w:rsidRPr="00BA2E1F" w:rsidRDefault="00BA2E1F" w:rsidP="00BA2E1F">
            <w:pPr>
              <w:spacing w:before="120" w:after="120"/>
              <w:jc w:val="both"/>
              <w:rPr>
                <w:rFonts w:ascii="Verdana" w:hAnsi="Verdana" w:cs="Arial"/>
                <w:b/>
                <w:caps/>
                <w:sz w:val="18"/>
                <w:szCs w:val="18"/>
                <w:lang w:eastAsia="es-ES"/>
              </w:rPr>
            </w:pPr>
            <w:r w:rsidRPr="00BA2E1F">
              <w:rPr>
                <w:rFonts w:ascii="Verdana" w:hAnsi="Verdana" w:cs="Arial"/>
                <w:b/>
                <w:sz w:val="18"/>
                <w:szCs w:val="18"/>
                <w:lang w:eastAsia="es-ES"/>
              </w:rPr>
              <w:t xml:space="preserve">2.- </w:t>
            </w:r>
            <w:r w:rsidRPr="00BA2E1F">
              <w:rPr>
                <w:rFonts w:ascii="Verdana" w:hAnsi="Verdana" w:cs="Arial"/>
                <w:b/>
                <w:caps/>
                <w:sz w:val="18"/>
                <w:szCs w:val="18"/>
                <w:lang w:eastAsia="es-ES"/>
              </w:rPr>
              <w:t>Medición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Este ítem será medido por pieza, correctamente instalada y correcto funcionamiento.</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3.- </w:t>
            </w:r>
            <w:r w:rsidRPr="00BA2E1F">
              <w:rPr>
                <w:rFonts w:ascii="Verdana" w:hAnsi="Verdana" w:cs="Arial"/>
                <w:b/>
                <w:caps/>
                <w:sz w:val="18"/>
                <w:szCs w:val="18"/>
                <w:lang w:eastAsia="es-ES"/>
              </w:rPr>
              <w:t>Forma de pago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las presentes especificaciones, medido de acuerdo a lo señalado y aprobado por el Fiscal de Servicio, será pagado al precio unitario de la propuesta aceptada. </w:t>
            </w:r>
          </w:p>
          <w:p w:rsidR="00BA2E1F" w:rsidRPr="00BA2E1F" w:rsidRDefault="00BA2E1F" w:rsidP="00BA2E1F">
            <w:pPr>
              <w:spacing w:before="120" w:after="120"/>
              <w:jc w:val="both"/>
              <w:rPr>
                <w:rFonts w:ascii="Verdana" w:hAnsi="Verdana" w:cs="Arial"/>
                <w:color w:val="00B0F0"/>
                <w:spacing w:val="-3"/>
                <w:sz w:val="18"/>
                <w:szCs w:val="18"/>
                <w:lang w:eastAsia="es-ES"/>
              </w:rPr>
            </w:pPr>
            <w:r w:rsidRPr="00BA2E1F">
              <w:rPr>
                <w:rFonts w:ascii="Verdana" w:hAnsi="Verdana" w:cs="Arial"/>
                <w:sz w:val="18"/>
                <w:szCs w:val="18"/>
                <w:lang w:eastAsia="es-ES"/>
              </w:rPr>
              <w:t>Dicho precio será compensación total por la mano de obra, herramientas, equipo, traslado de materiales y otros gastos que incidan en la adecuada y correcta ejecución de los trabajos, con  excepción del retiro de escombros hasta los botaderos, el mismo que será medido y pagado en ítem aparte.</w:t>
            </w:r>
          </w:p>
          <w:p w:rsidR="00BA2E1F" w:rsidRPr="00BA2E1F" w:rsidRDefault="00BA2E1F" w:rsidP="00BA2E1F">
            <w:pPr>
              <w:widowControl w:val="0"/>
              <w:autoSpaceDE w:val="0"/>
              <w:autoSpaceDN w:val="0"/>
              <w:adjustRightInd w:val="0"/>
              <w:spacing w:before="120" w:after="120"/>
              <w:jc w:val="both"/>
              <w:rPr>
                <w:rFonts w:ascii="Verdana" w:hAnsi="Verdana" w:cs="Arial"/>
                <w:b/>
                <w:bCs/>
                <w:sz w:val="18"/>
                <w:szCs w:val="18"/>
                <w:u w:val="single"/>
                <w:lang w:val="es-ES_tradnl" w:eastAsia="es-ES"/>
              </w:rPr>
            </w:pPr>
            <w:r w:rsidRPr="00BA2E1F">
              <w:rPr>
                <w:rFonts w:ascii="Verdana" w:hAnsi="Verdana" w:cs="Arial"/>
                <w:b/>
                <w:bCs/>
                <w:sz w:val="18"/>
                <w:szCs w:val="18"/>
                <w:u w:val="single"/>
                <w:lang w:val="es-ES_tradnl" w:eastAsia="es-ES"/>
              </w:rPr>
              <w:t xml:space="preserve">ITEM 22: CAMARA DESGRASADORA DE </w:t>
            </w:r>
            <w:proofErr w:type="spellStart"/>
            <w:r w:rsidRPr="00BA2E1F">
              <w:rPr>
                <w:rFonts w:ascii="Verdana" w:hAnsi="Verdana" w:cs="Arial"/>
                <w:b/>
                <w:bCs/>
                <w:sz w:val="18"/>
                <w:szCs w:val="18"/>
                <w:u w:val="single"/>
                <w:lang w:val="es-ES_tradnl" w:eastAsia="es-ES"/>
              </w:rPr>
              <w:t>H°A°</w:t>
            </w:r>
            <w:proofErr w:type="spellEnd"/>
            <w:r w:rsidRPr="00BA2E1F">
              <w:rPr>
                <w:rFonts w:ascii="Verdana" w:hAnsi="Verdana" w:cs="Arial"/>
                <w:b/>
                <w:bCs/>
                <w:sz w:val="18"/>
                <w:szCs w:val="18"/>
                <w:u w:val="single"/>
                <w:lang w:val="es-ES_tradnl" w:eastAsia="es-ES"/>
              </w:rPr>
              <w:t xml:space="preserve"> (4.50X1.45) SEGÚN DISEÑO (GLB)</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1.- DEFINICIÓN</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 xml:space="preserve">Este ítem comprende todos los trabajos necesarios para la construcción de una cámara </w:t>
            </w:r>
            <w:proofErr w:type="spellStart"/>
            <w:r w:rsidRPr="00BA2E1F">
              <w:rPr>
                <w:rFonts w:ascii="Verdana" w:hAnsi="Verdana" w:cs="Arial"/>
                <w:sz w:val="18"/>
                <w:szCs w:val="18"/>
                <w:lang w:eastAsia="es-ES"/>
              </w:rPr>
              <w:t>desgrasadora</w:t>
            </w:r>
            <w:proofErr w:type="spellEnd"/>
            <w:r w:rsidRPr="00BA2E1F">
              <w:rPr>
                <w:rFonts w:ascii="Verdana" w:hAnsi="Verdana" w:cs="Arial"/>
                <w:sz w:val="18"/>
                <w:szCs w:val="18"/>
                <w:lang w:eastAsia="es-ES"/>
              </w:rPr>
              <w:t xml:space="preserve"> de las características y dimensiones detalladas en el ítem y en los planos.</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2.- MATERIALES, HERRAMIENTAS Y EQUIPO</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El Contratista suministrará todos los materiales, herramientas y equipo necesarios para ejecutar el Ítem, el mismo que contará de los siguientes materiales:</w:t>
            </w:r>
          </w:p>
          <w:p w:rsidR="00BA2E1F" w:rsidRPr="00BA2E1F" w:rsidRDefault="00BA2E1F" w:rsidP="00BA2E1F">
            <w:pPr>
              <w:spacing w:before="120" w:after="120"/>
              <w:ind w:left="283"/>
              <w:rPr>
                <w:rFonts w:ascii="Verdana" w:hAnsi="Verdana" w:cs="Arial"/>
                <w:sz w:val="18"/>
                <w:szCs w:val="18"/>
                <w:lang w:eastAsia="es-ES"/>
              </w:rPr>
            </w:pPr>
            <w:r w:rsidRPr="00BA2E1F">
              <w:rPr>
                <w:rFonts w:ascii="Verdana" w:hAnsi="Verdana" w:cs="Arial"/>
                <w:sz w:val="18"/>
                <w:szCs w:val="18"/>
                <w:lang w:eastAsia="es-ES"/>
              </w:rPr>
              <w:lastRenderedPageBreak/>
              <w:t>Hormigón armado.</w:t>
            </w:r>
          </w:p>
          <w:p w:rsidR="00BA2E1F" w:rsidRPr="00BA2E1F" w:rsidRDefault="00BA2E1F" w:rsidP="00BA2E1F">
            <w:pPr>
              <w:spacing w:before="120" w:after="120"/>
              <w:ind w:left="283"/>
              <w:rPr>
                <w:rFonts w:ascii="Verdana" w:hAnsi="Verdana" w:cs="Arial"/>
                <w:sz w:val="18"/>
                <w:szCs w:val="18"/>
                <w:lang w:eastAsia="es-ES"/>
              </w:rPr>
            </w:pPr>
            <w:r w:rsidRPr="00BA2E1F">
              <w:rPr>
                <w:rFonts w:ascii="Verdana" w:hAnsi="Verdana" w:cs="Arial"/>
                <w:sz w:val="18"/>
                <w:szCs w:val="18"/>
                <w:lang w:eastAsia="es-ES"/>
              </w:rPr>
              <w:t>Tubería de desagüe PVC de 4”.</w:t>
            </w:r>
          </w:p>
          <w:p w:rsidR="00BA2E1F" w:rsidRPr="00BA2E1F" w:rsidRDefault="00BA2E1F" w:rsidP="00BA2E1F">
            <w:pPr>
              <w:spacing w:before="120" w:after="120"/>
              <w:ind w:left="283"/>
              <w:rPr>
                <w:rFonts w:ascii="Verdana" w:hAnsi="Verdana" w:cs="Arial"/>
                <w:sz w:val="18"/>
                <w:szCs w:val="18"/>
                <w:lang w:eastAsia="es-ES"/>
              </w:rPr>
            </w:pPr>
            <w:proofErr w:type="spellStart"/>
            <w:r w:rsidRPr="00BA2E1F">
              <w:rPr>
                <w:rFonts w:ascii="Verdana" w:hAnsi="Verdana" w:cs="Arial"/>
                <w:sz w:val="18"/>
                <w:szCs w:val="18"/>
                <w:lang w:eastAsia="es-ES"/>
              </w:rPr>
              <w:t>Tees</w:t>
            </w:r>
            <w:proofErr w:type="spellEnd"/>
            <w:r w:rsidRPr="00BA2E1F">
              <w:rPr>
                <w:rFonts w:ascii="Verdana" w:hAnsi="Verdana" w:cs="Arial"/>
                <w:sz w:val="18"/>
                <w:szCs w:val="18"/>
                <w:lang w:eastAsia="es-ES"/>
              </w:rPr>
              <w:t xml:space="preserve"> y codos de PVC de 4”.</w:t>
            </w:r>
          </w:p>
          <w:p w:rsidR="00BA2E1F" w:rsidRPr="00BA2E1F" w:rsidRDefault="00BA2E1F" w:rsidP="00BA2E1F">
            <w:pPr>
              <w:spacing w:before="120" w:after="120"/>
              <w:ind w:left="283"/>
              <w:rPr>
                <w:rFonts w:ascii="Verdana" w:hAnsi="Verdana" w:cs="Arial"/>
                <w:sz w:val="18"/>
                <w:szCs w:val="18"/>
                <w:lang w:eastAsia="es-ES"/>
              </w:rPr>
            </w:pPr>
            <w:r w:rsidRPr="00BA2E1F">
              <w:rPr>
                <w:rFonts w:ascii="Verdana" w:hAnsi="Verdana" w:cs="Arial"/>
                <w:sz w:val="18"/>
                <w:szCs w:val="18"/>
                <w:lang w:eastAsia="es-ES"/>
              </w:rPr>
              <w:t>Mortero de Cemento + Impermeabilizante.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Todos los materiales, herramientas y equipo a emplearse en la preparación y vaciado del hormigón serán proporcionados por el Contratista y utilizados por este, previa aprobación del Fiscal de Servicio y deberán cumplir con los requisitos establecidos en la Norma Boliviana del Hormigón Armado CBH-87 Sección 2 - Materiales.</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Cemento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deberá emplear cemento Portland del tipo normal IP-30, fresco y de calidad probada, la cantidad mínima de cemento a emplear por metro cubico de hormigón será de 350 Kilogramos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Un cemento que por alguna razón haya fraguado parcialmente o contenga terrones, grumos, costras, etc. será rechazado automáticamente y retiro del lugar de la obra.</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Agregados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áridos a emplearse en la fabricación de hormigones serán aquellas arenas y gravas obtenidas de yacimientos naturales, rocas trituradas y otros que resulte aconsejable, como consecuencia de estudios realizados en laboratorio.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arena o árido fino será aquel que pase el tamiz de 4 </w:t>
            </w:r>
            <w:proofErr w:type="spellStart"/>
            <w:r w:rsidRPr="00BA2E1F">
              <w:rPr>
                <w:rFonts w:ascii="Verdana" w:hAnsi="Verdana" w:cs="Arial"/>
                <w:sz w:val="18"/>
                <w:szCs w:val="18"/>
                <w:lang w:eastAsia="es-ES"/>
              </w:rPr>
              <w:t>mm.</w:t>
            </w:r>
            <w:proofErr w:type="spellEnd"/>
            <w:r w:rsidRPr="00BA2E1F">
              <w:rPr>
                <w:rFonts w:ascii="Verdana" w:hAnsi="Verdana" w:cs="Arial"/>
                <w:sz w:val="18"/>
                <w:szCs w:val="18"/>
                <w:lang w:eastAsia="es-ES"/>
              </w:rPr>
              <w:t xml:space="preserve"> </w:t>
            </w:r>
            <w:proofErr w:type="gramStart"/>
            <w:r w:rsidRPr="00BA2E1F">
              <w:rPr>
                <w:rFonts w:ascii="Verdana" w:hAnsi="Verdana" w:cs="Arial"/>
                <w:sz w:val="18"/>
                <w:szCs w:val="18"/>
                <w:lang w:eastAsia="es-ES"/>
              </w:rPr>
              <w:t>de</w:t>
            </w:r>
            <w:proofErr w:type="gramEnd"/>
            <w:r w:rsidRPr="00BA2E1F">
              <w:rPr>
                <w:rFonts w:ascii="Verdana" w:hAnsi="Verdana" w:cs="Arial"/>
                <w:sz w:val="18"/>
                <w:szCs w:val="18"/>
                <w:lang w:eastAsia="es-ES"/>
              </w:rPr>
              <w:t xml:space="preserve"> malla, y grava o árido grueso el que resulte retenido por dicho tamiz.</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90% en peso del árido grueso (grava) será de tamaño inferior a la menor de las dimensiones siguientes: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w:t>
            </w:r>
            <w:r w:rsidRPr="00BA2E1F">
              <w:rPr>
                <w:rFonts w:ascii="Verdana" w:hAnsi="Verdana" w:cs="Arial"/>
                <w:sz w:val="18"/>
                <w:szCs w:val="18"/>
                <w:lang w:eastAsia="es-ES"/>
              </w:rPr>
              <w:tab/>
              <w:t xml:space="preserve">Los cinco sextos de la distancia horizontal libre entre armadura independientes, si es que </w:t>
            </w:r>
            <w:r w:rsidRPr="00BA2E1F">
              <w:rPr>
                <w:rFonts w:ascii="Verdana" w:hAnsi="Verdana" w:cs="Arial"/>
                <w:sz w:val="18"/>
                <w:szCs w:val="18"/>
                <w:lang w:eastAsia="es-ES"/>
              </w:rPr>
              <w:tab/>
            </w:r>
            <w:r w:rsidRPr="00BA2E1F">
              <w:rPr>
                <w:rFonts w:ascii="Verdana" w:hAnsi="Verdana" w:cs="Arial"/>
                <w:sz w:val="18"/>
                <w:szCs w:val="18"/>
                <w:lang w:eastAsia="es-ES"/>
              </w:rPr>
              <w:tab/>
              <w:t xml:space="preserve">dichas aberturas tamizan el vertido del hormigón o de la distancia libre entre una </w:t>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armadura y el paramento más próximo.</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b)</w:t>
            </w:r>
            <w:r w:rsidRPr="00BA2E1F">
              <w:rPr>
                <w:rFonts w:ascii="Verdana" w:hAnsi="Verdana" w:cs="Arial"/>
                <w:sz w:val="18"/>
                <w:szCs w:val="18"/>
                <w:lang w:eastAsia="es-ES"/>
              </w:rPr>
              <w:tab/>
              <w:t xml:space="preserve">La cuarta parte de la anchura, espesor o dimensión mínima de la pieza que se </w:t>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hormigones.</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Agua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agua a emplearse para la mezcla, curado u otras aplicaciones será razonablemente limpia y libre de aceite, sales, ácidos, álcalis, azúcar, materia vegetal o cualquier otra substancia perjudicial para la obra. Toda agua de calidad dudosa deberá ser sometida al análisis respectivo y autorizado por el Fiscal de Servicio antes de su empleo.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temperatura del agua para la preparación del hormigón deberá ser superior a 5ºC.</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Fierro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Las barras de fierro se cortarán y doblarán ajustándose a las dimensiones y formas indicadas en los planos y las planillas de fierros, las mismas que deberán ser verificadas por el Fiscal de Servicio antes de su utilización.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doblado de las barras se realizará en frío mediante equipo adecuado y velocidad limitada sin golpes ni choques.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Queda terminantemente prohibido el cortado y doblado en caliente.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Las barras de fierro que fueron dobladas no podrán ser enderezadas, ni podrán ser utilizadas nuevamente sin antes eliminar la zona doblada.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radio mínimo de doblado, salvo indicación contraria en los planos será, de 13 veces al diámetro de la barra, que corresponde al tipo de acero, cuya fatiga de fluencia es de 4200 Kg/cm2.</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tendencia a la rectificación de las barras con curvatura dispuesta en zona de tracción será evitada mediante estribos adicionales convenientemente dispuestos. </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lastRenderedPageBreak/>
              <w:t>Limpieza y colocación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Antes de introducir las armaduras en los encofrados se limpiarán adecuadamente mediante cepillos de acero, librándolas de polvo, barro, grasas, pinturas y todo aquello que disminuya la adherencia.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Si en el momento de colocar el hormigón existieran barras con mortero u hormigón endurecido, estos se deberán eliminarse completamente.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Todas las armaduras se colocarán en las posiciones precisas establecidas en los planos.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Se cuidará especialmente que todas las armaduras queden protegidas mediante los recubrimientos mínimos especificados en los planos.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Previamente al vaciado el Fiscal de Servicio deberá verificar cuidadosamente la armadura y autorizar, si corresponde el vaciado del hormigón.</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Empalmes en las barras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Queda prohibido efectuar empalmes en barras sometidas a tracción. Si fuera necesario realizar empalmes estos se ubicarán en aquellos lugares donde las barras tengan menores solicitaciones.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En una misma sección de un elemento estructural solo podrá aceptarse un empalme cada cinco barras.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resistencia del empalme deberá ser como mínimo igual a la resistencia que tiene la barra.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realizarán empalmes por superposición de acuerdo al siguiente detalle:</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w:t>
            </w:r>
            <w:r w:rsidRPr="00BA2E1F">
              <w:rPr>
                <w:rFonts w:ascii="Verdana" w:hAnsi="Verdana" w:cs="Arial"/>
                <w:sz w:val="18"/>
                <w:szCs w:val="18"/>
                <w:lang w:eastAsia="es-ES"/>
              </w:rPr>
              <w:tab/>
              <w:t>Los extremos de las barras se colocarán en contacto directo en toda su longitud de empalme, los que podrán ser rectos o con ganchos de acuerdo a lo especificado en los planos, no admitiéndose dichos ganchos en armaduras sometidas a compresión.</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b)</w:t>
            </w:r>
            <w:r w:rsidRPr="00BA2E1F">
              <w:rPr>
                <w:rFonts w:ascii="Verdana" w:hAnsi="Verdana" w:cs="Arial"/>
                <w:sz w:val="18"/>
                <w:szCs w:val="18"/>
                <w:lang w:eastAsia="es-ES"/>
              </w:rPr>
              <w:tab/>
              <w:t>En toda la longitud del empalme se colocarán armaduras transversales suplementarias para mejorar las condiciones del empalme.</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c)</w:t>
            </w:r>
            <w:r w:rsidRPr="00BA2E1F">
              <w:rPr>
                <w:rFonts w:ascii="Verdana" w:hAnsi="Verdana" w:cs="Arial"/>
                <w:sz w:val="18"/>
                <w:szCs w:val="18"/>
                <w:lang w:eastAsia="es-ES"/>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Fiscal de Servicio.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aceros de distintos diámetros y características se almacenarán separadamente, a fin de evitar la posibilidad de intercambio de barras.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tipo de acero y su fatiga de fluencia será de 4200 kg/cm2 para toda la construcción, queda terminantemente prohibido el empleo de aceros de diferentes tipos al especificado.</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Características del Hormigón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hormigón será diseñado para obtener la resistencia característica de compresión a los 28 días de 210 kg/cm2.</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resistencia característica real de obra </w:t>
            </w:r>
            <w:proofErr w:type="spellStart"/>
            <w:r w:rsidRPr="00BA2E1F">
              <w:rPr>
                <w:rFonts w:ascii="Verdana" w:hAnsi="Verdana" w:cs="Arial"/>
                <w:sz w:val="18"/>
                <w:szCs w:val="18"/>
                <w:lang w:eastAsia="es-ES"/>
              </w:rPr>
              <w:t>Fcr</w:t>
            </w:r>
            <w:proofErr w:type="spellEnd"/>
            <w:r w:rsidRPr="00BA2E1F">
              <w:rPr>
                <w:rFonts w:ascii="Verdana" w:hAnsi="Verdana" w:cs="Arial"/>
                <w:sz w:val="18"/>
                <w:szCs w:val="18"/>
                <w:lang w:eastAsia="es-ES"/>
              </w:rPr>
              <w:t xml:space="preserve"> se obtendrá de la interpretación estadística de los resultados de ensayos antes y durante la ejecución de la obra, sobre resistencias cilíndrica de compresión a los 28 días, utilizando la siguiente relación:</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r>
            <w:proofErr w:type="spellStart"/>
            <w:r w:rsidRPr="00BA2E1F">
              <w:rPr>
                <w:rFonts w:ascii="Verdana" w:hAnsi="Verdana" w:cs="Arial"/>
                <w:sz w:val="18"/>
                <w:szCs w:val="18"/>
                <w:lang w:eastAsia="es-ES"/>
              </w:rPr>
              <w:t>Fcr</w:t>
            </w:r>
            <w:proofErr w:type="spellEnd"/>
            <w:r w:rsidRPr="00BA2E1F">
              <w:rPr>
                <w:rFonts w:ascii="Verdana" w:hAnsi="Verdana" w:cs="Arial"/>
                <w:sz w:val="18"/>
                <w:szCs w:val="18"/>
                <w:lang w:eastAsia="es-ES"/>
              </w:rPr>
              <w:t xml:space="preserve"> = </w:t>
            </w:r>
            <w:proofErr w:type="spellStart"/>
            <w:r w:rsidRPr="00BA2E1F">
              <w:rPr>
                <w:rFonts w:ascii="Verdana" w:hAnsi="Verdana" w:cs="Arial"/>
                <w:sz w:val="18"/>
                <w:szCs w:val="18"/>
                <w:lang w:eastAsia="es-ES"/>
              </w:rPr>
              <w:t>Fcm</w:t>
            </w:r>
            <w:proofErr w:type="spellEnd"/>
            <w:r w:rsidRPr="00BA2E1F">
              <w:rPr>
                <w:rFonts w:ascii="Verdana" w:hAnsi="Verdana" w:cs="Arial"/>
                <w:sz w:val="18"/>
                <w:szCs w:val="18"/>
                <w:lang w:eastAsia="es-ES"/>
              </w:rPr>
              <w:t xml:space="preserve"> (1 - 1,64 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t>Dónde:</w:t>
            </w:r>
            <w:r w:rsidRPr="00BA2E1F">
              <w:rPr>
                <w:rFonts w:ascii="Verdana" w:hAnsi="Verdana" w:cs="Arial"/>
                <w:sz w:val="18"/>
                <w:szCs w:val="18"/>
                <w:lang w:eastAsia="es-ES"/>
              </w:rPr>
              <w:tab/>
            </w:r>
            <w:r w:rsidRPr="00BA2E1F">
              <w:rPr>
                <w:rFonts w:ascii="Verdana" w:hAnsi="Verdana" w:cs="Arial"/>
                <w:sz w:val="18"/>
                <w:szCs w:val="18"/>
                <w:lang w:eastAsia="es-ES"/>
              </w:rPr>
              <w:tab/>
            </w:r>
            <w:proofErr w:type="spellStart"/>
            <w:r w:rsidRPr="00BA2E1F">
              <w:rPr>
                <w:rFonts w:ascii="Verdana" w:hAnsi="Verdana" w:cs="Arial"/>
                <w:sz w:val="18"/>
                <w:szCs w:val="18"/>
                <w:lang w:eastAsia="es-ES"/>
              </w:rPr>
              <w:t>Fcm</w:t>
            </w:r>
            <w:proofErr w:type="spellEnd"/>
            <w:r w:rsidRPr="00BA2E1F">
              <w:rPr>
                <w:rFonts w:ascii="Verdana" w:hAnsi="Verdana" w:cs="Arial"/>
                <w:sz w:val="18"/>
                <w:szCs w:val="18"/>
                <w:lang w:eastAsia="es-ES"/>
              </w:rPr>
              <w:t xml:space="preserve">  =  Resistencia media aritmética de una serie de </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resultados de ensayos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S       =  Coeficiente de variación de la resistencia</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r>
            <w:r w:rsidRPr="00BA2E1F">
              <w:rPr>
                <w:rFonts w:ascii="Verdana" w:hAnsi="Verdana" w:cs="Arial"/>
                <w:sz w:val="18"/>
                <w:szCs w:val="18"/>
                <w:lang w:eastAsia="es-ES"/>
              </w:rPr>
              <w:tab/>
              <w:t>expresado como número decimal</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lastRenderedPageBreak/>
              <w:tab/>
            </w:r>
            <w:r w:rsidRPr="00BA2E1F">
              <w:rPr>
                <w:rFonts w:ascii="Verdana" w:hAnsi="Verdana" w:cs="Arial"/>
                <w:sz w:val="18"/>
                <w:szCs w:val="18"/>
                <w:lang w:eastAsia="es-ES"/>
              </w:rPr>
              <w:tab/>
            </w:r>
            <w:r w:rsidRPr="00BA2E1F">
              <w:rPr>
                <w:rFonts w:ascii="Verdana" w:hAnsi="Verdana" w:cs="Arial"/>
                <w:sz w:val="18"/>
                <w:szCs w:val="18"/>
                <w:lang w:eastAsia="es-ES"/>
              </w:rPr>
              <w:tab/>
              <w:t>1.64  =  Coeficiente correspondiente al cuadril 5%</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Resistencia Mecánica del hormigón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La calidad del hormigón estará definida por el valor de su resistencia característica a la comprensión a la edad de 28 días.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Los ensayos necesarios para determinar las resistencia de rotura se realizará sobre probetas cilíndricas normales de 15 cm. de diámetro y 30 cm. de altura, en un laboratorio de reconocida capacidad.</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Contratista deberá tener en obra cuatro probetas de las dimensiones especificadas.</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Ensayos de control</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Durante la ejecución de la obra se realizarán ensayos de control para verificar la calidad y uniformidad del hormigón.</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Ensayos de consistencia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Mediante el Cono de </w:t>
            </w:r>
            <w:proofErr w:type="spellStart"/>
            <w:r w:rsidRPr="00BA2E1F">
              <w:rPr>
                <w:rFonts w:ascii="Verdana" w:hAnsi="Verdana" w:cs="Arial"/>
                <w:sz w:val="18"/>
                <w:szCs w:val="18"/>
                <w:lang w:eastAsia="es-ES"/>
              </w:rPr>
              <w:t>Abrams</w:t>
            </w:r>
            <w:proofErr w:type="spellEnd"/>
            <w:r w:rsidRPr="00BA2E1F">
              <w:rPr>
                <w:rFonts w:ascii="Verdana" w:hAnsi="Verdana" w:cs="Arial"/>
                <w:sz w:val="18"/>
                <w:szCs w:val="18"/>
                <w:lang w:eastAsia="es-ES"/>
              </w:rPr>
              <w:t xml:space="preserve"> se establecerá la consistencia de los hormigones, recomendándose el empleo de hormigones de consistencia plástica cuyo asentamiento deberá ser comprendido entre 3 a 5 cm.</w:t>
            </w:r>
          </w:p>
          <w:p w:rsidR="00BA2E1F" w:rsidRPr="00BA2E1F" w:rsidRDefault="00BA2E1F" w:rsidP="00BA2E1F">
            <w:pPr>
              <w:spacing w:before="120" w:after="120"/>
              <w:ind w:left="450"/>
              <w:jc w:val="both"/>
              <w:rPr>
                <w:rFonts w:ascii="Verdana" w:hAnsi="Verdana" w:cs="Arial"/>
                <w:b/>
                <w:sz w:val="18"/>
                <w:szCs w:val="18"/>
                <w:lang w:eastAsia="es-ES"/>
              </w:rPr>
            </w:pPr>
            <w:r w:rsidRPr="00BA2E1F">
              <w:rPr>
                <w:rFonts w:ascii="Verdana" w:hAnsi="Verdana" w:cs="Arial"/>
                <w:b/>
                <w:sz w:val="18"/>
                <w:szCs w:val="18"/>
                <w:lang w:eastAsia="es-ES"/>
              </w:rPr>
              <w:t>Ensayos de resistencia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Al iniciar la obra y durante los primeros días se tomarán cuatro probetas diarias, dos para ser ensayadas a los 7 días y dos a los 28 días.  Los ensayos a los 7 días permitirán corregir la dosificación en caso necesario.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Durante el transcurso de la obra se tomarán por lo menos tres probetas en cada vaciado y cada vez que así lo exija el Fiscal de Servicio, pero en ningún caso el número de probetas deberá ser menos a tres por cada 25 metros cúbicos de concreto.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Queda establecido que es obligación del Contratista realizar ajustes y correcciones en la dosificación, hasta obtener los resultados que correspondan.  En caso de incumplimiento el Fiscal de Servicio dispondrá la paralización inmediata de los trabajos.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En el caso de que los resultados de los ensayos de resistencia no cumplan los requisitos, no se permitirá cargar la estructura hasta que el Contratista realice los siguientes ensayos y sus resultados sean aceptados por el Fiscal de Servicio y/o representante del CONTRATANTE.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Ensayos sobre probetas extraídas de las estructuras en lugares vaciados con hormigón de resistencia inferior a la debida, siempre que su extracción no afecte la estabilidad y resistencia de la estructura.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Ensayos complementarios del tipo no destructivo, mediante un procedimiento aceptado por el Fiscal de Servicio y/o representante del CONTRATANTE.</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Estos ensayos serán ejecutados por un laboratorio de reconocida experiencia y capacidad, antes de iniciarlos se deberá demostrar que el procedimiento empleado puede determinar la resistencia de la masa de hormigón con precisión del mismo orden que los métodos convencionales.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Si los resultados obtenidos son menores a la resistencia especificada se considerará los siguientes casos: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a)</w:t>
            </w:r>
            <w:r w:rsidRPr="00BA2E1F">
              <w:rPr>
                <w:rFonts w:ascii="Verdana" w:hAnsi="Verdana" w:cs="Arial"/>
                <w:sz w:val="18"/>
                <w:szCs w:val="18"/>
                <w:lang w:eastAsia="es-ES"/>
              </w:rPr>
              <w:tab/>
              <w:t>Si la resistencia es del orden del 80 al 90% de la requerida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procederá a ensayos de carga directa de la estructura constituida con hormigón de menor resistencia;  si el resultado es satisfactorio se aceptarán dichos elementos.  Esta prueba deberá ser realizada por cuenta y riesgo del Contratista.</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t>b)</w:t>
            </w:r>
            <w:r w:rsidRPr="00BA2E1F">
              <w:rPr>
                <w:rFonts w:ascii="Verdana" w:hAnsi="Verdana" w:cs="Arial"/>
                <w:sz w:val="18"/>
                <w:szCs w:val="18"/>
                <w:lang w:eastAsia="es-ES"/>
              </w:rPr>
              <w:tab/>
              <w:t>Si la resistencia está comprendida entre el 60 y 80 %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podrá conservar los elementos estructurales si la prueba de carga directa da resultados satisfactorios y si las sobrecargas de explotación pueden ser reducidas a valores compatibles con los resultados de los ensayos.</w:t>
            </w:r>
          </w:p>
          <w:p w:rsidR="00BA2E1F" w:rsidRPr="00BA2E1F" w:rsidRDefault="00BA2E1F" w:rsidP="00BA2E1F">
            <w:pPr>
              <w:spacing w:before="120" w:after="120"/>
              <w:ind w:left="450"/>
              <w:jc w:val="both"/>
              <w:rPr>
                <w:rFonts w:ascii="Verdana" w:hAnsi="Verdana" w:cs="Arial"/>
                <w:sz w:val="18"/>
                <w:szCs w:val="18"/>
                <w:lang w:eastAsia="es-ES"/>
              </w:rPr>
            </w:pPr>
            <w:r w:rsidRPr="00BA2E1F">
              <w:rPr>
                <w:rFonts w:ascii="Verdana" w:hAnsi="Verdana" w:cs="Arial"/>
                <w:sz w:val="18"/>
                <w:szCs w:val="18"/>
                <w:lang w:eastAsia="es-ES"/>
              </w:rPr>
              <w:lastRenderedPageBreak/>
              <w:t>c)</w:t>
            </w:r>
            <w:r w:rsidRPr="00BA2E1F">
              <w:rPr>
                <w:rFonts w:ascii="Verdana" w:hAnsi="Verdana" w:cs="Arial"/>
                <w:sz w:val="18"/>
                <w:szCs w:val="18"/>
                <w:lang w:eastAsia="es-ES"/>
              </w:rPr>
              <w:tab/>
              <w:t>La resistencia obtenida es inferior al 60% de la especificada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El Contratista procederá a la destrucción y posterior reconstrucción de los elementos estructurales que se hubieran construido con dichos hormigones, sin que por ello se reconozca pago adicional alguno o prolongación del plazo de ejecución.</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3.- PROCEDIMIENTO PARA LA EJECUCIÓN</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 xml:space="preserve">Luego de la ubicación de la cámara </w:t>
            </w:r>
            <w:proofErr w:type="spellStart"/>
            <w:r w:rsidRPr="00BA2E1F">
              <w:rPr>
                <w:rFonts w:ascii="Verdana" w:hAnsi="Verdana" w:cs="Arial"/>
                <w:sz w:val="18"/>
                <w:szCs w:val="18"/>
                <w:lang w:eastAsia="es-ES"/>
              </w:rPr>
              <w:t>desgrasadora</w:t>
            </w:r>
            <w:proofErr w:type="spellEnd"/>
            <w:r w:rsidRPr="00BA2E1F">
              <w:rPr>
                <w:rFonts w:ascii="Verdana" w:hAnsi="Verdana" w:cs="Arial"/>
                <w:sz w:val="18"/>
                <w:szCs w:val="18"/>
                <w:lang w:eastAsia="es-ES"/>
              </w:rPr>
              <w:t xml:space="preserve">  con la autorización del Fiscal, el contratista procederá a la Excavación en las dimensiones y profundidad especificada en los planos de detalle correspondiente y proceder con todos los ítems mencionados siguiendo las normas técnicas de construcción.</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4.- MEDICIÓN</w:t>
            </w:r>
          </w:p>
          <w:p w:rsidR="00BA2E1F" w:rsidRPr="00BA2E1F" w:rsidRDefault="00BA2E1F" w:rsidP="00BA2E1F">
            <w:pPr>
              <w:spacing w:before="120" w:after="120"/>
              <w:rPr>
                <w:rFonts w:ascii="Verdana" w:eastAsia="Calibri" w:hAnsi="Verdana" w:cs="Arial"/>
                <w:sz w:val="18"/>
                <w:szCs w:val="18"/>
              </w:rPr>
            </w:pPr>
            <w:r w:rsidRPr="00BA2E1F">
              <w:rPr>
                <w:rFonts w:ascii="Verdana" w:eastAsia="Calibri" w:hAnsi="Verdana" w:cs="Arial"/>
                <w:sz w:val="18"/>
                <w:szCs w:val="18"/>
              </w:rPr>
              <w:t xml:space="preserve">La cámara </w:t>
            </w:r>
            <w:proofErr w:type="spellStart"/>
            <w:r w:rsidRPr="00BA2E1F">
              <w:rPr>
                <w:rFonts w:ascii="Verdana" w:eastAsia="Calibri" w:hAnsi="Verdana" w:cs="Arial"/>
                <w:sz w:val="18"/>
                <w:szCs w:val="18"/>
              </w:rPr>
              <w:t>desgrasadora</w:t>
            </w:r>
            <w:proofErr w:type="spellEnd"/>
            <w:r w:rsidRPr="00BA2E1F">
              <w:rPr>
                <w:rFonts w:ascii="Verdana" w:eastAsia="Calibri" w:hAnsi="Verdana" w:cs="Arial"/>
                <w:sz w:val="18"/>
                <w:szCs w:val="18"/>
              </w:rPr>
              <w:t xml:space="preserve"> será medida como unidad completa de forma global, pero controlando que esta sea ejecutada de acuerdo a las dimensiones establecidas en los planos de detalle.</w:t>
            </w:r>
          </w:p>
          <w:p w:rsidR="00BA2E1F" w:rsidRPr="00BA2E1F" w:rsidRDefault="00BA2E1F" w:rsidP="00BA2E1F">
            <w:pPr>
              <w:keepNext/>
              <w:spacing w:before="120" w:after="120"/>
              <w:outlineLvl w:val="2"/>
              <w:rPr>
                <w:rFonts w:ascii="Verdana" w:hAnsi="Verdana" w:cs="Arial"/>
                <w:b/>
                <w:bCs/>
                <w:sz w:val="18"/>
                <w:szCs w:val="18"/>
                <w:lang w:eastAsia="es-ES"/>
              </w:rPr>
            </w:pPr>
            <w:r w:rsidRPr="00BA2E1F">
              <w:rPr>
                <w:rFonts w:ascii="Verdana" w:hAnsi="Verdana" w:cs="Arial"/>
                <w:b/>
                <w:bCs/>
                <w:sz w:val="18"/>
                <w:szCs w:val="18"/>
                <w:lang w:eastAsia="es-ES"/>
              </w:rPr>
              <w:t>5.- FORMA DE PAGO</w:t>
            </w:r>
          </w:p>
          <w:p w:rsidR="00BA2E1F" w:rsidRPr="00BA2E1F" w:rsidRDefault="00BA2E1F" w:rsidP="00BA2E1F">
            <w:pPr>
              <w:spacing w:before="120" w:after="120"/>
              <w:rPr>
                <w:rFonts w:ascii="Verdana" w:hAnsi="Verdana" w:cs="Arial"/>
                <w:sz w:val="18"/>
                <w:szCs w:val="18"/>
                <w:lang w:eastAsia="es-ES"/>
              </w:rPr>
            </w:pPr>
            <w:r w:rsidRPr="00BA2E1F">
              <w:rPr>
                <w:rFonts w:ascii="Verdana" w:hAnsi="Verdana" w:cs="Arial"/>
                <w:sz w:val="18"/>
                <w:szCs w:val="18"/>
                <w:lang w:eastAsia="es-ES"/>
              </w:rPr>
              <w:t>Este ítem ejecutado en un todo de acuerdo con los planos y las presentes especificaciones, medido de acuerdo a lo señalado y aprobado por el Fiscal de Servicio, será pagado al precio unitario de la propuesta aceptada en forma global. Dicho precio será compensación total por los materiales, mano de obra, herramientas, equipo y otros gastos que sean necesarios para la adecuada y correcta ejecución de los trabajos</w:t>
            </w:r>
          </w:p>
          <w:p w:rsidR="00BA2E1F" w:rsidRPr="00BA2E1F" w:rsidRDefault="00BA2E1F" w:rsidP="00BA2E1F">
            <w:pPr>
              <w:widowControl w:val="0"/>
              <w:spacing w:before="120" w:after="120"/>
              <w:jc w:val="both"/>
              <w:rPr>
                <w:rFonts w:ascii="Verdana" w:hAnsi="Verdana" w:cs="Arial"/>
                <w:b/>
                <w:snapToGrid w:val="0"/>
                <w:sz w:val="18"/>
                <w:szCs w:val="18"/>
                <w:u w:val="single"/>
                <w:lang w:eastAsia="es-ES"/>
              </w:rPr>
            </w:pPr>
            <w:r w:rsidRPr="00BA2E1F">
              <w:rPr>
                <w:rFonts w:ascii="Verdana" w:hAnsi="Verdana" w:cs="Arial"/>
                <w:b/>
                <w:snapToGrid w:val="0"/>
                <w:sz w:val="18"/>
                <w:szCs w:val="18"/>
                <w:u w:val="single"/>
                <w:lang w:eastAsia="es-ES"/>
              </w:rPr>
              <w:t xml:space="preserve">ITEM 23: CAMARA DE INSPECCION 0.40X0.40X0.50 CON TAPA DE </w:t>
            </w:r>
            <w:proofErr w:type="spellStart"/>
            <w:r w:rsidRPr="00BA2E1F">
              <w:rPr>
                <w:rFonts w:ascii="Verdana" w:hAnsi="Verdana" w:cs="Arial"/>
                <w:b/>
                <w:snapToGrid w:val="0"/>
                <w:sz w:val="18"/>
                <w:szCs w:val="18"/>
                <w:u w:val="single"/>
                <w:lang w:eastAsia="es-ES"/>
              </w:rPr>
              <w:t>H°A°</w:t>
            </w:r>
            <w:proofErr w:type="spellEnd"/>
            <w:r w:rsidRPr="00BA2E1F">
              <w:rPr>
                <w:rFonts w:ascii="Verdana" w:hAnsi="Verdana" w:cs="Arial"/>
                <w:b/>
                <w:snapToGrid w:val="0"/>
                <w:sz w:val="18"/>
                <w:szCs w:val="18"/>
                <w:u w:val="single"/>
                <w:lang w:eastAsia="es-ES"/>
              </w:rPr>
              <w:t xml:space="preserve"> (PZA</w:t>
            </w:r>
          </w:p>
          <w:p w:rsidR="00BA2E1F" w:rsidRPr="00BA2E1F" w:rsidRDefault="00BA2E1F" w:rsidP="00BA2E1F">
            <w:pPr>
              <w:tabs>
                <w:tab w:val="left" w:pos="147"/>
              </w:tabs>
              <w:autoSpaceDE w:val="0"/>
              <w:autoSpaceDN w:val="0"/>
              <w:adjustRightInd w:val="0"/>
              <w:spacing w:before="120" w:after="120"/>
              <w:jc w:val="both"/>
              <w:rPr>
                <w:rFonts w:ascii="Verdana" w:hAnsi="Verdana" w:cs="Arial"/>
                <w:b/>
                <w:bCs/>
                <w:sz w:val="18"/>
                <w:szCs w:val="18"/>
                <w:lang w:val="es-MX" w:eastAsia="es-ES"/>
              </w:rPr>
            </w:pPr>
            <w:r w:rsidRPr="00BA2E1F">
              <w:rPr>
                <w:rFonts w:ascii="Verdana" w:hAnsi="Verdana" w:cs="Arial"/>
                <w:b/>
                <w:bCs/>
                <w:sz w:val="18"/>
                <w:szCs w:val="18"/>
                <w:lang w:val="es-MX" w:eastAsia="es-ES"/>
              </w:rPr>
              <w:t>1.- DEFINICION.</w:t>
            </w:r>
          </w:p>
          <w:p w:rsidR="00BA2E1F" w:rsidRPr="00BA2E1F" w:rsidRDefault="00BA2E1F" w:rsidP="00BA2E1F">
            <w:pPr>
              <w:tabs>
                <w:tab w:val="left" w:pos="147"/>
              </w:tabs>
              <w:autoSpaceDE w:val="0"/>
              <w:autoSpaceDN w:val="0"/>
              <w:adjustRightInd w:val="0"/>
              <w:spacing w:before="120" w:after="120"/>
              <w:jc w:val="both"/>
              <w:rPr>
                <w:rFonts w:ascii="Verdana" w:hAnsi="Verdana" w:cs="Arial"/>
                <w:sz w:val="18"/>
                <w:szCs w:val="18"/>
                <w:lang w:val="es-MX" w:eastAsia="es-ES"/>
              </w:rPr>
            </w:pPr>
            <w:r w:rsidRPr="00BA2E1F">
              <w:rPr>
                <w:rFonts w:ascii="Verdana" w:hAnsi="Verdana" w:cs="Arial"/>
                <w:sz w:val="18"/>
                <w:szCs w:val="18"/>
                <w:lang w:val="es-MX" w:eastAsia="es-ES"/>
              </w:rPr>
              <w:t xml:space="preserve">Este ítem se refiere a la construcción de cámaras de inspección de dimensiones 40x40x50cm con piso de cemento, paredes de ladrillo </w:t>
            </w:r>
            <w:proofErr w:type="spellStart"/>
            <w:r w:rsidRPr="00BA2E1F">
              <w:rPr>
                <w:rFonts w:ascii="Verdana" w:hAnsi="Verdana" w:cs="Arial"/>
                <w:sz w:val="18"/>
                <w:szCs w:val="18"/>
                <w:lang w:val="es-MX" w:eastAsia="es-ES"/>
              </w:rPr>
              <w:t>gambote</w:t>
            </w:r>
            <w:proofErr w:type="spellEnd"/>
            <w:r w:rsidRPr="00BA2E1F">
              <w:rPr>
                <w:rFonts w:ascii="Verdana" w:hAnsi="Verdana" w:cs="Arial"/>
                <w:sz w:val="18"/>
                <w:szCs w:val="18"/>
                <w:lang w:val="es-MX" w:eastAsia="es-ES"/>
              </w:rPr>
              <w:t xml:space="preserve"> e=12cm, revoque impermeable y sus respectivas tapas de hormigón armado de 7cm de espesor, mismas que forman parte de los  sistemas de evacuación sanitaria, drenaje pluvial e industrial, mismas que deben ser ejecutadas de acuerdo a planos de detalles, formulario de presentación de propuestas y/o instrucciones del Fiscal de Servicio. </w:t>
            </w:r>
          </w:p>
          <w:p w:rsidR="00BA2E1F" w:rsidRPr="00BA2E1F" w:rsidRDefault="00BA2E1F" w:rsidP="00BA2E1F">
            <w:pPr>
              <w:tabs>
                <w:tab w:val="left" w:pos="147"/>
                <w:tab w:val="left" w:pos="1224"/>
              </w:tabs>
              <w:autoSpaceDE w:val="0"/>
              <w:autoSpaceDN w:val="0"/>
              <w:adjustRightInd w:val="0"/>
              <w:spacing w:before="120" w:after="120"/>
              <w:jc w:val="both"/>
              <w:rPr>
                <w:rFonts w:ascii="Verdana" w:hAnsi="Verdana" w:cs="Arial"/>
                <w:b/>
                <w:bCs/>
                <w:sz w:val="18"/>
                <w:szCs w:val="18"/>
                <w:lang w:val="es-MX" w:eastAsia="es-ES"/>
              </w:rPr>
            </w:pPr>
            <w:r w:rsidRPr="00BA2E1F">
              <w:rPr>
                <w:rFonts w:ascii="Verdana" w:hAnsi="Verdana" w:cs="Arial"/>
                <w:b/>
                <w:bCs/>
                <w:sz w:val="18"/>
                <w:szCs w:val="18"/>
                <w:lang w:val="es-MX" w:eastAsia="es-ES"/>
              </w:rPr>
              <w:t>2.- MATERIALES, HERRAMIENTAS Y EQUIPO.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Entre los materiales que se emplearan para realizar este ítem, se usara Piedra del tamaño denominada manzana de canto rodado. Para el hormigón se empleara cemento Portland, Arena y Grava con una dosificación 1:2:3, con contenido mínimo de cemento portland de 300 kg. </w:t>
            </w:r>
            <w:proofErr w:type="gramStart"/>
            <w:r w:rsidRPr="00BA2E1F">
              <w:rPr>
                <w:rFonts w:ascii="Verdana" w:hAnsi="Verdana" w:cs="Arial"/>
                <w:sz w:val="18"/>
                <w:szCs w:val="18"/>
                <w:lang w:eastAsia="es-ES"/>
              </w:rPr>
              <w:t>por</w:t>
            </w:r>
            <w:proofErr w:type="gramEnd"/>
            <w:r w:rsidRPr="00BA2E1F">
              <w:rPr>
                <w:rFonts w:ascii="Verdana" w:hAnsi="Verdana" w:cs="Arial"/>
                <w:sz w:val="18"/>
                <w:szCs w:val="18"/>
                <w:lang w:eastAsia="es-ES"/>
              </w:rPr>
              <w:t xml:space="preserve"> metro cubico de hormigón. Los materiales a emplearse en la preparación del hormigón se conformarán estrictamente según la norma establecida en lo que se refiere en la calidad a los mismos. Para las tapas de </w:t>
            </w:r>
            <w:proofErr w:type="spellStart"/>
            <w:r w:rsidRPr="00BA2E1F">
              <w:rPr>
                <w:rFonts w:ascii="Verdana" w:hAnsi="Verdana" w:cs="Arial"/>
                <w:sz w:val="18"/>
                <w:szCs w:val="18"/>
                <w:lang w:eastAsia="es-ES"/>
              </w:rPr>
              <w:t>HºAº</w:t>
            </w:r>
            <w:proofErr w:type="spellEnd"/>
            <w:r w:rsidRPr="00BA2E1F">
              <w:rPr>
                <w:rFonts w:ascii="Verdana" w:hAnsi="Verdana" w:cs="Arial"/>
                <w:sz w:val="18"/>
                <w:szCs w:val="18"/>
                <w:lang w:eastAsia="es-ES"/>
              </w:rPr>
              <w:t xml:space="preserve">, se usaran barras de fierro corrugado de 8mm.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Se hará uso de una mezcladora mecánica en la preparación del hormigón de pisos a objeto de obtener homogeneidad en la calidad del concreto.</w:t>
            </w:r>
          </w:p>
          <w:p w:rsidR="00BA2E1F" w:rsidRPr="00BA2E1F" w:rsidRDefault="00BA2E1F" w:rsidP="00BA2E1F">
            <w:pPr>
              <w:spacing w:before="120" w:after="120"/>
              <w:jc w:val="both"/>
              <w:outlineLvl w:val="0"/>
              <w:rPr>
                <w:rFonts w:ascii="Verdana" w:hAnsi="Verdana" w:cs="Arial"/>
                <w:b/>
                <w:bCs/>
                <w:sz w:val="18"/>
                <w:szCs w:val="18"/>
                <w:lang w:val="x-none" w:eastAsia="x-none"/>
              </w:rPr>
            </w:pPr>
            <w:r w:rsidRPr="00BA2E1F">
              <w:rPr>
                <w:rFonts w:ascii="Verdana" w:hAnsi="Verdana" w:cs="Arial"/>
                <w:b/>
                <w:bCs/>
                <w:sz w:val="18"/>
                <w:szCs w:val="18"/>
                <w:lang w:val="x-none" w:eastAsia="x-none"/>
              </w:rPr>
              <w:t>3.- PROCEDIMIENTO DE EJECUCION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Primeramente deberá verificarse que el fondo de las excavaciones sean las indicadas en los planos, una vez aprobado por la supervisión las excavaciones, se ejecutará un empedrado de piedra manzana, colocada a combo, para el piso de fondo de las cámaras, luego se vaciara el piso, posterior a esto se seguirá con los muros laterales de ladrillo </w:t>
            </w:r>
            <w:proofErr w:type="spellStart"/>
            <w:r w:rsidRPr="00BA2E1F">
              <w:rPr>
                <w:rFonts w:ascii="Verdana" w:hAnsi="Verdana" w:cs="Arial"/>
                <w:sz w:val="18"/>
                <w:szCs w:val="18"/>
                <w:lang w:eastAsia="es-ES"/>
              </w:rPr>
              <w:t>gambote</w:t>
            </w:r>
            <w:proofErr w:type="spellEnd"/>
            <w:r w:rsidRPr="00BA2E1F">
              <w:rPr>
                <w:rFonts w:ascii="Verdana" w:hAnsi="Verdana" w:cs="Arial"/>
                <w:sz w:val="18"/>
                <w:szCs w:val="18"/>
                <w:lang w:eastAsia="es-ES"/>
              </w:rPr>
              <w:t xml:space="preserve"> para la elevación de la cámara.</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Finalmente se construirán las tapas de hormigón armado de 7cm de espesor, se deberá utilizar una parrilla de hierro corrugado de 8 mm de diámetro.</w:t>
            </w:r>
          </w:p>
          <w:p w:rsidR="00BA2E1F" w:rsidRPr="00BA2E1F" w:rsidRDefault="00BA2E1F" w:rsidP="00BA2E1F">
            <w:pPr>
              <w:spacing w:before="120" w:after="120"/>
              <w:jc w:val="both"/>
              <w:rPr>
                <w:rFonts w:ascii="Verdana" w:hAnsi="Verdana" w:cs="Arial"/>
                <w:b/>
                <w:bCs/>
                <w:sz w:val="18"/>
                <w:szCs w:val="18"/>
                <w:lang w:eastAsia="es-ES"/>
              </w:rPr>
            </w:pPr>
            <w:r w:rsidRPr="00BA2E1F">
              <w:rPr>
                <w:rFonts w:ascii="Verdana" w:hAnsi="Verdana" w:cs="Arial"/>
                <w:b/>
                <w:bCs/>
                <w:sz w:val="18"/>
                <w:szCs w:val="18"/>
                <w:lang w:eastAsia="es-ES"/>
              </w:rPr>
              <w:t xml:space="preserve">4.- MEDICION </w:t>
            </w:r>
          </w:p>
          <w:p w:rsidR="00BA2E1F" w:rsidRPr="00BA2E1F" w:rsidRDefault="00BA2E1F" w:rsidP="00BA2E1F">
            <w:pPr>
              <w:tabs>
                <w:tab w:val="left" w:pos="147"/>
                <w:tab w:val="left" w:pos="540"/>
              </w:tabs>
              <w:autoSpaceDE w:val="0"/>
              <w:autoSpaceDN w:val="0"/>
              <w:adjustRightInd w:val="0"/>
              <w:spacing w:before="120" w:after="120"/>
              <w:jc w:val="both"/>
              <w:rPr>
                <w:rFonts w:ascii="Verdana" w:hAnsi="Verdana" w:cs="Arial"/>
                <w:sz w:val="18"/>
                <w:szCs w:val="18"/>
                <w:lang w:val="es-MX" w:eastAsia="es-ES"/>
              </w:rPr>
            </w:pPr>
            <w:r w:rsidRPr="00BA2E1F">
              <w:rPr>
                <w:rFonts w:ascii="Verdana" w:hAnsi="Verdana" w:cs="Arial"/>
                <w:sz w:val="18"/>
                <w:szCs w:val="18"/>
                <w:lang w:val="es-MX" w:eastAsia="es-ES"/>
              </w:rPr>
              <w:t>El presente ítem se medirá en piezas de cámaras concluidas más sus respectivas tapas de hormigón armado, tomando en cuenta solamente aquellas cámaras que merecieron la aprobación del Fiscal de Servicio.</w:t>
            </w:r>
          </w:p>
          <w:p w:rsidR="00BA2E1F" w:rsidRPr="00BA2E1F" w:rsidRDefault="00BA2E1F" w:rsidP="00BA2E1F">
            <w:pPr>
              <w:tabs>
                <w:tab w:val="left" w:pos="147"/>
                <w:tab w:val="left" w:pos="540"/>
              </w:tabs>
              <w:autoSpaceDE w:val="0"/>
              <w:autoSpaceDN w:val="0"/>
              <w:adjustRightInd w:val="0"/>
              <w:spacing w:before="120" w:after="120"/>
              <w:jc w:val="both"/>
              <w:rPr>
                <w:rFonts w:ascii="Verdana" w:hAnsi="Verdana" w:cs="Arial"/>
                <w:sz w:val="18"/>
                <w:szCs w:val="18"/>
                <w:lang w:val="es-MX" w:eastAsia="es-ES"/>
              </w:rPr>
            </w:pPr>
            <w:r w:rsidRPr="00BA2E1F">
              <w:rPr>
                <w:rFonts w:ascii="Verdana" w:hAnsi="Verdana" w:cs="Arial"/>
                <w:b/>
                <w:bCs/>
                <w:sz w:val="18"/>
                <w:szCs w:val="18"/>
                <w:lang w:eastAsia="es-ES"/>
              </w:rPr>
              <w:t>5.- FORMA DE PAGO</w:t>
            </w:r>
            <w:r w:rsidRPr="00BA2E1F">
              <w:rPr>
                <w:rFonts w:ascii="Verdana" w:hAnsi="Verdana" w:cs="Arial"/>
                <w:sz w:val="18"/>
                <w:szCs w:val="18"/>
                <w:lang w:val="es-MX" w:eastAsia="es-ES"/>
              </w:rPr>
              <w:t xml:space="preserve"> </w:t>
            </w:r>
          </w:p>
          <w:p w:rsidR="00BA2E1F" w:rsidRPr="00BA2E1F" w:rsidRDefault="00BA2E1F" w:rsidP="00BA2E1F">
            <w:pPr>
              <w:autoSpaceDE w:val="0"/>
              <w:autoSpaceDN w:val="0"/>
              <w:adjustRightInd w:val="0"/>
              <w:spacing w:before="120" w:after="120"/>
              <w:jc w:val="both"/>
              <w:rPr>
                <w:rFonts w:ascii="Verdana" w:eastAsia="Arial Unicode MS" w:hAnsi="Verdana" w:cs="Arial"/>
                <w:color w:val="000000"/>
                <w:sz w:val="18"/>
                <w:szCs w:val="18"/>
                <w:lang w:eastAsia="es-ES"/>
              </w:rPr>
            </w:pPr>
            <w:r w:rsidRPr="00BA2E1F">
              <w:rPr>
                <w:rFonts w:ascii="Verdana" w:eastAsia="Arial Unicode MS" w:hAnsi="Verdana" w:cs="Arial"/>
                <w:color w:val="000000"/>
                <w:sz w:val="18"/>
                <w:szCs w:val="18"/>
                <w:lang w:eastAsia="es-ES"/>
              </w:rPr>
              <w:lastRenderedPageBreak/>
              <w:t>Este ítem ejecutado en un todo de acuerdo con los planos y las presentes especificaciones, medido según lo señalado y aprobado por el Fiscal de Servicio, será pagado al precio unitario de la propuesta aceptada.</w:t>
            </w:r>
          </w:p>
          <w:p w:rsidR="00BA2E1F" w:rsidRPr="00BA2E1F" w:rsidRDefault="00BA2E1F" w:rsidP="00BA2E1F">
            <w:pPr>
              <w:autoSpaceDE w:val="0"/>
              <w:autoSpaceDN w:val="0"/>
              <w:adjustRightInd w:val="0"/>
              <w:spacing w:before="120" w:after="120"/>
              <w:jc w:val="both"/>
              <w:rPr>
                <w:rFonts w:ascii="Verdana" w:eastAsia="Arial Unicode MS" w:hAnsi="Verdana" w:cs="Arial"/>
                <w:color w:val="000000"/>
                <w:sz w:val="18"/>
                <w:szCs w:val="18"/>
                <w:lang w:eastAsia="es-ES"/>
              </w:rPr>
            </w:pPr>
            <w:r w:rsidRPr="00BA2E1F">
              <w:rPr>
                <w:rFonts w:ascii="Verdana" w:eastAsia="Arial Unicode MS" w:hAnsi="Verdana" w:cs="Arial"/>
                <w:color w:val="000000"/>
                <w:sz w:val="18"/>
                <w:szCs w:val="18"/>
                <w:lang w:eastAsia="es-ES"/>
              </w:rPr>
              <w:t>Dicho precio unitario será compensación total por los materiales, mano de obra, herramientas, equipo y otros gastos que sean necesarios para la adecuada y correcta ejecución de los trabajos.</w:t>
            </w:r>
          </w:p>
          <w:p w:rsidR="00BA2E1F" w:rsidRPr="00BA2E1F" w:rsidRDefault="00BA2E1F" w:rsidP="00BA2E1F">
            <w:pPr>
              <w:widowControl w:val="0"/>
              <w:spacing w:before="120" w:after="120"/>
              <w:jc w:val="both"/>
              <w:rPr>
                <w:rFonts w:ascii="Verdana" w:hAnsi="Verdana" w:cs="Arial"/>
                <w:b/>
                <w:snapToGrid w:val="0"/>
                <w:sz w:val="18"/>
                <w:szCs w:val="18"/>
                <w:u w:val="single"/>
                <w:lang w:eastAsia="es-ES"/>
              </w:rPr>
            </w:pPr>
            <w:r w:rsidRPr="00BA2E1F">
              <w:rPr>
                <w:rFonts w:ascii="Verdana" w:hAnsi="Verdana" w:cs="Arial"/>
                <w:b/>
                <w:snapToGrid w:val="0"/>
                <w:sz w:val="18"/>
                <w:szCs w:val="18"/>
                <w:u w:val="single"/>
                <w:lang w:eastAsia="es-ES"/>
              </w:rPr>
              <w:t>ITEM 24: CAMARA RECOLECTORA DE PRODUCTO 0.30X0.15X0.3 CON REJILLA (PZA)</w:t>
            </w:r>
          </w:p>
          <w:p w:rsidR="00BA2E1F" w:rsidRPr="00BA2E1F" w:rsidRDefault="00BA2E1F" w:rsidP="00BA2E1F">
            <w:pPr>
              <w:tabs>
                <w:tab w:val="left" w:pos="147"/>
              </w:tabs>
              <w:autoSpaceDE w:val="0"/>
              <w:autoSpaceDN w:val="0"/>
              <w:adjustRightInd w:val="0"/>
              <w:spacing w:before="120" w:after="120"/>
              <w:jc w:val="both"/>
              <w:rPr>
                <w:rFonts w:ascii="Verdana" w:hAnsi="Verdana" w:cs="Arial"/>
                <w:b/>
                <w:bCs/>
                <w:sz w:val="18"/>
                <w:szCs w:val="18"/>
                <w:lang w:val="es-MX" w:eastAsia="es-ES"/>
              </w:rPr>
            </w:pPr>
            <w:r w:rsidRPr="00BA2E1F">
              <w:rPr>
                <w:rFonts w:ascii="Verdana" w:hAnsi="Verdana" w:cs="Arial"/>
                <w:b/>
                <w:bCs/>
                <w:sz w:val="18"/>
                <w:szCs w:val="18"/>
                <w:lang w:val="es-MX" w:eastAsia="es-ES"/>
              </w:rPr>
              <w:t>1.- DEFINICION.</w:t>
            </w:r>
          </w:p>
          <w:p w:rsidR="00BA2E1F" w:rsidRPr="00BA2E1F" w:rsidRDefault="00BA2E1F" w:rsidP="00BA2E1F">
            <w:pPr>
              <w:tabs>
                <w:tab w:val="left" w:pos="147"/>
              </w:tabs>
              <w:autoSpaceDE w:val="0"/>
              <w:autoSpaceDN w:val="0"/>
              <w:adjustRightInd w:val="0"/>
              <w:spacing w:before="120" w:after="120"/>
              <w:jc w:val="both"/>
              <w:rPr>
                <w:rFonts w:ascii="Verdana" w:hAnsi="Verdana" w:cs="Arial"/>
                <w:sz w:val="18"/>
                <w:szCs w:val="18"/>
                <w:lang w:val="es-MX" w:eastAsia="es-ES"/>
              </w:rPr>
            </w:pPr>
            <w:r w:rsidRPr="00BA2E1F">
              <w:rPr>
                <w:rFonts w:ascii="Verdana" w:hAnsi="Verdana" w:cs="Arial"/>
                <w:sz w:val="18"/>
                <w:szCs w:val="18"/>
                <w:lang w:val="es-MX" w:eastAsia="es-ES"/>
              </w:rPr>
              <w:t xml:space="preserve">Este ítem se refiere a la construcción de cámaras recolectoras de producto (diesel y gasolina) de posibles derrames de los surtidores, las dimensiones de las cámaras serán de 30x15x30cm con piso de cemento, paredes de ladrillo </w:t>
            </w:r>
            <w:proofErr w:type="spellStart"/>
            <w:r w:rsidRPr="00BA2E1F">
              <w:rPr>
                <w:rFonts w:ascii="Verdana" w:hAnsi="Verdana" w:cs="Arial"/>
                <w:sz w:val="18"/>
                <w:szCs w:val="18"/>
                <w:lang w:val="es-MX" w:eastAsia="es-ES"/>
              </w:rPr>
              <w:t>gambote</w:t>
            </w:r>
            <w:proofErr w:type="spellEnd"/>
            <w:r w:rsidRPr="00BA2E1F">
              <w:rPr>
                <w:rFonts w:ascii="Verdana" w:hAnsi="Verdana" w:cs="Arial"/>
                <w:sz w:val="18"/>
                <w:szCs w:val="18"/>
                <w:lang w:val="es-MX" w:eastAsia="es-ES"/>
              </w:rPr>
              <w:t xml:space="preserve"> e=12cm, revoque impermeable y sus respectivas rejillas metálicas según diseño, mismas que forman parte del sistema de drenaje industrial, mismas que deben ser ejecutadas de acuerdo a planos de detalles, formulario de presentación de propuestas y/o instrucciones del Fiscal de Servicio. </w:t>
            </w:r>
          </w:p>
          <w:p w:rsidR="00BA2E1F" w:rsidRPr="00BA2E1F" w:rsidRDefault="00BA2E1F" w:rsidP="00BA2E1F">
            <w:pPr>
              <w:tabs>
                <w:tab w:val="left" w:pos="147"/>
                <w:tab w:val="left" w:pos="1224"/>
              </w:tabs>
              <w:autoSpaceDE w:val="0"/>
              <w:autoSpaceDN w:val="0"/>
              <w:adjustRightInd w:val="0"/>
              <w:spacing w:before="120" w:after="120"/>
              <w:jc w:val="both"/>
              <w:rPr>
                <w:rFonts w:ascii="Verdana" w:hAnsi="Verdana" w:cs="Arial"/>
                <w:b/>
                <w:bCs/>
                <w:sz w:val="18"/>
                <w:szCs w:val="18"/>
                <w:lang w:val="es-MX" w:eastAsia="es-ES"/>
              </w:rPr>
            </w:pPr>
            <w:r w:rsidRPr="00BA2E1F">
              <w:rPr>
                <w:rFonts w:ascii="Verdana" w:hAnsi="Verdana" w:cs="Arial"/>
                <w:b/>
                <w:bCs/>
                <w:sz w:val="18"/>
                <w:szCs w:val="18"/>
                <w:lang w:val="es-MX" w:eastAsia="es-ES"/>
              </w:rPr>
              <w:t>2.- MATERIALES, HERRAMIENTAS Y EQUIPO.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Entre los materiales que se emplearan para realizar este ítem, se usaran Cemento IP-30, Arena y Grava con una dosificación 1:2:4, con contenido mínimo de cemento portland de 250 kg. </w:t>
            </w:r>
            <w:proofErr w:type="gramStart"/>
            <w:r w:rsidRPr="00BA2E1F">
              <w:rPr>
                <w:rFonts w:ascii="Verdana" w:hAnsi="Verdana" w:cs="Arial"/>
                <w:sz w:val="18"/>
                <w:szCs w:val="18"/>
                <w:lang w:eastAsia="es-ES"/>
              </w:rPr>
              <w:t>por</w:t>
            </w:r>
            <w:proofErr w:type="gramEnd"/>
            <w:r w:rsidRPr="00BA2E1F">
              <w:rPr>
                <w:rFonts w:ascii="Verdana" w:hAnsi="Verdana" w:cs="Arial"/>
                <w:sz w:val="18"/>
                <w:szCs w:val="18"/>
                <w:lang w:eastAsia="es-ES"/>
              </w:rPr>
              <w:t xml:space="preserve"> metro cubico de hormigón. Los materiales a emplearse en la preparación del hormigón se conformarán estrictamente según la norma establecida en lo que se refiere en la calidad a los mismos, para los muros laterales se empleara ladrillo </w:t>
            </w:r>
            <w:proofErr w:type="spellStart"/>
            <w:r w:rsidRPr="00BA2E1F">
              <w:rPr>
                <w:rFonts w:ascii="Verdana" w:hAnsi="Verdana" w:cs="Arial"/>
                <w:sz w:val="18"/>
                <w:szCs w:val="18"/>
                <w:lang w:eastAsia="es-ES"/>
              </w:rPr>
              <w:t>gambote</w:t>
            </w:r>
            <w:proofErr w:type="spellEnd"/>
            <w:r w:rsidRPr="00BA2E1F">
              <w:rPr>
                <w:rFonts w:ascii="Verdana" w:hAnsi="Verdana" w:cs="Arial"/>
                <w:sz w:val="18"/>
                <w:szCs w:val="18"/>
                <w:lang w:eastAsia="es-ES"/>
              </w:rPr>
              <w:t xml:space="preserve"> 22x11x5cm. Para las rejillas metálicas se deberá usar angular de 1 ½”x3/16 y pletinas de 1 ½”x1/8”, pintura anticorrosiva y al aceite para su pintado. </w:t>
            </w:r>
          </w:p>
          <w:p w:rsidR="00BA2E1F" w:rsidRPr="00BA2E1F" w:rsidRDefault="00BA2E1F" w:rsidP="00BA2E1F">
            <w:pPr>
              <w:spacing w:before="120" w:after="120"/>
              <w:jc w:val="both"/>
              <w:outlineLvl w:val="0"/>
              <w:rPr>
                <w:rFonts w:ascii="Verdana" w:hAnsi="Verdana" w:cs="Arial"/>
                <w:b/>
                <w:bCs/>
                <w:sz w:val="18"/>
                <w:szCs w:val="18"/>
                <w:lang w:val="x-none" w:eastAsia="x-none"/>
              </w:rPr>
            </w:pPr>
            <w:r w:rsidRPr="00BA2E1F">
              <w:rPr>
                <w:rFonts w:ascii="Verdana" w:hAnsi="Verdana" w:cs="Arial"/>
                <w:b/>
                <w:bCs/>
                <w:sz w:val="18"/>
                <w:szCs w:val="18"/>
                <w:lang w:val="x-none" w:eastAsia="x-none"/>
              </w:rPr>
              <w:t>3.- PROCEDIMIENTO DE EJECUCION</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Primeramente deberá verificarse que el fondo de las excavaciones sean las indicadas en los planos, una vez aprobado por la supervisión las excavaciones, se ejecutará la carpeta de hormigón que formara el piso de la cámara, posterior a esto se seguirá con los muros laterales de ladrillo </w:t>
            </w:r>
            <w:proofErr w:type="spellStart"/>
            <w:r w:rsidRPr="00BA2E1F">
              <w:rPr>
                <w:rFonts w:ascii="Verdana" w:hAnsi="Verdana" w:cs="Arial"/>
                <w:sz w:val="18"/>
                <w:szCs w:val="18"/>
                <w:lang w:eastAsia="es-ES"/>
              </w:rPr>
              <w:t>gambote</w:t>
            </w:r>
            <w:proofErr w:type="spellEnd"/>
            <w:r w:rsidRPr="00BA2E1F">
              <w:rPr>
                <w:rFonts w:ascii="Verdana" w:hAnsi="Verdana" w:cs="Arial"/>
                <w:sz w:val="18"/>
                <w:szCs w:val="18"/>
                <w:lang w:eastAsia="es-ES"/>
              </w:rPr>
              <w:t xml:space="preserve"> para la elevación de la cámara, finalizando con su respectivo revoque impermeable de cemento con </w:t>
            </w:r>
            <w:proofErr w:type="spellStart"/>
            <w:r w:rsidRPr="00BA2E1F">
              <w:rPr>
                <w:rFonts w:ascii="Verdana" w:hAnsi="Verdana" w:cs="Arial"/>
                <w:sz w:val="18"/>
                <w:szCs w:val="18"/>
                <w:lang w:eastAsia="es-ES"/>
              </w:rPr>
              <w:t>sika</w:t>
            </w:r>
            <w:proofErr w:type="spellEnd"/>
            <w:r w:rsidRPr="00BA2E1F">
              <w:rPr>
                <w:rFonts w:ascii="Verdana" w:hAnsi="Verdana" w:cs="Arial"/>
                <w:sz w:val="18"/>
                <w:szCs w:val="18"/>
                <w:lang w:eastAsia="es-ES"/>
              </w:rPr>
              <w:t>.</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Finalmente se construirán y colocaran las rejillas metálicas según diseño, se deberá aplicar pintura anticorrosiva y al aceite para las rejillas.</w:t>
            </w:r>
          </w:p>
          <w:p w:rsidR="00BA2E1F" w:rsidRPr="00BA2E1F" w:rsidRDefault="00BA2E1F" w:rsidP="00BA2E1F">
            <w:pPr>
              <w:spacing w:before="120" w:after="120"/>
              <w:jc w:val="both"/>
              <w:rPr>
                <w:rFonts w:ascii="Verdana" w:hAnsi="Verdana" w:cs="Arial"/>
                <w:b/>
                <w:bCs/>
                <w:sz w:val="18"/>
                <w:szCs w:val="18"/>
                <w:lang w:eastAsia="es-ES"/>
              </w:rPr>
            </w:pPr>
            <w:r w:rsidRPr="00BA2E1F">
              <w:rPr>
                <w:rFonts w:ascii="Verdana" w:hAnsi="Verdana" w:cs="Arial"/>
                <w:b/>
                <w:bCs/>
                <w:sz w:val="18"/>
                <w:szCs w:val="18"/>
                <w:lang w:eastAsia="es-ES"/>
              </w:rPr>
              <w:t xml:space="preserve">4.- MEDICION </w:t>
            </w:r>
          </w:p>
          <w:p w:rsidR="00BA2E1F" w:rsidRPr="00BA2E1F" w:rsidRDefault="00BA2E1F" w:rsidP="00BA2E1F">
            <w:pPr>
              <w:tabs>
                <w:tab w:val="left" w:pos="147"/>
                <w:tab w:val="left" w:pos="540"/>
              </w:tabs>
              <w:autoSpaceDE w:val="0"/>
              <w:autoSpaceDN w:val="0"/>
              <w:adjustRightInd w:val="0"/>
              <w:spacing w:before="120" w:after="120"/>
              <w:jc w:val="both"/>
              <w:rPr>
                <w:rFonts w:ascii="Verdana" w:hAnsi="Verdana" w:cs="Arial"/>
                <w:sz w:val="18"/>
                <w:szCs w:val="18"/>
                <w:lang w:val="es-MX" w:eastAsia="es-ES"/>
              </w:rPr>
            </w:pPr>
            <w:r w:rsidRPr="00BA2E1F">
              <w:rPr>
                <w:rFonts w:ascii="Verdana" w:hAnsi="Verdana" w:cs="Arial"/>
                <w:sz w:val="18"/>
                <w:szCs w:val="18"/>
                <w:lang w:val="es-MX" w:eastAsia="es-ES"/>
              </w:rPr>
              <w:t>El presente ítem se medirá en piezas de cámaras concluidas más sus respectivas rejillas metálicas, tomando en cuenta solamente aquellas cámaras que merecieron la aprobación del Fiscal de Servicio.</w:t>
            </w:r>
          </w:p>
          <w:p w:rsidR="00BA2E1F" w:rsidRPr="00BA2E1F" w:rsidRDefault="00BA2E1F" w:rsidP="00BA2E1F">
            <w:pPr>
              <w:tabs>
                <w:tab w:val="left" w:pos="147"/>
                <w:tab w:val="left" w:pos="540"/>
              </w:tabs>
              <w:autoSpaceDE w:val="0"/>
              <w:autoSpaceDN w:val="0"/>
              <w:adjustRightInd w:val="0"/>
              <w:spacing w:before="120" w:after="120"/>
              <w:jc w:val="both"/>
              <w:rPr>
                <w:rFonts w:ascii="Verdana" w:hAnsi="Verdana" w:cs="Arial"/>
                <w:sz w:val="18"/>
                <w:szCs w:val="18"/>
                <w:lang w:val="es-MX" w:eastAsia="es-ES"/>
              </w:rPr>
            </w:pPr>
            <w:r w:rsidRPr="00BA2E1F">
              <w:rPr>
                <w:rFonts w:ascii="Verdana" w:hAnsi="Verdana" w:cs="Arial"/>
                <w:b/>
                <w:bCs/>
                <w:sz w:val="18"/>
                <w:szCs w:val="18"/>
                <w:lang w:eastAsia="es-ES"/>
              </w:rPr>
              <w:t>5.- FORMA DE PAGO</w:t>
            </w:r>
            <w:r w:rsidRPr="00BA2E1F">
              <w:rPr>
                <w:rFonts w:ascii="Verdana" w:hAnsi="Verdana" w:cs="Arial"/>
                <w:sz w:val="18"/>
                <w:szCs w:val="18"/>
                <w:lang w:val="es-MX" w:eastAsia="es-ES"/>
              </w:rPr>
              <w:t xml:space="preserve"> </w:t>
            </w:r>
          </w:p>
          <w:p w:rsidR="00BA2E1F" w:rsidRPr="00BA2E1F" w:rsidRDefault="00BA2E1F" w:rsidP="00BA2E1F">
            <w:pPr>
              <w:autoSpaceDE w:val="0"/>
              <w:autoSpaceDN w:val="0"/>
              <w:adjustRightInd w:val="0"/>
              <w:spacing w:before="120" w:after="120"/>
              <w:jc w:val="both"/>
              <w:rPr>
                <w:rFonts w:ascii="Verdana" w:eastAsia="Arial Unicode MS" w:hAnsi="Verdana" w:cs="Arial"/>
                <w:color w:val="000000"/>
                <w:sz w:val="18"/>
                <w:szCs w:val="18"/>
                <w:lang w:eastAsia="es-ES"/>
              </w:rPr>
            </w:pPr>
            <w:r w:rsidRPr="00BA2E1F">
              <w:rPr>
                <w:rFonts w:ascii="Verdana" w:eastAsia="Arial Unicode MS" w:hAnsi="Verdana" w:cs="Arial"/>
                <w:color w:val="000000"/>
                <w:sz w:val="18"/>
                <w:szCs w:val="18"/>
                <w:lang w:eastAsia="es-ES"/>
              </w:rPr>
              <w:t>Este ítem ejecutado en un todo de acuerdo con los planos y las presentes especificaciones, medido según lo señalado y aprobado por el Fiscal de Servicio, será pagado al precio unitario de la propuesta aceptada.</w:t>
            </w:r>
          </w:p>
          <w:p w:rsidR="00BA2E1F" w:rsidRPr="00BA2E1F" w:rsidRDefault="00BA2E1F" w:rsidP="00BA2E1F">
            <w:pPr>
              <w:autoSpaceDE w:val="0"/>
              <w:autoSpaceDN w:val="0"/>
              <w:adjustRightInd w:val="0"/>
              <w:spacing w:before="120" w:after="120"/>
              <w:jc w:val="both"/>
              <w:rPr>
                <w:rFonts w:ascii="Verdana" w:eastAsia="Arial Unicode MS" w:hAnsi="Verdana" w:cs="Arial"/>
                <w:color w:val="000000"/>
                <w:sz w:val="18"/>
                <w:szCs w:val="18"/>
                <w:lang w:eastAsia="es-ES"/>
              </w:rPr>
            </w:pPr>
            <w:r w:rsidRPr="00BA2E1F">
              <w:rPr>
                <w:rFonts w:ascii="Verdana" w:eastAsia="Arial Unicode MS" w:hAnsi="Verdana" w:cs="Arial"/>
                <w:color w:val="000000"/>
                <w:sz w:val="18"/>
                <w:szCs w:val="18"/>
                <w:lang w:eastAsia="es-ES"/>
              </w:rPr>
              <w:t>Dicho precio unitario será compensación total por los materiales, mano de obra, herramientas, equipo y otros gastos que sean necesarios para la adecuada y correcta ejecución de los trabajos.</w:t>
            </w:r>
          </w:p>
          <w:p w:rsidR="00BA2E1F" w:rsidRPr="00BA2E1F" w:rsidRDefault="00BA2E1F" w:rsidP="00BA2E1F">
            <w:pPr>
              <w:widowControl w:val="0"/>
              <w:spacing w:before="120" w:after="120"/>
              <w:jc w:val="both"/>
              <w:rPr>
                <w:rFonts w:ascii="Verdana" w:hAnsi="Verdana" w:cs="Arial"/>
                <w:b/>
                <w:snapToGrid w:val="0"/>
                <w:sz w:val="18"/>
                <w:szCs w:val="18"/>
                <w:u w:val="single"/>
                <w:lang w:eastAsia="es-ES"/>
              </w:rPr>
            </w:pPr>
            <w:r w:rsidRPr="00BA2E1F">
              <w:rPr>
                <w:rFonts w:ascii="Verdana" w:hAnsi="Verdana" w:cs="Arial"/>
                <w:b/>
                <w:snapToGrid w:val="0"/>
                <w:sz w:val="18"/>
                <w:szCs w:val="18"/>
                <w:u w:val="single"/>
                <w:lang w:eastAsia="es-ES"/>
              </w:rPr>
              <w:t>ITEM 25: RETIRO DE LOSETAS DOBLE S (M2)</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1.- DEFINICIÓN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Este ítem se refiere a la extracción y remoción de losetas Doble S de las aéreas donde se realizara el tendido de la tubería del sistema industrial y cámaras de inspección y colectoras en las áreas de los dispensadores.</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Todos los trabajos anteriormente señalados serán ejecutados de acuerdo a lo  especificado en los planos de detalles constructivos, formulario de presentación de propuestas y/o instrucciones del Fiscal de Servicio.</w:t>
            </w:r>
          </w:p>
          <w:p w:rsidR="00BA2E1F" w:rsidRPr="00BA2E1F" w:rsidRDefault="00BA2E1F" w:rsidP="00BA2E1F">
            <w:pPr>
              <w:spacing w:before="120" w:after="120"/>
              <w:ind w:left="900" w:hanging="900"/>
              <w:jc w:val="both"/>
              <w:rPr>
                <w:rFonts w:ascii="Verdana" w:hAnsi="Verdana" w:cs="Arial"/>
                <w:b/>
                <w:sz w:val="18"/>
                <w:szCs w:val="18"/>
                <w:lang w:eastAsia="es-ES"/>
              </w:rPr>
            </w:pPr>
            <w:r w:rsidRPr="00BA2E1F">
              <w:rPr>
                <w:rFonts w:ascii="Verdana" w:hAnsi="Verdana" w:cs="Arial"/>
                <w:b/>
                <w:sz w:val="18"/>
                <w:szCs w:val="18"/>
                <w:lang w:eastAsia="es-ES"/>
              </w:rPr>
              <w:t xml:space="preserve">2.- PROCEDIMIENTO PARA LA CONSTRUCCION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lastRenderedPageBreak/>
              <w:t>En primer lugar se deberá coordinar con el administrador de la Estación de Servicio y con seguridad y vigilancia para la ejecución de este ítem, ya que al tratarse de un área de expendio de combustibles, deberá organizarse las vías alternativas de ingreso mientras perduren los trabajo.</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3.- MEDICIÓN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remoción de losetas tipo doble S, se medirá en metros cuadrados (M2), tomando en cuenta únicamente las superficies netas ejecutadas y aprobadas por el Fiscal de Servicio.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4.- FORMA DE PAGO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los planos y las presentes especificaciones, medido según lo señalado y aprobado por el Fiscal será pagado a los precios unitarios de la propuesta aceptada.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Dichos precios serán compensación total por los materiales, mano de obra, herramientas, equipo y otros gastos que sean necesarios para una adecuada y correcta ejecución de los trabajos.</w:t>
            </w:r>
          </w:p>
          <w:p w:rsidR="00BA2E1F" w:rsidRPr="00BA2E1F" w:rsidRDefault="00BA2E1F" w:rsidP="00BA2E1F">
            <w:pPr>
              <w:spacing w:before="120" w:after="120"/>
              <w:rPr>
                <w:rFonts w:ascii="Verdana" w:hAnsi="Verdana" w:cs="Arial"/>
                <w:b/>
                <w:sz w:val="18"/>
                <w:szCs w:val="18"/>
                <w:u w:val="single"/>
                <w:lang w:val="es-BO" w:eastAsia="es-ES"/>
              </w:rPr>
            </w:pPr>
            <w:r w:rsidRPr="00BA2E1F">
              <w:rPr>
                <w:rFonts w:ascii="Verdana" w:hAnsi="Verdana" w:cs="Arial"/>
                <w:b/>
                <w:sz w:val="18"/>
                <w:szCs w:val="18"/>
                <w:u w:val="single"/>
                <w:lang w:val="es-BO" w:eastAsia="es-ES"/>
              </w:rPr>
              <w:t>ITEM 26: RELLENO Y COMPACTADO CON SALTARINA (M3)</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1.- DEFINICION</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Este ítem comprende todos los trabajos de relleno y compactado que deberán realizarse después de haber sido concluido el tendido de las tuberías y cámaras de inspección, según se especifique en los planos, formulario de presentación de propuestas y/o instrucciones del Fiscal de Servicio.</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2.- MATERIALES, HERRAMIENTAS Y EQUIPO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Contratista proporcionará todos los materiales, herramientas y equipo necesarios para la ejecución de los trabajos, los mismos que deberán ser aprobados por el Fiscal de Servicio.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 xml:space="preserve">El material de relleno a emplearse está libre de </w:t>
            </w:r>
            <w:proofErr w:type="spellStart"/>
            <w:r w:rsidRPr="00BA2E1F">
              <w:rPr>
                <w:rFonts w:ascii="Verdana" w:hAnsi="Verdana" w:cs="Arial"/>
                <w:sz w:val="18"/>
                <w:szCs w:val="18"/>
                <w:lang w:val="es-BO" w:eastAsia="es-ES"/>
              </w:rPr>
              <w:t>pedrones</w:t>
            </w:r>
            <w:proofErr w:type="spellEnd"/>
            <w:r w:rsidRPr="00BA2E1F">
              <w:rPr>
                <w:rFonts w:ascii="Verdana" w:hAnsi="Verdana" w:cs="Arial"/>
                <w:sz w:val="18"/>
                <w:szCs w:val="18"/>
                <w:lang w:val="es-BO" w:eastAsia="es-ES"/>
              </w:rPr>
              <w:t xml:space="preserve"> y material orgánico, el material para el relleno, será el mismo que provenga de la excavación, el mismo deberá ser aprobado y autorizado por el Fiscal de Servicio de manera previa a la ejecución del relleno.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Para efectuar el relleno el Contratista deberá disponer, en obra, del número suficiente de pisones manuales de peso adecuado y apisonadores a explosión mecánica (saltarina).</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3.- PROCEDIMIENTO PARA LA EJECUCION</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Una vez concluidos los trabajos de tendido de tubería se comunicará al Fiscal, a objeto de que autorice en forma escrita, el relleno correspondiente.</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 xml:space="preserve">La compactación efectuada deberá alcanzar una densidad relativa no menor al 90% del ensayo </w:t>
            </w:r>
            <w:proofErr w:type="spellStart"/>
            <w:r w:rsidRPr="00BA2E1F">
              <w:rPr>
                <w:rFonts w:ascii="Verdana" w:hAnsi="Verdana" w:cs="Arial"/>
                <w:sz w:val="18"/>
                <w:szCs w:val="18"/>
                <w:lang w:val="es-BO" w:eastAsia="es-ES"/>
              </w:rPr>
              <w:t>Proctor</w:t>
            </w:r>
            <w:proofErr w:type="spellEnd"/>
            <w:r w:rsidRPr="00BA2E1F">
              <w:rPr>
                <w:rFonts w:ascii="Verdana" w:hAnsi="Verdana" w:cs="Arial"/>
                <w:sz w:val="18"/>
                <w:szCs w:val="18"/>
                <w:lang w:val="es-BO" w:eastAsia="es-ES"/>
              </w:rPr>
              <w:t xml:space="preserve"> Modificado.  Los ensayos de densidad en sitio deberán ser efectuados a diferentes profundidades.</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material de relleno deberá colocarse en capas no mayores a 20 cm. con un contenido óptimo de humedad, procediéndose al compactado manual o mecánico, según se especifique.</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A requerimiento del Fiscal de Servicio se efectuarán pruebas de densidad en sitio, corriendo por cuenta del Contratista los gastos que demanden estas pruebas. Asimismo, en caso de no satisfacer el grado de compactación requerido, el Contratista deberá repetir el trabajo por su cuenta y riesgo.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Fiscal de Servicio exigirá la ejecución de pruebas de densidad en sitio a diferentes niveles del relleno.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4.- MEDICION</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lastRenderedPageBreak/>
              <w:t>El relleno y compactado será medido en metros cúbicos compactados en su posición final de secciones autorizadas y reconocidas por el Fiscal de Servicio.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La medición se efectuará sobre la geometría del espacio rellenado.</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5.- FORMA DE PAGO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Este ítem ejecutado en un todos de acuerdo con los planos y las presentes especificaciones, medido según lo señalado y aprobado por el Fiscal de Servicio, será pagado al precio unitario de la propuesta aceptada.</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Dicho precio unitario será compensación total por los materiales, mano de obra, herramientas, equipo, pruebas o ensayos de densidad y otros gastos que sean necesarios para la adecuada y correcta ejecución del trabajo.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No serán motivo de pago adicional ninguno de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A2E1F" w:rsidRPr="00BA2E1F" w:rsidRDefault="00BA2E1F" w:rsidP="00BA2E1F">
            <w:pPr>
              <w:spacing w:before="120" w:after="120"/>
              <w:rPr>
                <w:rFonts w:ascii="Verdana" w:hAnsi="Verdana" w:cs="Arial"/>
                <w:b/>
                <w:sz w:val="18"/>
                <w:szCs w:val="18"/>
                <w:u w:val="single"/>
                <w:lang w:eastAsia="es-ES"/>
              </w:rPr>
            </w:pPr>
            <w:r w:rsidRPr="00BA2E1F">
              <w:rPr>
                <w:rFonts w:ascii="Verdana" w:hAnsi="Verdana" w:cs="Arial"/>
                <w:b/>
                <w:sz w:val="18"/>
                <w:szCs w:val="18"/>
                <w:u w:val="single"/>
                <w:lang w:eastAsia="es-ES"/>
              </w:rPr>
              <w:t>ITEM Nº27: COLOCADO DE LOSETAS DOBLE S (M2)</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1.- DEFINICIÓN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se refiere al colocado de losetas doble S después del colocado de la tubería y de haberse rellenado las zanjas debidamente.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Todos los trabajos anteriormente señalados serán ejecutados de acuerdo a lo  especificado en los planos de detalles constructivos, formulario de presentación de propuestas y/o instrucciones del Fiscal de Servicio.</w:t>
            </w:r>
          </w:p>
          <w:p w:rsidR="00BA2E1F" w:rsidRPr="00BA2E1F" w:rsidRDefault="00BA2E1F" w:rsidP="00BA2E1F">
            <w:pPr>
              <w:spacing w:before="120" w:after="120"/>
              <w:ind w:left="900" w:hanging="900"/>
              <w:jc w:val="both"/>
              <w:rPr>
                <w:rFonts w:ascii="Verdana" w:hAnsi="Verdana" w:cs="Arial"/>
                <w:b/>
                <w:sz w:val="18"/>
                <w:szCs w:val="18"/>
                <w:lang w:eastAsia="es-ES"/>
              </w:rPr>
            </w:pPr>
            <w:r w:rsidRPr="00BA2E1F">
              <w:rPr>
                <w:rFonts w:ascii="Verdana" w:hAnsi="Verdana" w:cs="Arial"/>
                <w:b/>
                <w:sz w:val="18"/>
                <w:szCs w:val="18"/>
                <w:lang w:eastAsia="es-ES"/>
              </w:rPr>
              <w:t xml:space="preserve">2.- PROCEDIMIENTO PARA LA CONSTRUCCION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Previa autorización del Fiscal se procederá al colocado de las losetas que han sido recuperadas de la remoción y que se encuentren en buen estado.</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En este trabajo el contratista deberá contar e instalar las señalizaciones respectivas para evitar posibles accidentes, para esto deberá coordinar con el encargado de la planta de la estación de servicio y con seguridad y vigilancia para la ejecución de este ítem, ya que al tratarse de un área de carguío de combustibles líquidos, deberá organizarse las vías alternativas de ingreso mientras perduren los trabajo.</w:t>
            </w:r>
          </w:p>
          <w:p w:rsidR="00BA2E1F" w:rsidRPr="00BA2E1F" w:rsidRDefault="00BA2E1F" w:rsidP="00BA2E1F">
            <w:pPr>
              <w:spacing w:before="120" w:after="120"/>
              <w:jc w:val="both"/>
              <w:rPr>
                <w:rFonts w:ascii="Verdana" w:hAnsi="Verdana" w:cs="Arial"/>
                <w:b/>
                <w:sz w:val="18"/>
                <w:szCs w:val="18"/>
                <w:lang w:eastAsia="es-ES"/>
              </w:rPr>
            </w:pPr>
            <w:r w:rsidRPr="00BA2E1F">
              <w:rPr>
                <w:rFonts w:ascii="Verdana" w:hAnsi="Verdana" w:cs="Arial"/>
                <w:b/>
                <w:sz w:val="18"/>
                <w:szCs w:val="18"/>
                <w:lang w:eastAsia="es-ES"/>
              </w:rPr>
              <w:t xml:space="preserve">3.- MEDICIÓN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La medición del presente ítem, ejecutado de acuerdo a especificaciones técnicas y aprobados por el Fiscal, será medido en metros cuadrados (M2), tomando en cuenta únicamente las superficies netas ejecutadas y aprobadas por el Fiscal.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b/>
                <w:sz w:val="18"/>
                <w:szCs w:val="18"/>
                <w:lang w:eastAsia="es-ES"/>
              </w:rPr>
              <w:t xml:space="preserve">4.- FORMA DE PAGO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 xml:space="preserve">Este ítem ejecutado en un todo de acuerdo con los planos y las presentes especificaciones, medido según lo señalado y aprobado por el Fiscal, será pagado a los precios unitarios de la propuesta aceptada. </w:t>
            </w:r>
          </w:p>
          <w:p w:rsidR="00BA2E1F" w:rsidRPr="00BA2E1F" w:rsidRDefault="00BA2E1F" w:rsidP="00BA2E1F">
            <w:pPr>
              <w:spacing w:before="120" w:after="120"/>
              <w:jc w:val="both"/>
              <w:rPr>
                <w:rFonts w:ascii="Verdana" w:hAnsi="Verdana" w:cs="Arial"/>
                <w:sz w:val="18"/>
                <w:szCs w:val="18"/>
                <w:lang w:eastAsia="es-ES"/>
              </w:rPr>
            </w:pPr>
            <w:r w:rsidRPr="00BA2E1F">
              <w:rPr>
                <w:rFonts w:ascii="Verdana" w:hAnsi="Verdana" w:cs="Arial"/>
                <w:sz w:val="18"/>
                <w:szCs w:val="18"/>
                <w:lang w:eastAsia="es-ES"/>
              </w:rPr>
              <w:t>Dichos precios serán compensación total por los materiales, mano de obra, herramientas, equipo y otros gastos que sean necesarios para una adecuada y correcta ejecución de los trabajos.</w:t>
            </w:r>
          </w:p>
          <w:p w:rsidR="00BA2E1F" w:rsidRPr="00BA2E1F" w:rsidRDefault="00BA2E1F" w:rsidP="00BA2E1F">
            <w:pPr>
              <w:keepNext/>
              <w:spacing w:before="120" w:after="120"/>
              <w:outlineLvl w:val="0"/>
              <w:rPr>
                <w:rFonts w:ascii="Verdana" w:hAnsi="Verdana" w:cs="Arial"/>
                <w:b/>
                <w:bCs/>
                <w:sz w:val="18"/>
                <w:szCs w:val="18"/>
                <w:u w:val="single"/>
                <w:lang w:eastAsia="es-ES"/>
              </w:rPr>
            </w:pPr>
            <w:r w:rsidRPr="00BA2E1F">
              <w:rPr>
                <w:rFonts w:ascii="Verdana" w:hAnsi="Verdana" w:cs="Arial"/>
                <w:b/>
                <w:bCs/>
                <w:sz w:val="18"/>
                <w:szCs w:val="18"/>
                <w:u w:val="single"/>
                <w:lang w:eastAsia="es-ES"/>
              </w:rPr>
              <w:t xml:space="preserve">ITEM 28: </w:t>
            </w:r>
            <w:r w:rsidRPr="00BA2E1F">
              <w:rPr>
                <w:rFonts w:ascii="Verdana" w:hAnsi="Verdana" w:cs="Arial"/>
                <w:b/>
                <w:sz w:val="18"/>
                <w:szCs w:val="18"/>
                <w:u w:val="single"/>
                <w:lang w:eastAsia="es-ES"/>
              </w:rPr>
              <w:t>LAVA ROPA DE CEMENTO (PZA)</w:t>
            </w:r>
          </w:p>
          <w:p w:rsidR="00BA2E1F" w:rsidRPr="00BA2E1F" w:rsidRDefault="00BA2E1F" w:rsidP="00BA2E1F">
            <w:pPr>
              <w:tabs>
                <w:tab w:val="left" w:pos="-720"/>
              </w:tabs>
              <w:suppressAutoHyphens/>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1.-</w:t>
            </w:r>
            <w:r w:rsidRPr="00BA2E1F">
              <w:rPr>
                <w:rFonts w:ascii="Verdana" w:hAnsi="Verdana" w:cs="Arial"/>
                <w:b/>
                <w:sz w:val="18"/>
                <w:szCs w:val="18"/>
                <w:lang w:val="es-BO" w:eastAsia="es-ES"/>
              </w:rPr>
              <w:tab/>
              <w:t>DEFINICION</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 xml:space="preserve">Este ítem se refiere a la provisión y colocación de lavarropa de cemento, construcción de los muros de ladrillo </w:t>
            </w:r>
            <w:proofErr w:type="spellStart"/>
            <w:r w:rsidRPr="00BA2E1F">
              <w:rPr>
                <w:rFonts w:ascii="Verdana" w:hAnsi="Verdana" w:cs="Arial"/>
                <w:sz w:val="18"/>
                <w:szCs w:val="18"/>
                <w:lang w:val="es-BO" w:eastAsia="es-ES"/>
              </w:rPr>
              <w:t>gambote</w:t>
            </w:r>
            <w:proofErr w:type="spellEnd"/>
            <w:r w:rsidRPr="00BA2E1F">
              <w:rPr>
                <w:rFonts w:ascii="Verdana" w:hAnsi="Verdana" w:cs="Arial"/>
                <w:sz w:val="18"/>
                <w:szCs w:val="18"/>
                <w:lang w:val="es-BO" w:eastAsia="es-ES"/>
              </w:rPr>
              <w:t xml:space="preserve"> (6x12x25cm de soporte y la provisión e instalación de la grifería de acuerdo a las dimensiones establecidas en los planos, de detalles respectivos.</w:t>
            </w:r>
          </w:p>
          <w:p w:rsidR="00BA2E1F" w:rsidRPr="00BA2E1F" w:rsidRDefault="00BA2E1F" w:rsidP="00BA2E1F">
            <w:pPr>
              <w:tabs>
                <w:tab w:val="left" w:pos="-720"/>
              </w:tabs>
              <w:suppressAutoHyphens/>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2.-</w:t>
            </w:r>
            <w:r w:rsidRPr="00BA2E1F">
              <w:rPr>
                <w:rFonts w:ascii="Verdana" w:hAnsi="Verdana" w:cs="Arial"/>
                <w:b/>
                <w:sz w:val="18"/>
                <w:szCs w:val="18"/>
                <w:lang w:val="es-BO" w:eastAsia="es-ES"/>
              </w:rPr>
              <w:tab/>
              <w:t>MATERIALES, HERRAMIENTAS Y EQUIPO</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 xml:space="preserve">El CONTRATISTA proveerá los materiales, las herramientas y los equipos necesarios para ejecutar </w:t>
            </w:r>
            <w:r w:rsidRPr="00BA2E1F">
              <w:rPr>
                <w:rFonts w:ascii="Verdana" w:hAnsi="Verdana" w:cs="Arial"/>
                <w:sz w:val="18"/>
                <w:szCs w:val="18"/>
                <w:lang w:val="es-BO" w:eastAsia="es-ES"/>
              </w:rPr>
              <w:lastRenderedPageBreak/>
              <w:t>los trabajos, los mismos que deberán ser aprobados por el Fiscal. Los ladrillos deberán ser de color uniforme, sonido metálico, duro y bien cocido de acuerdo a lo especificado en el apéndice de materiales de construcción.</w:t>
            </w:r>
          </w:p>
          <w:p w:rsidR="00BA2E1F" w:rsidRPr="00BA2E1F" w:rsidRDefault="00BA2E1F" w:rsidP="00BA2E1F">
            <w:pPr>
              <w:tabs>
                <w:tab w:val="left" w:pos="-720"/>
              </w:tabs>
              <w:suppressAutoHyphens/>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3.-</w:t>
            </w:r>
            <w:r w:rsidRPr="00BA2E1F">
              <w:rPr>
                <w:rFonts w:ascii="Verdana" w:hAnsi="Verdana" w:cs="Arial"/>
                <w:b/>
                <w:sz w:val="18"/>
                <w:szCs w:val="18"/>
                <w:lang w:val="es-BO" w:eastAsia="es-ES"/>
              </w:rPr>
              <w:tab/>
              <w:t>PROCEDIMIENTO PARA LA EJECUCION</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 xml:space="preserve">En primer lugar se ejecutaran los muros de ladrillo </w:t>
            </w:r>
            <w:proofErr w:type="spellStart"/>
            <w:r w:rsidRPr="00BA2E1F">
              <w:rPr>
                <w:rFonts w:ascii="Verdana" w:hAnsi="Verdana" w:cs="Arial"/>
                <w:sz w:val="18"/>
                <w:szCs w:val="18"/>
                <w:lang w:val="es-BO" w:eastAsia="es-ES"/>
              </w:rPr>
              <w:t>gambote</w:t>
            </w:r>
            <w:proofErr w:type="spellEnd"/>
            <w:r w:rsidRPr="00BA2E1F">
              <w:rPr>
                <w:rFonts w:ascii="Verdana" w:hAnsi="Verdana" w:cs="Arial"/>
                <w:sz w:val="18"/>
                <w:szCs w:val="18"/>
                <w:lang w:val="es-BO" w:eastAsia="es-ES"/>
              </w:rPr>
              <w:t xml:space="preserve"> espesor 12cm, los ladrillos serán de primera calidad cumpliendo los requerimientos estipulado en el ítem de materiales de construcción. Los ladrillos deberán tener color uniforme y estar libres de cualquier rajadura o desportilladura. Los ladrillos serán colocados en hileras perfectamente horizontales y a plomada. Asentados sobre una capa de mortero. La altura de la mezcla de cada hilada no será superior a 2 cm ni inferior a 1.4cm. La mezcla para pegar los ladrillos se hará en proporción 1:4 (1 de cemento y 4 de arenilla), la arenilla se pasará por harnero o tamiz para sacar los granos grandes.</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Los ladrillos se mantendrán en un tambor con agua limpia hasta que no desprendan burbujas de aire, antes de pegarlos. Las hiladas se trabarán con aparejo de medio ladrillo, evitando juntas continuas en sentido vertical. El mortero de cemento en la dosificación especificada será mezclado en las cantidades necesarias para su empleo inmediato, se rechazara todo mortero que tenga treinta minutos o más a partir del momento del momento de mezclado.</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Se cuidara que los ladrillos tengan una correcta trabazón cualquier reposicionamiento será realizado previa consulta y aprobación por el Fiscal.</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Los muros de ladrillo serán revocados con mortero de cemento de dosificación 1:5.</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lavarropas de cemento será del tamaño normal y antes de su colocado deberá ser aprobado por el Fiscal, el lavarropa se asentara sobre los muros de ladrillo con una capa de mortero de cemento para su adherencia.</w:t>
            </w:r>
          </w:p>
          <w:p w:rsidR="00BA2E1F" w:rsidRPr="00BA2E1F" w:rsidRDefault="00BA2E1F" w:rsidP="00BA2E1F">
            <w:pPr>
              <w:tabs>
                <w:tab w:val="left" w:pos="-720"/>
              </w:tabs>
              <w:suppressAutoHyphens/>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4.-</w:t>
            </w:r>
            <w:r w:rsidRPr="00BA2E1F">
              <w:rPr>
                <w:rFonts w:ascii="Verdana" w:hAnsi="Verdana" w:cs="Arial"/>
                <w:b/>
                <w:sz w:val="18"/>
                <w:szCs w:val="18"/>
                <w:lang w:val="es-BO" w:eastAsia="es-ES"/>
              </w:rPr>
              <w:tab/>
              <w:t>MEDICION</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Este ítem, será medido por pieza, considerando únicamente la pieza terminada, correctamente ejecutada, en funcionamiento y aprobada por el Fiscal de Servicio.</w:t>
            </w:r>
          </w:p>
          <w:p w:rsidR="00BA2E1F" w:rsidRPr="00BA2E1F" w:rsidRDefault="00BA2E1F" w:rsidP="00BA2E1F">
            <w:pPr>
              <w:tabs>
                <w:tab w:val="left" w:pos="-720"/>
              </w:tabs>
              <w:suppressAutoHyphens/>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5.-</w:t>
            </w:r>
            <w:r w:rsidRPr="00BA2E1F">
              <w:rPr>
                <w:rFonts w:ascii="Verdana" w:hAnsi="Verdana" w:cs="Arial"/>
                <w:b/>
                <w:sz w:val="18"/>
                <w:szCs w:val="18"/>
                <w:lang w:val="es-BO" w:eastAsia="es-ES"/>
              </w:rPr>
              <w:tab/>
              <w:t>FORMA DE PAGO</w:t>
            </w:r>
          </w:p>
          <w:p w:rsidR="00BA2E1F" w:rsidRPr="00BA2E1F" w:rsidRDefault="00BA2E1F" w:rsidP="00BA2E1F">
            <w:pPr>
              <w:tabs>
                <w:tab w:val="left" w:pos="-720"/>
              </w:tabs>
              <w:suppressAutoHyphens/>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presente ítem ejecutado de acuerdo a especificaciones técnicas y medido de acuerdo a lo señalado, será pagado de acuerdo al precio unitario del Contrato, el mismo que representará una compensación total al CONTRATISTA, por herramientas y equipos, materiales, mano de obra, beneficios y cargos sociales, gravámenes e impuestos, gastos generales y administrativos, utilidad; y cualquier otro costo necesario para la ejecución del ítem.</w:t>
            </w:r>
          </w:p>
          <w:p w:rsidR="00BA2E1F" w:rsidRPr="00BA2E1F" w:rsidRDefault="00BA2E1F" w:rsidP="00BA2E1F">
            <w:pPr>
              <w:keepNext/>
              <w:spacing w:before="120" w:after="120"/>
              <w:outlineLvl w:val="0"/>
              <w:rPr>
                <w:rFonts w:ascii="Verdana" w:hAnsi="Verdana" w:cs="Arial"/>
                <w:b/>
                <w:bCs/>
                <w:sz w:val="18"/>
                <w:szCs w:val="18"/>
                <w:u w:val="single"/>
                <w:lang w:eastAsia="es-ES"/>
              </w:rPr>
            </w:pPr>
            <w:r w:rsidRPr="00BA2E1F">
              <w:rPr>
                <w:rFonts w:ascii="Verdana" w:hAnsi="Verdana" w:cs="Arial"/>
                <w:b/>
                <w:bCs/>
                <w:sz w:val="18"/>
                <w:szCs w:val="18"/>
                <w:u w:val="single"/>
                <w:lang w:eastAsia="es-ES"/>
              </w:rPr>
              <w:t xml:space="preserve">ITEM 29: </w:t>
            </w:r>
            <w:r w:rsidRPr="00BA2E1F">
              <w:rPr>
                <w:rFonts w:ascii="Verdana" w:hAnsi="Verdana" w:cs="Arial"/>
                <w:b/>
                <w:sz w:val="18"/>
                <w:szCs w:val="18"/>
                <w:u w:val="single"/>
                <w:lang w:eastAsia="es-ES"/>
              </w:rPr>
              <w:t>LIMPIEZA Y RETIRO DE ESCOMBROS (GLB)</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1.- DEFINICION</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Este ítem se refiere a la limpieza, extracción y retiro de todo desecho y/o materiales sobrantes de las excavaciones y demoliciones, de acuerdo a lo señalado en el formulario de presentación de propuestas y/o instrucciones del Fiscal de Servicio.</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2.- MATERIALES, HERRAMIENTAS Y EQUIPO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contratista deberá proporcionar todas las herramientas, equipo y elemento necesario, como ser picotas, palas, carretillas, azadones, volqueta y otras herramientas adecuadas para la labor de limpieza y traslado de los restos resultantes de la ejecución de este ítem hasta los lugares determinados por el Fiscal de Servicio.</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3.- PROCEDIMIENTO PARA LA EJECUCION</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 xml:space="preserve">La limpieza y retiro de escombros, se efectuará en dos fases, la primera consistirá en limpiar y retirar todo escombro producto de las demoliciones, de tal manera de dejar expedita el área para la construcción. Una segunda fase consistirá en realizar la limpieza y retiro de escombros de todo material sobrante producto de las construcciones, dejando la obra totalmente limpia para su entrega. </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 xml:space="preserve">Seguidamente se procederá a la eliminación de los restos, depositándolos en el lugar determinado </w:t>
            </w:r>
            <w:r w:rsidRPr="00BA2E1F">
              <w:rPr>
                <w:rFonts w:ascii="Verdana" w:hAnsi="Verdana" w:cs="Arial"/>
                <w:sz w:val="18"/>
                <w:szCs w:val="18"/>
                <w:lang w:val="es-BO" w:eastAsia="es-ES"/>
              </w:rPr>
              <w:lastRenderedPageBreak/>
              <w:t>por el Fiscal de Servicio, aun cuando estuvieran fuera de los límites de la obra, para su posterior transporte a los botaderos establecidos para el efecto por las autoridades locales.</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4.- MEDICION</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El trabajo de limpieza y retiro de escombros será medido en forma global, de acuerdo a lo establecido en el formulario de presentación de propuestas, considerando que toda el área de la construcción quede completamente limpia.</w:t>
            </w:r>
          </w:p>
          <w:p w:rsidR="00BA2E1F" w:rsidRPr="00BA2E1F" w:rsidRDefault="00BA2E1F" w:rsidP="00BA2E1F">
            <w:pPr>
              <w:spacing w:before="120" w:after="120"/>
              <w:jc w:val="both"/>
              <w:rPr>
                <w:rFonts w:ascii="Verdana" w:hAnsi="Verdana" w:cs="Arial"/>
                <w:b/>
                <w:sz w:val="18"/>
                <w:szCs w:val="18"/>
                <w:lang w:val="es-BO" w:eastAsia="es-ES"/>
              </w:rPr>
            </w:pPr>
            <w:r w:rsidRPr="00BA2E1F">
              <w:rPr>
                <w:rFonts w:ascii="Verdana" w:hAnsi="Verdana" w:cs="Arial"/>
                <w:b/>
                <w:sz w:val="18"/>
                <w:szCs w:val="18"/>
                <w:lang w:val="es-BO" w:eastAsia="es-ES"/>
              </w:rPr>
              <w:t>5.- FORMA DE PAGO</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Este ítem ejecutado en un total de acuerdo con las presentes especificaciones, medido según lo señalado y aprobado por el Fiscal de Servicio, será pagado al precio unitario de la propuesta aceptada.</w:t>
            </w:r>
          </w:p>
          <w:p w:rsidR="00BA2E1F" w:rsidRPr="00BA2E1F" w:rsidRDefault="00BA2E1F" w:rsidP="00BA2E1F">
            <w:pPr>
              <w:spacing w:before="120" w:after="120"/>
              <w:jc w:val="both"/>
              <w:rPr>
                <w:rFonts w:ascii="Verdana" w:hAnsi="Verdana" w:cs="Arial"/>
                <w:sz w:val="18"/>
                <w:szCs w:val="18"/>
                <w:lang w:val="es-BO" w:eastAsia="es-ES"/>
              </w:rPr>
            </w:pPr>
            <w:r w:rsidRPr="00BA2E1F">
              <w:rPr>
                <w:rFonts w:ascii="Verdana" w:hAnsi="Verdana" w:cs="Arial"/>
                <w:sz w:val="18"/>
                <w:szCs w:val="18"/>
                <w:lang w:val="es-BO" w:eastAsia="es-ES"/>
              </w:rPr>
              <w:t>Dicho precio será compensación por la mano de obra, herramientas, equipo y otros gastos que sean necesarios para la adecuada y correcta ejecución de los trabajos, incluido el retiro de escombros hasta los botaderos, el mismo que será medido y pagado en el presente ítem.</w:t>
            </w:r>
          </w:p>
        </w:tc>
      </w:tr>
      <w:tr w:rsidR="00BA2E1F" w:rsidRPr="00BA2E1F" w:rsidTr="00BA2E1F">
        <w:trPr>
          <w:trHeight w:val="416"/>
        </w:trPr>
        <w:tc>
          <w:tcPr>
            <w:tcW w:w="9322" w:type="dxa"/>
            <w:shd w:val="clear" w:color="auto" w:fill="8DB3E2"/>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lastRenderedPageBreak/>
              <w:t xml:space="preserve">MODELOS O DISEÑOS </w:t>
            </w:r>
          </w:p>
        </w:tc>
      </w:tr>
      <w:tr w:rsidR="00BA2E1F" w:rsidRPr="00BA2E1F" w:rsidTr="00BA2E1F">
        <w:trPr>
          <w:trHeight w:val="564"/>
        </w:trPr>
        <w:tc>
          <w:tcPr>
            <w:tcW w:w="9322" w:type="dxa"/>
            <w:shd w:val="clear" w:color="auto" w:fill="auto"/>
            <w:vAlign w:val="center"/>
          </w:tcPr>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El adjudicado deberá ejecutar el servicio según lo descrito en las especificaciones técnicas de cada ítem y conforme a los planos de detalles descritos en ANEXO 1, mimo que es parte indivisible de la presente especificación.</w:t>
            </w:r>
          </w:p>
        </w:tc>
      </w:tr>
      <w:tr w:rsidR="00BA2E1F" w:rsidRPr="00BA2E1F" w:rsidTr="00BA2E1F">
        <w:trPr>
          <w:trHeight w:val="416"/>
        </w:trPr>
        <w:tc>
          <w:tcPr>
            <w:tcW w:w="9322" w:type="dxa"/>
            <w:shd w:val="clear" w:color="auto" w:fill="8DB3E2"/>
            <w:vAlign w:val="center"/>
          </w:tcPr>
          <w:p w:rsidR="00BA2E1F" w:rsidRPr="00BA2E1F" w:rsidRDefault="00BA2E1F" w:rsidP="00BA2E1F">
            <w:pPr>
              <w:autoSpaceDE w:val="0"/>
              <w:autoSpaceDN w:val="0"/>
              <w:adjustRightInd w:val="0"/>
              <w:rPr>
                <w:rFonts w:ascii="Verdana" w:hAnsi="Verdana" w:cs="Calibri"/>
                <w:sz w:val="18"/>
                <w:szCs w:val="18"/>
                <w:lang w:eastAsia="es-ES"/>
              </w:rPr>
            </w:pPr>
            <w:r w:rsidRPr="00BA2E1F">
              <w:rPr>
                <w:rFonts w:ascii="Verdana" w:hAnsi="Verdana" w:cs="Calibri"/>
                <w:b/>
                <w:bCs/>
                <w:sz w:val="18"/>
                <w:szCs w:val="18"/>
                <w:lang w:eastAsia="es-ES"/>
              </w:rPr>
              <w:t>MATERIALES</w:t>
            </w:r>
            <w:r w:rsidRPr="00BA2E1F">
              <w:rPr>
                <w:rFonts w:ascii="Verdana" w:hAnsi="Verdana" w:cs="Calibri"/>
                <w:sz w:val="18"/>
                <w:szCs w:val="18"/>
                <w:lang w:eastAsia="es-ES"/>
              </w:rPr>
              <w:t xml:space="preserve">, </w:t>
            </w:r>
            <w:r w:rsidRPr="00BA2E1F">
              <w:rPr>
                <w:rFonts w:ascii="Verdana" w:hAnsi="Verdana" w:cs="Calibri"/>
                <w:b/>
                <w:bCs/>
                <w:sz w:val="18"/>
                <w:szCs w:val="18"/>
                <w:lang w:eastAsia="es-ES"/>
              </w:rPr>
              <w:t>HERRAMIENTAS Y</w:t>
            </w:r>
            <w:r w:rsidRPr="00BA2E1F">
              <w:rPr>
                <w:rFonts w:ascii="Verdana" w:hAnsi="Verdana" w:cs="Calibri"/>
                <w:sz w:val="18"/>
                <w:szCs w:val="18"/>
                <w:lang w:eastAsia="es-ES"/>
              </w:rPr>
              <w:t xml:space="preserve"> </w:t>
            </w:r>
            <w:r w:rsidRPr="00BA2E1F">
              <w:rPr>
                <w:rFonts w:ascii="Verdana" w:hAnsi="Verdana" w:cs="Calibri"/>
                <w:b/>
                <w:bCs/>
                <w:sz w:val="18"/>
                <w:szCs w:val="18"/>
                <w:lang w:eastAsia="es-ES"/>
              </w:rPr>
              <w:t xml:space="preserve">EQUIPOS </w:t>
            </w:r>
          </w:p>
        </w:tc>
      </w:tr>
      <w:tr w:rsidR="00BA2E1F" w:rsidRPr="00BA2E1F" w:rsidTr="00BA2E1F">
        <w:trPr>
          <w:trHeight w:val="831"/>
        </w:trPr>
        <w:tc>
          <w:tcPr>
            <w:tcW w:w="9322" w:type="dxa"/>
            <w:shd w:val="clear" w:color="auto" w:fill="auto"/>
            <w:vAlign w:val="center"/>
          </w:tcPr>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El proveedor del servicio, proporcionará todos los materiales, herramientas y equipo necesarios para la ejecución del servicio.</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Previa a la utilización de los materiales provisionados por el proveedor, estos serán presentados al Fiscal de servicio para su aprobación y autorización.</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El equipo mínimo requerido para la ejecución del servicio en el plazo establecido es el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29"/>
              <w:gridCol w:w="1418"/>
              <w:gridCol w:w="1705"/>
            </w:tblGrid>
            <w:tr w:rsidR="00BA2E1F" w:rsidRPr="00BA2E1F" w:rsidTr="00BA2E1F">
              <w:trPr>
                <w:jc w:val="center"/>
              </w:trPr>
              <w:tc>
                <w:tcPr>
                  <w:tcW w:w="196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b/>
                      <w:sz w:val="18"/>
                      <w:szCs w:val="18"/>
                      <w:lang w:eastAsia="es-ES"/>
                    </w:rPr>
                  </w:pPr>
                  <w:r w:rsidRPr="00BA2E1F">
                    <w:rPr>
                      <w:rFonts w:ascii="Verdana" w:hAnsi="Verdana" w:cs="Calibri"/>
                      <w:b/>
                      <w:sz w:val="18"/>
                      <w:szCs w:val="18"/>
                      <w:lang w:eastAsia="es-ES"/>
                    </w:rPr>
                    <w:t>DESCRIPCION</w:t>
                  </w:r>
                </w:p>
              </w:tc>
              <w:tc>
                <w:tcPr>
                  <w:tcW w:w="1229"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b/>
                      <w:sz w:val="18"/>
                      <w:szCs w:val="18"/>
                      <w:lang w:eastAsia="es-ES"/>
                    </w:rPr>
                  </w:pPr>
                  <w:r w:rsidRPr="00BA2E1F">
                    <w:rPr>
                      <w:rFonts w:ascii="Verdana" w:hAnsi="Verdana" w:cs="Calibri"/>
                      <w:b/>
                      <w:sz w:val="18"/>
                      <w:szCs w:val="18"/>
                      <w:lang w:eastAsia="es-ES"/>
                    </w:rPr>
                    <w:t>UNIDAD</w:t>
                  </w:r>
                </w:p>
              </w:tc>
              <w:tc>
                <w:tcPr>
                  <w:tcW w:w="141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b/>
                      <w:sz w:val="18"/>
                      <w:szCs w:val="18"/>
                      <w:lang w:eastAsia="es-ES"/>
                    </w:rPr>
                  </w:pPr>
                  <w:r w:rsidRPr="00BA2E1F">
                    <w:rPr>
                      <w:rFonts w:ascii="Verdana" w:hAnsi="Verdana" w:cs="Calibri"/>
                      <w:b/>
                      <w:sz w:val="18"/>
                      <w:szCs w:val="18"/>
                      <w:lang w:eastAsia="es-ES"/>
                    </w:rPr>
                    <w:t>CANTIDAD</w:t>
                  </w:r>
                </w:p>
              </w:tc>
              <w:tc>
                <w:tcPr>
                  <w:tcW w:w="1705"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b/>
                      <w:sz w:val="18"/>
                      <w:szCs w:val="18"/>
                      <w:lang w:eastAsia="es-ES"/>
                    </w:rPr>
                  </w:pPr>
                  <w:r w:rsidRPr="00BA2E1F">
                    <w:rPr>
                      <w:rFonts w:ascii="Verdana" w:hAnsi="Verdana" w:cs="Calibri"/>
                      <w:b/>
                      <w:sz w:val="18"/>
                      <w:szCs w:val="18"/>
                      <w:lang w:eastAsia="es-ES"/>
                    </w:rPr>
                    <w:t>CAPACIDAD</w:t>
                  </w:r>
                </w:p>
              </w:tc>
            </w:tr>
            <w:tr w:rsidR="00BA2E1F" w:rsidRPr="00BA2E1F" w:rsidTr="00BA2E1F">
              <w:trPr>
                <w:jc w:val="center"/>
              </w:trPr>
              <w:tc>
                <w:tcPr>
                  <w:tcW w:w="196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rPr>
                      <w:rFonts w:ascii="Verdana" w:hAnsi="Verdana" w:cs="Calibri"/>
                      <w:sz w:val="18"/>
                      <w:szCs w:val="18"/>
                      <w:lang w:eastAsia="es-ES"/>
                    </w:rPr>
                  </w:pPr>
                  <w:r w:rsidRPr="00BA2E1F">
                    <w:rPr>
                      <w:rFonts w:ascii="Verdana" w:hAnsi="Verdana" w:cs="Calibri"/>
                      <w:sz w:val="18"/>
                      <w:szCs w:val="18"/>
                      <w:lang w:eastAsia="es-ES"/>
                    </w:rPr>
                    <w:t xml:space="preserve">Volqueta </w:t>
                  </w:r>
                </w:p>
              </w:tc>
              <w:tc>
                <w:tcPr>
                  <w:tcW w:w="1229"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proofErr w:type="spellStart"/>
                  <w:r w:rsidRPr="00BA2E1F">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r w:rsidRPr="00BA2E1F">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r w:rsidRPr="00BA2E1F">
                    <w:rPr>
                      <w:rFonts w:ascii="Verdana" w:hAnsi="Verdana" w:cs="Calibri"/>
                      <w:sz w:val="18"/>
                      <w:szCs w:val="18"/>
                      <w:lang w:eastAsia="es-ES"/>
                    </w:rPr>
                    <w:t>4m3</w:t>
                  </w:r>
                </w:p>
              </w:tc>
            </w:tr>
            <w:tr w:rsidR="00BA2E1F" w:rsidRPr="00BA2E1F" w:rsidTr="00BA2E1F">
              <w:trPr>
                <w:jc w:val="center"/>
              </w:trPr>
              <w:tc>
                <w:tcPr>
                  <w:tcW w:w="196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rPr>
                      <w:rFonts w:ascii="Verdana" w:hAnsi="Verdana" w:cs="Calibri"/>
                      <w:sz w:val="18"/>
                      <w:szCs w:val="18"/>
                      <w:lang w:eastAsia="es-ES"/>
                    </w:rPr>
                  </w:pPr>
                  <w:r w:rsidRPr="00BA2E1F">
                    <w:rPr>
                      <w:rFonts w:ascii="Verdana" w:hAnsi="Verdana" w:cs="Calibri"/>
                      <w:sz w:val="18"/>
                      <w:szCs w:val="18"/>
                      <w:lang w:eastAsia="es-ES"/>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proofErr w:type="spellStart"/>
                  <w:r w:rsidRPr="00BA2E1F">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r w:rsidRPr="00BA2E1F">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r w:rsidRPr="00BA2E1F">
                    <w:rPr>
                      <w:rFonts w:ascii="Verdana" w:hAnsi="Verdana" w:cs="Calibri"/>
                      <w:sz w:val="18"/>
                      <w:szCs w:val="18"/>
                      <w:lang w:eastAsia="es-ES"/>
                    </w:rPr>
                    <w:t>1 Ton.</w:t>
                  </w:r>
                </w:p>
              </w:tc>
            </w:tr>
            <w:tr w:rsidR="00BA2E1F" w:rsidRPr="00BA2E1F" w:rsidTr="00BA2E1F">
              <w:trPr>
                <w:jc w:val="center"/>
              </w:trPr>
              <w:tc>
                <w:tcPr>
                  <w:tcW w:w="196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rPr>
                      <w:rFonts w:ascii="Verdana" w:hAnsi="Verdana" w:cs="Calibri"/>
                      <w:sz w:val="18"/>
                      <w:szCs w:val="18"/>
                      <w:lang w:eastAsia="es-ES"/>
                    </w:rPr>
                  </w:pPr>
                  <w:r w:rsidRPr="00BA2E1F">
                    <w:rPr>
                      <w:rFonts w:ascii="Verdana" w:hAnsi="Verdana" w:cs="Calibri"/>
                      <w:sz w:val="18"/>
                      <w:szCs w:val="18"/>
                      <w:lang w:eastAsia="es-ES"/>
                    </w:rPr>
                    <w:t>Mezcladora</w:t>
                  </w:r>
                </w:p>
              </w:tc>
              <w:tc>
                <w:tcPr>
                  <w:tcW w:w="1229"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proofErr w:type="spellStart"/>
                  <w:r w:rsidRPr="00BA2E1F">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r w:rsidRPr="00BA2E1F">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sz w:val="18"/>
                      <w:szCs w:val="18"/>
                      <w:lang w:eastAsia="es-ES"/>
                    </w:rPr>
                  </w:pPr>
                  <w:r w:rsidRPr="00BA2E1F">
                    <w:rPr>
                      <w:rFonts w:ascii="Verdana" w:hAnsi="Verdana" w:cs="Calibri"/>
                      <w:sz w:val="18"/>
                      <w:szCs w:val="18"/>
                      <w:lang w:eastAsia="es-ES"/>
                    </w:rPr>
                    <w:t xml:space="preserve">320 </w:t>
                  </w:r>
                  <w:proofErr w:type="spellStart"/>
                  <w:r w:rsidRPr="00BA2E1F">
                    <w:rPr>
                      <w:rFonts w:ascii="Verdana" w:hAnsi="Verdana" w:cs="Calibri"/>
                      <w:sz w:val="18"/>
                      <w:szCs w:val="18"/>
                      <w:lang w:eastAsia="es-ES"/>
                    </w:rPr>
                    <w:t>lit</w:t>
                  </w:r>
                  <w:proofErr w:type="spellEnd"/>
                </w:p>
              </w:tc>
            </w:tr>
            <w:tr w:rsidR="00BA2E1F" w:rsidRPr="00BA2E1F" w:rsidTr="00BA2E1F">
              <w:trPr>
                <w:jc w:val="center"/>
              </w:trPr>
              <w:tc>
                <w:tcPr>
                  <w:tcW w:w="1968"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rPr>
                      <w:rFonts w:ascii="Verdana" w:hAnsi="Verdana" w:cs="Calibri"/>
                      <w:sz w:val="18"/>
                      <w:szCs w:val="18"/>
                      <w:lang w:eastAsia="es-ES"/>
                    </w:rPr>
                  </w:pPr>
                  <w:r w:rsidRPr="00BA2E1F">
                    <w:rPr>
                      <w:rFonts w:ascii="Verdana" w:hAnsi="Verdana" w:cs="Calibri"/>
                      <w:sz w:val="18"/>
                      <w:szCs w:val="18"/>
                      <w:lang w:eastAsia="es-ES"/>
                    </w:rPr>
                    <w:t>Vibradora</w:t>
                  </w:r>
                </w:p>
              </w:tc>
              <w:tc>
                <w:tcPr>
                  <w:tcW w:w="1229"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center"/>
                    <w:rPr>
                      <w:rFonts w:ascii="Verdana" w:hAnsi="Verdana" w:cs="Calibri"/>
                      <w:sz w:val="18"/>
                      <w:szCs w:val="18"/>
                      <w:lang w:eastAsia="es-ES"/>
                    </w:rPr>
                  </w:pPr>
                  <w:proofErr w:type="spellStart"/>
                  <w:r w:rsidRPr="00BA2E1F">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center"/>
                    <w:rPr>
                      <w:rFonts w:ascii="Verdana" w:hAnsi="Verdana" w:cs="Calibri"/>
                      <w:sz w:val="18"/>
                      <w:szCs w:val="18"/>
                      <w:lang w:eastAsia="es-ES"/>
                    </w:rPr>
                  </w:pPr>
                  <w:r w:rsidRPr="00BA2E1F">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center"/>
                    <w:rPr>
                      <w:rFonts w:ascii="Verdana" w:hAnsi="Verdana" w:cs="Calibri"/>
                      <w:sz w:val="18"/>
                      <w:szCs w:val="18"/>
                      <w:lang w:eastAsia="es-ES"/>
                    </w:rPr>
                  </w:pPr>
                  <w:r w:rsidRPr="00BA2E1F">
                    <w:rPr>
                      <w:rFonts w:ascii="Verdana" w:hAnsi="Verdana" w:cs="Calibri"/>
                      <w:sz w:val="18"/>
                      <w:szCs w:val="18"/>
                      <w:lang w:eastAsia="es-ES"/>
                    </w:rPr>
                    <w:t>-</w:t>
                  </w:r>
                </w:p>
              </w:tc>
            </w:tr>
          </w:tbl>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p>
        </w:tc>
      </w:tr>
      <w:tr w:rsidR="00BA2E1F" w:rsidRPr="00BA2E1F" w:rsidTr="00BA2E1F">
        <w:trPr>
          <w:trHeight w:val="391"/>
        </w:trPr>
        <w:tc>
          <w:tcPr>
            <w:tcW w:w="9322" w:type="dxa"/>
            <w:shd w:val="clear" w:color="auto" w:fill="8DB3E2"/>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t xml:space="preserve">PLAZO DEL SERVICIO </w:t>
            </w:r>
          </w:p>
        </w:tc>
      </w:tr>
      <w:tr w:rsidR="00BA2E1F" w:rsidRPr="00BA2E1F" w:rsidTr="00BA2E1F">
        <w:trPr>
          <w:trHeight w:val="528"/>
        </w:trPr>
        <w:tc>
          <w:tcPr>
            <w:tcW w:w="9322" w:type="dxa"/>
            <w:shd w:val="clear" w:color="auto" w:fill="auto"/>
            <w:vAlign w:val="center"/>
          </w:tcPr>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 xml:space="preserve">El plazo para la ejecución del servicio es de 45 días calendario, mismo que correrá a partir de la recepción por parte del contratista de la orden de proceder emitida por el Fiscal de Servicio. </w:t>
            </w:r>
          </w:p>
        </w:tc>
      </w:tr>
      <w:tr w:rsidR="00BA2E1F" w:rsidRPr="00BA2E1F" w:rsidTr="00BA2E1F">
        <w:trPr>
          <w:trHeight w:val="425"/>
        </w:trPr>
        <w:tc>
          <w:tcPr>
            <w:tcW w:w="9322" w:type="dxa"/>
            <w:shd w:val="clear" w:color="auto" w:fill="8DB3E2"/>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t>EXPERIENCIA ESPECIFICA DEL PROPONENTE</w:t>
            </w:r>
          </w:p>
        </w:tc>
      </w:tr>
      <w:tr w:rsidR="00BA2E1F" w:rsidRPr="00BA2E1F" w:rsidTr="00BA2E1F">
        <w:trPr>
          <w:trHeight w:val="1128"/>
        </w:trPr>
        <w:tc>
          <w:tcPr>
            <w:tcW w:w="9322" w:type="dxa"/>
            <w:shd w:val="clear" w:color="auto" w:fill="auto"/>
            <w:vAlign w:val="center"/>
          </w:tcPr>
          <w:p w:rsidR="00BA2E1F" w:rsidRPr="00BA2E1F" w:rsidRDefault="00BA2E1F" w:rsidP="00BA2E1F">
            <w:pPr>
              <w:spacing w:before="120" w:after="120"/>
              <w:jc w:val="both"/>
              <w:rPr>
                <w:rFonts w:ascii="Verdana" w:hAnsi="Verdana" w:cs="Calibri"/>
                <w:b/>
                <w:sz w:val="18"/>
                <w:szCs w:val="18"/>
                <w:lang w:eastAsia="es-ES"/>
              </w:rPr>
            </w:pPr>
            <w:r w:rsidRPr="00BA2E1F">
              <w:rPr>
                <w:rFonts w:ascii="Verdana" w:hAnsi="Verdana" w:cs="Calibri"/>
                <w:b/>
                <w:sz w:val="18"/>
                <w:szCs w:val="18"/>
                <w:lang w:eastAsia="es-ES"/>
              </w:rPr>
              <w:t>Experiencia General.-</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Se considerara como experiencia general, a toda la experiencia de la empresa proponente en construcción, reconstrucción, mantenimiento y/o reparación de obras civiles de todo tipo durante los últimos 7 años. La experiencia general mínima exigida es de 3 veces el precio referencial.</w:t>
            </w:r>
          </w:p>
          <w:p w:rsidR="00BA2E1F" w:rsidRPr="00BA2E1F" w:rsidRDefault="00BA2E1F" w:rsidP="00BA2E1F">
            <w:pPr>
              <w:spacing w:before="120" w:after="120"/>
              <w:jc w:val="both"/>
              <w:rPr>
                <w:rFonts w:ascii="Verdana" w:hAnsi="Verdana" w:cs="Calibri"/>
                <w:b/>
                <w:sz w:val="18"/>
                <w:szCs w:val="18"/>
                <w:lang w:eastAsia="es-ES"/>
              </w:rPr>
            </w:pPr>
            <w:r w:rsidRPr="00BA2E1F">
              <w:rPr>
                <w:rFonts w:ascii="Verdana" w:hAnsi="Verdana" w:cs="Calibri"/>
                <w:b/>
                <w:sz w:val="18"/>
                <w:szCs w:val="18"/>
                <w:lang w:eastAsia="es-ES"/>
              </w:rPr>
              <w:t>Experiencia Específica.-</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2 veces el precio referencial.</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 xml:space="preserve">La experiencia general y específica del proponente deberá ser respaldada mediante actas de recepción definitiva y/o certificados de cumplimiento de contrato, mismos que beberán ser </w:t>
            </w:r>
            <w:r w:rsidRPr="00BA2E1F">
              <w:rPr>
                <w:rFonts w:ascii="Verdana" w:hAnsi="Verdana" w:cs="Calibri"/>
                <w:sz w:val="18"/>
                <w:szCs w:val="18"/>
                <w:lang w:eastAsia="es-ES"/>
              </w:rPr>
              <w:lastRenderedPageBreak/>
              <w:t>presentadas en la propuesta, la no presentación de este requisito será motivo de descalificación.</w:t>
            </w:r>
          </w:p>
        </w:tc>
      </w:tr>
      <w:tr w:rsidR="00BA2E1F" w:rsidRPr="00BA2E1F" w:rsidTr="00BA2E1F">
        <w:trPr>
          <w:trHeight w:val="405"/>
        </w:trPr>
        <w:tc>
          <w:tcPr>
            <w:tcW w:w="9322" w:type="dxa"/>
            <w:shd w:val="clear" w:color="auto" w:fill="9CC2E5"/>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lastRenderedPageBreak/>
              <w:t>PERSONAL REQUERIDO</w:t>
            </w:r>
          </w:p>
        </w:tc>
      </w:tr>
      <w:tr w:rsidR="00BA2E1F" w:rsidRPr="00BA2E1F" w:rsidTr="00BA2E1F">
        <w:trPr>
          <w:trHeight w:val="695"/>
        </w:trPr>
        <w:tc>
          <w:tcPr>
            <w:tcW w:w="9322" w:type="dxa"/>
            <w:tcBorders>
              <w:bottom w:val="single" w:sz="4" w:space="0" w:color="auto"/>
            </w:tcBorders>
            <w:shd w:val="clear" w:color="auto" w:fill="auto"/>
            <w:vAlign w:val="center"/>
          </w:tcPr>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BA2E1F" w:rsidRPr="00BA2E1F" w:rsidRDefault="00BA2E1F" w:rsidP="00BA2E1F">
            <w:pPr>
              <w:spacing w:before="120" w:after="120"/>
              <w:jc w:val="center"/>
              <w:rPr>
                <w:rFonts w:ascii="Verdana" w:hAnsi="Verdana" w:cs="Calibri"/>
                <w:b/>
                <w:sz w:val="18"/>
                <w:szCs w:val="18"/>
                <w:lang w:eastAsia="es-ES"/>
              </w:rPr>
            </w:pPr>
            <w:r w:rsidRPr="00BA2E1F">
              <w:rPr>
                <w:rFonts w:ascii="Verdana" w:hAnsi="Verdana" w:cs="Calibri"/>
                <w:b/>
                <w:sz w:val="18"/>
                <w:szCs w:val="18"/>
                <w:lang w:eastAsia="es-ES"/>
              </w:rPr>
              <w:t>PERSONAL CLAVE SOLICITADO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98"/>
            </w:tblGrid>
            <w:tr w:rsidR="00BA2E1F" w:rsidRPr="00BA2E1F" w:rsidTr="00BA2E1F">
              <w:trPr>
                <w:jc w:val="center"/>
              </w:trPr>
              <w:tc>
                <w:tcPr>
                  <w:tcW w:w="2870"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b/>
                      <w:sz w:val="18"/>
                      <w:szCs w:val="18"/>
                      <w:lang w:eastAsia="es-ES"/>
                    </w:rPr>
                  </w:pPr>
                  <w:r w:rsidRPr="00BA2E1F">
                    <w:rPr>
                      <w:rFonts w:ascii="Verdana" w:hAnsi="Verdana" w:cs="Calibri"/>
                      <w:b/>
                      <w:sz w:val="18"/>
                      <w:szCs w:val="18"/>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center"/>
                    <w:rPr>
                      <w:rFonts w:ascii="Verdana" w:hAnsi="Verdana" w:cs="Calibri"/>
                      <w:b/>
                      <w:sz w:val="18"/>
                      <w:szCs w:val="18"/>
                      <w:lang w:eastAsia="es-ES"/>
                    </w:rPr>
                  </w:pPr>
                  <w:r w:rsidRPr="00BA2E1F">
                    <w:rPr>
                      <w:rFonts w:ascii="Verdana" w:hAnsi="Verdana" w:cs="Calibri"/>
                      <w:b/>
                      <w:sz w:val="18"/>
                      <w:szCs w:val="18"/>
                      <w:lang w:eastAsia="es-ES"/>
                    </w:rPr>
                    <w:t>CANTIDAD</w:t>
                  </w:r>
                </w:p>
              </w:tc>
            </w:tr>
            <w:tr w:rsidR="00BA2E1F" w:rsidRPr="00BA2E1F" w:rsidTr="00BA2E1F">
              <w:trPr>
                <w:jc w:val="center"/>
              </w:trPr>
              <w:tc>
                <w:tcPr>
                  <w:tcW w:w="2870"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1</w:t>
                  </w:r>
                </w:p>
              </w:tc>
            </w:tr>
            <w:tr w:rsidR="00BA2E1F" w:rsidRPr="00BA2E1F" w:rsidTr="00BA2E1F">
              <w:trPr>
                <w:jc w:val="center"/>
              </w:trPr>
              <w:tc>
                <w:tcPr>
                  <w:tcW w:w="2870"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Maestro Albañil</w:t>
                  </w:r>
                </w:p>
              </w:tc>
              <w:tc>
                <w:tcPr>
                  <w:tcW w:w="129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3</w:t>
                  </w:r>
                </w:p>
              </w:tc>
            </w:tr>
            <w:tr w:rsidR="00BA2E1F" w:rsidRPr="00BA2E1F" w:rsidTr="00BA2E1F">
              <w:trPr>
                <w:jc w:val="center"/>
              </w:trPr>
              <w:tc>
                <w:tcPr>
                  <w:tcW w:w="2870"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Especialista Plomero</w:t>
                  </w:r>
                </w:p>
              </w:tc>
              <w:tc>
                <w:tcPr>
                  <w:tcW w:w="1298"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1</w:t>
                  </w:r>
                </w:p>
              </w:tc>
            </w:tr>
            <w:tr w:rsidR="00BA2E1F" w:rsidRPr="00BA2E1F" w:rsidTr="00BA2E1F">
              <w:trPr>
                <w:jc w:val="center"/>
              </w:trPr>
              <w:tc>
                <w:tcPr>
                  <w:tcW w:w="2870"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Especialista Carpintero</w:t>
                  </w:r>
                </w:p>
              </w:tc>
              <w:tc>
                <w:tcPr>
                  <w:tcW w:w="1298"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1</w:t>
                  </w:r>
                </w:p>
              </w:tc>
            </w:tr>
            <w:tr w:rsidR="00BA2E1F" w:rsidRPr="00BA2E1F" w:rsidTr="00BA2E1F">
              <w:trPr>
                <w:jc w:val="center"/>
              </w:trPr>
              <w:tc>
                <w:tcPr>
                  <w:tcW w:w="2870"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Especialista Pintor</w:t>
                  </w:r>
                </w:p>
              </w:tc>
              <w:tc>
                <w:tcPr>
                  <w:tcW w:w="1298"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1</w:t>
                  </w:r>
                </w:p>
              </w:tc>
            </w:tr>
            <w:tr w:rsidR="00BA2E1F" w:rsidRPr="00BA2E1F" w:rsidTr="00BA2E1F">
              <w:trPr>
                <w:jc w:val="center"/>
              </w:trPr>
              <w:tc>
                <w:tcPr>
                  <w:tcW w:w="2870"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Ayudantes y Peones</w:t>
                  </w:r>
                </w:p>
              </w:tc>
              <w:tc>
                <w:tcPr>
                  <w:tcW w:w="1298" w:type="dxa"/>
                  <w:tcBorders>
                    <w:top w:val="single" w:sz="4" w:space="0" w:color="auto"/>
                    <w:left w:val="single" w:sz="4" w:space="0" w:color="auto"/>
                    <w:bottom w:val="single" w:sz="4" w:space="0" w:color="auto"/>
                    <w:right w:val="single" w:sz="4" w:space="0" w:color="auto"/>
                  </w:tcBorders>
                </w:tcPr>
                <w:p w:rsidR="00BA2E1F" w:rsidRPr="00BA2E1F" w:rsidRDefault="00BA2E1F" w:rsidP="00BA2E1F">
                  <w:pPr>
                    <w:jc w:val="both"/>
                    <w:rPr>
                      <w:rFonts w:ascii="Verdana" w:hAnsi="Verdana" w:cs="Calibri"/>
                      <w:sz w:val="18"/>
                      <w:szCs w:val="18"/>
                      <w:lang w:eastAsia="es-ES"/>
                    </w:rPr>
                  </w:pPr>
                  <w:r w:rsidRPr="00BA2E1F">
                    <w:rPr>
                      <w:rFonts w:ascii="Verdana" w:hAnsi="Verdana" w:cs="Calibri"/>
                      <w:sz w:val="18"/>
                      <w:szCs w:val="18"/>
                      <w:lang w:eastAsia="es-ES"/>
                    </w:rPr>
                    <w:t>9</w:t>
                  </w:r>
                </w:p>
              </w:tc>
            </w:tr>
          </w:tbl>
          <w:p w:rsidR="00BA2E1F" w:rsidRPr="00BA2E1F" w:rsidRDefault="00BA2E1F" w:rsidP="00BA2E1F">
            <w:pPr>
              <w:autoSpaceDE w:val="0"/>
              <w:autoSpaceDN w:val="0"/>
              <w:adjustRightInd w:val="0"/>
              <w:spacing w:before="120" w:after="120"/>
              <w:jc w:val="both"/>
              <w:rPr>
                <w:rFonts w:ascii="Verdana" w:hAnsi="Verdana" w:cs="Calibri"/>
                <w:b/>
                <w:sz w:val="18"/>
                <w:szCs w:val="18"/>
                <w:u w:val="single"/>
                <w:lang w:eastAsia="es-ES"/>
              </w:rPr>
            </w:pPr>
            <w:r w:rsidRPr="00BA2E1F">
              <w:rPr>
                <w:rFonts w:ascii="Verdana" w:hAnsi="Verdana" w:cs="Calibri"/>
                <w:b/>
                <w:sz w:val="18"/>
                <w:szCs w:val="18"/>
                <w:u w:val="single"/>
                <w:lang w:eastAsia="es-ES"/>
              </w:rPr>
              <w:t>Formación y Experiencia del Profesional Propuesto:</w:t>
            </w:r>
          </w:p>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b/>
                <w:sz w:val="18"/>
                <w:szCs w:val="18"/>
                <w:lang w:eastAsia="es-ES"/>
              </w:rPr>
              <w:t>Formación.-</w:t>
            </w:r>
          </w:p>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Licenciatura en Ingeniería Civil, acreditado mediante grado académico y título en provisión nacional.</w:t>
            </w:r>
          </w:p>
          <w:p w:rsidR="00BA2E1F" w:rsidRPr="00BA2E1F" w:rsidRDefault="00BA2E1F" w:rsidP="00BA2E1F">
            <w:pPr>
              <w:autoSpaceDE w:val="0"/>
              <w:autoSpaceDN w:val="0"/>
              <w:adjustRightInd w:val="0"/>
              <w:spacing w:before="120" w:after="120"/>
              <w:jc w:val="both"/>
              <w:rPr>
                <w:rFonts w:ascii="Verdana" w:hAnsi="Verdana" w:cs="Calibri"/>
                <w:b/>
                <w:sz w:val="18"/>
                <w:szCs w:val="18"/>
                <w:lang w:eastAsia="es-ES"/>
              </w:rPr>
            </w:pPr>
            <w:r w:rsidRPr="00BA2E1F">
              <w:rPr>
                <w:rFonts w:ascii="Verdana" w:hAnsi="Verdana" w:cs="Calibri"/>
                <w:b/>
                <w:sz w:val="18"/>
                <w:szCs w:val="18"/>
                <w:lang w:eastAsia="es-ES"/>
              </w:rPr>
              <w:t>Antigüedad</w:t>
            </w:r>
          </w:p>
          <w:p w:rsidR="00BA2E1F" w:rsidRPr="00BA2E1F" w:rsidRDefault="00BA2E1F" w:rsidP="00BA2E1F">
            <w:pPr>
              <w:autoSpaceDE w:val="0"/>
              <w:autoSpaceDN w:val="0"/>
              <w:adjustRightInd w:val="0"/>
              <w:spacing w:before="120" w:after="120"/>
              <w:jc w:val="both"/>
              <w:rPr>
                <w:rFonts w:ascii="Verdana" w:hAnsi="Verdana" w:cs="Calibri"/>
                <w:b/>
                <w:sz w:val="18"/>
                <w:szCs w:val="18"/>
                <w:lang w:eastAsia="es-ES"/>
              </w:rPr>
            </w:pPr>
            <w:r w:rsidRPr="00BA2E1F">
              <w:rPr>
                <w:rFonts w:ascii="Verdana" w:hAnsi="Verdana" w:cs="Calibri"/>
                <w:sz w:val="18"/>
                <w:szCs w:val="18"/>
                <w:lang w:eastAsia="es-ES"/>
              </w:rPr>
              <w:t>La antigüedad mínima del profesional propuesto será de 3 años a partir del título en provisión nacional.</w:t>
            </w:r>
            <w:r w:rsidRPr="00BA2E1F">
              <w:rPr>
                <w:rFonts w:ascii="Verdana" w:hAnsi="Verdana" w:cs="Calibri"/>
                <w:b/>
                <w:sz w:val="18"/>
                <w:szCs w:val="18"/>
                <w:lang w:eastAsia="es-ES"/>
              </w:rPr>
              <w:t xml:space="preserve"> </w:t>
            </w:r>
          </w:p>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b/>
                <w:sz w:val="18"/>
                <w:szCs w:val="18"/>
                <w:lang w:eastAsia="es-ES"/>
              </w:rPr>
              <w:t xml:space="preserve">Experiencia General </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Se considera experiencia general, a toda experiencia del profesional en servicios relacionados con la construcción civil en las que desempeñó el cargo de fiscal, Fiscal, director y/o residente de obra durante los últimos 7 años.</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La experiencia general mínima para el Profesional propuesto, será de 3 veces el precio referencial de convocatoria que postula.</w:t>
            </w:r>
          </w:p>
          <w:p w:rsidR="00BA2E1F" w:rsidRPr="00BA2E1F" w:rsidRDefault="00BA2E1F" w:rsidP="00BA2E1F">
            <w:pPr>
              <w:spacing w:before="120" w:after="120"/>
              <w:jc w:val="both"/>
              <w:rPr>
                <w:rFonts w:ascii="Verdana" w:hAnsi="Verdana" w:cs="Calibri"/>
                <w:b/>
                <w:sz w:val="18"/>
                <w:szCs w:val="18"/>
                <w:lang w:eastAsia="es-ES"/>
              </w:rPr>
            </w:pPr>
            <w:r w:rsidRPr="00BA2E1F">
              <w:rPr>
                <w:rFonts w:ascii="Verdana" w:hAnsi="Verdana" w:cs="Calibri"/>
                <w:b/>
                <w:sz w:val="18"/>
                <w:szCs w:val="18"/>
                <w:lang w:eastAsia="es-ES"/>
              </w:rPr>
              <w:t>Experiencia Específica</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Se considera experiencia específica, a toda experiencia del profesional en servicios relacionados con la construcción civil en las que desempeñó el cargo de fiscal, Fiscal, director y/o residente de obra en servicios similares durante los últimos 7 años.</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La experiencia específica mínima para el profesional propuesto, será de 2 veces el precio referencial de la convocatoria que postula.</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La experiencia general y específica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tc>
      </w:tr>
      <w:tr w:rsidR="00BA2E1F" w:rsidRPr="00BA2E1F" w:rsidTr="00BA2E1F">
        <w:trPr>
          <w:trHeight w:val="404"/>
        </w:trPr>
        <w:tc>
          <w:tcPr>
            <w:tcW w:w="9322" w:type="dxa"/>
            <w:shd w:val="clear" w:color="auto" w:fill="8DB3E2"/>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t>SERVICIOS SIMILARES</w:t>
            </w:r>
          </w:p>
        </w:tc>
      </w:tr>
      <w:tr w:rsidR="00BA2E1F" w:rsidRPr="00BA2E1F" w:rsidTr="00BA2E1F">
        <w:trPr>
          <w:trHeight w:val="695"/>
        </w:trPr>
        <w:tc>
          <w:tcPr>
            <w:tcW w:w="9322" w:type="dxa"/>
            <w:tcBorders>
              <w:bottom w:val="single" w:sz="4" w:space="0" w:color="auto"/>
            </w:tcBorders>
            <w:shd w:val="clear" w:color="auto" w:fill="auto"/>
          </w:tcPr>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Se consideran servicios similares a los servicios de mantenimiento, refacción, construcción, reconstrucción de infraestructura civil relacionadas con las siguientes:</w:t>
            </w:r>
          </w:p>
          <w:p w:rsidR="00BA2E1F" w:rsidRPr="00BA2E1F" w:rsidRDefault="00BA2E1F" w:rsidP="00391A36">
            <w:pPr>
              <w:numPr>
                <w:ilvl w:val="0"/>
                <w:numId w:val="33"/>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Sistemas de drenajes industriales</w:t>
            </w:r>
          </w:p>
          <w:p w:rsidR="00BA2E1F" w:rsidRPr="00BA2E1F" w:rsidRDefault="00BA2E1F" w:rsidP="00391A36">
            <w:pPr>
              <w:numPr>
                <w:ilvl w:val="0"/>
                <w:numId w:val="33"/>
              </w:numPr>
              <w:spacing w:before="120" w:after="120"/>
              <w:jc w:val="both"/>
              <w:rPr>
                <w:rFonts w:ascii="Verdana" w:hAnsi="Verdana" w:cs="Calibri"/>
                <w:sz w:val="18"/>
                <w:szCs w:val="18"/>
                <w:lang w:eastAsia="es-ES"/>
              </w:rPr>
            </w:pPr>
            <w:r w:rsidRPr="00BA2E1F">
              <w:rPr>
                <w:rFonts w:ascii="Verdana" w:hAnsi="Verdana" w:cs="Calibri"/>
                <w:sz w:val="18"/>
                <w:szCs w:val="18"/>
                <w:lang w:eastAsia="es-ES"/>
              </w:rPr>
              <w:lastRenderedPageBreak/>
              <w:t>Sistemas de drenajes pluviales</w:t>
            </w:r>
          </w:p>
          <w:p w:rsidR="00BA2E1F" w:rsidRPr="00BA2E1F" w:rsidRDefault="00BA2E1F" w:rsidP="00391A36">
            <w:pPr>
              <w:numPr>
                <w:ilvl w:val="0"/>
                <w:numId w:val="33"/>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Sistemas de drenajes sanitarios</w:t>
            </w:r>
          </w:p>
        </w:tc>
      </w:tr>
      <w:tr w:rsidR="00BA2E1F" w:rsidRPr="00BA2E1F" w:rsidTr="00BA2E1F">
        <w:trPr>
          <w:trHeight w:val="359"/>
        </w:trPr>
        <w:tc>
          <w:tcPr>
            <w:tcW w:w="9322" w:type="dxa"/>
            <w:shd w:val="clear" w:color="auto" w:fill="8DB3E2"/>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lastRenderedPageBreak/>
              <w:t>PROPUESTA TECNICA</w:t>
            </w:r>
          </w:p>
        </w:tc>
      </w:tr>
      <w:tr w:rsidR="00BA2E1F" w:rsidRPr="00BA2E1F" w:rsidTr="00BA2E1F">
        <w:trPr>
          <w:trHeight w:val="695"/>
        </w:trPr>
        <w:tc>
          <w:tcPr>
            <w:tcW w:w="9322" w:type="dxa"/>
            <w:shd w:val="clear" w:color="auto" w:fill="auto"/>
          </w:tcPr>
          <w:p w:rsidR="00BA2E1F" w:rsidRPr="00BA2E1F" w:rsidRDefault="00BA2E1F" w:rsidP="00BA2E1F">
            <w:pPr>
              <w:spacing w:before="120" w:after="120"/>
              <w:jc w:val="both"/>
              <w:rPr>
                <w:rFonts w:ascii="Verdana" w:hAnsi="Verdana" w:cs="Calibri"/>
                <w:sz w:val="18"/>
                <w:szCs w:val="18"/>
                <w:lang w:val="es-BO" w:eastAsia="es-BO"/>
              </w:rPr>
            </w:pPr>
            <w:r w:rsidRPr="00BA2E1F">
              <w:rPr>
                <w:rFonts w:ascii="Verdana" w:hAnsi="Verdana" w:cs="Calibri"/>
                <w:sz w:val="18"/>
                <w:szCs w:val="18"/>
                <w:lang w:val="es-BO" w:eastAsia="es-BO"/>
              </w:rPr>
              <w:t>La propuesta técnica debe incluir:</w:t>
            </w:r>
          </w:p>
          <w:p w:rsidR="00BA2E1F" w:rsidRPr="00BA2E1F" w:rsidRDefault="00BA2E1F" w:rsidP="00391A36">
            <w:pPr>
              <w:numPr>
                <w:ilvl w:val="0"/>
                <w:numId w:val="34"/>
              </w:numPr>
              <w:spacing w:before="120" w:after="120" w:line="276" w:lineRule="auto"/>
              <w:jc w:val="both"/>
              <w:rPr>
                <w:rFonts w:ascii="Verdana" w:hAnsi="Verdana" w:cs="Calibri"/>
                <w:sz w:val="18"/>
                <w:szCs w:val="18"/>
                <w:lang w:val="es-BO" w:eastAsia="es-BO"/>
              </w:rPr>
            </w:pPr>
            <w:r w:rsidRPr="00BA2E1F">
              <w:rPr>
                <w:rFonts w:ascii="Verdana" w:hAnsi="Verdana" w:cs="Calibri"/>
                <w:sz w:val="18"/>
                <w:szCs w:val="18"/>
                <w:lang w:val="es-BO" w:eastAsia="es-BO"/>
              </w:rPr>
              <w:t>Un organigrama, del personal que se va a emplear en la ejecución del servicio que contenga como mínimo el personal clave propuesto por la empresa.</w:t>
            </w:r>
          </w:p>
          <w:p w:rsidR="00BA2E1F" w:rsidRPr="00BA2E1F" w:rsidRDefault="00BA2E1F" w:rsidP="00391A36">
            <w:pPr>
              <w:numPr>
                <w:ilvl w:val="0"/>
                <w:numId w:val="34"/>
              </w:numPr>
              <w:spacing w:before="120" w:after="120" w:line="276" w:lineRule="auto"/>
              <w:jc w:val="both"/>
              <w:rPr>
                <w:rFonts w:ascii="Verdana" w:hAnsi="Verdana" w:cs="Calibri"/>
                <w:sz w:val="18"/>
                <w:szCs w:val="18"/>
                <w:lang w:val="es-BO" w:eastAsia="es-BO"/>
              </w:rPr>
            </w:pPr>
            <w:r w:rsidRPr="00BA2E1F">
              <w:rPr>
                <w:rFonts w:ascii="Verdana" w:hAnsi="Verdana" w:cs="Calibri"/>
                <w:sz w:val="18"/>
                <w:szCs w:val="18"/>
                <w:lang w:val="es-BO" w:eastAsia="es-BO"/>
              </w:rPr>
              <w:t>Métodos constructivos, detallando las técnicas constructivas a utilizar para la ejecución del trabajo, con planes de seguridad industrial, ambiental, y de calidad.</w:t>
            </w:r>
          </w:p>
          <w:p w:rsidR="00BA2E1F" w:rsidRPr="00BA2E1F" w:rsidRDefault="00BA2E1F" w:rsidP="00391A36">
            <w:pPr>
              <w:numPr>
                <w:ilvl w:val="0"/>
                <w:numId w:val="34"/>
              </w:numPr>
              <w:spacing w:before="120" w:after="120" w:line="276" w:lineRule="auto"/>
              <w:jc w:val="both"/>
              <w:rPr>
                <w:rFonts w:ascii="Verdana" w:hAnsi="Verdana" w:cs="Calibri"/>
                <w:sz w:val="18"/>
                <w:szCs w:val="18"/>
                <w:lang w:val="es-BO" w:eastAsia="es-BO"/>
              </w:rPr>
            </w:pPr>
            <w:r w:rsidRPr="00BA2E1F">
              <w:rPr>
                <w:rFonts w:ascii="Verdana" w:hAnsi="Verdana" w:cs="Calibri"/>
                <w:sz w:val="18"/>
                <w:szCs w:val="18"/>
                <w:lang w:val="es-BO" w:eastAsia="es-BO"/>
              </w:rPr>
              <w:t>Numero de frentes a utilizar, describiendo la forma de encarar la ejecución del servicio y el personal a utilizar por cada frente de trabajo con un mínimo de cuatro frentes.</w:t>
            </w:r>
          </w:p>
          <w:p w:rsidR="00BA2E1F" w:rsidRPr="00BA2E1F" w:rsidRDefault="00BA2E1F" w:rsidP="00391A36">
            <w:pPr>
              <w:numPr>
                <w:ilvl w:val="0"/>
                <w:numId w:val="34"/>
              </w:numPr>
              <w:spacing w:before="120" w:after="120" w:line="276" w:lineRule="auto"/>
              <w:jc w:val="both"/>
              <w:rPr>
                <w:rFonts w:ascii="Verdana" w:hAnsi="Verdana" w:cs="Calibri"/>
                <w:sz w:val="18"/>
                <w:szCs w:val="18"/>
                <w:lang w:val="es-BO" w:eastAsia="es-BO"/>
              </w:rPr>
            </w:pPr>
            <w:r w:rsidRPr="00BA2E1F">
              <w:rPr>
                <w:rFonts w:ascii="Verdana" w:hAnsi="Verdana" w:cs="Calibri"/>
                <w:sz w:val="18"/>
                <w:szCs w:val="18"/>
                <w:lang w:val="es-BO" w:eastAsia="es-BO"/>
              </w:rPr>
              <w:t>Un cronograma de ejecución del servicio en Project, Excel o similar con el tiempo máximo de finalización del proyecto, expresado en barras.</w:t>
            </w:r>
          </w:p>
        </w:tc>
      </w:tr>
    </w:tbl>
    <w:p w:rsidR="00BA2E1F" w:rsidRPr="00BA2E1F" w:rsidRDefault="00BA2E1F" w:rsidP="00BA2E1F">
      <w:pPr>
        <w:rPr>
          <w:rFonts w:ascii="Calibri" w:hAnsi="Calibri" w:cs="Calibri"/>
          <w:sz w:val="22"/>
          <w:szCs w:val="22"/>
          <w:lang w:eastAsia="es-ES"/>
        </w:rPr>
      </w:pPr>
    </w:p>
    <w:p w:rsidR="00BA2E1F" w:rsidRPr="00BA2E1F" w:rsidRDefault="00BA2E1F" w:rsidP="00391A36">
      <w:pPr>
        <w:numPr>
          <w:ilvl w:val="0"/>
          <w:numId w:val="32"/>
        </w:numPr>
        <w:ind w:left="567" w:hanging="567"/>
        <w:jc w:val="both"/>
        <w:rPr>
          <w:rFonts w:ascii="Verdana" w:hAnsi="Verdana" w:cs="Calibri"/>
          <w:b/>
          <w:bCs/>
          <w:sz w:val="18"/>
          <w:szCs w:val="18"/>
          <w:lang w:eastAsia="es-BO"/>
        </w:rPr>
      </w:pPr>
      <w:r w:rsidRPr="00BA2E1F">
        <w:rPr>
          <w:rFonts w:ascii="Verdana" w:hAnsi="Verdana" w:cs="Calibri"/>
          <w:b/>
          <w:bCs/>
          <w:sz w:val="18"/>
          <w:szCs w:val="18"/>
          <w:lang w:eastAsia="es-BO"/>
        </w:rPr>
        <w:t>CONDICIONES REQUERIDAS PARA EL BIEN (De cumplimiento obligatorio por el proponente)</w:t>
      </w:r>
    </w:p>
    <w:p w:rsidR="00BA2E1F" w:rsidRPr="00BA2E1F" w:rsidRDefault="00BA2E1F" w:rsidP="00BA2E1F">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A2E1F" w:rsidRPr="00BA2E1F" w:rsidTr="00BA2E1F">
        <w:trPr>
          <w:trHeight w:val="454"/>
        </w:trPr>
        <w:tc>
          <w:tcPr>
            <w:tcW w:w="9322" w:type="dxa"/>
            <w:shd w:val="clear" w:color="auto" w:fill="8DB3E2"/>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t xml:space="preserve">FORMA DE PAGO  </w:t>
            </w:r>
          </w:p>
        </w:tc>
      </w:tr>
      <w:tr w:rsidR="00BA2E1F" w:rsidRPr="00BA2E1F" w:rsidTr="00BA2E1F">
        <w:trPr>
          <w:trHeight w:val="827"/>
        </w:trPr>
        <w:tc>
          <w:tcPr>
            <w:tcW w:w="9322" w:type="dxa"/>
            <w:shd w:val="clear" w:color="auto" w:fill="auto"/>
            <w:vAlign w:val="center"/>
          </w:tcPr>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 xml:space="preserve">El pago por el servicio ejecutado, se efectuara mediante pagos parciales de forma mensual, certificándose el pago mediante planillas de avance de servicio aprobadas por el Fiscal de Servicio, para lo cual el proveedor emitirá el informe de avance de servicio y solicitará al Fiscal de Servicio la respectiva cancelación parcial, a su vez el Fiscal de Servicio deberá elaborar el informe de avance parcial y conformidad del servicio y remitir el mismo al RPC para su cancelación. </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El pago de la última planilla de avance del servicio (planilla de cierre), el proveedor realizará la planilla de cierre con el computo métrico aprobado por el Fiscal de Servicio, para lo cual el proveedor emitirá el informe final de conclusión y solicitara al Fiscal de Servicio la respectiva cancelación, quien posteriormente emitirá un informe final de conclusión de servicio al RPC.</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El pago final se efectuara previa aprobación del informe final del Fiscal de Servicio y Comité de Recepción.</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 xml:space="preserve">Asimismo, para qué se proceda a efectuar el pago, el contratista, deberá emitir la Factura correspondiente a nombre de YPFB por el monto ejecutado y adjuntar copia del NIT, SIGEP con cuenta bancaria del Banco Unión y copia del contrato. </w:t>
            </w:r>
          </w:p>
        </w:tc>
      </w:tr>
      <w:tr w:rsidR="00BA2E1F" w:rsidRPr="00BA2E1F" w:rsidTr="00BA2E1F">
        <w:trPr>
          <w:trHeight w:val="417"/>
        </w:trPr>
        <w:tc>
          <w:tcPr>
            <w:tcW w:w="9322" w:type="dxa"/>
            <w:shd w:val="clear" w:color="auto" w:fill="9CC2E5"/>
            <w:vAlign w:val="center"/>
          </w:tcPr>
          <w:p w:rsidR="00BA2E1F" w:rsidRPr="00BA2E1F" w:rsidRDefault="00BA2E1F" w:rsidP="00BA2E1F">
            <w:pPr>
              <w:autoSpaceDE w:val="0"/>
              <w:autoSpaceDN w:val="0"/>
              <w:adjustRightInd w:val="0"/>
              <w:jc w:val="both"/>
              <w:rPr>
                <w:rFonts w:ascii="Verdana" w:hAnsi="Verdana" w:cs="Calibri"/>
                <w:sz w:val="18"/>
                <w:szCs w:val="18"/>
                <w:lang w:eastAsia="es-ES"/>
              </w:rPr>
            </w:pPr>
            <w:r w:rsidRPr="00BA2E1F">
              <w:rPr>
                <w:rFonts w:ascii="Verdana" w:hAnsi="Verdana" w:cs="Calibri"/>
                <w:b/>
                <w:bCs/>
                <w:sz w:val="18"/>
                <w:szCs w:val="18"/>
                <w:lang w:eastAsia="es-ES"/>
              </w:rPr>
              <w:t xml:space="preserve">LUGAR DE PRESTACIÓN DEL SERVICIO </w:t>
            </w:r>
          </w:p>
        </w:tc>
      </w:tr>
      <w:tr w:rsidR="00BA2E1F" w:rsidRPr="00BA2E1F" w:rsidTr="00BA2E1F">
        <w:trPr>
          <w:trHeight w:val="424"/>
        </w:trPr>
        <w:tc>
          <w:tcPr>
            <w:tcW w:w="9322" w:type="dxa"/>
            <w:shd w:val="clear" w:color="auto" w:fill="auto"/>
          </w:tcPr>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El servicio se ejecutara en las instalaciones de la Estación de Servicio las Américas, ubicada en avenida Panamericana Zona el Campesino.</w:t>
            </w:r>
          </w:p>
        </w:tc>
      </w:tr>
      <w:tr w:rsidR="00BA2E1F" w:rsidRPr="00BA2E1F" w:rsidTr="00BA2E1F">
        <w:trPr>
          <w:trHeight w:val="416"/>
        </w:trPr>
        <w:tc>
          <w:tcPr>
            <w:tcW w:w="9322" w:type="dxa"/>
            <w:tcBorders>
              <w:bottom w:val="single" w:sz="4" w:space="0" w:color="auto"/>
            </w:tcBorders>
            <w:shd w:val="clear" w:color="auto" w:fill="9CC2E5"/>
            <w:vAlign w:val="center"/>
          </w:tcPr>
          <w:p w:rsidR="00BA2E1F" w:rsidRPr="00BA2E1F" w:rsidRDefault="00BA2E1F" w:rsidP="00BA2E1F">
            <w:pPr>
              <w:rPr>
                <w:rFonts w:ascii="Verdana" w:hAnsi="Verdana" w:cs="Calibri"/>
                <w:b/>
                <w:sz w:val="18"/>
                <w:szCs w:val="18"/>
                <w:lang w:eastAsia="es-ES"/>
              </w:rPr>
            </w:pPr>
            <w:r w:rsidRPr="00BA2E1F">
              <w:rPr>
                <w:rFonts w:ascii="Verdana" w:hAnsi="Verdana" w:cs="Calibri"/>
                <w:b/>
                <w:sz w:val="18"/>
                <w:szCs w:val="18"/>
                <w:lang w:eastAsia="es-ES"/>
              </w:rPr>
              <w:t>FACTURACION</w:t>
            </w:r>
          </w:p>
        </w:tc>
      </w:tr>
      <w:tr w:rsidR="00BA2E1F" w:rsidRPr="00BA2E1F" w:rsidTr="00BA2E1F">
        <w:trPr>
          <w:trHeight w:val="416"/>
        </w:trPr>
        <w:tc>
          <w:tcPr>
            <w:tcW w:w="9322" w:type="dxa"/>
            <w:shd w:val="clear" w:color="auto" w:fill="auto"/>
            <w:vAlign w:val="bottom"/>
          </w:tcPr>
          <w:p w:rsidR="00BA2E1F" w:rsidRPr="00BA2E1F" w:rsidRDefault="00BA2E1F" w:rsidP="00BA2E1F">
            <w:pPr>
              <w:spacing w:before="120" w:after="120"/>
              <w:jc w:val="both"/>
              <w:rPr>
                <w:rFonts w:ascii="Verdana" w:hAnsi="Verdana"/>
                <w:sz w:val="18"/>
                <w:szCs w:val="18"/>
                <w:lang w:eastAsia="es-ES"/>
              </w:rPr>
            </w:pPr>
            <w:r w:rsidRPr="00BA2E1F">
              <w:rPr>
                <w:rFonts w:ascii="Verdana" w:hAnsi="Verdana"/>
                <w:sz w:val="18"/>
                <w:szCs w:val="18"/>
                <w:lang w:eastAsia="es-ES"/>
              </w:rPr>
              <w:t>La factura debe ser emitida de acuerdo a normativa vigente a nombre de Yacimientos Petrolíferos Fiscales Bolivianos consignando el Número de Identificación Tributaria (NIT) 1020269020.</w:t>
            </w:r>
          </w:p>
          <w:p w:rsidR="00BA2E1F" w:rsidRPr="00BA2E1F" w:rsidRDefault="00BA2E1F" w:rsidP="00BA2E1F">
            <w:pPr>
              <w:spacing w:before="120" w:after="120"/>
              <w:jc w:val="both"/>
              <w:rPr>
                <w:rFonts w:ascii="Verdana" w:hAnsi="Verdana"/>
                <w:sz w:val="18"/>
                <w:szCs w:val="18"/>
                <w:lang w:eastAsia="es-ES"/>
              </w:rPr>
            </w:pPr>
            <w:r w:rsidRPr="00BA2E1F">
              <w:rPr>
                <w:rFonts w:ascii="Verdana" w:hAnsi="Verdana"/>
                <w:sz w:val="18"/>
                <w:szCs w:val="18"/>
                <w:lang w:eastAsia="es-ES"/>
              </w:rPr>
              <w:t>La factura deberá emitirse en el momento que finalice la ejecución o la prestación efectiva del servicio o a momento de percibir el pago total o parcial, lo que ocurra primero, sin deducir las multas ni otros cargos.</w:t>
            </w:r>
          </w:p>
          <w:p w:rsidR="00BA2E1F" w:rsidRPr="00BA2E1F" w:rsidRDefault="00BA2E1F" w:rsidP="00BA2E1F">
            <w:pPr>
              <w:spacing w:before="120" w:after="120"/>
              <w:jc w:val="both"/>
              <w:rPr>
                <w:rFonts w:ascii="Verdana" w:hAnsi="Verdana"/>
                <w:color w:val="000000"/>
                <w:sz w:val="18"/>
                <w:szCs w:val="18"/>
                <w:lang w:eastAsia="es-ES"/>
              </w:rPr>
            </w:pPr>
            <w:r w:rsidRPr="00BA2E1F">
              <w:rPr>
                <w:rFonts w:ascii="Verdana" w:hAnsi="Verdana"/>
                <w:color w:val="000000"/>
                <w:sz w:val="18"/>
                <w:szCs w:val="18"/>
                <w:lang w:eastAsia="es-ES"/>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w:t>
            </w:r>
            <w:r w:rsidRPr="00BA2E1F">
              <w:rPr>
                <w:rFonts w:ascii="Verdana" w:hAnsi="Verdana"/>
                <w:color w:val="000000"/>
                <w:sz w:val="18"/>
                <w:szCs w:val="18"/>
                <w:lang w:eastAsia="es-ES"/>
              </w:rPr>
              <w:lastRenderedPageBreak/>
              <w:t>del proceso de contratación.</w:t>
            </w:r>
          </w:p>
        </w:tc>
      </w:tr>
      <w:tr w:rsidR="00BA2E1F" w:rsidRPr="00BA2E1F" w:rsidTr="00BA2E1F">
        <w:trPr>
          <w:trHeight w:val="416"/>
        </w:trPr>
        <w:tc>
          <w:tcPr>
            <w:tcW w:w="9322" w:type="dxa"/>
            <w:tcBorders>
              <w:bottom w:val="single" w:sz="4" w:space="0" w:color="auto"/>
            </w:tcBorders>
            <w:shd w:val="clear" w:color="auto" w:fill="9CC2E5"/>
            <w:vAlign w:val="center"/>
          </w:tcPr>
          <w:p w:rsidR="00BA2E1F" w:rsidRPr="00BA2E1F" w:rsidRDefault="00BA2E1F" w:rsidP="00BA2E1F">
            <w:pPr>
              <w:rPr>
                <w:rFonts w:ascii="Verdana" w:hAnsi="Verdana"/>
                <w:b/>
                <w:sz w:val="18"/>
                <w:szCs w:val="18"/>
                <w:lang w:eastAsia="es-ES"/>
              </w:rPr>
            </w:pPr>
            <w:r w:rsidRPr="00BA2E1F">
              <w:rPr>
                <w:rFonts w:ascii="Verdana" w:hAnsi="Verdana"/>
                <w:b/>
                <w:sz w:val="18"/>
                <w:szCs w:val="18"/>
                <w:lang w:eastAsia="es-ES"/>
              </w:rPr>
              <w:lastRenderedPageBreak/>
              <w:t>TRIBUTOS</w:t>
            </w:r>
          </w:p>
        </w:tc>
      </w:tr>
      <w:tr w:rsidR="00BA2E1F" w:rsidRPr="00BA2E1F" w:rsidTr="00BA2E1F">
        <w:trPr>
          <w:trHeight w:val="416"/>
        </w:trPr>
        <w:tc>
          <w:tcPr>
            <w:tcW w:w="9322" w:type="dxa"/>
            <w:shd w:val="clear" w:color="auto" w:fill="auto"/>
            <w:vAlign w:val="bottom"/>
          </w:tcPr>
          <w:p w:rsidR="00BA2E1F" w:rsidRPr="00BA2E1F" w:rsidRDefault="00BA2E1F" w:rsidP="00BA2E1F">
            <w:pPr>
              <w:spacing w:before="120" w:after="120"/>
              <w:jc w:val="both"/>
              <w:rPr>
                <w:rFonts w:ascii="Verdana" w:hAnsi="Verdana"/>
                <w:color w:val="000000"/>
                <w:sz w:val="18"/>
                <w:szCs w:val="18"/>
                <w:lang w:eastAsia="es-BO"/>
              </w:rPr>
            </w:pPr>
            <w:r w:rsidRPr="00BA2E1F">
              <w:rPr>
                <w:rFonts w:ascii="Verdana" w:hAnsi="Verdana"/>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BA2E1F" w:rsidRPr="00BA2E1F" w:rsidTr="00BA2E1F">
        <w:trPr>
          <w:trHeight w:val="416"/>
        </w:trPr>
        <w:tc>
          <w:tcPr>
            <w:tcW w:w="9322" w:type="dxa"/>
            <w:shd w:val="clear" w:color="auto" w:fill="9CC2E5"/>
            <w:vAlign w:val="center"/>
          </w:tcPr>
          <w:p w:rsidR="00BA2E1F" w:rsidRPr="00BA2E1F" w:rsidRDefault="00BA2E1F" w:rsidP="00BA2E1F">
            <w:pPr>
              <w:autoSpaceDE w:val="0"/>
              <w:autoSpaceDN w:val="0"/>
              <w:adjustRightInd w:val="0"/>
              <w:jc w:val="both"/>
              <w:rPr>
                <w:rFonts w:ascii="Verdana" w:hAnsi="Verdana" w:cs="Calibri"/>
                <w:sz w:val="18"/>
                <w:szCs w:val="18"/>
                <w:lang w:eastAsia="es-ES"/>
              </w:rPr>
            </w:pPr>
            <w:r w:rsidRPr="00BA2E1F">
              <w:rPr>
                <w:rFonts w:ascii="Verdana" w:hAnsi="Verdana" w:cs="Calibri"/>
                <w:b/>
                <w:bCs/>
                <w:sz w:val="18"/>
                <w:szCs w:val="18"/>
                <w:lang w:eastAsia="es-ES"/>
              </w:rPr>
              <w:t xml:space="preserve">FISCAL DEL SERVICIO </w:t>
            </w:r>
          </w:p>
        </w:tc>
      </w:tr>
      <w:tr w:rsidR="00BA2E1F" w:rsidRPr="00BA2E1F" w:rsidTr="00BA2E1F">
        <w:trPr>
          <w:trHeight w:val="833"/>
        </w:trPr>
        <w:tc>
          <w:tcPr>
            <w:tcW w:w="9322" w:type="dxa"/>
            <w:shd w:val="clear" w:color="auto" w:fill="auto"/>
            <w:vAlign w:val="center"/>
          </w:tcPr>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 xml:space="preserve">Se designará un FISCAL DEL SERVICIO para fines de seguimiento y control del servicio. </w:t>
            </w:r>
          </w:p>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Las funciones específicas del FISCAL DEL SERVICIO son las siguientes:</w:t>
            </w:r>
          </w:p>
          <w:p w:rsidR="00BA2E1F" w:rsidRPr="00BA2E1F" w:rsidRDefault="00BA2E1F" w:rsidP="00391A36">
            <w:pPr>
              <w:numPr>
                <w:ilvl w:val="0"/>
                <w:numId w:val="35"/>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Emitir la orden de proceder al contratista para el inicio del servicio.</w:t>
            </w:r>
          </w:p>
          <w:p w:rsidR="00BA2E1F" w:rsidRPr="00BA2E1F" w:rsidRDefault="00BA2E1F" w:rsidP="00391A36">
            <w:pPr>
              <w:numPr>
                <w:ilvl w:val="0"/>
                <w:numId w:val="35"/>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Exigir al contratista el cumplimiento de las especificaciones técnicas y contrato de servicio tanto en cantidad, calidad y plazo.</w:t>
            </w:r>
          </w:p>
          <w:p w:rsidR="00BA2E1F" w:rsidRPr="00BA2E1F" w:rsidRDefault="00BA2E1F" w:rsidP="00391A36">
            <w:pPr>
              <w:numPr>
                <w:ilvl w:val="0"/>
                <w:numId w:val="35"/>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Exigir el buen uso de los recursos asignados para la ejecución del servicio.</w:t>
            </w:r>
          </w:p>
          <w:p w:rsidR="00BA2E1F" w:rsidRPr="00BA2E1F" w:rsidRDefault="00BA2E1F" w:rsidP="00391A36">
            <w:pPr>
              <w:numPr>
                <w:ilvl w:val="0"/>
                <w:numId w:val="35"/>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Realizar seguimiento a la ejecución del servicio, para que el mismo se ejecute conforme a al contrato de servicio.</w:t>
            </w:r>
          </w:p>
          <w:p w:rsidR="00BA2E1F" w:rsidRPr="00BA2E1F" w:rsidRDefault="00BA2E1F" w:rsidP="00391A36">
            <w:pPr>
              <w:numPr>
                <w:ilvl w:val="0"/>
                <w:numId w:val="35"/>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Tomar conocimiento y en su caso pedir aclaraciones pertinentes sobre los Certificados de pago solicitados por el contratista.</w:t>
            </w:r>
          </w:p>
          <w:p w:rsidR="00BA2E1F" w:rsidRPr="00BA2E1F" w:rsidRDefault="00BA2E1F" w:rsidP="00391A36">
            <w:pPr>
              <w:numPr>
                <w:ilvl w:val="0"/>
                <w:numId w:val="35"/>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Coordinar todos los asuntos relacionados con el servicio contratado con el contratista, para superar posibles deficiencias.</w:t>
            </w:r>
          </w:p>
          <w:p w:rsidR="00BA2E1F" w:rsidRPr="00BA2E1F" w:rsidRDefault="00BA2E1F" w:rsidP="00391A36">
            <w:pPr>
              <w:numPr>
                <w:ilvl w:val="0"/>
                <w:numId w:val="35"/>
              </w:numPr>
              <w:spacing w:before="120" w:after="120"/>
              <w:jc w:val="both"/>
              <w:rPr>
                <w:rFonts w:ascii="Verdana" w:hAnsi="Verdana" w:cs="Calibri"/>
                <w:sz w:val="18"/>
                <w:szCs w:val="18"/>
                <w:lang w:eastAsia="es-ES"/>
              </w:rPr>
            </w:pPr>
            <w:r w:rsidRPr="00BA2E1F">
              <w:rPr>
                <w:rFonts w:ascii="Verdana" w:hAnsi="Verdana" w:cs="Calibri"/>
                <w:sz w:val="18"/>
                <w:szCs w:val="18"/>
                <w:lang w:eastAsia="es-ES"/>
              </w:rPr>
              <w:t>Elaborar informes técnicos de avance, conclusión y/o conformidad del servicio y remitir al comité de recepción designado.</w:t>
            </w:r>
          </w:p>
        </w:tc>
      </w:tr>
      <w:tr w:rsidR="00BA2E1F" w:rsidRPr="00BA2E1F" w:rsidTr="00BA2E1F">
        <w:trPr>
          <w:trHeight w:val="406"/>
        </w:trPr>
        <w:tc>
          <w:tcPr>
            <w:tcW w:w="9322" w:type="dxa"/>
            <w:tcBorders>
              <w:bottom w:val="single" w:sz="4" w:space="0" w:color="auto"/>
            </w:tcBorders>
            <w:shd w:val="clear" w:color="auto" w:fill="9CC2E5"/>
            <w:vAlign w:val="center"/>
          </w:tcPr>
          <w:p w:rsidR="00BA2E1F" w:rsidRPr="00BA2E1F" w:rsidRDefault="00BA2E1F" w:rsidP="00BA2E1F">
            <w:pPr>
              <w:rPr>
                <w:rFonts w:ascii="Verdana" w:hAnsi="Verdana" w:cs="Calibri"/>
                <w:b/>
                <w:bCs/>
                <w:sz w:val="18"/>
                <w:szCs w:val="18"/>
                <w:lang w:eastAsia="es-ES"/>
              </w:rPr>
            </w:pPr>
            <w:r w:rsidRPr="00BA2E1F">
              <w:rPr>
                <w:rFonts w:ascii="Verdana" w:hAnsi="Verdana" w:cs="Calibri"/>
                <w:b/>
                <w:bCs/>
                <w:sz w:val="18"/>
                <w:szCs w:val="18"/>
                <w:lang w:eastAsia="es-ES"/>
              </w:rPr>
              <w:t>FORMA DE ADJUDICACION</w:t>
            </w:r>
          </w:p>
        </w:tc>
      </w:tr>
      <w:tr w:rsidR="00BA2E1F" w:rsidRPr="00BA2E1F" w:rsidTr="00BA2E1F">
        <w:trPr>
          <w:trHeight w:val="362"/>
        </w:trPr>
        <w:tc>
          <w:tcPr>
            <w:tcW w:w="9322" w:type="dxa"/>
            <w:shd w:val="clear" w:color="auto" w:fill="auto"/>
            <w:vAlign w:val="center"/>
          </w:tcPr>
          <w:p w:rsidR="00BA2E1F" w:rsidRPr="00BA2E1F" w:rsidRDefault="00BA2E1F" w:rsidP="00BA2E1F">
            <w:pPr>
              <w:spacing w:before="120" w:after="120"/>
              <w:rPr>
                <w:rFonts w:ascii="Verdana" w:hAnsi="Verdana" w:cs="Calibri"/>
                <w:bCs/>
                <w:sz w:val="18"/>
                <w:szCs w:val="18"/>
                <w:lang w:eastAsia="es-ES"/>
              </w:rPr>
            </w:pPr>
            <w:r w:rsidRPr="00BA2E1F">
              <w:rPr>
                <w:rFonts w:ascii="Verdana" w:hAnsi="Verdana" w:cs="Calibri"/>
                <w:bCs/>
                <w:sz w:val="18"/>
                <w:szCs w:val="18"/>
                <w:lang w:eastAsia="es-ES"/>
              </w:rPr>
              <w:t>Por el total</w:t>
            </w:r>
          </w:p>
        </w:tc>
      </w:tr>
      <w:tr w:rsidR="00BA2E1F" w:rsidRPr="00BA2E1F" w:rsidTr="00BA2E1F">
        <w:trPr>
          <w:trHeight w:val="406"/>
        </w:trPr>
        <w:tc>
          <w:tcPr>
            <w:tcW w:w="9322" w:type="dxa"/>
            <w:shd w:val="clear" w:color="auto" w:fill="9CC2E5"/>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t>METODO DE SELECCIÓN Y ADJUDICACION</w:t>
            </w:r>
          </w:p>
        </w:tc>
      </w:tr>
      <w:tr w:rsidR="00BA2E1F" w:rsidRPr="00BA2E1F" w:rsidTr="00BA2E1F">
        <w:tc>
          <w:tcPr>
            <w:tcW w:w="9322" w:type="dxa"/>
            <w:shd w:val="clear" w:color="auto" w:fill="auto"/>
          </w:tcPr>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Calidad, propuesta técnica y costo.</w:t>
            </w:r>
          </w:p>
        </w:tc>
      </w:tr>
      <w:tr w:rsidR="00BA2E1F" w:rsidRPr="00BA2E1F" w:rsidTr="00BA2E1F">
        <w:trPr>
          <w:trHeight w:val="391"/>
        </w:trPr>
        <w:tc>
          <w:tcPr>
            <w:tcW w:w="9322" w:type="dxa"/>
            <w:shd w:val="clear" w:color="auto" w:fill="9CC2E5"/>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t>VALIDEZ DE LA PROPUESTA</w:t>
            </w:r>
          </w:p>
        </w:tc>
      </w:tr>
      <w:tr w:rsidR="00BA2E1F" w:rsidRPr="00BA2E1F" w:rsidTr="00BA2E1F">
        <w:trPr>
          <w:trHeight w:val="242"/>
        </w:trPr>
        <w:tc>
          <w:tcPr>
            <w:tcW w:w="9322" w:type="dxa"/>
            <w:shd w:val="clear" w:color="auto" w:fill="auto"/>
          </w:tcPr>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La validez de la propuesta deberá ser de 60 días calendario.</w:t>
            </w:r>
          </w:p>
        </w:tc>
      </w:tr>
      <w:tr w:rsidR="00BA2E1F" w:rsidRPr="00BA2E1F" w:rsidTr="00BA2E1F">
        <w:trPr>
          <w:trHeight w:val="420"/>
        </w:trPr>
        <w:tc>
          <w:tcPr>
            <w:tcW w:w="9322" w:type="dxa"/>
            <w:shd w:val="clear" w:color="auto" w:fill="9CC2E5"/>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t>MODIFICACION AL CONTRATO</w:t>
            </w:r>
          </w:p>
        </w:tc>
      </w:tr>
      <w:tr w:rsidR="00BA2E1F" w:rsidRPr="00BA2E1F" w:rsidTr="00BA2E1F">
        <w:trPr>
          <w:trHeight w:val="554"/>
        </w:trPr>
        <w:tc>
          <w:tcPr>
            <w:tcW w:w="9322" w:type="dxa"/>
            <w:shd w:val="clear" w:color="auto" w:fill="auto"/>
          </w:tcPr>
          <w:p w:rsidR="00BA2E1F" w:rsidRPr="00BA2E1F" w:rsidRDefault="00BA2E1F" w:rsidP="00BA2E1F">
            <w:pPr>
              <w:autoSpaceDE w:val="0"/>
              <w:autoSpaceDN w:val="0"/>
              <w:adjustRightInd w:val="0"/>
              <w:spacing w:before="120" w:after="120"/>
              <w:jc w:val="both"/>
              <w:rPr>
                <w:rFonts w:ascii="Verdana" w:hAnsi="Verdana" w:cs="Calibri"/>
                <w:b/>
                <w:sz w:val="18"/>
                <w:szCs w:val="18"/>
                <w:lang w:eastAsia="es-ES"/>
              </w:rPr>
            </w:pPr>
            <w:r w:rsidRPr="00BA2E1F">
              <w:rPr>
                <w:rFonts w:ascii="Verdana" w:hAnsi="Verdana" w:cs="Calibri"/>
                <w:sz w:val="18"/>
                <w:szCs w:val="18"/>
                <w:lang w:eastAsia="es-ES"/>
              </w:rPr>
              <w:t>Las modificaciones, se realizarán a través de Contrato(s) Modificatorio(s), según corresponda.</w:t>
            </w:r>
          </w:p>
          <w:p w:rsidR="00BA2E1F" w:rsidRPr="00BA2E1F" w:rsidRDefault="00BA2E1F" w:rsidP="00BA2E1F">
            <w:pPr>
              <w:spacing w:before="120" w:after="120"/>
              <w:jc w:val="both"/>
              <w:rPr>
                <w:rFonts w:ascii="Verdana" w:hAnsi="Verdana" w:cs="Calibri"/>
                <w:sz w:val="18"/>
                <w:szCs w:val="18"/>
                <w:lang w:val="es-BO" w:eastAsia="es-ES"/>
              </w:rPr>
            </w:pPr>
            <w:r w:rsidRPr="00BA2E1F">
              <w:rPr>
                <w:rFonts w:ascii="Verdana" w:hAnsi="Verdana" w:cs="Calibri"/>
                <w:sz w:val="18"/>
                <w:szCs w:val="18"/>
                <w:lang w:val="es-BO" w:eastAsia="es-ES"/>
              </w:rPr>
              <w:t>El Fiscal de Servicio,</w:t>
            </w:r>
            <w:r w:rsidRPr="00BA2E1F">
              <w:rPr>
                <w:rFonts w:ascii="Verdana" w:hAnsi="Verdana" w:cs="Calibri"/>
                <w:b/>
                <w:bCs/>
                <w:sz w:val="18"/>
                <w:szCs w:val="18"/>
                <w:lang w:val="es-BO" w:eastAsia="es-ES"/>
              </w:rPr>
              <w:t xml:space="preserve"> </w:t>
            </w:r>
            <w:r w:rsidRPr="00BA2E1F">
              <w:rPr>
                <w:rFonts w:ascii="Verdana" w:hAnsi="Verdana" w:cs="Calibri"/>
                <w:sz w:val="18"/>
                <w:szCs w:val="18"/>
                <w:lang w:val="es-BO" w:eastAsia="es-ES"/>
              </w:rPr>
              <w:t xml:space="preserve">puede ordenar las modificaciones a través de </w:t>
            </w:r>
            <w:r w:rsidRPr="00BA2E1F">
              <w:rPr>
                <w:rFonts w:ascii="Verdana" w:hAnsi="Verdana" w:cs="Calibri"/>
                <w:b/>
                <w:sz w:val="18"/>
                <w:szCs w:val="18"/>
                <w:lang w:val="es-BO" w:eastAsia="es-ES"/>
              </w:rPr>
              <w:t xml:space="preserve">Contrato Modificatorio </w:t>
            </w:r>
            <w:r w:rsidRPr="00BA2E1F">
              <w:rPr>
                <w:rFonts w:ascii="Verdana" w:hAnsi="Verdana" w:cs="Calibri"/>
                <w:sz w:val="18"/>
                <w:szCs w:val="18"/>
                <w:lang w:val="es-BO" w:eastAsia="es-ES"/>
              </w:rPr>
              <w:t xml:space="preserve">solo en caso extraordinario en que el servicio deba ser complementado o por otras circunstancias de Fuerza Mayor o Caso Fortuito que determinen una modificación significativa en el alcance del servicio y plazo, que signifiquen un decremento o incremento, el </w:t>
            </w:r>
            <w:r w:rsidRPr="00BA2E1F">
              <w:rPr>
                <w:rFonts w:ascii="Verdana" w:hAnsi="Verdana" w:cs="Calibri"/>
                <w:b/>
                <w:bCs/>
                <w:sz w:val="18"/>
                <w:szCs w:val="18"/>
                <w:lang w:val="es-BO" w:eastAsia="es-ES"/>
              </w:rPr>
              <w:t>FISCAL DE SERVICIO</w:t>
            </w:r>
            <w:r w:rsidRPr="00BA2E1F">
              <w:rPr>
                <w:rFonts w:ascii="Verdana" w:hAnsi="Verdana" w:cs="Calibri"/>
                <w:sz w:val="18"/>
                <w:szCs w:val="18"/>
                <w:lang w:val="es-BO" w:eastAsia="es-ES"/>
              </w:rPr>
              <w:t xml:space="preserve"> podrá formular el documento de sustento técnico-financiero que establezca las causas y razones por las cuales debiera ser suscrito este documento.</w:t>
            </w:r>
          </w:p>
          <w:p w:rsidR="00BA2E1F" w:rsidRPr="00BA2E1F" w:rsidRDefault="00BA2E1F" w:rsidP="00BA2E1F">
            <w:pPr>
              <w:spacing w:before="120" w:after="120"/>
              <w:jc w:val="both"/>
              <w:rPr>
                <w:rFonts w:ascii="Verdana" w:hAnsi="Verdana" w:cs="Calibri"/>
                <w:sz w:val="18"/>
                <w:szCs w:val="18"/>
                <w:lang w:val="es-BO" w:eastAsia="es-ES"/>
              </w:rPr>
            </w:pPr>
            <w:r w:rsidRPr="00BA2E1F">
              <w:rPr>
                <w:rFonts w:ascii="Verdana" w:hAnsi="Verdana" w:cs="Calibri"/>
                <w:sz w:val="18"/>
                <w:szCs w:val="18"/>
                <w:lang w:val="es-BO" w:eastAsia="es-ES"/>
              </w:rPr>
              <w:t xml:space="preserve">Esta modalidad de modificación del servicio solo es admisible hasta el diez por ciento (10%) del monto original del contrato. Los precios unitarios producto de creación de nuevos ítems deberán ser consensuados entre la </w:t>
            </w:r>
            <w:r w:rsidRPr="00BA2E1F">
              <w:rPr>
                <w:rFonts w:ascii="Verdana" w:hAnsi="Verdana" w:cs="Calibri"/>
                <w:b/>
                <w:bCs/>
                <w:sz w:val="18"/>
                <w:szCs w:val="18"/>
                <w:lang w:val="es-BO" w:eastAsia="es-ES"/>
              </w:rPr>
              <w:t>ENTIDAD</w:t>
            </w:r>
            <w:r w:rsidRPr="00BA2E1F">
              <w:rPr>
                <w:rFonts w:ascii="Verdana" w:hAnsi="Verdana" w:cs="Calibri"/>
                <w:sz w:val="18"/>
                <w:szCs w:val="18"/>
                <w:lang w:val="es-BO" w:eastAsia="es-ES"/>
              </w:rPr>
              <w:t xml:space="preserve"> y el </w:t>
            </w:r>
            <w:r w:rsidRPr="00BA2E1F">
              <w:rPr>
                <w:rFonts w:ascii="Verdana" w:hAnsi="Verdana" w:cs="Calibri"/>
                <w:b/>
                <w:bCs/>
                <w:sz w:val="18"/>
                <w:szCs w:val="18"/>
                <w:lang w:val="es-BO" w:eastAsia="es-ES"/>
              </w:rPr>
              <w:t xml:space="preserve">CONTRATISTA, </w:t>
            </w:r>
            <w:r w:rsidRPr="00BA2E1F">
              <w:rPr>
                <w:rFonts w:ascii="Verdana" w:hAnsi="Verdana" w:cs="Calibri"/>
                <w:sz w:val="18"/>
                <w:szCs w:val="18"/>
                <w:lang w:val="es-BO" w:eastAsia="es-ES"/>
              </w:rPr>
              <w:t xml:space="preserve">no se podrán incrementar los porcentajes en lo referido a Costos Indirectos. En el caso que signifique una disminución en el servicio, deberá concertarse previamente con el </w:t>
            </w:r>
            <w:r w:rsidRPr="00BA2E1F">
              <w:rPr>
                <w:rFonts w:ascii="Verdana" w:hAnsi="Verdana" w:cs="Calibri"/>
                <w:b/>
                <w:bCs/>
                <w:sz w:val="18"/>
                <w:szCs w:val="18"/>
                <w:lang w:val="es-BO" w:eastAsia="es-ES"/>
              </w:rPr>
              <w:t>CONTRATISTA</w:t>
            </w:r>
            <w:r w:rsidRPr="00BA2E1F">
              <w:rPr>
                <w:rFonts w:ascii="Verdana" w:hAnsi="Verdana" w:cs="Calibri"/>
                <w:sz w:val="18"/>
                <w:szCs w:val="18"/>
                <w:lang w:val="es-BO" w:eastAsia="es-ES"/>
              </w:rPr>
              <w:t xml:space="preserve">, a efectos de evitar reclamos posteriores. El </w:t>
            </w:r>
            <w:r w:rsidRPr="00BA2E1F">
              <w:rPr>
                <w:rFonts w:ascii="Verdana" w:hAnsi="Verdana" w:cs="Calibri"/>
                <w:b/>
                <w:sz w:val="18"/>
                <w:szCs w:val="18"/>
                <w:lang w:val="es-BO" w:eastAsia="es-ES"/>
              </w:rPr>
              <w:t>FISCAL DE SERVICO</w:t>
            </w:r>
            <w:r w:rsidRPr="00BA2E1F">
              <w:rPr>
                <w:rFonts w:ascii="Verdana" w:hAnsi="Verdana" w:cs="Calibri"/>
                <w:sz w:val="18"/>
                <w:szCs w:val="18"/>
                <w:lang w:val="es-BO" w:eastAsia="es-ES"/>
              </w:rPr>
              <w:t xml:space="preserve">, será responsable por la elaboración de las Especificaciones Técnicas de los </w:t>
            </w:r>
            <w:r w:rsidRPr="00BA2E1F">
              <w:rPr>
                <w:rFonts w:ascii="Verdana" w:hAnsi="Verdana" w:cs="Calibri"/>
                <w:sz w:val="18"/>
                <w:szCs w:val="18"/>
                <w:lang w:val="es-BO" w:eastAsia="es-ES"/>
              </w:rPr>
              <w:lastRenderedPageBreak/>
              <w:t xml:space="preserve">nuevos ítems creados. </w:t>
            </w:r>
          </w:p>
          <w:p w:rsidR="00BA2E1F" w:rsidRPr="00BA2E1F" w:rsidRDefault="00BA2E1F" w:rsidP="00BA2E1F">
            <w:pPr>
              <w:spacing w:before="120" w:after="120"/>
              <w:jc w:val="both"/>
              <w:rPr>
                <w:rFonts w:ascii="Verdana" w:hAnsi="Verdana" w:cs="Calibri"/>
                <w:sz w:val="18"/>
                <w:szCs w:val="18"/>
                <w:lang w:val="es-BO" w:eastAsia="es-ES"/>
              </w:rPr>
            </w:pPr>
            <w:r w:rsidRPr="00BA2E1F">
              <w:rPr>
                <w:rFonts w:ascii="Verdana" w:hAnsi="Verdana" w:cs="Calibri"/>
                <w:sz w:val="18"/>
                <w:szCs w:val="18"/>
                <w:lang w:val="es-BO" w:eastAsia="es-ES"/>
              </w:rPr>
              <w:t xml:space="preserve">El informe-recomendación y antecedentes deberán ser cursados por el </w:t>
            </w:r>
            <w:r w:rsidRPr="00BA2E1F">
              <w:rPr>
                <w:rFonts w:ascii="Verdana" w:hAnsi="Verdana" w:cs="Calibri"/>
                <w:b/>
                <w:bCs/>
                <w:sz w:val="18"/>
                <w:szCs w:val="18"/>
                <w:lang w:val="es-BO" w:eastAsia="es-ES"/>
              </w:rPr>
              <w:t xml:space="preserve">PROVEEDOR </w:t>
            </w:r>
            <w:r w:rsidRPr="00BA2E1F">
              <w:rPr>
                <w:rFonts w:ascii="Verdana" w:hAnsi="Verdana" w:cs="Calibri"/>
                <w:sz w:val="18"/>
                <w:szCs w:val="18"/>
                <w:lang w:val="es-BO" w:eastAsia="es-ES"/>
              </w:rPr>
              <w:t xml:space="preserve"> al </w:t>
            </w:r>
            <w:r w:rsidRPr="00BA2E1F">
              <w:rPr>
                <w:rFonts w:ascii="Verdana" w:hAnsi="Verdana" w:cs="Calibri"/>
                <w:b/>
                <w:bCs/>
                <w:sz w:val="18"/>
                <w:szCs w:val="18"/>
                <w:lang w:val="es-BO" w:eastAsia="es-ES"/>
              </w:rPr>
              <w:t>FISCAL DE SERVICIO</w:t>
            </w:r>
            <w:r w:rsidRPr="00BA2E1F">
              <w:rPr>
                <w:rFonts w:ascii="Verdana" w:hAnsi="Verdana" w:cs="Calibri"/>
                <w:sz w:val="18"/>
                <w:szCs w:val="18"/>
                <w:lang w:val="es-BO" w:eastAsia="es-ES"/>
              </w:rPr>
              <w:t>, quien luego de su análisis y con su recomendación enviará dicha documentación a la unidad correspondiente.</w:t>
            </w:r>
          </w:p>
          <w:p w:rsidR="00BA2E1F" w:rsidRPr="00BA2E1F" w:rsidRDefault="00BA2E1F" w:rsidP="00BA2E1F">
            <w:pPr>
              <w:spacing w:before="120" w:after="120"/>
              <w:jc w:val="both"/>
              <w:rPr>
                <w:rFonts w:ascii="Verdana" w:hAnsi="Verdana" w:cs="Calibri"/>
                <w:sz w:val="18"/>
                <w:szCs w:val="18"/>
                <w:lang w:val="es-BO" w:eastAsia="es-ES"/>
              </w:rPr>
            </w:pPr>
            <w:r w:rsidRPr="00BA2E1F">
              <w:rPr>
                <w:rFonts w:ascii="Verdana" w:hAnsi="Verdana" w:cs="Calibri"/>
                <w:sz w:val="18"/>
                <w:szCs w:val="18"/>
                <w:lang w:val="es-BO" w:eastAsia="es-ES"/>
              </w:rPr>
              <w:t xml:space="preserve">El Contrato Modificatorio, debe ser emitido y suscrito de forma previa a la ejecución de los trabajos por parte del </w:t>
            </w:r>
            <w:r w:rsidRPr="00BA2E1F">
              <w:rPr>
                <w:rFonts w:ascii="Verdana" w:hAnsi="Verdana" w:cs="Calibri"/>
                <w:b/>
                <w:bCs/>
                <w:sz w:val="18"/>
                <w:szCs w:val="18"/>
                <w:lang w:val="es-BO" w:eastAsia="es-ES"/>
              </w:rPr>
              <w:t>CONTRATISTA</w:t>
            </w:r>
            <w:r w:rsidRPr="00BA2E1F">
              <w:rPr>
                <w:rFonts w:ascii="Verdana" w:hAnsi="Verdana" w:cs="Calibri"/>
                <w:sz w:val="18"/>
                <w:szCs w:val="18"/>
                <w:lang w:val="es-BO" w:eastAsia="es-ES"/>
              </w:rPr>
              <w:t>, en ninguno de los casos constituye un documento regularizador de procedimiento de ejecución del servicio, excepto en casos de emergencia declarada para el lugar donde se ejecuta el servicio.</w:t>
            </w:r>
          </w:p>
        </w:tc>
      </w:tr>
      <w:tr w:rsidR="00BA2E1F" w:rsidRPr="00BA2E1F" w:rsidTr="00BA2E1F">
        <w:trPr>
          <w:trHeight w:val="420"/>
        </w:trPr>
        <w:tc>
          <w:tcPr>
            <w:tcW w:w="9322" w:type="dxa"/>
            <w:shd w:val="clear" w:color="auto" w:fill="9CC2E5"/>
            <w:vAlign w:val="center"/>
          </w:tcPr>
          <w:p w:rsidR="00BA2E1F" w:rsidRPr="00BA2E1F" w:rsidRDefault="00BA2E1F" w:rsidP="00BA2E1F">
            <w:pPr>
              <w:autoSpaceDE w:val="0"/>
              <w:autoSpaceDN w:val="0"/>
              <w:adjustRightInd w:val="0"/>
              <w:rPr>
                <w:rFonts w:ascii="Verdana" w:hAnsi="Verdana" w:cs="Calibri"/>
                <w:sz w:val="18"/>
                <w:szCs w:val="18"/>
                <w:lang w:eastAsia="es-ES"/>
              </w:rPr>
            </w:pPr>
            <w:r w:rsidRPr="00BA2E1F">
              <w:rPr>
                <w:rFonts w:ascii="Verdana" w:hAnsi="Verdana" w:cs="Calibri"/>
                <w:b/>
                <w:bCs/>
                <w:sz w:val="18"/>
                <w:szCs w:val="18"/>
                <w:lang w:eastAsia="es-ES"/>
              </w:rPr>
              <w:lastRenderedPageBreak/>
              <w:t>INSPECCIÓN PREVIA</w:t>
            </w:r>
          </w:p>
        </w:tc>
      </w:tr>
      <w:tr w:rsidR="00BA2E1F" w:rsidRPr="00BA2E1F" w:rsidTr="00BA2E1F">
        <w:trPr>
          <w:trHeight w:val="412"/>
        </w:trPr>
        <w:tc>
          <w:tcPr>
            <w:tcW w:w="9322" w:type="dxa"/>
            <w:shd w:val="clear" w:color="auto" w:fill="auto"/>
            <w:vAlign w:val="center"/>
          </w:tcPr>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La inspección previa de las instalaciones donde se realizara el servicio objeto de la presente contratación, es obligatoria para todos los proponentes, quienes deberán realizar la inspección previa de acuerdo al cronograma establecido en el DBC.</w:t>
            </w:r>
          </w:p>
        </w:tc>
      </w:tr>
      <w:tr w:rsidR="00BA2E1F" w:rsidRPr="00BA2E1F" w:rsidTr="00BA2E1F">
        <w:trPr>
          <w:trHeight w:val="412"/>
        </w:trPr>
        <w:tc>
          <w:tcPr>
            <w:tcW w:w="9322" w:type="dxa"/>
            <w:shd w:val="clear" w:color="auto" w:fill="9CC2E5"/>
            <w:vAlign w:val="center"/>
          </w:tcPr>
          <w:p w:rsidR="00BA2E1F" w:rsidRPr="00BA2E1F" w:rsidRDefault="00BA2E1F" w:rsidP="006D59BC">
            <w:pPr>
              <w:autoSpaceDE w:val="0"/>
              <w:autoSpaceDN w:val="0"/>
              <w:adjustRightInd w:val="0"/>
              <w:jc w:val="both"/>
              <w:rPr>
                <w:rFonts w:ascii="Verdana" w:hAnsi="Verdana" w:cs="Calibri"/>
                <w:b/>
                <w:sz w:val="18"/>
                <w:szCs w:val="18"/>
                <w:lang w:eastAsia="es-ES"/>
              </w:rPr>
            </w:pPr>
            <w:r w:rsidRPr="00BA2E1F">
              <w:rPr>
                <w:rFonts w:ascii="Verdana" w:hAnsi="Verdana" w:cs="Calibri"/>
                <w:b/>
                <w:sz w:val="18"/>
                <w:szCs w:val="18"/>
                <w:lang w:eastAsia="es-ES"/>
              </w:rPr>
              <w:t>GARANTÍA</w:t>
            </w:r>
            <w:r w:rsidR="006D59BC">
              <w:rPr>
                <w:rFonts w:ascii="Verdana" w:hAnsi="Verdana" w:cs="Calibri"/>
                <w:b/>
                <w:sz w:val="18"/>
                <w:szCs w:val="18"/>
                <w:lang w:eastAsia="es-ES"/>
              </w:rPr>
              <w:t>S</w:t>
            </w:r>
            <w:r w:rsidRPr="00BA2E1F">
              <w:rPr>
                <w:rFonts w:ascii="Verdana" w:hAnsi="Verdana" w:cs="Calibri"/>
                <w:b/>
                <w:sz w:val="18"/>
                <w:szCs w:val="18"/>
                <w:lang w:eastAsia="es-ES"/>
              </w:rPr>
              <w:t xml:space="preserve"> </w:t>
            </w:r>
          </w:p>
        </w:tc>
      </w:tr>
      <w:tr w:rsidR="00BA2E1F" w:rsidRPr="00BA2E1F" w:rsidTr="00BA2E1F">
        <w:trPr>
          <w:trHeight w:val="550"/>
        </w:trPr>
        <w:tc>
          <w:tcPr>
            <w:tcW w:w="9322" w:type="dxa"/>
            <w:shd w:val="clear" w:color="auto" w:fill="auto"/>
            <w:vAlign w:val="center"/>
          </w:tcPr>
          <w:p w:rsidR="006D59BC" w:rsidRPr="006D59BC" w:rsidRDefault="006D59BC" w:rsidP="006D59BC">
            <w:pPr>
              <w:spacing w:before="120" w:after="120"/>
              <w:jc w:val="both"/>
              <w:rPr>
                <w:rFonts w:ascii="Verdana" w:hAnsi="Verdana"/>
                <w:b/>
                <w:sz w:val="18"/>
                <w:szCs w:val="18"/>
                <w:lang w:eastAsia="es-ES"/>
              </w:rPr>
            </w:pPr>
            <w:r w:rsidRPr="006D59BC">
              <w:rPr>
                <w:rFonts w:ascii="Verdana" w:hAnsi="Verdana"/>
                <w:b/>
                <w:sz w:val="18"/>
                <w:szCs w:val="18"/>
                <w:lang w:eastAsia="es-ES"/>
              </w:rPr>
              <w:t>GARANTIA DE SERIEDAD DE PROPUESTA:</w:t>
            </w:r>
          </w:p>
          <w:p w:rsidR="006D59BC" w:rsidRPr="006D59BC" w:rsidRDefault="006D59BC" w:rsidP="006D59BC">
            <w:pPr>
              <w:spacing w:before="120" w:after="120"/>
              <w:jc w:val="both"/>
              <w:rPr>
                <w:rFonts w:ascii="Verdana" w:hAnsi="Verdana"/>
                <w:sz w:val="18"/>
                <w:szCs w:val="18"/>
                <w:lang w:eastAsia="es-ES"/>
              </w:rPr>
            </w:pPr>
            <w:r w:rsidRPr="006D59BC">
              <w:rPr>
                <w:rFonts w:ascii="Verdana" w:hAnsi="Verdana"/>
                <w:sz w:val="18"/>
                <w:szCs w:val="18"/>
                <w:lang w:eastAsia="es-ES"/>
              </w:rPr>
              <w:t>El proponente podrá elegir las siguientes opciones:</w:t>
            </w:r>
          </w:p>
          <w:p w:rsidR="006D59BC" w:rsidRPr="006D59BC" w:rsidRDefault="006D59BC" w:rsidP="006D59BC">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Boleta de Garantía</w:t>
            </w:r>
            <w:r w:rsidRPr="006D59BC">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6D59BC" w:rsidRPr="006D59BC" w:rsidRDefault="006D59BC" w:rsidP="006D59BC">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Garantía a Primer Requerimiento</w:t>
            </w:r>
            <w:r w:rsidRPr="006D59BC">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6D59BC" w:rsidRPr="006D59BC" w:rsidRDefault="006D59BC" w:rsidP="006D59BC">
            <w:pPr>
              <w:spacing w:before="120" w:after="120"/>
              <w:jc w:val="both"/>
              <w:rPr>
                <w:rFonts w:ascii="Verdana" w:hAnsi="Verdana"/>
                <w:color w:val="000000"/>
                <w:sz w:val="18"/>
                <w:szCs w:val="18"/>
                <w:lang w:eastAsia="es-BO"/>
              </w:rPr>
            </w:pPr>
            <w:r w:rsidRPr="006D59BC">
              <w:rPr>
                <w:rFonts w:ascii="Verdana" w:hAnsi="Verdana"/>
                <w:b/>
                <w:color w:val="000000"/>
                <w:sz w:val="18"/>
                <w:szCs w:val="18"/>
                <w:lang w:eastAsia="es-BO"/>
              </w:rPr>
              <w:t>Póliza de caución a Primer requerimiento</w:t>
            </w:r>
            <w:r w:rsidRPr="006D59BC">
              <w:rPr>
                <w:rFonts w:ascii="Verdana" w:hAnsi="Verdana"/>
                <w:color w:val="000000"/>
                <w:sz w:val="18"/>
                <w:szCs w:val="18"/>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6D59BC" w:rsidRDefault="006D59BC" w:rsidP="006D59BC">
            <w:pPr>
              <w:spacing w:before="120" w:after="120"/>
              <w:jc w:val="both"/>
              <w:rPr>
                <w:rFonts w:ascii="Verdana" w:hAnsi="Verdana"/>
                <w:b/>
                <w:bCs/>
                <w:sz w:val="18"/>
                <w:szCs w:val="18"/>
                <w:lang w:eastAsia="es-ES"/>
              </w:rPr>
            </w:pPr>
            <w:r w:rsidRPr="00BA2E1F">
              <w:rPr>
                <w:rFonts w:ascii="Verdana" w:hAnsi="Verdana" w:cs="Calibri"/>
                <w:b/>
                <w:sz w:val="18"/>
                <w:szCs w:val="18"/>
                <w:lang w:eastAsia="es-ES"/>
              </w:rPr>
              <w:t>GARANTÍA DE CUMPLIMIENTO DE CONTRATO</w:t>
            </w:r>
            <w:r>
              <w:rPr>
                <w:rFonts w:ascii="Verdana" w:hAnsi="Verdana" w:cs="Calibri"/>
                <w:b/>
                <w:sz w:val="18"/>
                <w:szCs w:val="18"/>
                <w:lang w:eastAsia="es-ES"/>
              </w:rPr>
              <w:t>:</w:t>
            </w:r>
          </w:p>
          <w:p w:rsidR="006D59BC" w:rsidRPr="00C272FB" w:rsidRDefault="006D59BC" w:rsidP="006D59BC">
            <w:pPr>
              <w:spacing w:before="120" w:after="120"/>
              <w:jc w:val="both"/>
              <w:rPr>
                <w:rFonts w:ascii="Verdana" w:hAnsi="Verdana"/>
                <w:sz w:val="18"/>
                <w:szCs w:val="18"/>
                <w:lang w:eastAsia="es-ES"/>
              </w:rPr>
            </w:pPr>
            <w:r w:rsidRPr="00C272FB">
              <w:rPr>
                <w:rFonts w:ascii="Verdana" w:hAnsi="Verdana"/>
                <w:sz w:val="18"/>
                <w:szCs w:val="18"/>
                <w:lang w:eastAsia="es-ES"/>
              </w:rPr>
              <w:t>El proponente podrá elegir las siguientes opciones:</w:t>
            </w:r>
          </w:p>
          <w:p w:rsidR="00BA2E1F" w:rsidRPr="00BA2E1F" w:rsidRDefault="00BA2E1F" w:rsidP="00BA2E1F">
            <w:pPr>
              <w:spacing w:before="120" w:after="120"/>
              <w:jc w:val="both"/>
              <w:rPr>
                <w:rFonts w:ascii="Verdana" w:hAnsi="Verdana"/>
                <w:sz w:val="18"/>
                <w:szCs w:val="18"/>
                <w:lang w:eastAsia="es-ES"/>
              </w:rPr>
            </w:pPr>
            <w:r w:rsidRPr="00BA2E1F">
              <w:rPr>
                <w:rFonts w:ascii="Verdana" w:hAnsi="Verdana"/>
                <w:b/>
                <w:bCs/>
                <w:sz w:val="18"/>
                <w:szCs w:val="18"/>
                <w:lang w:eastAsia="es-ES"/>
              </w:rPr>
              <w:t>Boleta de Garantía,</w:t>
            </w:r>
            <w:r w:rsidRPr="00BA2E1F">
              <w:rPr>
                <w:rFonts w:ascii="Verdana" w:hAnsi="Verdana"/>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A2E1F">
              <w:rPr>
                <w:rFonts w:ascii="Verdana" w:hAnsi="Verdana"/>
                <w:b/>
                <w:bCs/>
                <w:sz w:val="18"/>
                <w:szCs w:val="18"/>
                <w:lang w:eastAsia="es-ES"/>
              </w:rPr>
              <w:t>renovable, irrevocable y de ejecución inmediata</w:t>
            </w:r>
            <w:r w:rsidRPr="00BA2E1F">
              <w:rPr>
                <w:rFonts w:ascii="Verdana" w:hAnsi="Verdana"/>
                <w:sz w:val="18"/>
                <w:szCs w:val="18"/>
                <w:lang w:eastAsia="es-ES"/>
              </w:rPr>
              <w:t xml:space="preserve"> con vigencia de 60 días calendario adicionales a la vigencia del contrato, por un importe equivalente al 7% del valor total del contrato.</w:t>
            </w:r>
          </w:p>
          <w:p w:rsidR="00BA2E1F" w:rsidRPr="00BA2E1F" w:rsidRDefault="00BA2E1F" w:rsidP="00BA2E1F">
            <w:pPr>
              <w:spacing w:before="120" w:after="120"/>
              <w:jc w:val="both"/>
              <w:rPr>
                <w:rFonts w:ascii="Verdana" w:hAnsi="Verdana"/>
                <w:b/>
                <w:bCs/>
                <w:sz w:val="18"/>
                <w:szCs w:val="18"/>
                <w:lang w:eastAsia="es-ES"/>
              </w:rPr>
            </w:pPr>
            <w:r w:rsidRPr="00BA2E1F">
              <w:rPr>
                <w:rFonts w:ascii="Verdana" w:hAnsi="Verdana"/>
                <w:b/>
                <w:bCs/>
                <w:sz w:val="18"/>
                <w:szCs w:val="18"/>
                <w:lang w:eastAsia="es-ES"/>
              </w:rPr>
              <w:t>Garantía a Primer Requerimiento,</w:t>
            </w:r>
            <w:r w:rsidRPr="00BA2E1F">
              <w:rPr>
                <w:rFonts w:ascii="Verdana" w:hAnsi="Verdana"/>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A2E1F">
              <w:rPr>
                <w:rFonts w:ascii="Verdana" w:hAnsi="Verdana"/>
                <w:b/>
                <w:bCs/>
                <w:sz w:val="18"/>
                <w:szCs w:val="18"/>
                <w:lang w:eastAsia="es-ES"/>
              </w:rPr>
              <w:t>renovable, irrevocable y de ejecución a primer requerimiento</w:t>
            </w:r>
            <w:r w:rsidRPr="00BA2E1F">
              <w:rPr>
                <w:rFonts w:ascii="Verdana" w:hAnsi="Verdana"/>
                <w:sz w:val="18"/>
                <w:szCs w:val="18"/>
                <w:lang w:eastAsia="es-ES"/>
              </w:rPr>
              <w:t xml:space="preserve"> con vigencia de 60 días calendario adicionales a la vigencia del contrato, por un importe equivalente al 7% del valor total del contrato.</w:t>
            </w:r>
          </w:p>
          <w:p w:rsidR="00BA2E1F" w:rsidRPr="00BA2E1F" w:rsidRDefault="00BA2E1F" w:rsidP="00BA2E1F">
            <w:pPr>
              <w:spacing w:before="120" w:after="120"/>
              <w:jc w:val="both"/>
              <w:rPr>
                <w:rFonts w:ascii="Verdana" w:hAnsi="Verdana" w:cs="Vrinda"/>
                <w:sz w:val="18"/>
                <w:szCs w:val="18"/>
                <w:lang w:eastAsia="es-ES"/>
              </w:rPr>
            </w:pPr>
            <w:r w:rsidRPr="00BA2E1F">
              <w:rPr>
                <w:rFonts w:ascii="Verdana" w:hAnsi="Verdana" w:cs="Vrinda"/>
                <w:b/>
                <w:bCs/>
                <w:sz w:val="18"/>
                <w:szCs w:val="18"/>
                <w:lang w:eastAsia="es-ES"/>
              </w:rPr>
              <w:t>Póliza de caución a Primer requerimiento para Entidades Públicas</w:t>
            </w:r>
            <w:r w:rsidRPr="00BA2E1F">
              <w:rPr>
                <w:rFonts w:ascii="Verdana" w:hAnsi="Verdana" w:cs="Vrinda"/>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w:t>
            </w:r>
            <w:r w:rsidRPr="00BA2E1F">
              <w:rPr>
                <w:rFonts w:ascii="Verdana" w:hAnsi="Verdana" w:cs="Vrinda"/>
                <w:sz w:val="18"/>
                <w:szCs w:val="18"/>
                <w:lang w:eastAsia="es-ES"/>
              </w:rPr>
              <w:lastRenderedPageBreak/>
              <w:t xml:space="preserve">Petrolíferos Fiscales Bolivianos, con las características expresas de </w:t>
            </w:r>
            <w:r w:rsidRPr="00BA2E1F">
              <w:rPr>
                <w:rFonts w:ascii="Verdana" w:hAnsi="Verdana" w:cs="Vrinda"/>
                <w:b/>
                <w:bCs/>
                <w:sz w:val="18"/>
                <w:szCs w:val="18"/>
                <w:lang w:eastAsia="es-ES"/>
              </w:rPr>
              <w:t>renovable, irrevocable y de ejecución a primer requerimiento</w:t>
            </w:r>
            <w:r w:rsidRPr="00BA2E1F">
              <w:rPr>
                <w:rFonts w:ascii="Verdana" w:hAnsi="Verdana" w:cs="Vrinda"/>
                <w:sz w:val="18"/>
                <w:szCs w:val="18"/>
                <w:lang w:eastAsia="es-ES"/>
              </w:rPr>
              <w:t xml:space="preserve"> con vigencia de 60 días calendario adicionales a la vigencia del contrato, por un importe equivalente al 7% del valor total del contrato.</w:t>
            </w:r>
          </w:p>
          <w:p w:rsidR="00BA2E1F" w:rsidRPr="00BA2E1F" w:rsidRDefault="00BA2E1F" w:rsidP="00BA2E1F">
            <w:pPr>
              <w:spacing w:before="120" w:after="120"/>
              <w:jc w:val="both"/>
              <w:rPr>
                <w:rFonts w:ascii="Verdana" w:hAnsi="Verdana"/>
                <w:sz w:val="18"/>
                <w:szCs w:val="18"/>
                <w:lang w:eastAsia="es-ES"/>
              </w:rPr>
            </w:pPr>
            <w:r w:rsidRPr="00BA2E1F">
              <w:rPr>
                <w:rFonts w:ascii="Verdana" w:hAnsi="Verdana"/>
                <w:b/>
                <w:bCs/>
                <w:sz w:val="18"/>
                <w:szCs w:val="18"/>
                <w:lang w:eastAsia="es-ES"/>
              </w:rPr>
              <w:t xml:space="preserve">Retenciones, </w:t>
            </w:r>
            <w:r w:rsidRPr="00BA2E1F">
              <w:rPr>
                <w:rFonts w:ascii="Verdana" w:hAnsi="Verdana"/>
                <w:sz w:val="18"/>
                <w:szCs w:val="18"/>
                <w:lang w:eastAsia="es-ES"/>
              </w:rPr>
              <w:t>el proponente podrá solicitar expresamente a Yacimientos Petrolíferos Fiscales Bolivianos, la retención del 7% de cada pago parcial recibido</w:t>
            </w:r>
          </w:p>
        </w:tc>
      </w:tr>
      <w:tr w:rsidR="00BA2E1F" w:rsidRPr="00BA2E1F" w:rsidTr="00BA2E1F">
        <w:trPr>
          <w:trHeight w:val="417"/>
        </w:trPr>
        <w:tc>
          <w:tcPr>
            <w:tcW w:w="9322" w:type="dxa"/>
            <w:shd w:val="clear" w:color="auto" w:fill="9CC2E5"/>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lastRenderedPageBreak/>
              <w:t>SEGUROS</w:t>
            </w:r>
          </w:p>
        </w:tc>
      </w:tr>
      <w:tr w:rsidR="00BA2E1F" w:rsidRPr="00BA2E1F" w:rsidTr="00BA2E1F">
        <w:trPr>
          <w:trHeight w:val="691"/>
        </w:trPr>
        <w:tc>
          <w:tcPr>
            <w:tcW w:w="9322" w:type="dxa"/>
            <w:shd w:val="clear" w:color="auto" w:fill="auto"/>
            <w:vAlign w:val="center"/>
          </w:tcPr>
          <w:p w:rsidR="00BA2E1F" w:rsidRPr="00BA2E1F" w:rsidRDefault="00BA2E1F" w:rsidP="00391A36">
            <w:pPr>
              <w:numPr>
                <w:ilvl w:val="0"/>
                <w:numId w:val="42"/>
              </w:numPr>
              <w:autoSpaceDE w:val="0"/>
              <w:autoSpaceDN w:val="0"/>
              <w:adjustRightInd w:val="0"/>
              <w:spacing w:before="120" w:after="120"/>
              <w:ind w:left="320"/>
              <w:jc w:val="both"/>
              <w:rPr>
                <w:rFonts w:ascii="Verdana" w:hAnsi="Verdana" w:cs="Calibri"/>
                <w:b/>
                <w:sz w:val="18"/>
                <w:szCs w:val="18"/>
                <w:lang w:eastAsia="es-ES"/>
              </w:rPr>
            </w:pPr>
            <w:r w:rsidRPr="00BA2E1F">
              <w:rPr>
                <w:rFonts w:ascii="Verdana" w:hAnsi="Verdana" w:cs="Calibri"/>
                <w:b/>
                <w:sz w:val="18"/>
                <w:szCs w:val="18"/>
                <w:lang w:eastAsia="es-ES"/>
              </w:rPr>
              <w:t xml:space="preserve">CLAUSULA DE SEGUROS </w:t>
            </w:r>
          </w:p>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El adjudicado y sus dependientes, deberán presentar y mantener vigente de forma ininterrumpida durante todo el periodo del contrato,  la Póliza de Seguro especificada a continuación:</w:t>
            </w:r>
          </w:p>
          <w:p w:rsidR="00BA2E1F" w:rsidRPr="00BA2E1F" w:rsidRDefault="00BA2E1F" w:rsidP="00391A36">
            <w:pPr>
              <w:numPr>
                <w:ilvl w:val="0"/>
                <w:numId w:val="43"/>
              </w:numPr>
              <w:autoSpaceDE w:val="0"/>
              <w:autoSpaceDN w:val="0"/>
              <w:adjustRightInd w:val="0"/>
              <w:spacing w:before="120" w:after="120"/>
              <w:ind w:left="319"/>
              <w:rPr>
                <w:rFonts w:ascii="Verdana" w:hAnsi="Verdana" w:cs="Calibri"/>
                <w:b/>
                <w:sz w:val="18"/>
                <w:szCs w:val="18"/>
                <w:lang w:eastAsia="es-ES"/>
              </w:rPr>
            </w:pPr>
            <w:r w:rsidRPr="00BA2E1F">
              <w:rPr>
                <w:rFonts w:ascii="Verdana" w:hAnsi="Verdana" w:cs="Calibri"/>
                <w:b/>
                <w:sz w:val="18"/>
                <w:szCs w:val="18"/>
                <w:lang w:eastAsia="es-ES"/>
              </w:rPr>
              <w:t>PÓLIZA DE ACCIDENTES PERSONALES</w:t>
            </w:r>
          </w:p>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BA2E1F" w:rsidRPr="00BA2E1F" w:rsidRDefault="00BA2E1F" w:rsidP="00391A36">
            <w:pPr>
              <w:numPr>
                <w:ilvl w:val="0"/>
                <w:numId w:val="42"/>
              </w:numPr>
              <w:autoSpaceDE w:val="0"/>
              <w:autoSpaceDN w:val="0"/>
              <w:adjustRightInd w:val="0"/>
              <w:spacing w:before="120" w:after="120"/>
              <w:ind w:left="320"/>
              <w:jc w:val="both"/>
              <w:rPr>
                <w:rFonts w:ascii="Verdana" w:hAnsi="Verdana" w:cs="Calibri"/>
                <w:b/>
                <w:sz w:val="18"/>
                <w:szCs w:val="18"/>
                <w:lang w:eastAsia="es-ES"/>
              </w:rPr>
            </w:pPr>
            <w:r w:rsidRPr="00BA2E1F">
              <w:rPr>
                <w:rFonts w:ascii="Verdana" w:hAnsi="Verdana" w:cs="Calibri"/>
                <w:b/>
                <w:sz w:val="18"/>
                <w:szCs w:val="18"/>
                <w:lang w:eastAsia="es-ES"/>
              </w:rPr>
              <w:t>CONDICIONES ADICIONALES</w:t>
            </w:r>
          </w:p>
          <w:p w:rsidR="00BA2E1F" w:rsidRPr="00BA2E1F" w:rsidRDefault="00BA2E1F" w:rsidP="00391A36">
            <w:pPr>
              <w:numPr>
                <w:ilvl w:val="0"/>
                <w:numId w:val="44"/>
              </w:numPr>
              <w:autoSpaceDE w:val="0"/>
              <w:autoSpaceDN w:val="0"/>
              <w:adjustRightInd w:val="0"/>
              <w:spacing w:before="120" w:after="120"/>
              <w:ind w:left="319"/>
              <w:jc w:val="both"/>
              <w:rPr>
                <w:rFonts w:ascii="Verdana" w:hAnsi="Verdana" w:cs="Calibri"/>
                <w:sz w:val="18"/>
                <w:szCs w:val="18"/>
                <w:lang w:eastAsia="es-ES"/>
              </w:rPr>
            </w:pPr>
            <w:r w:rsidRPr="00BA2E1F">
              <w:rPr>
                <w:rFonts w:ascii="Verdana" w:hAnsi="Verdana" w:cs="Calibri"/>
                <w:sz w:val="18"/>
                <w:szCs w:val="18"/>
                <w:lang w:eastAsia="es-ES"/>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BA2E1F">
              <w:rPr>
                <w:rFonts w:ascii="Verdana" w:hAnsi="Verdana" w:cs="Calibri"/>
                <w:sz w:val="18"/>
                <w:szCs w:val="18"/>
                <w:lang w:eastAsia="es-ES"/>
              </w:rPr>
              <w:t>o</w:t>
            </w:r>
            <w:proofErr w:type="spellEnd"/>
            <w:r w:rsidRPr="00BA2E1F">
              <w:rPr>
                <w:rFonts w:ascii="Verdana" w:hAnsi="Verdana" w:cs="Calibri"/>
                <w:sz w:val="18"/>
                <w:szCs w:val="18"/>
                <w:lang w:eastAsia="es-ES"/>
              </w:rPr>
              <w:t xml:space="preserve"> ocasionar en el desempeño de sus funciones.  </w:t>
            </w:r>
          </w:p>
          <w:p w:rsidR="00BA2E1F" w:rsidRPr="00BA2E1F" w:rsidRDefault="00BA2E1F" w:rsidP="00BA2E1F">
            <w:pPr>
              <w:autoSpaceDE w:val="0"/>
              <w:autoSpaceDN w:val="0"/>
              <w:adjustRightInd w:val="0"/>
              <w:spacing w:before="120" w:after="120"/>
              <w:jc w:val="both"/>
              <w:rPr>
                <w:rFonts w:ascii="Verdana" w:hAnsi="Verdana" w:cs="Calibri"/>
                <w:sz w:val="18"/>
                <w:szCs w:val="18"/>
                <w:highlight w:val="yellow"/>
                <w:lang w:eastAsia="es-ES"/>
              </w:rPr>
            </w:pPr>
            <w:r w:rsidRPr="00BA2E1F">
              <w:rPr>
                <w:rFonts w:ascii="Verdana" w:hAnsi="Verdana" w:cs="Calibri"/>
                <w:sz w:val="18"/>
                <w:szCs w:val="18"/>
                <w:lang w:eastAsia="es-ES"/>
              </w:rPr>
              <w:t>El ADJUDICADO, deberá entregar una copia de la citada póliza a YPFB antes de la firma de Contrato.</w:t>
            </w:r>
          </w:p>
        </w:tc>
      </w:tr>
      <w:tr w:rsidR="00BA2E1F" w:rsidRPr="00BA2E1F" w:rsidTr="00BA2E1F">
        <w:trPr>
          <w:trHeight w:val="422"/>
        </w:trPr>
        <w:tc>
          <w:tcPr>
            <w:tcW w:w="9322" w:type="dxa"/>
            <w:shd w:val="clear" w:color="auto" w:fill="9CC2E5"/>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t>SEGURIDAD Y SALUD OCUPACIONAL</w:t>
            </w:r>
          </w:p>
        </w:tc>
      </w:tr>
      <w:tr w:rsidR="00BA2E1F" w:rsidRPr="00BA2E1F" w:rsidTr="00BA2E1F">
        <w:trPr>
          <w:trHeight w:val="414"/>
        </w:trPr>
        <w:tc>
          <w:tcPr>
            <w:tcW w:w="9322" w:type="dxa"/>
            <w:shd w:val="clear" w:color="auto" w:fill="auto"/>
            <w:vAlign w:val="center"/>
          </w:tcPr>
          <w:p w:rsidR="00BA2E1F" w:rsidRPr="00BA2E1F" w:rsidRDefault="00BA2E1F" w:rsidP="00BA2E1F">
            <w:pPr>
              <w:spacing w:before="120" w:after="120"/>
              <w:jc w:val="both"/>
              <w:rPr>
                <w:rFonts w:ascii="Calibri" w:hAnsi="Calibri" w:cs="Calibri"/>
                <w:sz w:val="22"/>
                <w:szCs w:val="22"/>
                <w:lang w:eastAsia="x-none"/>
              </w:rPr>
            </w:pPr>
            <w:r w:rsidRPr="00BA2E1F">
              <w:rPr>
                <w:rFonts w:ascii="Calibri" w:hAnsi="Calibri" w:cs="Calibri"/>
                <w:sz w:val="22"/>
                <w:szCs w:val="22"/>
                <w:lang w:eastAsia="x-none"/>
              </w:rPr>
              <w:t xml:space="preserve">Por la naturaleza del trabajo a realizar, el contratista deberá cumplir con las Normas de Seguridad, para ello tomará todas las medidas de seguridad necesarias, </w:t>
            </w:r>
            <w:r w:rsidRPr="00BA2E1F">
              <w:rPr>
                <w:rFonts w:ascii="Calibri" w:hAnsi="Calibri" w:cs="Calibri"/>
                <w:b/>
                <w:i/>
                <w:sz w:val="22"/>
                <w:szCs w:val="22"/>
                <w:lang w:eastAsia="x-none"/>
              </w:rPr>
              <w:t>Antes, Durante y a la Conclusión</w:t>
            </w:r>
            <w:r w:rsidRPr="00BA2E1F">
              <w:rPr>
                <w:rFonts w:ascii="Calibri" w:hAnsi="Calibri" w:cs="Calibri"/>
                <w:sz w:val="22"/>
                <w:szCs w:val="22"/>
                <w:lang w:eastAsia="x-none"/>
              </w:rPr>
              <w:t xml:space="preserve"> del servicio.</w:t>
            </w:r>
          </w:p>
          <w:p w:rsidR="00BA2E1F" w:rsidRPr="00BA2E1F" w:rsidRDefault="00BA2E1F" w:rsidP="00BA2E1F">
            <w:pPr>
              <w:jc w:val="both"/>
              <w:rPr>
                <w:rFonts w:ascii="Calibri" w:hAnsi="Calibri"/>
                <w:sz w:val="22"/>
                <w:szCs w:val="22"/>
                <w:lang w:val="es-BO" w:eastAsia="es-ES"/>
              </w:rPr>
            </w:pPr>
            <w:r w:rsidRPr="00BA2E1F">
              <w:rPr>
                <w:rFonts w:ascii="Calibri" w:hAnsi="Calibri"/>
                <w:sz w:val="22"/>
                <w:szCs w:val="22"/>
                <w:lang w:val="es-BO" w:eastAsia="es-ES"/>
              </w:rPr>
              <w:t xml:space="preserve">La empresa contratista deberá presentar con su oferta un </w:t>
            </w:r>
            <w:r w:rsidRPr="00BA2E1F">
              <w:rPr>
                <w:rFonts w:ascii="Calibri" w:hAnsi="Calibri"/>
                <w:b/>
                <w:bCs/>
                <w:i/>
                <w:iCs/>
                <w:sz w:val="22"/>
                <w:szCs w:val="22"/>
                <w:lang w:val="es-BO" w:eastAsia="es-ES"/>
              </w:rPr>
              <w:t xml:space="preserve">Resumen Ejecutivo </w:t>
            </w:r>
            <w:r w:rsidRPr="00BA2E1F">
              <w:rPr>
                <w:rFonts w:ascii="Calibri" w:hAnsi="Calibri"/>
                <w:sz w:val="22"/>
                <w:szCs w:val="22"/>
                <w:lang w:val="es-BO" w:eastAsia="es-ES"/>
              </w:rPr>
              <w:t>del “Plan de SMS” (Seguridad, Medio Ambiente y Salud Ocupacional), el cual, en cumplimiento a la Legislación vigente (DL 16998 – Ley de Higiene, Seguridad Ocupacional y Bienestar) deberá contener mínimamente los siguientes puntos:</w:t>
            </w:r>
          </w:p>
          <w:p w:rsidR="00BA2E1F" w:rsidRPr="00BA2E1F" w:rsidRDefault="00BA2E1F" w:rsidP="00BA2E1F">
            <w:pPr>
              <w:jc w:val="both"/>
              <w:rPr>
                <w:rFonts w:ascii="Calibri" w:hAnsi="Calibri"/>
                <w:sz w:val="22"/>
                <w:szCs w:val="22"/>
                <w:lang w:val="es-BO" w:eastAsia="es-ES"/>
              </w:rPr>
            </w:pPr>
            <w:r w:rsidRPr="00BA2E1F">
              <w:rPr>
                <w:rFonts w:ascii="Calibri" w:hAnsi="Calibri"/>
                <w:sz w:val="22"/>
                <w:szCs w:val="22"/>
                <w:lang w:val="es-BO" w:eastAsia="es-ES"/>
              </w:rPr>
              <w:t> </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Medidas preventivas en seguridad, salud Ocupacional y Medio Ambiente</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Uso de EPP (equipo de protección personal)</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Identificación y evaluación de riesgos e impactos en el trabajo</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Lista general de Procedimientos de trabajo (altura, eléctrico, espacios confinados, etc.)</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 xml:space="preserve">Política de Seguridad, Salud Ocupacional y Medio Ambiente </w:t>
            </w:r>
          </w:p>
          <w:p w:rsidR="00BA2E1F" w:rsidRPr="00BA2E1F" w:rsidRDefault="00BA2E1F" w:rsidP="00BA2E1F">
            <w:pPr>
              <w:ind w:left="708"/>
              <w:jc w:val="both"/>
              <w:rPr>
                <w:rFonts w:ascii="Calibri" w:hAnsi="Calibri"/>
                <w:sz w:val="22"/>
                <w:szCs w:val="22"/>
                <w:lang w:val="es-BO" w:eastAsia="es-ES"/>
              </w:rPr>
            </w:pPr>
            <w:r w:rsidRPr="00BA2E1F">
              <w:rPr>
                <w:rFonts w:ascii="Calibri" w:hAnsi="Calibri"/>
                <w:sz w:val="22"/>
                <w:szCs w:val="22"/>
                <w:lang w:val="es-BO" w:eastAsia="es-ES"/>
              </w:rPr>
              <w:t>(En caso de que la empresa cuente con un sistema de Gestión de SYSO)</w:t>
            </w:r>
          </w:p>
          <w:p w:rsidR="00BA2E1F" w:rsidRPr="00BA2E1F" w:rsidRDefault="00BA2E1F" w:rsidP="00BA2E1F">
            <w:pPr>
              <w:jc w:val="both"/>
              <w:rPr>
                <w:rFonts w:ascii="Calibri" w:hAnsi="Calibri"/>
                <w:color w:val="1F497D"/>
                <w:sz w:val="22"/>
                <w:szCs w:val="22"/>
                <w:lang w:val="es-BO" w:eastAsia="es-ES"/>
              </w:rPr>
            </w:pPr>
            <w:r w:rsidRPr="00BA2E1F">
              <w:rPr>
                <w:rFonts w:ascii="Calibri" w:hAnsi="Calibri"/>
                <w:color w:val="1F497D"/>
                <w:sz w:val="22"/>
                <w:szCs w:val="22"/>
                <w:lang w:val="es-BO" w:eastAsia="es-ES"/>
              </w:rPr>
              <w:t> </w:t>
            </w:r>
          </w:p>
          <w:p w:rsidR="00BA2E1F" w:rsidRPr="00BA2E1F" w:rsidRDefault="00BA2E1F" w:rsidP="00BA2E1F">
            <w:pPr>
              <w:jc w:val="both"/>
              <w:rPr>
                <w:rFonts w:ascii="Calibri" w:hAnsi="Calibri"/>
                <w:color w:val="212121"/>
                <w:sz w:val="22"/>
                <w:szCs w:val="22"/>
                <w:lang w:val="es-BO" w:eastAsia="es-ES"/>
              </w:rPr>
            </w:pPr>
            <w:r w:rsidRPr="00BA2E1F">
              <w:rPr>
                <w:rFonts w:ascii="Calibri" w:hAnsi="Calibri"/>
                <w:b/>
                <w:bCs/>
                <w:color w:val="FF0000"/>
                <w:sz w:val="22"/>
                <w:szCs w:val="22"/>
                <w:u w:val="single"/>
                <w:lang w:val="es-BO" w:eastAsia="es-ES"/>
              </w:rPr>
              <w:t>NOTA:</w:t>
            </w:r>
            <w:r w:rsidRPr="00BA2E1F">
              <w:rPr>
                <w:rFonts w:ascii="Calibri" w:hAnsi="Calibri"/>
                <w:color w:val="212121"/>
                <w:sz w:val="22"/>
                <w:szCs w:val="22"/>
                <w:lang w:val="es-BO" w:eastAsia="es-ES"/>
              </w:rPr>
              <w:t xml:space="preserve"> Las empresas contratistas deberán adherirse a la Política Corporativa de Seguridad, Salud, Medio Ambiente, Social y Gestión de YPFB.</w:t>
            </w:r>
          </w:p>
          <w:p w:rsidR="00BA2E1F" w:rsidRPr="00BA2E1F" w:rsidRDefault="00BA2E1F" w:rsidP="00BA2E1F">
            <w:pPr>
              <w:jc w:val="both"/>
              <w:rPr>
                <w:rFonts w:ascii="Calibri" w:hAnsi="Calibri"/>
                <w:color w:val="1F497D"/>
                <w:sz w:val="22"/>
                <w:szCs w:val="22"/>
                <w:lang w:val="es-BO" w:eastAsia="es-ES"/>
              </w:rPr>
            </w:pPr>
          </w:p>
          <w:p w:rsidR="00BA2E1F" w:rsidRPr="00BA2E1F" w:rsidRDefault="00BA2E1F" w:rsidP="00BA2E1F">
            <w:pPr>
              <w:jc w:val="both"/>
              <w:rPr>
                <w:rFonts w:ascii="Calibri" w:hAnsi="Calibri"/>
                <w:sz w:val="22"/>
                <w:szCs w:val="22"/>
                <w:lang w:val="es-BO" w:eastAsia="es-ES"/>
              </w:rPr>
            </w:pPr>
            <w:r w:rsidRPr="00BA2E1F">
              <w:rPr>
                <w:rFonts w:ascii="Calibri" w:hAnsi="Calibri"/>
                <w:b/>
                <w:bCs/>
                <w:sz w:val="22"/>
                <w:szCs w:val="22"/>
                <w:lang w:val="es-BO" w:eastAsia="es-ES"/>
              </w:rPr>
              <w:t>Posterior a la adjudicación y antes del inicio de las actividades:</w:t>
            </w:r>
            <w:r w:rsidRPr="00BA2E1F">
              <w:rPr>
                <w:rFonts w:ascii="Calibri" w:hAnsi="Calibri"/>
                <w:sz w:val="22"/>
                <w:szCs w:val="22"/>
                <w:lang w:val="es-BO" w:eastAsia="es-ES"/>
              </w:rPr>
              <w:t xml:space="preserve"> </w:t>
            </w:r>
          </w:p>
          <w:p w:rsidR="00BA2E1F" w:rsidRPr="00BA2E1F" w:rsidRDefault="00BA2E1F" w:rsidP="00BA2E1F">
            <w:pPr>
              <w:jc w:val="both"/>
              <w:rPr>
                <w:rFonts w:ascii="Calibri" w:hAnsi="Calibri"/>
                <w:sz w:val="22"/>
                <w:szCs w:val="22"/>
                <w:lang w:val="es-BO" w:eastAsia="es-ES"/>
              </w:rPr>
            </w:pPr>
            <w:r w:rsidRPr="00BA2E1F">
              <w:rPr>
                <w:rFonts w:ascii="Calibri" w:hAnsi="Calibri"/>
                <w:sz w:val="22"/>
                <w:szCs w:val="22"/>
                <w:lang w:val="es-BO" w:eastAsia="es-ES"/>
              </w:rPr>
              <w:t>La Empresa adjudicada deberá presentar en documento oficial para aprobación de YPFB los siguientes Requisitos de SMS:</w:t>
            </w:r>
          </w:p>
          <w:p w:rsidR="00BA2E1F" w:rsidRPr="00BA2E1F" w:rsidRDefault="00BA2E1F" w:rsidP="00BA2E1F">
            <w:pPr>
              <w:jc w:val="both"/>
              <w:rPr>
                <w:rFonts w:ascii="Calibri" w:hAnsi="Calibri"/>
                <w:sz w:val="22"/>
                <w:szCs w:val="22"/>
                <w:lang w:val="es-BO" w:eastAsia="es-ES"/>
              </w:rPr>
            </w:pPr>
            <w:r w:rsidRPr="00BA2E1F">
              <w:rPr>
                <w:rFonts w:ascii="Calibri" w:hAnsi="Calibri"/>
                <w:sz w:val="22"/>
                <w:szCs w:val="22"/>
                <w:lang w:val="es-BO" w:eastAsia="es-ES"/>
              </w:rPr>
              <w:t> </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lastRenderedPageBreak/>
              <w:t>Programa o Plan de Seguridad, Salud Ocupacional y Medio Ambiente para el Proyecto.</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Política y programas de control de Alcohol y drogas.</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Programa de capacitación y charlas de seguridad</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Procedimientos específicos de Seguridad para el Proyecto.</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Plan de respuesta ante Emergencias (Para el proyecto).</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Plan Médico de Evacuación (MEDEVAC)</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Programa de retiro y disposición de los residuos originados en el proyecto</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Uso eficiente de los recursos (agua y energía)</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Organigrama del área de SMS para el Proyecto.</w:t>
            </w:r>
          </w:p>
          <w:p w:rsidR="00BA2E1F" w:rsidRPr="00BA2E1F" w:rsidRDefault="00BA2E1F" w:rsidP="00BA2E1F">
            <w:pPr>
              <w:jc w:val="both"/>
              <w:rPr>
                <w:rFonts w:ascii="Calibri" w:hAnsi="Calibri"/>
                <w:sz w:val="22"/>
                <w:szCs w:val="22"/>
                <w:lang w:val="es-BO" w:eastAsia="es-ES"/>
              </w:rPr>
            </w:pPr>
          </w:p>
          <w:p w:rsidR="00BA2E1F" w:rsidRPr="00BA2E1F" w:rsidRDefault="00BA2E1F" w:rsidP="00BA2E1F">
            <w:pPr>
              <w:jc w:val="both"/>
              <w:rPr>
                <w:rFonts w:ascii="Calibri" w:hAnsi="Calibri"/>
                <w:b/>
                <w:bCs/>
                <w:sz w:val="22"/>
                <w:szCs w:val="22"/>
                <w:lang w:val="es-BO" w:eastAsia="es-ES"/>
              </w:rPr>
            </w:pPr>
            <w:r w:rsidRPr="00BA2E1F">
              <w:rPr>
                <w:rFonts w:ascii="Calibri" w:hAnsi="Calibri"/>
                <w:b/>
                <w:bCs/>
                <w:sz w:val="22"/>
                <w:szCs w:val="22"/>
                <w:lang w:val="es-BO" w:eastAsia="es-ES"/>
              </w:rPr>
              <w:t>Antes del inicio de actividades e ingreso a obra, la empresa adjudicada debe cumplir con los siguientes requisitos de SMS:</w:t>
            </w:r>
          </w:p>
          <w:p w:rsidR="00BA2E1F" w:rsidRPr="00BA2E1F" w:rsidRDefault="00BA2E1F" w:rsidP="00BA2E1F">
            <w:pPr>
              <w:jc w:val="both"/>
              <w:rPr>
                <w:rFonts w:ascii="Calibri" w:hAnsi="Calibri"/>
                <w:b/>
                <w:bCs/>
                <w:sz w:val="22"/>
                <w:szCs w:val="22"/>
                <w:lang w:val="es-BO" w:eastAsia="es-ES"/>
              </w:rPr>
            </w:pP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 xml:space="preserve">Nómina (nombre completo y cédula de identidad) del personal a cargo de los trabajos </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 xml:space="preserve">Nota formal de designación del o los supervisores de SMS para el proyecto. </w:t>
            </w:r>
          </w:p>
          <w:p w:rsidR="00BA2E1F" w:rsidRPr="00BA2E1F" w:rsidRDefault="00BA2E1F" w:rsidP="00BA2E1F">
            <w:pPr>
              <w:ind w:left="708"/>
              <w:jc w:val="both"/>
              <w:rPr>
                <w:rFonts w:ascii="Calibri" w:hAnsi="Calibri"/>
                <w:sz w:val="22"/>
                <w:szCs w:val="22"/>
                <w:lang w:val="es-BO" w:eastAsia="es-ES"/>
              </w:rPr>
            </w:pPr>
            <w:r w:rsidRPr="00BA2E1F">
              <w:rPr>
                <w:rFonts w:ascii="Calibri" w:hAnsi="Calibri"/>
                <w:sz w:val="22"/>
                <w:szCs w:val="22"/>
                <w:lang w:val="es-BO" w:eastAsia="es-ES"/>
              </w:rPr>
              <w:t xml:space="preserve">(Incluir el </w:t>
            </w:r>
            <w:proofErr w:type="spellStart"/>
            <w:r w:rsidRPr="00BA2E1F">
              <w:rPr>
                <w:rFonts w:ascii="Calibri" w:hAnsi="Calibri"/>
                <w:sz w:val="22"/>
                <w:szCs w:val="22"/>
                <w:lang w:val="es-BO" w:eastAsia="es-ES"/>
              </w:rPr>
              <w:t>Curriculum</w:t>
            </w:r>
            <w:proofErr w:type="spellEnd"/>
            <w:r w:rsidRPr="00BA2E1F">
              <w:rPr>
                <w:rFonts w:ascii="Calibri" w:hAnsi="Calibri"/>
                <w:sz w:val="22"/>
                <w:szCs w:val="22"/>
                <w:lang w:val="es-BO" w:eastAsia="es-ES"/>
              </w:rPr>
              <w:t xml:space="preserve"> Vitae no documentado).</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Seguro médico / Seguro contra accidentes personales</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Pólizas contra accidentes personales y muerte</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Uso obligatorio de Ropa de trabajo</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Uso obligatorio de EPP (Equipo de protección personal)</w:t>
            </w:r>
          </w:p>
          <w:p w:rsidR="00BA2E1F" w:rsidRPr="00BA2E1F" w:rsidRDefault="00BA2E1F" w:rsidP="00391A36">
            <w:pPr>
              <w:numPr>
                <w:ilvl w:val="0"/>
                <w:numId w:val="49"/>
              </w:numPr>
              <w:contextualSpacing/>
              <w:jc w:val="both"/>
              <w:rPr>
                <w:rFonts w:ascii="Calibri" w:hAnsi="Calibri"/>
                <w:sz w:val="22"/>
                <w:szCs w:val="22"/>
                <w:lang w:val="es-BO" w:eastAsia="es-ES"/>
              </w:rPr>
            </w:pPr>
            <w:r w:rsidRPr="00BA2E1F">
              <w:rPr>
                <w:rFonts w:ascii="Calibri" w:hAnsi="Calibri"/>
                <w:sz w:val="22"/>
                <w:szCs w:val="22"/>
                <w:lang w:val="es-BO" w:eastAsia="es-ES"/>
              </w:rPr>
              <w:t>Uso de señalética en el área o frentes de trabajo.</w:t>
            </w:r>
          </w:p>
          <w:p w:rsidR="00BA2E1F" w:rsidRPr="00BA2E1F" w:rsidRDefault="00BA2E1F" w:rsidP="00BA2E1F">
            <w:pPr>
              <w:jc w:val="both"/>
              <w:rPr>
                <w:rFonts w:ascii="Calibri" w:hAnsi="Calibri"/>
                <w:sz w:val="22"/>
                <w:szCs w:val="22"/>
                <w:lang w:eastAsia="es-ES"/>
              </w:rPr>
            </w:pPr>
          </w:p>
          <w:p w:rsidR="00BA2E1F" w:rsidRPr="00BA2E1F" w:rsidRDefault="00BA2E1F" w:rsidP="00391A36">
            <w:pPr>
              <w:numPr>
                <w:ilvl w:val="0"/>
                <w:numId w:val="49"/>
              </w:numPr>
              <w:jc w:val="both"/>
              <w:rPr>
                <w:rFonts w:ascii="Calibri" w:hAnsi="Calibri"/>
                <w:sz w:val="22"/>
                <w:szCs w:val="22"/>
                <w:lang w:val="es-BO" w:eastAsia="es-ES"/>
              </w:rPr>
            </w:pPr>
            <w:r w:rsidRPr="00BA2E1F">
              <w:rPr>
                <w:rFonts w:ascii="Calibri" w:hAnsi="Calibri"/>
                <w:b/>
                <w:sz w:val="22"/>
                <w:szCs w:val="22"/>
                <w:lang w:val="es-BO" w:eastAsia="es-ES"/>
              </w:rPr>
              <w:t>Declaración jurada</w:t>
            </w:r>
            <w:r w:rsidRPr="00BA2E1F">
              <w:rPr>
                <w:rFonts w:ascii="Calibri" w:hAnsi="Calibri"/>
                <w:sz w:val="22"/>
                <w:szCs w:val="22"/>
                <w:lang w:val="es-BO" w:eastAsia="es-ES"/>
              </w:rPr>
              <w:t xml:space="preserve"> “Compromiso de SMS” para Cumplimiento de requisitos de Seguridad Industrial, Salud Ocupacional y Medio Ambiente para contratistas de YPFB Corporación.</w:t>
            </w:r>
          </w:p>
          <w:p w:rsidR="00BA2E1F" w:rsidRPr="00BA2E1F" w:rsidRDefault="00BA2E1F" w:rsidP="00BA2E1F">
            <w:pPr>
              <w:ind w:left="498"/>
              <w:jc w:val="both"/>
              <w:rPr>
                <w:rFonts w:ascii="Calibri" w:hAnsi="Calibri"/>
                <w:sz w:val="22"/>
                <w:szCs w:val="22"/>
                <w:lang w:val="es-BO" w:eastAsia="es-ES"/>
              </w:rPr>
            </w:pPr>
            <w:r w:rsidRPr="00BA2E1F">
              <w:rPr>
                <w:rFonts w:ascii="Calibri" w:hAnsi="Calibri"/>
                <w:sz w:val="22"/>
                <w:szCs w:val="22"/>
                <w:lang w:val="es-BO" w:eastAsia="es-ES"/>
              </w:rPr>
              <w:t>El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BA2E1F" w:rsidRPr="00BA2E1F" w:rsidRDefault="00BA2E1F" w:rsidP="00BA2E1F">
            <w:pPr>
              <w:ind w:left="498"/>
              <w:jc w:val="both"/>
              <w:rPr>
                <w:rFonts w:ascii="Calibri" w:hAnsi="Calibri"/>
                <w:sz w:val="22"/>
                <w:szCs w:val="22"/>
                <w:lang w:val="es-BO" w:eastAsia="es-ES"/>
              </w:rPr>
            </w:pPr>
            <w:r w:rsidRPr="00BA2E1F">
              <w:rPr>
                <w:rFonts w:ascii="Calibri" w:hAnsi="Calibri"/>
                <w:sz w:val="22"/>
                <w:szCs w:val="22"/>
                <w:lang w:val="es-BO" w:eastAsia="es-ES"/>
              </w:rPr>
              <w:t>Presentar debidamente firmada por el representante legal, adjuntando la fotocopia firmada del documento de identificación (pasaporte/CI), con la impresión dactilar del mismo (pulgar derecho y/o izquierdo).</w:t>
            </w:r>
          </w:p>
          <w:p w:rsidR="00BA2E1F" w:rsidRPr="00BA2E1F" w:rsidRDefault="00BA2E1F" w:rsidP="00BA2E1F">
            <w:pPr>
              <w:ind w:left="498"/>
              <w:jc w:val="both"/>
              <w:rPr>
                <w:rFonts w:ascii="Calibri" w:hAnsi="Calibri"/>
                <w:sz w:val="22"/>
                <w:szCs w:val="22"/>
                <w:lang w:val="es-BO" w:eastAsia="es-ES"/>
              </w:rPr>
            </w:pPr>
          </w:p>
          <w:p w:rsidR="00BA2E1F" w:rsidRPr="00BA2E1F" w:rsidRDefault="00BA2E1F" w:rsidP="00BA2E1F">
            <w:pPr>
              <w:jc w:val="both"/>
              <w:rPr>
                <w:rFonts w:ascii="Calibri" w:hAnsi="Calibri"/>
                <w:sz w:val="22"/>
                <w:szCs w:val="22"/>
                <w:lang w:eastAsia="es-BO"/>
              </w:rPr>
            </w:pPr>
            <w:r w:rsidRPr="00BA2E1F">
              <w:rPr>
                <w:rFonts w:ascii="Calibri" w:hAnsi="Calibri"/>
                <w:sz w:val="22"/>
                <w:szCs w:val="22"/>
                <w:lang w:eastAsia="es-ES"/>
              </w:rPr>
              <w:t>Entre los requisitos mínimos que la empresa adjudicada deberá cumplir para la habilitación de su personal están</w:t>
            </w:r>
            <w:r w:rsidRPr="00BA2E1F">
              <w:rPr>
                <w:rFonts w:ascii="Calibri" w:hAnsi="Calibri"/>
                <w:sz w:val="22"/>
                <w:szCs w:val="22"/>
                <w:lang w:eastAsia="es-BO"/>
              </w:rPr>
              <w:t>:</w:t>
            </w:r>
          </w:p>
          <w:p w:rsidR="00BA2E1F" w:rsidRPr="00BA2E1F" w:rsidRDefault="00BA2E1F" w:rsidP="00BA2E1F">
            <w:pPr>
              <w:spacing w:before="120" w:after="120"/>
              <w:jc w:val="both"/>
              <w:rPr>
                <w:rFonts w:ascii="Calibri" w:hAnsi="Calibri" w:cs="Calibri"/>
                <w:b/>
                <w:sz w:val="22"/>
                <w:szCs w:val="22"/>
                <w:lang w:eastAsia="es-ES"/>
              </w:rPr>
            </w:pPr>
            <w:r w:rsidRPr="00BA2E1F">
              <w:rPr>
                <w:rFonts w:ascii="Calibri" w:hAnsi="Calibri" w:cs="Calibri"/>
                <w:b/>
                <w:sz w:val="22"/>
                <w:szCs w:val="22"/>
                <w:lang w:eastAsia="es-ES"/>
              </w:rPr>
              <w:t>Ropa de Trabajo y Equipo de Protección Personal (EPP):</w:t>
            </w:r>
          </w:p>
          <w:p w:rsidR="00BA2E1F" w:rsidRPr="00BA2E1F" w:rsidRDefault="00BA2E1F" w:rsidP="00BA2E1F">
            <w:pPr>
              <w:jc w:val="both"/>
              <w:rPr>
                <w:rFonts w:ascii="Calibri" w:hAnsi="Calibri" w:cs="Calibri"/>
                <w:sz w:val="22"/>
                <w:szCs w:val="22"/>
                <w:lang w:val="es-BO" w:eastAsia="es-ES"/>
              </w:rPr>
            </w:pPr>
            <w:r w:rsidRPr="00BA2E1F">
              <w:rPr>
                <w:rFonts w:ascii="Calibri" w:hAnsi="Calibri" w:cs="Calibri"/>
                <w:sz w:val="22"/>
                <w:szCs w:val="22"/>
                <w:lang w:val="es-BO" w:eastAsia="es-ES"/>
              </w:rPr>
              <w:t>Le empresa contratada deberá cumplir el Uso Obligatorio de Ropa de Trabajo y EPP acorde a la actividad a realizar, como ser:</w:t>
            </w:r>
          </w:p>
          <w:p w:rsidR="00BA2E1F" w:rsidRPr="00BA2E1F" w:rsidRDefault="00BA2E1F" w:rsidP="00391A36">
            <w:pPr>
              <w:numPr>
                <w:ilvl w:val="0"/>
                <w:numId w:val="50"/>
              </w:numPr>
              <w:jc w:val="both"/>
              <w:rPr>
                <w:rFonts w:ascii="Calibri" w:hAnsi="Calibri" w:cs="Calibri"/>
                <w:b/>
                <w:sz w:val="22"/>
                <w:szCs w:val="22"/>
                <w:lang w:eastAsia="es-ES"/>
              </w:rPr>
            </w:pPr>
            <w:r w:rsidRPr="00BA2E1F">
              <w:rPr>
                <w:rFonts w:ascii="Calibri" w:hAnsi="Calibri"/>
                <w:sz w:val="22"/>
                <w:szCs w:val="22"/>
                <w:lang w:eastAsia="es-BO"/>
              </w:rPr>
              <w:t xml:space="preserve">Pantalón jean y camisa manga larga u Overol (mínimamente 80% algodón), </w:t>
            </w:r>
          </w:p>
          <w:p w:rsidR="00BA2E1F" w:rsidRPr="00BA2E1F" w:rsidRDefault="00BA2E1F" w:rsidP="00391A36">
            <w:pPr>
              <w:numPr>
                <w:ilvl w:val="0"/>
                <w:numId w:val="50"/>
              </w:numPr>
              <w:jc w:val="both"/>
              <w:rPr>
                <w:rFonts w:ascii="Calibri" w:hAnsi="Calibri" w:cs="Calibri"/>
                <w:b/>
                <w:sz w:val="22"/>
                <w:szCs w:val="22"/>
                <w:lang w:eastAsia="es-ES"/>
              </w:rPr>
            </w:pPr>
            <w:r w:rsidRPr="00BA2E1F">
              <w:rPr>
                <w:rFonts w:ascii="Calibri" w:hAnsi="Calibri"/>
                <w:sz w:val="22"/>
                <w:szCs w:val="22"/>
                <w:lang w:eastAsia="es-BO"/>
              </w:rPr>
              <w:t xml:space="preserve">Casco de seguridad, </w:t>
            </w:r>
          </w:p>
          <w:p w:rsidR="00BA2E1F" w:rsidRPr="00BA2E1F" w:rsidRDefault="00BA2E1F" w:rsidP="00391A36">
            <w:pPr>
              <w:numPr>
                <w:ilvl w:val="0"/>
                <w:numId w:val="50"/>
              </w:numPr>
              <w:jc w:val="both"/>
              <w:rPr>
                <w:rFonts w:ascii="Calibri" w:hAnsi="Calibri" w:cs="Calibri"/>
                <w:b/>
                <w:sz w:val="22"/>
                <w:szCs w:val="22"/>
                <w:lang w:eastAsia="es-ES"/>
              </w:rPr>
            </w:pPr>
            <w:r w:rsidRPr="00BA2E1F">
              <w:rPr>
                <w:rFonts w:ascii="Calibri" w:hAnsi="Calibri"/>
                <w:sz w:val="22"/>
                <w:szCs w:val="22"/>
                <w:lang w:eastAsia="es-BO"/>
              </w:rPr>
              <w:t>Calzado de seguridad,</w:t>
            </w:r>
          </w:p>
          <w:p w:rsidR="00BA2E1F" w:rsidRPr="00BA2E1F" w:rsidRDefault="00BA2E1F" w:rsidP="00391A36">
            <w:pPr>
              <w:numPr>
                <w:ilvl w:val="0"/>
                <w:numId w:val="50"/>
              </w:numPr>
              <w:jc w:val="both"/>
              <w:rPr>
                <w:rFonts w:ascii="Calibri" w:hAnsi="Calibri" w:cs="Calibri"/>
                <w:b/>
                <w:sz w:val="22"/>
                <w:szCs w:val="22"/>
                <w:lang w:eastAsia="es-ES"/>
              </w:rPr>
            </w:pPr>
            <w:r w:rsidRPr="00BA2E1F">
              <w:rPr>
                <w:rFonts w:ascii="Calibri" w:hAnsi="Calibri"/>
                <w:sz w:val="22"/>
                <w:szCs w:val="22"/>
                <w:lang w:eastAsia="es-BO"/>
              </w:rPr>
              <w:t>Gafas de seguridad,</w:t>
            </w:r>
          </w:p>
          <w:p w:rsidR="00BA2E1F" w:rsidRPr="00BA2E1F" w:rsidRDefault="00BA2E1F" w:rsidP="00391A36">
            <w:pPr>
              <w:numPr>
                <w:ilvl w:val="0"/>
                <w:numId w:val="50"/>
              </w:numPr>
              <w:jc w:val="both"/>
              <w:rPr>
                <w:rFonts w:ascii="Calibri" w:hAnsi="Calibri" w:cs="Calibri"/>
                <w:b/>
                <w:sz w:val="22"/>
                <w:szCs w:val="22"/>
                <w:lang w:eastAsia="es-ES"/>
              </w:rPr>
            </w:pPr>
            <w:r w:rsidRPr="00BA2E1F">
              <w:rPr>
                <w:rFonts w:ascii="Calibri" w:hAnsi="Calibri"/>
                <w:sz w:val="22"/>
                <w:szCs w:val="22"/>
                <w:lang w:eastAsia="es-BO"/>
              </w:rPr>
              <w:t>Protectores auditivos.</w:t>
            </w:r>
          </w:p>
          <w:p w:rsidR="00BA2E1F" w:rsidRPr="00BA2E1F" w:rsidRDefault="00BA2E1F" w:rsidP="00391A36">
            <w:pPr>
              <w:numPr>
                <w:ilvl w:val="0"/>
                <w:numId w:val="49"/>
              </w:numPr>
              <w:jc w:val="both"/>
              <w:rPr>
                <w:rFonts w:ascii="Calibri" w:hAnsi="Calibri" w:cs="Calibri"/>
                <w:sz w:val="22"/>
                <w:szCs w:val="22"/>
                <w:lang w:val="es-BO" w:eastAsia="es-ES"/>
              </w:rPr>
            </w:pPr>
            <w:r w:rsidRPr="00BA2E1F">
              <w:rPr>
                <w:rFonts w:ascii="Calibri" w:hAnsi="Calibri" w:cs="Calibri"/>
                <w:sz w:val="22"/>
                <w:szCs w:val="22"/>
                <w:lang w:val="es-BO" w:eastAsia="es-ES"/>
              </w:rPr>
              <w:t>Protector Respiratorio de Doble Filtro.</w:t>
            </w:r>
          </w:p>
          <w:p w:rsidR="00BA2E1F" w:rsidRPr="00BA2E1F" w:rsidRDefault="00BA2E1F" w:rsidP="00391A36">
            <w:pPr>
              <w:numPr>
                <w:ilvl w:val="0"/>
                <w:numId w:val="49"/>
              </w:numPr>
              <w:jc w:val="both"/>
              <w:rPr>
                <w:rFonts w:ascii="Calibri" w:hAnsi="Calibri" w:cs="Calibri"/>
                <w:sz w:val="22"/>
                <w:szCs w:val="22"/>
                <w:lang w:val="es-BO" w:eastAsia="es-ES"/>
              </w:rPr>
            </w:pPr>
            <w:r w:rsidRPr="00BA2E1F">
              <w:rPr>
                <w:rFonts w:ascii="Calibri" w:hAnsi="Calibri" w:cs="Calibri"/>
                <w:sz w:val="22"/>
                <w:szCs w:val="22"/>
                <w:lang w:val="es-BO" w:eastAsia="es-ES"/>
              </w:rPr>
              <w:t xml:space="preserve">Guantes de </w:t>
            </w:r>
            <w:proofErr w:type="spellStart"/>
            <w:r w:rsidRPr="00BA2E1F">
              <w:rPr>
                <w:rFonts w:ascii="Calibri" w:hAnsi="Calibri" w:cs="Calibri"/>
                <w:sz w:val="22"/>
                <w:szCs w:val="22"/>
                <w:lang w:val="es-BO" w:eastAsia="es-ES"/>
              </w:rPr>
              <w:t>Cabretilla</w:t>
            </w:r>
            <w:proofErr w:type="spellEnd"/>
            <w:r w:rsidRPr="00BA2E1F">
              <w:rPr>
                <w:rFonts w:ascii="Calibri" w:hAnsi="Calibri" w:cs="Calibri"/>
                <w:sz w:val="22"/>
                <w:szCs w:val="22"/>
                <w:lang w:val="es-BO" w:eastAsia="es-ES"/>
              </w:rPr>
              <w:t>.</w:t>
            </w:r>
          </w:p>
          <w:p w:rsidR="00BA2E1F" w:rsidRPr="00BA2E1F" w:rsidRDefault="00BA2E1F" w:rsidP="00391A36">
            <w:pPr>
              <w:numPr>
                <w:ilvl w:val="0"/>
                <w:numId w:val="49"/>
              </w:numPr>
              <w:jc w:val="both"/>
              <w:rPr>
                <w:rFonts w:ascii="Calibri" w:hAnsi="Calibri" w:cs="Calibri"/>
                <w:sz w:val="22"/>
                <w:szCs w:val="22"/>
                <w:lang w:val="es-BO" w:eastAsia="es-ES"/>
              </w:rPr>
            </w:pPr>
            <w:r w:rsidRPr="00BA2E1F">
              <w:rPr>
                <w:rFonts w:ascii="Calibri" w:hAnsi="Calibri" w:cs="Calibri"/>
                <w:sz w:val="22"/>
                <w:szCs w:val="22"/>
                <w:lang w:val="es-BO" w:eastAsia="es-ES"/>
              </w:rPr>
              <w:t>Arnés (Completo)</w:t>
            </w:r>
          </w:p>
          <w:p w:rsidR="00BA2E1F" w:rsidRPr="00BA2E1F" w:rsidRDefault="00BA2E1F" w:rsidP="00BA2E1F">
            <w:pPr>
              <w:ind w:left="720"/>
              <w:jc w:val="both"/>
              <w:rPr>
                <w:rFonts w:ascii="Calibri" w:hAnsi="Calibri" w:cs="Calibri"/>
                <w:sz w:val="22"/>
                <w:szCs w:val="22"/>
                <w:lang w:val="es-BO" w:eastAsia="es-ES"/>
              </w:rPr>
            </w:pPr>
          </w:p>
          <w:p w:rsidR="00BA2E1F" w:rsidRPr="00BA2E1F" w:rsidRDefault="00BA2E1F" w:rsidP="00BA2E1F">
            <w:pPr>
              <w:autoSpaceDE w:val="0"/>
              <w:autoSpaceDN w:val="0"/>
              <w:ind w:left="207"/>
              <w:jc w:val="both"/>
              <w:rPr>
                <w:rFonts w:ascii="Calibri" w:hAnsi="Calibri" w:cs="Calibri"/>
                <w:sz w:val="22"/>
                <w:szCs w:val="22"/>
                <w:lang w:eastAsia="es-ES"/>
              </w:rPr>
            </w:pPr>
            <w:r w:rsidRPr="00BA2E1F">
              <w:rPr>
                <w:rFonts w:ascii="Calibri" w:hAnsi="Calibri" w:cs="Calibri"/>
                <w:sz w:val="22"/>
                <w:szCs w:val="22"/>
                <w:lang w:eastAsia="es-ES"/>
              </w:rPr>
              <w:t>No se permitirá el ingreso al espacio confinado si no se cumple con el EPP y Ropa de Trabajo mencionado. Así también se prohíbe el uso de prendas metálicas (anillos, brazaletes, cadenas, etc.)</w:t>
            </w:r>
          </w:p>
          <w:p w:rsidR="00BA2E1F" w:rsidRPr="00BA2E1F" w:rsidRDefault="00BA2E1F" w:rsidP="00391A36">
            <w:pPr>
              <w:numPr>
                <w:ilvl w:val="0"/>
                <w:numId w:val="49"/>
              </w:numPr>
              <w:autoSpaceDE w:val="0"/>
              <w:autoSpaceDN w:val="0"/>
              <w:jc w:val="both"/>
              <w:rPr>
                <w:rFonts w:ascii="Calibri" w:hAnsi="Calibri"/>
                <w:sz w:val="22"/>
                <w:szCs w:val="22"/>
                <w:lang w:val="es-BO" w:eastAsia="es-BO"/>
              </w:rPr>
            </w:pPr>
            <w:r w:rsidRPr="00BA2E1F">
              <w:rPr>
                <w:rFonts w:ascii="Calibri" w:hAnsi="Calibri"/>
                <w:sz w:val="22"/>
                <w:szCs w:val="22"/>
                <w:lang w:eastAsia="es-BO"/>
              </w:rPr>
              <w:t>Seguro de vida y Seguro contra accidentes personales.</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Vacunas vigentes.</w:t>
            </w:r>
          </w:p>
          <w:p w:rsidR="00BA2E1F" w:rsidRPr="00BA2E1F" w:rsidRDefault="00BA2E1F" w:rsidP="00BA2E1F">
            <w:pPr>
              <w:ind w:left="720"/>
              <w:jc w:val="both"/>
              <w:rPr>
                <w:rFonts w:ascii="Calibri" w:hAnsi="Calibri"/>
                <w:sz w:val="22"/>
                <w:szCs w:val="22"/>
                <w:lang w:eastAsia="es-BO"/>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BA2E1F" w:rsidRPr="00BA2E1F" w:rsidTr="00BA2E1F">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Solo para Visitas de 1 día.</w:t>
                  </w:r>
                </w:p>
              </w:tc>
            </w:tr>
            <w:tr w:rsidR="00BA2E1F" w:rsidRPr="00BA2E1F" w:rsidTr="00BA2E1F">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Solo para contratistas de más de 1 día.</w:t>
                  </w:r>
                </w:p>
              </w:tc>
            </w:tr>
            <w:tr w:rsidR="00BA2E1F" w:rsidRPr="00BA2E1F" w:rsidTr="00BA2E1F">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both"/>
                    <w:rPr>
                      <w:rFonts w:ascii="Calibri" w:hAnsi="Calibri"/>
                      <w:sz w:val="22"/>
                      <w:szCs w:val="22"/>
                      <w:lang w:eastAsia="es-BO"/>
                    </w:rPr>
                  </w:pPr>
                </w:p>
              </w:tc>
            </w:tr>
            <w:tr w:rsidR="00BA2E1F" w:rsidRPr="00BA2E1F" w:rsidTr="00BA2E1F">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both"/>
                    <w:rPr>
                      <w:rFonts w:ascii="Calibri" w:hAnsi="Calibri"/>
                      <w:sz w:val="22"/>
                      <w:szCs w:val="22"/>
                      <w:lang w:eastAsia="es-BO"/>
                    </w:rPr>
                  </w:pPr>
                </w:p>
              </w:tc>
            </w:tr>
          </w:tbl>
          <w:p w:rsidR="00BA2E1F" w:rsidRPr="00BA2E1F" w:rsidRDefault="00BA2E1F" w:rsidP="00BA2E1F">
            <w:pPr>
              <w:tabs>
                <w:tab w:val="left" w:pos="567"/>
              </w:tabs>
              <w:ind w:left="567"/>
              <w:jc w:val="both"/>
              <w:rPr>
                <w:rFonts w:ascii="Calibri" w:hAnsi="Calibri"/>
                <w:sz w:val="22"/>
                <w:szCs w:val="22"/>
                <w:lang w:eastAsia="es-BO"/>
              </w:rPr>
            </w:pPr>
          </w:p>
          <w:p w:rsidR="00BA2E1F" w:rsidRPr="00BA2E1F" w:rsidRDefault="00BA2E1F" w:rsidP="00391A36">
            <w:pPr>
              <w:numPr>
                <w:ilvl w:val="0"/>
                <w:numId w:val="49"/>
              </w:numPr>
              <w:tabs>
                <w:tab w:val="left" w:pos="567"/>
              </w:tabs>
              <w:jc w:val="both"/>
              <w:rPr>
                <w:rFonts w:ascii="Calibri" w:hAnsi="Calibri"/>
                <w:sz w:val="22"/>
                <w:szCs w:val="22"/>
                <w:lang w:eastAsia="es-BO"/>
              </w:rPr>
            </w:pPr>
            <w:r w:rsidRPr="00BA2E1F">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BA2E1F" w:rsidRPr="00BA2E1F" w:rsidTr="00BA2E1F">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Solo para contratistas que realicen actividades que requieran estos cursos.</w:t>
                  </w:r>
                </w:p>
              </w:tc>
            </w:tr>
            <w:tr w:rsidR="00BA2E1F" w:rsidRPr="00BA2E1F" w:rsidTr="00BA2E1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both"/>
                    <w:rPr>
                      <w:rFonts w:ascii="Calibri" w:hAnsi="Calibri"/>
                      <w:sz w:val="22"/>
                      <w:szCs w:val="22"/>
                      <w:lang w:eastAsia="es-BO"/>
                    </w:rPr>
                  </w:pPr>
                </w:p>
              </w:tc>
            </w:tr>
            <w:tr w:rsidR="00BA2E1F" w:rsidRPr="00BA2E1F" w:rsidTr="00BA2E1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both"/>
                    <w:rPr>
                      <w:rFonts w:ascii="Calibri" w:hAnsi="Calibri"/>
                      <w:sz w:val="22"/>
                      <w:szCs w:val="22"/>
                      <w:lang w:eastAsia="es-BO"/>
                    </w:rPr>
                  </w:pPr>
                </w:p>
              </w:tc>
            </w:tr>
            <w:tr w:rsidR="00BA2E1F" w:rsidRPr="00BA2E1F" w:rsidTr="00BA2E1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autoSpaceDE w:val="0"/>
                    <w:autoSpaceDN w:val="0"/>
                    <w:jc w:val="both"/>
                    <w:rPr>
                      <w:rFonts w:ascii="Calibri" w:hAnsi="Calibri"/>
                      <w:sz w:val="22"/>
                      <w:szCs w:val="22"/>
                      <w:lang w:eastAsia="es-BO"/>
                    </w:rPr>
                  </w:pPr>
                  <w:r w:rsidRPr="00BA2E1F">
                    <w:rPr>
                      <w:rFonts w:ascii="Calibri" w:hAnsi="Calibri"/>
                      <w:sz w:val="22"/>
                      <w:szCs w:val="22"/>
                      <w:lang w:eastAsia="es-BO"/>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both"/>
                    <w:rPr>
                      <w:rFonts w:ascii="Calibri" w:hAnsi="Calibri"/>
                      <w:sz w:val="22"/>
                      <w:szCs w:val="22"/>
                      <w:lang w:eastAsia="es-BO"/>
                    </w:rPr>
                  </w:pPr>
                </w:p>
              </w:tc>
            </w:tr>
          </w:tbl>
          <w:p w:rsidR="00BA2E1F" w:rsidRPr="00BA2E1F" w:rsidRDefault="00BA2E1F" w:rsidP="00BA2E1F">
            <w:pPr>
              <w:autoSpaceDE w:val="0"/>
              <w:autoSpaceDN w:val="0"/>
              <w:jc w:val="both"/>
              <w:rPr>
                <w:rFonts w:ascii="Calibri" w:hAnsi="Calibri"/>
                <w:sz w:val="22"/>
                <w:szCs w:val="22"/>
                <w:lang w:eastAsia="es-ES"/>
              </w:rPr>
            </w:pPr>
            <w:r w:rsidRPr="00BA2E1F">
              <w:rPr>
                <w:rFonts w:ascii="Calibri" w:hAnsi="Calibri"/>
                <w:sz w:val="22"/>
                <w:szCs w:val="22"/>
                <w:lang w:eastAsia="es-ES"/>
              </w:rPr>
              <w:t>En caso de ser requerido el ingreso de vehículos, la empresa adjudicada</w:t>
            </w:r>
            <w:r w:rsidRPr="00BA2E1F">
              <w:rPr>
                <w:rFonts w:ascii="Calibri" w:hAnsi="Calibri"/>
                <w:sz w:val="22"/>
                <w:szCs w:val="22"/>
                <w:lang w:eastAsia="es-BO"/>
              </w:rPr>
              <w:t xml:space="preserve"> deberá asegurar que el vehículo cuente con los siguientes requisitos mínimos para su habilitación</w:t>
            </w:r>
            <w:r w:rsidRPr="00BA2E1F">
              <w:rPr>
                <w:rFonts w:ascii="Calibri" w:hAnsi="Calibri"/>
                <w:sz w:val="22"/>
                <w:szCs w:val="22"/>
                <w:lang w:eastAsia="es-ES"/>
              </w:rPr>
              <w:t>:</w:t>
            </w:r>
          </w:p>
          <w:p w:rsidR="00BA2E1F" w:rsidRPr="00BA2E1F" w:rsidRDefault="00BA2E1F" w:rsidP="00BA2E1F">
            <w:pPr>
              <w:autoSpaceDE w:val="0"/>
              <w:autoSpaceDN w:val="0"/>
              <w:jc w:val="both"/>
              <w:rPr>
                <w:rFonts w:ascii="Calibri" w:hAnsi="Calibri"/>
                <w:sz w:val="22"/>
                <w:szCs w:val="22"/>
                <w:lang w:eastAsia="es-ES"/>
              </w:rPr>
            </w:pP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Antigüedad no mayor a 5 años para vehículo liviano, de 10 años para camiones.</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Seguro de accidente vehicular.</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SOAT.</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Inspección técnica por empresa certificada (</w:t>
            </w:r>
            <w:proofErr w:type="spellStart"/>
            <w:r w:rsidRPr="00BA2E1F">
              <w:rPr>
                <w:rFonts w:ascii="Calibri" w:hAnsi="Calibri"/>
                <w:sz w:val="22"/>
                <w:szCs w:val="22"/>
                <w:lang w:eastAsia="es-BO"/>
              </w:rPr>
              <w:t>Petrovisa</w:t>
            </w:r>
            <w:proofErr w:type="spellEnd"/>
            <w:r w:rsidRPr="00BA2E1F">
              <w:rPr>
                <w:rFonts w:ascii="Calibri" w:hAnsi="Calibri"/>
                <w:sz w:val="22"/>
                <w:szCs w:val="22"/>
                <w:lang w:eastAsia="es-BO"/>
              </w:rPr>
              <w:t xml:space="preserve">, </w:t>
            </w:r>
            <w:proofErr w:type="spellStart"/>
            <w:r w:rsidRPr="00BA2E1F">
              <w:rPr>
                <w:rFonts w:ascii="Calibri" w:hAnsi="Calibri"/>
                <w:sz w:val="22"/>
                <w:szCs w:val="22"/>
                <w:lang w:eastAsia="es-BO"/>
              </w:rPr>
              <w:t>Ibnorca</w:t>
            </w:r>
            <w:proofErr w:type="spellEnd"/>
            <w:r w:rsidRPr="00BA2E1F">
              <w:rPr>
                <w:rFonts w:ascii="Calibri" w:hAnsi="Calibri"/>
                <w:sz w:val="22"/>
                <w:szCs w:val="22"/>
                <w:lang w:eastAsia="es-BO"/>
              </w:rPr>
              <w:t>, etc.)</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Inspección técnica vehicular realizada por la Dirección de Transito de la Policía Boliviana.</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Debe obligatoriamente estar identificado.</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Estar equipados mínimamente con 1 extintor de polvo químico seco tipo ABC de capacidad mínima de 5 lb.</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Disponer de 2 triángulos de emergencia como mínimo.</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BA2E1F" w:rsidRPr="00BA2E1F" w:rsidRDefault="00BA2E1F" w:rsidP="00391A36">
            <w:pPr>
              <w:numPr>
                <w:ilvl w:val="0"/>
                <w:numId w:val="49"/>
              </w:numPr>
              <w:jc w:val="both"/>
              <w:rPr>
                <w:rFonts w:ascii="Calibri" w:hAnsi="Calibri"/>
                <w:sz w:val="22"/>
                <w:szCs w:val="22"/>
                <w:lang w:eastAsia="es-BO"/>
              </w:rPr>
            </w:pPr>
            <w:r w:rsidRPr="00BA2E1F">
              <w:rPr>
                <w:rFonts w:ascii="Calibri" w:hAnsi="Calibri"/>
                <w:sz w:val="22"/>
                <w:szCs w:val="22"/>
                <w:lang w:eastAsia="es-BO"/>
              </w:rPr>
              <w:t>Tener alarmas audibles de retroceso necesariamente.</w:t>
            </w:r>
          </w:p>
          <w:p w:rsidR="00BA2E1F" w:rsidRPr="00BA2E1F" w:rsidRDefault="00BA2E1F" w:rsidP="00BA2E1F">
            <w:pPr>
              <w:spacing w:after="13"/>
              <w:jc w:val="both"/>
              <w:rPr>
                <w:rFonts w:ascii="Calibri" w:hAnsi="Calibri"/>
                <w:sz w:val="22"/>
                <w:szCs w:val="22"/>
                <w:lang w:eastAsia="es-BO"/>
              </w:rPr>
            </w:pPr>
            <w:r w:rsidRPr="00BA2E1F">
              <w:rPr>
                <w:rFonts w:ascii="Calibri" w:hAnsi="Calibri"/>
                <w:sz w:val="22"/>
                <w:szCs w:val="22"/>
                <w:lang w:eastAsia="es-BO"/>
              </w:rPr>
              <w:t>La inspección de vehículos y equipos será realizada por la empresa adjudicada y validada por personal de SMS de YPFB para garantizar que los mismos estén en buenas condiciones mecánicas y técnicas de funcionamiento.</w:t>
            </w:r>
          </w:p>
          <w:p w:rsidR="00BA2E1F" w:rsidRPr="00BA2E1F" w:rsidRDefault="00BA2E1F" w:rsidP="00BA2E1F">
            <w:pPr>
              <w:spacing w:after="13"/>
              <w:jc w:val="both"/>
              <w:rPr>
                <w:rFonts w:ascii="Calibri" w:hAnsi="Calibri"/>
                <w:sz w:val="22"/>
                <w:szCs w:val="22"/>
                <w:lang w:eastAsia="es-BO"/>
              </w:rPr>
            </w:pPr>
          </w:p>
          <w:p w:rsidR="00BA2E1F" w:rsidRPr="00BA2E1F" w:rsidRDefault="00BA2E1F" w:rsidP="00BA2E1F">
            <w:pPr>
              <w:spacing w:after="13"/>
              <w:jc w:val="both"/>
              <w:rPr>
                <w:rFonts w:ascii="Calibri" w:hAnsi="Calibri"/>
                <w:sz w:val="22"/>
                <w:szCs w:val="22"/>
                <w:lang w:eastAsia="es-BO"/>
              </w:rPr>
            </w:pPr>
            <w:r w:rsidRPr="00BA2E1F">
              <w:rPr>
                <w:rFonts w:ascii="Calibri" w:hAnsi="Calibri"/>
                <w:sz w:val="22"/>
                <w:szCs w:val="22"/>
                <w:lang w:eastAsia="es-BO"/>
              </w:rPr>
              <w:t>Además el conductor del vehículo deberá presentar:</w:t>
            </w:r>
          </w:p>
          <w:p w:rsidR="00BA2E1F" w:rsidRPr="00BA2E1F" w:rsidRDefault="00BA2E1F" w:rsidP="00391A36">
            <w:pPr>
              <w:numPr>
                <w:ilvl w:val="0"/>
                <w:numId w:val="49"/>
              </w:numPr>
              <w:jc w:val="both"/>
              <w:rPr>
                <w:rFonts w:ascii="Calibri" w:hAnsi="Calibri"/>
                <w:sz w:val="22"/>
                <w:szCs w:val="22"/>
                <w:lang w:val="es-BO" w:eastAsia="es-BO"/>
              </w:rPr>
            </w:pPr>
            <w:r w:rsidRPr="00BA2E1F">
              <w:rPr>
                <w:rFonts w:ascii="Calibri" w:hAnsi="Calibri"/>
                <w:sz w:val="22"/>
                <w:szCs w:val="22"/>
                <w:lang w:eastAsia="es-BO"/>
              </w:rPr>
              <w:t>Licencia de conducir vigente de acuerdo al tipo de vehículo que utilizara el proveedor.</w:t>
            </w:r>
          </w:p>
          <w:p w:rsidR="00BA2E1F" w:rsidRPr="00BA2E1F" w:rsidRDefault="00BA2E1F" w:rsidP="00391A36">
            <w:pPr>
              <w:numPr>
                <w:ilvl w:val="0"/>
                <w:numId w:val="49"/>
              </w:numPr>
              <w:autoSpaceDE w:val="0"/>
              <w:autoSpaceDN w:val="0"/>
              <w:jc w:val="both"/>
              <w:rPr>
                <w:rFonts w:ascii="Calibri" w:hAnsi="Calibri"/>
                <w:sz w:val="22"/>
                <w:szCs w:val="22"/>
                <w:lang w:eastAsia="es-ES"/>
              </w:rPr>
            </w:pPr>
            <w:r w:rsidRPr="00BA2E1F">
              <w:rPr>
                <w:rFonts w:ascii="Calibri" w:hAnsi="Calibri"/>
                <w:sz w:val="22"/>
                <w:szCs w:val="22"/>
                <w:lang w:eastAsia="es-BO"/>
              </w:rPr>
              <w:t>Contar con certificado de manejo defensivo vigente.</w:t>
            </w:r>
          </w:p>
        </w:tc>
      </w:tr>
      <w:tr w:rsidR="00BA2E1F" w:rsidRPr="00BA2E1F" w:rsidTr="00BA2E1F">
        <w:trPr>
          <w:trHeight w:val="420"/>
        </w:trPr>
        <w:tc>
          <w:tcPr>
            <w:tcW w:w="9322" w:type="dxa"/>
            <w:shd w:val="clear" w:color="auto" w:fill="B4C6E7"/>
            <w:vAlign w:val="center"/>
          </w:tcPr>
          <w:p w:rsidR="00BA2E1F" w:rsidRPr="00BA2E1F" w:rsidRDefault="00BA2E1F" w:rsidP="00BA2E1F">
            <w:pPr>
              <w:autoSpaceDE w:val="0"/>
              <w:autoSpaceDN w:val="0"/>
              <w:adjustRightInd w:val="0"/>
              <w:rPr>
                <w:rFonts w:ascii="Verdana" w:hAnsi="Verdana" w:cs="Calibri"/>
                <w:b/>
                <w:sz w:val="18"/>
                <w:szCs w:val="18"/>
                <w:lang w:eastAsia="es-ES"/>
              </w:rPr>
            </w:pPr>
            <w:r w:rsidRPr="00BA2E1F">
              <w:rPr>
                <w:rFonts w:ascii="Verdana" w:hAnsi="Verdana" w:cs="Calibri"/>
                <w:b/>
                <w:sz w:val="18"/>
                <w:szCs w:val="18"/>
                <w:lang w:eastAsia="es-ES"/>
              </w:rPr>
              <w:lastRenderedPageBreak/>
              <w:t xml:space="preserve">MULTAS </w:t>
            </w:r>
          </w:p>
        </w:tc>
      </w:tr>
      <w:tr w:rsidR="00BA2E1F" w:rsidRPr="00BA2E1F" w:rsidTr="00BA2E1F">
        <w:trPr>
          <w:trHeight w:val="554"/>
        </w:trPr>
        <w:tc>
          <w:tcPr>
            <w:tcW w:w="9322" w:type="dxa"/>
            <w:tcBorders>
              <w:bottom w:val="single" w:sz="4" w:space="0" w:color="auto"/>
            </w:tcBorders>
            <w:shd w:val="clear" w:color="auto" w:fill="auto"/>
          </w:tcPr>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Se establece, que en caso de no cumplir el cronograma de actividades, en lo que se refiere al plazo de entrega del servicio, el contratista será pasible a la aplicación de multas por incumplimiento, equivalentes al 0.5% del valor total del contrato original por cada día calendario de retraso.</w:t>
            </w:r>
          </w:p>
          <w:p w:rsidR="00BA2E1F" w:rsidRPr="00BA2E1F" w:rsidRDefault="00BA2E1F" w:rsidP="00BA2E1F">
            <w:pPr>
              <w:spacing w:before="120" w:after="120"/>
              <w:jc w:val="both"/>
              <w:rPr>
                <w:rFonts w:ascii="Verdana" w:hAnsi="Verdana" w:cs="Calibri"/>
                <w:sz w:val="18"/>
                <w:szCs w:val="18"/>
                <w:lang w:eastAsia="es-ES"/>
              </w:rPr>
            </w:pPr>
            <w:r w:rsidRPr="00BA2E1F">
              <w:rPr>
                <w:rFonts w:ascii="Verdana" w:hAnsi="Verdana" w:cs="Calibri"/>
                <w:sz w:val="18"/>
                <w:szCs w:val="18"/>
                <w:lang w:eastAsia="es-ES"/>
              </w:rPr>
              <w:t>En caso de que las multas acumuladas alcancen el 20% del valor del contrato, la entidad rescindirá el contrato.</w:t>
            </w:r>
          </w:p>
        </w:tc>
      </w:tr>
      <w:tr w:rsidR="00BA2E1F" w:rsidRPr="00BA2E1F" w:rsidTr="00BA2E1F">
        <w:trPr>
          <w:trHeight w:val="554"/>
        </w:trPr>
        <w:tc>
          <w:tcPr>
            <w:tcW w:w="9322" w:type="dxa"/>
            <w:shd w:val="clear" w:color="auto" w:fill="8DB3E2"/>
            <w:vAlign w:val="center"/>
          </w:tcPr>
          <w:p w:rsidR="00BA2E1F" w:rsidRPr="00BA2E1F" w:rsidRDefault="00BA2E1F" w:rsidP="00BA2E1F">
            <w:pPr>
              <w:rPr>
                <w:rFonts w:ascii="Verdana" w:hAnsi="Verdana" w:cs="Calibri"/>
                <w:sz w:val="18"/>
                <w:szCs w:val="18"/>
                <w:lang w:eastAsia="es-ES"/>
              </w:rPr>
            </w:pPr>
            <w:r w:rsidRPr="00BA2E1F">
              <w:rPr>
                <w:rFonts w:ascii="Verdana" w:hAnsi="Verdana" w:cs="Calibri"/>
                <w:b/>
                <w:bCs/>
                <w:sz w:val="18"/>
                <w:szCs w:val="18"/>
                <w:lang w:eastAsia="es-ES"/>
              </w:rPr>
              <w:lastRenderedPageBreak/>
              <w:t>PARAMETROS DE EVALUACION CALIDAD PROPUESTA TECNICA</w:t>
            </w:r>
          </w:p>
        </w:tc>
      </w:tr>
      <w:tr w:rsidR="00BA2E1F" w:rsidRPr="00BA2E1F" w:rsidTr="00BA2E1F">
        <w:trPr>
          <w:trHeight w:val="554"/>
        </w:trPr>
        <w:tc>
          <w:tcPr>
            <w:tcW w:w="9322" w:type="dxa"/>
            <w:shd w:val="clear" w:color="auto" w:fill="auto"/>
          </w:tcPr>
          <w:p w:rsidR="00BA2E1F" w:rsidRPr="00BA2E1F" w:rsidRDefault="00BA2E1F" w:rsidP="00BA2E1F">
            <w:pPr>
              <w:autoSpaceDE w:val="0"/>
              <w:autoSpaceDN w:val="0"/>
              <w:adjustRightInd w:val="0"/>
              <w:spacing w:before="120" w:after="120"/>
              <w:jc w:val="both"/>
              <w:rPr>
                <w:rFonts w:ascii="Verdana" w:hAnsi="Verdana" w:cs="Calibri"/>
                <w:sz w:val="18"/>
                <w:szCs w:val="18"/>
                <w:lang w:eastAsia="es-ES"/>
              </w:rPr>
            </w:pPr>
            <w:r w:rsidRPr="00BA2E1F">
              <w:rPr>
                <w:rFonts w:ascii="Verdana" w:hAnsi="Verdana" w:cs="Calibri"/>
                <w:sz w:val="18"/>
                <w:szCs w:val="18"/>
                <w:lang w:eastAsia="es-ES"/>
              </w:rPr>
              <w:t>En el Formulario V-2, se establecen los parámetros para la evaluación de las condiciones adicionales y puntos asignados para su evaluación de calidad y propuesta técnica.</w:t>
            </w:r>
          </w:p>
          <w:p w:rsidR="00BA2E1F" w:rsidRPr="00BA2E1F" w:rsidRDefault="00BA2E1F" w:rsidP="00BA2E1F">
            <w:pPr>
              <w:autoSpaceDE w:val="0"/>
              <w:autoSpaceDN w:val="0"/>
              <w:adjustRightInd w:val="0"/>
              <w:jc w:val="both"/>
              <w:rPr>
                <w:rFonts w:ascii="Verdana" w:hAnsi="Verdana" w:cs="Calibri"/>
                <w:sz w:val="18"/>
                <w:szCs w:val="18"/>
                <w:lang w:eastAsia="es-ES"/>
              </w:rPr>
            </w:pPr>
          </w:p>
          <w:p w:rsidR="00BA2E1F" w:rsidRPr="00BA2E1F" w:rsidRDefault="00BA2E1F" w:rsidP="00BA2E1F">
            <w:pPr>
              <w:spacing w:before="120" w:after="120"/>
              <w:jc w:val="center"/>
              <w:rPr>
                <w:rFonts w:ascii="Verdana" w:hAnsi="Verdana" w:cs="Arial"/>
                <w:b/>
                <w:sz w:val="18"/>
                <w:szCs w:val="18"/>
                <w:u w:val="single"/>
                <w:lang w:eastAsia="es-ES"/>
              </w:rPr>
            </w:pPr>
            <w:r w:rsidRPr="00BA2E1F">
              <w:rPr>
                <w:rFonts w:ascii="Verdana" w:hAnsi="Verdana" w:cs="Arial"/>
                <w:b/>
                <w:sz w:val="18"/>
                <w:szCs w:val="18"/>
                <w:u w:val="single"/>
                <w:lang w:eastAsia="es-ES"/>
              </w:rPr>
              <w:t>FORMULARIO V-2</w:t>
            </w:r>
          </w:p>
          <w:p w:rsidR="00BA2E1F" w:rsidRPr="00BA2E1F" w:rsidRDefault="00BA2E1F" w:rsidP="00BA2E1F">
            <w:pPr>
              <w:spacing w:before="120" w:after="120"/>
              <w:jc w:val="center"/>
              <w:rPr>
                <w:rFonts w:ascii="Verdana" w:hAnsi="Verdana" w:cs="Arial"/>
                <w:b/>
                <w:sz w:val="18"/>
                <w:szCs w:val="18"/>
                <w:lang w:eastAsia="es-ES"/>
              </w:rPr>
            </w:pPr>
            <w:r w:rsidRPr="00BA2E1F">
              <w:rPr>
                <w:rFonts w:ascii="Verdana" w:hAnsi="Verdana" w:cs="Arial"/>
                <w:b/>
                <w:sz w:val="18"/>
                <w:szCs w:val="18"/>
                <w:lang w:eastAsia="es-ES"/>
              </w:rPr>
              <w:t>EVALUACIÓN DE LA CALIDAD, PROPUESTA TÉCNICA Y COSTO</w:t>
            </w:r>
          </w:p>
          <w:p w:rsidR="00BA2E1F" w:rsidRPr="00BA2E1F" w:rsidRDefault="00BA2E1F" w:rsidP="00BA2E1F">
            <w:pPr>
              <w:tabs>
                <w:tab w:val="left" w:pos="709"/>
              </w:tabs>
              <w:spacing w:before="120" w:after="120"/>
              <w:jc w:val="both"/>
              <w:rPr>
                <w:rFonts w:ascii="Verdana" w:hAnsi="Verdana" w:cs="Arial"/>
                <w:color w:val="000000"/>
                <w:sz w:val="18"/>
                <w:szCs w:val="18"/>
                <w:lang w:eastAsia="es-ES"/>
              </w:rPr>
            </w:pPr>
            <w:r w:rsidRPr="00BA2E1F">
              <w:rPr>
                <w:rFonts w:ascii="Verdana" w:hAnsi="Verdana" w:cs="Arial"/>
                <w:color w:val="000000"/>
                <w:sz w:val="18"/>
                <w:szCs w:val="18"/>
                <w:lang w:eastAsia="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BA2E1F" w:rsidRPr="00BA2E1F" w:rsidTr="00BA2E1F">
              <w:trPr>
                <w:jc w:val="center"/>
              </w:trPr>
              <w:tc>
                <w:tcPr>
                  <w:tcW w:w="956" w:type="dxa"/>
                  <w:tcBorders>
                    <w:top w:val="single" w:sz="4" w:space="0" w:color="auto"/>
                    <w:left w:val="single" w:sz="4" w:space="0" w:color="auto"/>
                    <w:bottom w:val="single" w:sz="4" w:space="0" w:color="auto"/>
                    <w:right w:val="single" w:sz="4" w:space="0" w:color="auto"/>
                  </w:tcBorders>
                  <w:shd w:val="clear" w:color="auto" w:fill="BFBFBF"/>
                  <w:hideMark/>
                </w:tcPr>
                <w:p w:rsidR="00BA2E1F" w:rsidRPr="00BA2E1F" w:rsidRDefault="00BA2E1F" w:rsidP="00BA2E1F">
                  <w:pPr>
                    <w:tabs>
                      <w:tab w:val="left" w:pos="709"/>
                    </w:tabs>
                    <w:jc w:val="center"/>
                    <w:rPr>
                      <w:rFonts w:ascii="Verdana" w:hAnsi="Verdana" w:cs="Arial"/>
                      <w:color w:val="000000"/>
                      <w:sz w:val="18"/>
                      <w:szCs w:val="18"/>
                    </w:rPr>
                  </w:pPr>
                  <w:r w:rsidRPr="00BA2E1F">
                    <w:rPr>
                      <w:rFonts w:ascii="Verdana" w:hAnsi="Verdana" w:cs="Arial"/>
                      <w:color w:val="000000"/>
                      <w:sz w:val="18"/>
                      <w:szCs w:val="18"/>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A2E1F" w:rsidRPr="00BA2E1F" w:rsidRDefault="00BA2E1F" w:rsidP="00BA2E1F">
                  <w:pPr>
                    <w:tabs>
                      <w:tab w:val="left" w:pos="709"/>
                    </w:tabs>
                    <w:jc w:val="center"/>
                    <w:rPr>
                      <w:rFonts w:ascii="Verdana" w:hAnsi="Verdana" w:cs="Arial"/>
                      <w:color w:val="000000"/>
                      <w:sz w:val="18"/>
                      <w:szCs w:val="18"/>
                    </w:rPr>
                  </w:pPr>
                  <w:r w:rsidRPr="00BA2E1F">
                    <w:rPr>
                      <w:rFonts w:ascii="Verdana" w:hAnsi="Verdana" w:cs="Arial"/>
                      <w:color w:val="000000"/>
                      <w:sz w:val="18"/>
                      <w:szCs w:val="18"/>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BA2E1F" w:rsidRPr="00BA2E1F" w:rsidRDefault="00BA2E1F" w:rsidP="00BA2E1F">
                  <w:pPr>
                    <w:tabs>
                      <w:tab w:val="left" w:pos="709"/>
                    </w:tabs>
                    <w:jc w:val="center"/>
                    <w:rPr>
                      <w:rFonts w:ascii="Verdana" w:hAnsi="Verdana" w:cs="Arial"/>
                      <w:color w:val="000000"/>
                      <w:sz w:val="18"/>
                      <w:szCs w:val="18"/>
                    </w:rPr>
                  </w:pPr>
                  <w:r w:rsidRPr="00BA2E1F">
                    <w:rPr>
                      <w:rFonts w:ascii="Verdana" w:hAnsi="Verdana" w:cs="Arial"/>
                      <w:color w:val="000000"/>
                      <w:sz w:val="18"/>
                      <w:szCs w:val="18"/>
                      <w:lang w:eastAsia="es-ES"/>
                    </w:rPr>
                    <w:t>PUNTAJE</w:t>
                  </w:r>
                </w:p>
              </w:tc>
            </w:tr>
            <w:tr w:rsidR="00BA2E1F" w:rsidRPr="00BA2E1F" w:rsidTr="00BA2E1F">
              <w:trPr>
                <w:jc w:val="center"/>
              </w:trPr>
              <w:tc>
                <w:tcPr>
                  <w:tcW w:w="956"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center"/>
                    <w:rPr>
                      <w:rFonts w:ascii="Verdana" w:hAnsi="Verdana" w:cs="Arial"/>
                      <w:color w:val="000000"/>
                      <w:sz w:val="18"/>
                      <w:szCs w:val="18"/>
                    </w:rPr>
                  </w:pPr>
                  <w:r w:rsidRPr="00BA2E1F">
                    <w:rPr>
                      <w:rFonts w:ascii="Verdana" w:hAnsi="Verdana" w:cs="Arial"/>
                      <w:color w:val="000000"/>
                      <w:sz w:val="18"/>
                      <w:szCs w:val="18"/>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A = 30 puntos</w:t>
                  </w:r>
                </w:p>
              </w:tc>
            </w:tr>
            <w:tr w:rsidR="00BA2E1F" w:rsidRPr="00BA2E1F" w:rsidTr="00BA2E1F">
              <w:trPr>
                <w:jc w:val="center"/>
              </w:trPr>
              <w:tc>
                <w:tcPr>
                  <w:tcW w:w="956"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center"/>
                    <w:rPr>
                      <w:rFonts w:ascii="Verdana" w:hAnsi="Verdana" w:cs="Arial"/>
                      <w:color w:val="000000"/>
                      <w:sz w:val="18"/>
                      <w:szCs w:val="18"/>
                    </w:rPr>
                  </w:pPr>
                  <w:r w:rsidRPr="00BA2E1F">
                    <w:rPr>
                      <w:rFonts w:ascii="Verdana" w:hAnsi="Verdana" w:cs="Arial"/>
                      <w:color w:val="000000"/>
                      <w:sz w:val="18"/>
                      <w:szCs w:val="18"/>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 xml:space="preserve">B = 70 - A </w:t>
                  </w:r>
                </w:p>
              </w:tc>
            </w:tr>
            <w:tr w:rsidR="00BA2E1F" w:rsidRPr="00BA2E1F" w:rsidTr="00BA2E1F">
              <w:trPr>
                <w:jc w:val="center"/>
              </w:trPr>
              <w:tc>
                <w:tcPr>
                  <w:tcW w:w="956"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center"/>
                    <w:rPr>
                      <w:rFonts w:ascii="Verdana" w:hAnsi="Verdana" w:cs="Arial"/>
                      <w:color w:val="000000"/>
                      <w:sz w:val="18"/>
                      <w:szCs w:val="18"/>
                    </w:rPr>
                  </w:pPr>
                  <w:r w:rsidRPr="00BA2E1F">
                    <w:rPr>
                      <w:rFonts w:ascii="Verdana" w:hAnsi="Verdana" w:cs="Arial"/>
                      <w:color w:val="000000"/>
                      <w:sz w:val="18"/>
                      <w:szCs w:val="18"/>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C = A+B = 70</w:t>
                  </w:r>
                </w:p>
              </w:tc>
            </w:tr>
            <w:tr w:rsidR="00BA2E1F" w:rsidRPr="00BA2E1F" w:rsidTr="00BA2E1F">
              <w:trPr>
                <w:jc w:val="center"/>
              </w:trPr>
              <w:tc>
                <w:tcPr>
                  <w:tcW w:w="956"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center"/>
                    <w:rPr>
                      <w:rFonts w:ascii="Verdana" w:hAnsi="Verdana" w:cs="Arial"/>
                      <w:color w:val="000000"/>
                      <w:sz w:val="18"/>
                      <w:szCs w:val="18"/>
                    </w:rPr>
                  </w:pPr>
                  <w:r w:rsidRPr="00BA2E1F">
                    <w:rPr>
                      <w:rFonts w:ascii="Verdana" w:hAnsi="Verdana" w:cs="Arial"/>
                      <w:color w:val="000000"/>
                      <w:sz w:val="18"/>
                      <w:szCs w:val="18"/>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 xml:space="preserve">D= 30 </w:t>
                  </w:r>
                </w:p>
              </w:tc>
            </w:tr>
            <w:tr w:rsidR="00BA2E1F" w:rsidRPr="00BA2E1F" w:rsidTr="00BA2E1F">
              <w:trPr>
                <w:jc w:val="center"/>
              </w:trPr>
              <w:tc>
                <w:tcPr>
                  <w:tcW w:w="956"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center"/>
                    <w:rPr>
                      <w:rFonts w:ascii="Verdana" w:hAnsi="Verdana" w:cs="Arial"/>
                      <w:color w:val="000000"/>
                      <w:sz w:val="18"/>
                      <w:szCs w:val="18"/>
                    </w:rPr>
                  </w:pPr>
                  <w:r w:rsidRPr="00BA2E1F">
                    <w:rPr>
                      <w:rFonts w:ascii="Verdana" w:hAnsi="Verdana" w:cs="Arial"/>
                      <w:color w:val="000000"/>
                      <w:sz w:val="18"/>
                      <w:szCs w:val="18"/>
                      <w:lang w:eastAsia="es-ES"/>
                    </w:rPr>
                    <w:t>E</w:t>
                  </w:r>
                </w:p>
              </w:tc>
              <w:tc>
                <w:tcPr>
                  <w:tcW w:w="5817"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sz w:val="18"/>
                      <w:szCs w:val="18"/>
                      <w:lang w:eastAsia="es-ES"/>
                    </w:rPr>
                    <w:t>TOTAL P</w:t>
                  </w:r>
                  <w:r w:rsidRPr="00BA2E1F">
                    <w:rPr>
                      <w:rFonts w:ascii="Verdana" w:hAnsi="Verdana" w:cs="Arial"/>
                      <w:color w:val="000000"/>
                      <w:sz w:val="18"/>
                      <w:szCs w:val="18"/>
                      <w:lang w:eastAsia="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BA2E1F" w:rsidRPr="00BA2E1F" w:rsidRDefault="00BA2E1F" w:rsidP="00BA2E1F">
                  <w:pPr>
                    <w:tabs>
                      <w:tab w:val="left" w:pos="709"/>
                    </w:tabs>
                    <w:jc w:val="both"/>
                    <w:rPr>
                      <w:rFonts w:ascii="Verdana" w:hAnsi="Verdana" w:cs="Arial"/>
                      <w:color w:val="000000"/>
                      <w:sz w:val="18"/>
                      <w:szCs w:val="18"/>
                    </w:rPr>
                  </w:pPr>
                  <w:r w:rsidRPr="00BA2E1F">
                    <w:rPr>
                      <w:rFonts w:ascii="Verdana" w:hAnsi="Verdana" w:cs="Arial"/>
                      <w:color w:val="000000"/>
                      <w:sz w:val="18"/>
                      <w:szCs w:val="18"/>
                      <w:lang w:eastAsia="es-ES"/>
                    </w:rPr>
                    <w:t>E= C + D =100</w:t>
                  </w:r>
                </w:p>
              </w:tc>
            </w:tr>
          </w:tbl>
          <w:p w:rsidR="00BA2E1F" w:rsidRPr="00BA2E1F" w:rsidRDefault="00BA2E1F" w:rsidP="00BA2E1F">
            <w:pPr>
              <w:tabs>
                <w:tab w:val="left" w:pos="709"/>
              </w:tabs>
              <w:ind w:left="708"/>
              <w:jc w:val="both"/>
              <w:rPr>
                <w:rFonts w:ascii="Verdana" w:hAnsi="Verdana" w:cs="Arial"/>
                <w:color w:val="000000"/>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8"/>
              <w:gridCol w:w="311"/>
              <w:gridCol w:w="275"/>
              <w:gridCol w:w="3792"/>
              <w:gridCol w:w="638"/>
            </w:tblGrid>
            <w:tr w:rsidR="00BA2E1F" w:rsidRPr="00BA2E1F" w:rsidTr="00BA2E1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BA2E1F" w:rsidRPr="00BA2E1F" w:rsidRDefault="00BA2E1F" w:rsidP="00BA2E1F">
                  <w:pPr>
                    <w:rPr>
                      <w:rFonts w:ascii="Verdana" w:hAnsi="Verdana" w:cs="Arial"/>
                      <w:b/>
                      <w:sz w:val="18"/>
                      <w:szCs w:val="18"/>
                    </w:rPr>
                  </w:pPr>
                  <w:r w:rsidRPr="00BA2E1F">
                    <w:rPr>
                      <w:rFonts w:ascii="Verdana" w:hAnsi="Verdana" w:cs="Arial"/>
                      <w:b/>
                      <w:sz w:val="18"/>
                      <w:szCs w:val="18"/>
                      <w:lang w:eastAsia="es-ES"/>
                    </w:rPr>
                    <w:t>EVALUACIÓN DE LA CALIDAD Y PROPUESTA TÉCNICA</w:t>
                  </w:r>
                </w:p>
              </w:tc>
            </w:tr>
            <w:tr w:rsidR="00BA2E1F" w:rsidRPr="00BA2E1F" w:rsidTr="00BA2E1F">
              <w:tc>
                <w:tcPr>
                  <w:tcW w:w="2304" w:type="pct"/>
                  <w:tcBorders>
                    <w:top w:val="nil"/>
                    <w:left w:val="single" w:sz="12" w:space="0" w:color="auto"/>
                    <w:bottom w:val="nil"/>
                    <w:right w:val="nil"/>
                  </w:tcBorders>
                  <w:tcMar>
                    <w:top w:w="0" w:type="dxa"/>
                    <w:left w:w="0" w:type="dxa"/>
                    <w:bottom w:w="0" w:type="dxa"/>
                    <w:right w:w="0" w:type="dxa"/>
                  </w:tcMar>
                  <w:vAlign w:val="center"/>
                </w:tcPr>
                <w:p w:rsidR="00BA2E1F" w:rsidRPr="00BA2E1F" w:rsidRDefault="00BA2E1F" w:rsidP="00BA2E1F">
                  <w:pPr>
                    <w:jc w:val="right"/>
                    <w:rPr>
                      <w:rFonts w:ascii="Verdana" w:hAnsi="Verdana" w:cs="Arial"/>
                      <w:b/>
                      <w:sz w:val="18"/>
                      <w:szCs w:val="18"/>
                    </w:rPr>
                  </w:pPr>
                </w:p>
              </w:tc>
              <w:tc>
                <w:tcPr>
                  <w:tcW w:w="167" w:type="pct"/>
                  <w:tcBorders>
                    <w:top w:val="nil"/>
                    <w:left w:val="nil"/>
                    <w:bottom w:val="nil"/>
                    <w:right w:val="nil"/>
                  </w:tcBorders>
                  <w:vAlign w:val="center"/>
                </w:tcPr>
                <w:p w:rsidR="00BA2E1F" w:rsidRPr="00BA2E1F" w:rsidRDefault="00BA2E1F" w:rsidP="00BA2E1F">
                  <w:pPr>
                    <w:jc w:val="center"/>
                    <w:rPr>
                      <w:rFonts w:ascii="Verdana" w:hAnsi="Verdana" w:cs="Arial"/>
                      <w:b/>
                      <w:sz w:val="18"/>
                      <w:szCs w:val="18"/>
                    </w:rPr>
                  </w:pPr>
                </w:p>
              </w:tc>
              <w:tc>
                <w:tcPr>
                  <w:tcW w:w="148" w:type="pct"/>
                  <w:tcBorders>
                    <w:top w:val="nil"/>
                    <w:left w:val="nil"/>
                    <w:bottom w:val="nil"/>
                    <w:right w:val="nil"/>
                  </w:tcBorders>
                  <w:vAlign w:val="center"/>
                </w:tcPr>
                <w:p w:rsidR="00BA2E1F" w:rsidRPr="00BA2E1F" w:rsidRDefault="00BA2E1F" w:rsidP="00BA2E1F">
                  <w:pPr>
                    <w:rPr>
                      <w:rFonts w:ascii="Verdana" w:hAnsi="Verdana" w:cs="Arial"/>
                      <w:sz w:val="18"/>
                      <w:szCs w:val="18"/>
                    </w:rPr>
                  </w:pPr>
                </w:p>
              </w:tc>
              <w:tc>
                <w:tcPr>
                  <w:tcW w:w="2381" w:type="pct"/>
                  <w:gridSpan w:val="2"/>
                  <w:tcBorders>
                    <w:top w:val="nil"/>
                    <w:left w:val="nil"/>
                    <w:bottom w:val="nil"/>
                    <w:right w:val="single" w:sz="12" w:space="0" w:color="auto"/>
                  </w:tcBorders>
                  <w:vAlign w:val="center"/>
                </w:tcPr>
                <w:p w:rsidR="00BA2E1F" w:rsidRPr="00BA2E1F" w:rsidRDefault="00BA2E1F" w:rsidP="00BA2E1F">
                  <w:pPr>
                    <w:rPr>
                      <w:rFonts w:ascii="Verdana" w:hAnsi="Verdana" w:cs="Arial"/>
                      <w:sz w:val="18"/>
                      <w:szCs w:val="18"/>
                    </w:rPr>
                  </w:pPr>
                </w:p>
              </w:tc>
            </w:tr>
            <w:tr w:rsidR="00BA2E1F" w:rsidRPr="00BA2E1F" w:rsidTr="00BA2E1F">
              <w:tc>
                <w:tcPr>
                  <w:tcW w:w="2304" w:type="pct"/>
                  <w:tcBorders>
                    <w:top w:val="nil"/>
                    <w:left w:val="single" w:sz="12" w:space="0" w:color="auto"/>
                    <w:bottom w:val="nil"/>
                    <w:right w:val="nil"/>
                  </w:tcBorders>
                  <w:tcMar>
                    <w:top w:w="0" w:type="dxa"/>
                    <w:left w:w="0" w:type="dxa"/>
                    <w:bottom w:w="0" w:type="dxa"/>
                    <w:right w:w="85" w:type="dxa"/>
                  </w:tcMar>
                  <w:vAlign w:val="center"/>
                  <w:hideMark/>
                </w:tcPr>
                <w:p w:rsidR="00BA2E1F" w:rsidRPr="00BA2E1F" w:rsidRDefault="00BA2E1F" w:rsidP="00BA2E1F">
                  <w:pPr>
                    <w:jc w:val="right"/>
                    <w:rPr>
                      <w:rFonts w:ascii="Verdana" w:hAnsi="Verdana" w:cs="Arial"/>
                      <w:b/>
                      <w:sz w:val="18"/>
                      <w:szCs w:val="18"/>
                    </w:rPr>
                  </w:pPr>
                  <w:r w:rsidRPr="00BA2E1F">
                    <w:rPr>
                      <w:rFonts w:ascii="Verdana" w:hAnsi="Verdana" w:cs="Arial"/>
                      <w:b/>
                      <w:sz w:val="18"/>
                      <w:szCs w:val="18"/>
                      <w:lang w:eastAsia="es-ES"/>
                    </w:rPr>
                    <w:t>Identificación del proponente</w:t>
                  </w:r>
                </w:p>
              </w:tc>
              <w:tc>
                <w:tcPr>
                  <w:tcW w:w="167" w:type="pct"/>
                  <w:tcBorders>
                    <w:top w:val="nil"/>
                    <w:left w:val="nil"/>
                    <w:bottom w:val="nil"/>
                    <w:right w:val="nil"/>
                  </w:tcBorders>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w:t>
                  </w:r>
                </w:p>
              </w:tc>
              <w:tc>
                <w:tcPr>
                  <w:tcW w:w="148" w:type="pct"/>
                  <w:tcBorders>
                    <w:top w:val="nil"/>
                    <w:left w:val="nil"/>
                    <w:bottom w:val="nil"/>
                    <w:right w:val="single" w:sz="4" w:space="0" w:color="auto"/>
                  </w:tcBorders>
                  <w:vAlign w:val="center"/>
                </w:tcPr>
                <w:p w:rsidR="00BA2E1F" w:rsidRPr="00BA2E1F" w:rsidRDefault="00BA2E1F" w:rsidP="00BA2E1F">
                  <w:pPr>
                    <w:rPr>
                      <w:rFonts w:ascii="Verdana" w:hAnsi="Verdana" w:cs="Arial"/>
                      <w:sz w:val="18"/>
                      <w:szCs w:val="18"/>
                    </w:rPr>
                  </w:pPr>
                </w:p>
              </w:tc>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rsidR="00BA2E1F" w:rsidRPr="00BA2E1F" w:rsidRDefault="00BA2E1F" w:rsidP="00BA2E1F">
                  <w:pPr>
                    <w:rPr>
                      <w:rFonts w:ascii="Verdana" w:hAnsi="Verdana" w:cs="Arial"/>
                      <w:sz w:val="18"/>
                      <w:szCs w:val="18"/>
                    </w:rPr>
                  </w:pPr>
                </w:p>
              </w:tc>
              <w:tc>
                <w:tcPr>
                  <w:tcW w:w="343" w:type="pct"/>
                  <w:tcBorders>
                    <w:top w:val="nil"/>
                    <w:left w:val="nil"/>
                    <w:bottom w:val="nil"/>
                    <w:right w:val="single" w:sz="12" w:space="0" w:color="auto"/>
                  </w:tcBorders>
                  <w:vAlign w:val="center"/>
                </w:tcPr>
                <w:p w:rsidR="00BA2E1F" w:rsidRPr="00BA2E1F" w:rsidRDefault="00BA2E1F" w:rsidP="00BA2E1F">
                  <w:pPr>
                    <w:rPr>
                      <w:rFonts w:ascii="Verdana" w:hAnsi="Verdana" w:cs="Arial"/>
                      <w:sz w:val="18"/>
                      <w:szCs w:val="18"/>
                    </w:rPr>
                  </w:pPr>
                </w:p>
              </w:tc>
            </w:tr>
            <w:tr w:rsidR="00BA2E1F" w:rsidRPr="00BA2E1F" w:rsidTr="00BA2E1F">
              <w:tc>
                <w:tcPr>
                  <w:tcW w:w="2304" w:type="pct"/>
                  <w:tcBorders>
                    <w:top w:val="nil"/>
                    <w:left w:val="single" w:sz="12" w:space="0" w:color="auto"/>
                    <w:bottom w:val="single" w:sz="12" w:space="0" w:color="auto"/>
                    <w:right w:val="nil"/>
                  </w:tcBorders>
                  <w:tcMar>
                    <w:top w:w="0" w:type="dxa"/>
                    <w:left w:w="0" w:type="dxa"/>
                    <w:bottom w:w="0" w:type="dxa"/>
                    <w:right w:w="85" w:type="dxa"/>
                  </w:tcMar>
                  <w:vAlign w:val="center"/>
                </w:tcPr>
                <w:p w:rsidR="00BA2E1F" w:rsidRPr="00BA2E1F" w:rsidRDefault="00BA2E1F" w:rsidP="00BA2E1F">
                  <w:pPr>
                    <w:jc w:val="right"/>
                    <w:rPr>
                      <w:rFonts w:ascii="Verdana" w:hAnsi="Verdana" w:cs="Arial"/>
                      <w:b/>
                      <w:sz w:val="18"/>
                      <w:szCs w:val="18"/>
                    </w:rPr>
                  </w:pPr>
                </w:p>
              </w:tc>
              <w:tc>
                <w:tcPr>
                  <w:tcW w:w="167" w:type="pct"/>
                  <w:tcBorders>
                    <w:top w:val="nil"/>
                    <w:left w:val="nil"/>
                    <w:bottom w:val="single" w:sz="12" w:space="0" w:color="auto"/>
                    <w:right w:val="nil"/>
                  </w:tcBorders>
                  <w:vAlign w:val="center"/>
                </w:tcPr>
                <w:p w:rsidR="00BA2E1F" w:rsidRPr="00BA2E1F" w:rsidRDefault="00BA2E1F" w:rsidP="00BA2E1F">
                  <w:pPr>
                    <w:jc w:val="center"/>
                    <w:rPr>
                      <w:rFonts w:ascii="Verdana" w:hAnsi="Verdana" w:cs="Arial"/>
                      <w:b/>
                      <w:sz w:val="18"/>
                      <w:szCs w:val="18"/>
                    </w:rPr>
                  </w:pPr>
                </w:p>
              </w:tc>
              <w:tc>
                <w:tcPr>
                  <w:tcW w:w="148" w:type="pct"/>
                  <w:tcBorders>
                    <w:top w:val="nil"/>
                    <w:left w:val="nil"/>
                    <w:bottom w:val="single" w:sz="12" w:space="0" w:color="auto"/>
                    <w:right w:val="nil"/>
                  </w:tcBorders>
                  <w:vAlign w:val="center"/>
                </w:tcPr>
                <w:p w:rsidR="00BA2E1F" w:rsidRPr="00BA2E1F" w:rsidRDefault="00BA2E1F" w:rsidP="00BA2E1F">
                  <w:pPr>
                    <w:rPr>
                      <w:rFonts w:ascii="Verdana" w:hAnsi="Verdana" w:cs="Arial"/>
                      <w:sz w:val="18"/>
                      <w:szCs w:val="18"/>
                    </w:rPr>
                  </w:pPr>
                </w:p>
              </w:tc>
              <w:tc>
                <w:tcPr>
                  <w:tcW w:w="2038" w:type="pct"/>
                  <w:tcBorders>
                    <w:top w:val="nil"/>
                    <w:left w:val="nil"/>
                    <w:bottom w:val="single" w:sz="12" w:space="0" w:color="auto"/>
                    <w:right w:val="nil"/>
                  </w:tcBorders>
                  <w:vAlign w:val="center"/>
                </w:tcPr>
                <w:p w:rsidR="00BA2E1F" w:rsidRPr="00BA2E1F" w:rsidRDefault="00BA2E1F" w:rsidP="00BA2E1F">
                  <w:pPr>
                    <w:rPr>
                      <w:rFonts w:ascii="Verdana" w:hAnsi="Verdana" w:cs="Arial"/>
                      <w:sz w:val="18"/>
                      <w:szCs w:val="18"/>
                    </w:rPr>
                  </w:pPr>
                </w:p>
              </w:tc>
              <w:tc>
                <w:tcPr>
                  <w:tcW w:w="343" w:type="pct"/>
                  <w:tcBorders>
                    <w:top w:val="nil"/>
                    <w:left w:val="nil"/>
                    <w:bottom w:val="single" w:sz="12" w:space="0" w:color="auto"/>
                    <w:right w:val="single" w:sz="12" w:space="0" w:color="auto"/>
                  </w:tcBorders>
                  <w:vAlign w:val="center"/>
                </w:tcPr>
                <w:p w:rsidR="00BA2E1F" w:rsidRPr="00BA2E1F" w:rsidRDefault="00BA2E1F" w:rsidP="00BA2E1F">
                  <w:pPr>
                    <w:rPr>
                      <w:rFonts w:ascii="Verdana" w:hAnsi="Verdana" w:cs="Arial"/>
                      <w:sz w:val="18"/>
                      <w:szCs w:val="18"/>
                    </w:rPr>
                  </w:pPr>
                </w:p>
              </w:tc>
            </w:tr>
          </w:tbl>
          <w:p w:rsidR="00BA2E1F" w:rsidRPr="00BA2E1F" w:rsidRDefault="00BA2E1F" w:rsidP="00BA2E1F">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62"/>
              <w:gridCol w:w="1787"/>
              <w:gridCol w:w="1918"/>
              <w:gridCol w:w="290"/>
              <w:gridCol w:w="301"/>
              <w:gridCol w:w="141"/>
              <w:gridCol w:w="862"/>
              <w:gridCol w:w="143"/>
            </w:tblGrid>
            <w:tr w:rsidR="00BA2E1F" w:rsidRPr="00BA2E1F" w:rsidTr="00BA2E1F">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2075" w:type="pct"/>
                  <w:tcBorders>
                    <w:top w:val="nil"/>
                    <w:left w:val="single" w:sz="12" w:space="0" w:color="auto"/>
                    <w:bottom w:val="nil"/>
                    <w:right w:val="nil"/>
                  </w:tcBorders>
                  <w:shd w:val="clear" w:color="auto" w:fill="B3B3B3"/>
                  <w:vAlign w:val="center"/>
                  <w:hideMark/>
                </w:tcPr>
                <w:p w:rsidR="00BA2E1F" w:rsidRPr="00BA2E1F" w:rsidRDefault="00BA2E1F" w:rsidP="00391A36">
                  <w:pPr>
                    <w:numPr>
                      <w:ilvl w:val="0"/>
                      <w:numId w:val="37"/>
                    </w:numPr>
                    <w:rPr>
                      <w:rFonts w:ascii="Verdana" w:hAnsi="Verdana" w:cs="Arial"/>
                      <w:b/>
                      <w:sz w:val="18"/>
                      <w:szCs w:val="18"/>
                    </w:rPr>
                  </w:pPr>
                  <w:r w:rsidRPr="00BA2E1F">
                    <w:rPr>
                      <w:rFonts w:ascii="Verdana" w:hAnsi="Verdana" w:cs="Arial"/>
                      <w:b/>
                      <w:sz w:val="18"/>
                      <w:szCs w:val="18"/>
                      <w:lang w:eastAsia="es-ES"/>
                    </w:rPr>
                    <w:t xml:space="preserve">EXPERIENCIA DE LA EMPRESA </w:t>
                  </w:r>
                </w:p>
              </w:tc>
              <w:tc>
                <w:tcPr>
                  <w:tcW w:w="960" w:type="pct"/>
                  <w:tcBorders>
                    <w:top w:val="nil"/>
                    <w:left w:val="nil"/>
                    <w:bottom w:val="nil"/>
                    <w:right w:val="single" w:sz="4" w:space="0" w:color="auto"/>
                  </w:tcBorders>
                  <w:shd w:val="clear" w:color="auto" w:fill="B3B3B3"/>
                  <w:vAlign w:val="center"/>
                  <w:hideMark/>
                </w:tcPr>
                <w:p w:rsidR="00BA2E1F" w:rsidRPr="00BA2E1F" w:rsidRDefault="00BA2E1F" w:rsidP="00BA2E1F">
                  <w:pPr>
                    <w:jc w:val="right"/>
                    <w:rPr>
                      <w:rFonts w:ascii="Verdana" w:hAnsi="Verdana" w:cs="Arial"/>
                      <w:b/>
                      <w:sz w:val="18"/>
                      <w:szCs w:val="18"/>
                    </w:rPr>
                  </w:pPr>
                  <w:r w:rsidRPr="00BA2E1F">
                    <w:rPr>
                      <w:rFonts w:ascii="Verdana" w:hAnsi="Verdana" w:cs="Arial"/>
                      <w:color w:val="000000"/>
                      <w:sz w:val="18"/>
                      <w:szCs w:val="18"/>
                      <w:lang w:eastAsia="es-ES"/>
                    </w:rPr>
                    <w:t xml:space="preserve"> A=  </w:t>
                  </w:r>
                </w:p>
              </w:tc>
              <w:tc>
                <w:tcPr>
                  <w:tcW w:w="1031" w:type="pct"/>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rPr>
                    <w:t>30 puntos</w:t>
                  </w:r>
                </w:p>
              </w:tc>
              <w:tc>
                <w:tcPr>
                  <w:tcW w:w="935" w:type="pct"/>
                  <w:gridSpan w:val="5"/>
                  <w:tcBorders>
                    <w:top w:val="nil"/>
                    <w:left w:val="single" w:sz="4" w:space="0" w:color="auto"/>
                    <w:bottom w:val="nil"/>
                    <w:right w:val="single" w:sz="12" w:space="0" w:color="auto"/>
                  </w:tcBorders>
                  <w:shd w:val="clear" w:color="auto" w:fill="B3B3B3"/>
                  <w:vAlign w:val="center"/>
                </w:tcPr>
                <w:p w:rsidR="00BA2E1F" w:rsidRPr="00BA2E1F" w:rsidRDefault="00BA2E1F" w:rsidP="00BA2E1F">
                  <w:pPr>
                    <w:rPr>
                      <w:rFonts w:ascii="Verdana" w:hAnsi="Verdana" w:cs="Arial"/>
                      <w:b/>
                      <w:sz w:val="18"/>
                      <w:szCs w:val="18"/>
                    </w:rPr>
                  </w:pPr>
                </w:p>
              </w:tc>
            </w:tr>
            <w:tr w:rsidR="00BA2E1F" w:rsidRPr="00BA2E1F" w:rsidTr="00BA2E1F">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rPr>
                <w:trHeight w:val="255"/>
              </w:trPr>
              <w:tc>
                <w:tcPr>
                  <w:tcW w:w="3035"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CRITERIO</w:t>
                  </w:r>
                </w:p>
              </w:tc>
              <w:tc>
                <w:tcPr>
                  <w:tcW w:w="1187"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PUNTAJE CALIFICADO </w:t>
                  </w:r>
                </w:p>
              </w:tc>
            </w:tr>
            <w:tr w:rsidR="00BA2E1F" w:rsidRPr="00BA2E1F" w:rsidTr="00BA2E1F">
              <w:trPr>
                <w:trHeight w:val="1129"/>
              </w:trPr>
              <w:tc>
                <w:tcPr>
                  <w:tcW w:w="3035"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jc w:val="both"/>
                    <w:rPr>
                      <w:rFonts w:ascii="Verdana" w:hAnsi="Verdana" w:cs="Arial"/>
                      <w:b/>
                      <w:sz w:val="18"/>
                      <w:szCs w:val="18"/>
                    </w:rPr>
                  </w:pPr>
                  <w:r w:rsidRPr="00BA2E1F">
                    <w:rPr>
                      <w:rFonts w:ascii="Verdana" w:hAnsi="Verdana" w:cs="Arial"/>
                      <w:b/>
                      <w:sz w:val="18"/>
                      <w:szCs w:val="18"/>
                      <w:lang w:eastAsia="es-ES"/>
                    </w:rPr>
                    <w:t xml:space="preserve">a.1.-EXPERIENCIA GENERAL: (Puntaje máximo 12 puntos): </w:t>
                  </w:r>
                </w:p>
                <w:p w:rsidR="00BA2E1F" w:rsidRPr="00BA2E1F" w:rsidRDefault="00BA2E1F" w:rsidP="00391A36">
                  <w:pPr>
                    <w:numPr>
                      <w:ilvl w:val="0"/>
                      <w:numId w:val="38"/>
                    </w:numPr>
                    <w:tabs>
                      <w:tab w:val="left" w:pos="176"/>
                    </w:tabs>
                    <w:ind w:left="709"/>
                    <w:contextualSpacing/>
                    <w:jc w:val="both"/>
                    <w:rPr>
                      <w:rFonts w:ascii="Verdana" w:hAnsi="Verdana" w:cs="Arial"/>
                      <w:i/>
                      <w:sz w:val="18"/>
                      <w:szCs w:val="18"/>
                      <w:lang w:eastAsia="es-ES"/>
                    </w:rPr>
                  </w:pPr>
                  <w:r w:rsidRPr="00BA2E1F">
                    <w:rPr>
                      <w:rFonts w:ascii="Verdana" w:hAnsi="Verdana" w:cs="Arial"/>
                      <w:i/>
                      <w:sz w:val="18"/>
                      <w:szCs w:val="18"/>
                      <w:lang w:eastAsia="es-ES"/>
                    </w:rPr>
                    <w:t>Mayor o igual a 5 ves el precio referencial</w:t>
                  </w:r>
                </w:p>
                <w:p w:rsidR="00BA2E1F" w:rsidRPr="00BA2E1F" w:rsidRDefault="00BA2E1F" w:rsidP="00391A36">
                  <w:pPr>
                    <w:numPr>
                      <w:ilvl w:val="0"/>
                      <w:numId w:val="38"/>
                    </w:numPr>
                    <w:tabs>
                      <w:tab w:val="left" w:pos="176"/>
                    </w:tabs>
                    <w:ind w:left="709"/>
                    <w:contextualSpacing/>
                    <w:jc w:val="both"/>
                    <w:rPr>
                      <w:rFonts w:ascii="Verdana" w:hAnsi="Verdana" w:cs="Arial"/>
                      <w:i/>
                      <w:sz w:val="18"/>
                      <w:szCs w:val="18"/>
                      <w:lang w:eastAsia="es-ES"/>
                    </w:rPr>
                  </w:pPr>
                  <w:r w:rsidRPr="00BA2E1F">
                    <w:rPr>
                      <w:rFonts w:ascii="Verdana" w:hAnsi="Verdana" w:cs="Arial"/>
                      <w:i/>
                      <w:sz w:val="18"/>
                      <w:szCs w:val="18"/>
                      <w:lang w:eastAsia="es-ES"/>
                    </w:rPr>
                    <w:t>Mayor o igual a 4 veces el precio referencial</w:t>
                  </w:r>
                </w:p>
                <w:p w:rsidR="00BA2E1F" w:rsidRPr="00BA2E1F" w:rsidRDefault="00BA2E1F" w:rsidP="00391A36">
                  <w:pPr>
                    <w:numPr>
                      <w:ilvl w:val="0"/>
                      <w:numId w:val="38"/>
                    </w:numPr>
                    <w:tabs>
                      <w:tab w:val="left" w:pos="176"/>
                    </w:tabs>
                    <w:ind w:left="709"/>
                    <w:contextualSpacing/>
                    <w:jc w:val="both"/>
                    <w:rPr>
                      <w:rFonts w:ascii="Verdana" w:hAnsi="Verdana" w:cs="Arial"/>
                      <w:b/>
                      <w:i/>
                      <w:sz w:val="18"/>
                      <w:szCs w:val="18"/>
                      <w:lang w:eastAsia="es-ES"/>
                    </w:rPr>
                  </w:pPr>
                  <w:r w:rsidRPr="00BA2E1F">
                    <w:rPr>
                      <w:rFonts w:ascii="Verdana" w:hAnsi="Verdana" w:cs="Arial"/>
                      <w:i/>
                      <w:sz w:val="18"/>
                      <w:szCs w:val="18"/>
                      <w:lang w:eastAsia="es-ES"/>
                    </w:rPr>
                    <w:t>Mayor o igual a 3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rPr>
                      <w:rFonts w:ascii="Verdana" w:hAnsi="Verdana" w:cs="Arial"/>
                      <w:i/>
                      <w:sz w:val="18"/>
                      <w:szCs w:val="18"/>
                      <w:lang w:eastAsia="es-ES"/>
                    </w:rPr>
                  </w:pPr>
                  <w:r w:rsidRPr="00BA2E1F">
                    <w:rPr>
                      <w:rFonts w:ascii="Verdana" w:hAnsi="Verdana" w:cs="Arial"/>
                      <w:i/>
                      <w:sz w:val="18"/>
                      <w:szCs w:val="18"/>
                      <w:lang w:eastAsia="es-ES"/>
                    </w:rPr>
                    <w:t xml:space="preserve">            </w:t>
                  </w:r>
                </w:p>
                <w:p w:rsidR="00BA2E1F" w:rsidRPr="00BA2E1F" w:rsidRDefault="00BA2E1F" w:rsidP="00BA2E1F">
                  <w:pPr>
                    <w:rPr>
                      <w:rFonts w:ascii="Verdana" w:hAnsi="Verdana" w:cs="Arial"/>
                      <w:i/>
                      <w:sz w:val="18"/>
                      <w:szCs w:val="18"/>
                      <w:lang w:eastAsia="es-ES"/>
                    </w:rPr>
                  </w:pPr>
                  <w:r w:rsidRPr="00BA2E1F">
                    <w:rPr>
                      <w:rFonts w:ascii="Verdana" w:hAnsi="Verdana" w:cs="Arial"/>
                      <w:i/>
                      <w:sz w:val="18"/>
                      <w:szCs w:val="18"/>
                      <w:lang w:eastAsia="es-ES"/>
                    </w:rPr>
                    <w:t xml:space="preserve">    a.1.1 =12 puntos</w:t>
                  </w:r>
                </w:p>
                <w:p w:rsidR="00BA2E1F" w:rsidRPr="00BA2E1F" w:rsidRDefault="00BA2E1F" w:rsidP="00BA2E1F">
                  <w:pPr>
                    <w:jc w:val="center"/>
                    <w:rPr>
                      <w:rFonts w:ascii="Verdana" w:hAnsi="Verdana" w:cs="Arial"/>
                      <w:i/>
                      <w:sz w:val="18"/>
                      <w:szCs w:val="18"/>
                      <w:lang w:eastAsia="es-ES"/>
                    </w:rPr>
                  </w:pPr>
                  <w:r w:rsidRPr="00BA2E1F">
                    <w:rPr>
                      <w:rFonts w:ascii="Verdana" w:hAnsi="Verdana" w:cs="Arial"/>
                      <w:i/>
                      <w:sz w:val="18"/>
                      <w:szCs w:val="18"/>
                      <w:lang w:eastAsia="es-ES"/>
                    </w:rPr>
                    <w:t>a.1.2 =  8 puntos</w:t>
                  </w:r>
                </w:p>
                <w:p w:rsidR="00BA2E1F" w:rsidRPr="00BA2E1F" w:rsidRDefault="00BA2E1F" w:rsidP="00BA2E1F">
                  <w:pPr>
                    <w:jc w:val="center"/>
                    <w:rPr>
                      <w:rFonts w:ascii="Verdana" w:hAnsi="Verdana" w:cs="Arial"/>
                      <w:b/>
                      <w:i/>
                      <w:sz w:val="18"/>
                      <w:szCs w:val="18"/>
                    </w:rPr>
                  </w:pPr>
                  <w:r w:rsidRPr="00BA2E1F">
                    <w:rPr>
                      <w:rFonts w:ascii="Verdana" w:hAnsi="Verdana" w:cs="Arial"/>
                      <w:i/>
                      <w:sz w:val="18"/>
                      <w:szCs w:val="18"/>
                      <w:lang w:eastAsia="es-ES"/>
                    </w:rPr>
                    <w:t>a.1.3 = 4 puntos</w:t>
                  </w:r>
                  <w:r w:rsidRPr="00BA2E1F">
                    <w:rPr>
                      <w:rFonts w:ascii="Verdana" w:hAnsi="Verdana" w:cs="Arial"/>
                      <w:b/>
                      <w:i/>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989"/>
              </w:trPr>
              <w:tc>
                <w:tcPr>
                  <w:tcW w:w="3035"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jc w:val="both"/>
                    <w:rPr>
                      <w:rFonts w:ascii="Verdana" w:hAnsi="Verdana" w:cs="Arial"/>
                      <w:sz w:val="18"/>
                      <w:szCs w:val="18"/>
                    </w:rPr>
                  </w:pPr>
                  <w:r w:rsidRPr="00BA2E1F">
                    <w:rPr>
                      <w:rFonts w:ascii="Verdana" w:hAnsi="Verdana" w:cs="Arial"/>
                      <w:b/>
                      <w:sz w:val="18"/>
                      <w:szCs w:val="18"/>
                      <w:lang w:eastAsia="es-ES"/>
                    </w:rPr>
                    <w:t>a.2.-EXPERIENCIA ESPECIFICA: (Puntaje máximo 18 puntos)</w:t>
                  </w:r>
                </w:p>
                <w:p w:rsidR="00BA2E1F" w:rsidRPr="00BA2E1F" w:rsidRDefault="00BA2E1F" w:rsidP="00391A36">
                  <w:pPr>
                    <w:numPr>
                      <w:ilvl w:val="0"/>
                      <w:numId w:val="36"/>
                    </w:numPr>
                    <w:tabs>
                      <w:tab w:val="left" w:pos="176"/>
                    </w:tabs>
                    <w:jc w:val="both"/>
                    <w:rPr>
                      <w:rFonts w:ascii="Verdana" w:hAnsi="Verdana" w:cs="Arial"/>
                      <w:i/>
                      <w:sz w:val="18"/>
                      <w:szCs w:val="18"/>
                      <w:lang w:eastAsia="es-ES"/>
                    </w:rPr>
                  </w:pPr>
                  <w:r w:rsidRPr="00BA2E1F">
                    <w:rPr>
                      <w:rFonts w:ascii="Verdana" w:hAnsi="Verdana" w:cs="Arial"/>
                      <w:i/>
                      <w:sz w:val="18"/>
                      <w:szCs w:val="18"/>
                      <w:lang w:eastAsia="es-ES"/>
                    </w:rPr>
                    <w:t>Mayor o igual a 4 veces el precio referencial</w:t>
                  </w:r>
                </w:p>
                <w:p w:rsidR="00BA2E1F" w:rsidRPr="00BA2E1F" w:rsidRDefault="00BA2E1F" w:rsidP="00391A36">
                  <w:pPr>
                    <w:numPr>
                      <w:ilvl w:val="0"/>
                      <w:numId w:val="36"/>
                    </w:numPr>
                    <w:tabs>
                      <w:tab w:val="left" w:pos="176"/>
                    </w:tabs>
                    <w:jc w:val="both"/>
                    <w:rPr>
                      <w:rFonts w:ascii="Verdana" w:hAnsi="Verdana" w:cs="Arial"/>
                      <w:i/>
                      <w:sz w:val="18"/>
                      <w:szCs w:val="18"/>
                      <w:lang w:eastAsia="es-ES"/>
                    </w:rPr>
                  </w:pPr>
                  <w:r w:rsidRPr="00BA2E1F">
                    <w:rPr>
                      <w:rFonts w:ascii="Verdana" w:hAnsi="Verdana" w:cs="Arial"/>
                      <w:i/>
                      <w:sz w:val="18"/>
                      <w:szCs w:val="18"/>
                      <w:lang w:eastAsia="es-ES"/>
                    </w:rPr>
                    <w:t xml:space="preserve">Mayor o igual a 3 ves el precio referencial </w:t>
                  </w:r>
                </w:p>
                <w:p w:rsidR="00BA2E1F" w:rsidRPr="00BA2E1F" w:rsidRDefault="00BA2E1F" w:rsidP="00391A36">
                  <w:pPr>
                    <w:numPr>
                      <w:ilvl w:val="0"/>
                      <w:numId w:val="36"/>
                    </w:numPr>
                    <w:tabs>
                      <w:tab w:val="left" w:pos="176"/>
                    </w:tabs>
                    <w:jc w:val="both"/>
                    <w:rPr>
                      <w:rFonts w:ascii="Verdana" w:hAnsi="Verdana" w:cs="Arial"/>
                      <w:i/>
                      <w:sz w:val="18"/>
                      <w:szCs w:val="18"/>
                      <w:lang w:eastAsia="es-ES"/>
                    </w:rPr>
                  </w:pPr>
                  <w:r w:rsidRPr="00BA2E1F">
                    <w:rPr>
                      <w:rFonts w:ascii="Verdana" w:hAnsi="Verdana" w:cs="Arial"/>
                      <w:i/>
                      <w:sz w:val="18"/>
                      <w:szCs w:val="18"/>
                      <w:lang w:eastAsia="es-ES"/>
                    </w:rPr>
                    <w:t>Mayor o igual a 2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center"/>
                    <w:rPr>
                      <w:rFonts w:ascii="Verdana" w:hAnsi="Verdana" w:cs="Arial"/>
                      <w:i/>
                      <w:sz w:val="18"/>
                      <w:szCs w:val="18"/>
                      <w:lang w:eastAsia="es-ES"/>
                    </w:rPr>
                  </w:pPr>
                </w:p>
                <w:p w:rsidR="00BA2E1F" w:rsidRPr="00BA2E1F" w:rsidRDefault="00BA2E1F" w:rsidP="00BA2E1F">
                  <w:pPr>
                    <w:jc w:val="center"/>
                    <w:rPr>
                      <w:rFonts w:ascii="Verdana" w:hAnsi="Verdana" w:cs="Arial"/>
                      <w:i/>
                      <w:sz w:val="18"/>
                      <w:szCs w:val="18"/>
                      <w:lang w:eastAsia="es-ES"/>
                    </w:rPr>
                  </w:pPr>
                  <w:r w:rsidRPr="00BA2E1F">
                    <w:rPr>
                      <w:rFonts w:ascii="Verdana" w:hAnsi="Verdana" w:cs="Arial"/>
                      <w:i/>
                      <w:sz w:val="18"/>
                      <w:szCs w:val="18"/>
                      <w:lang w:eastAsia="es-ES"/>
                    </w:rPr>
                    <w:t>a.2.1 =  18 puntos</w:t>
                  </w:r>
                </w:p>
                <w:p w:rsidR="00BA2E1F" w:rsidRPr="00BA2E1F" w:rsidRDefault="00BA2E1F" w:rsidP="00BA2E1F">
                  <w:pPr>
                    <w:rPr>
                      <w:rFonts w:ascii="Verdana" w:hAnsi="Verdana" w:cs="Arial"/>
                      <w:i/>
                      <w:sz w:val="18"/>
                      <w:szCs w:val="18"/>
                      <w:lang w:eastAsia="es-ES"/>
                    </w:rPr>
                  </w:pPr>
                  <w:r w:rsidRPr="00BA2E1F">
                    <w:rPr>
                      <w:rFonts w:ascii="Verdana" w:hAnsi="Verdana" w:cs="Arial"/>
                      <w:i/>
                      <w:sz w:val="18"/>
                      <w:szCs w:val="18"/>
                      <w:lang w:eastAsia="es-ES"/>
                    </w:rPr>
                    <w:t xml:space="preserve">   a.2.2 =  12 puntos</w:t>
                  </w:r>
                </w:p>
                <w:p w:rsidR="00BA2E1F" w:rsidRPr="00BA2E1F" w:rsidRDefault="00BA2E1F" w:rsidP="00BA2E1F">
                  <w:pPr>
                    <w:jc w:val="center"/>
                    <w:rPr>
                      <w:rFonts w:ascii="Verdana" w:hAnsi="Verdana" w:cs="Arial"/>
                      <w:b/>
                      <w:i/>
                      <w:sz w:val="18"/>
                      <w:szCs w:val="18"/>
                    </w:rPr>
                  </w:pPr>
                  <w:r w:rsidRPr="00BA2E1F">
                    <w:rPr>
                      <w:rFonts w:ascii="Verdana" w:hAnsi="Verdana" w:cs="Arial"/>
                      <w:i/>
                      <w:sz w:val="18"/>
                      <w:szCs w:val="18"/>
                      <w:lang w:eastAsia="es-ES"/>
                    </w:rPr>
                    <w:t>a.2.3 =   6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BA2E1F" w:rsidRPr="00BA2E1F" w:rsidRDefault="00BA2E1F" w:rsidP="00BA2E1F">
                  <w:pPr>
                    <w:rPr>
                      <w:rFonts w:ascii="Verdana" w:hAnsi="Verdana" w:cs="Arial"/>
                      <w:b/>
                      <w:sz w:val="18"/>
                      <w:szCs w:val="18"/>
                    </w:rPr>
                  </w:pPr>
                </w:p>
              </w:tc>
            </w:tr>
            <w:tr w:rsidR="00BA2E1F" w:rsidRPr="00BA2E1F" w:rsidTr="00BA2E1F">
              <w:tc>
                <w:tcPr>
                  <w:tcW w:w="4384" w:type="pct"/>
                  <w:gridSpan w:val="5"/>
                  <w:tcBorders>
                    <w:top w:val="nil"/>
                    <w:left w:val="single" w:sz="12" w:space="0" w:color="auto"/>
                    <w:bottom w:val="nil"/>
                    <w:right w:val="nil"/>
                  </w:tcBorders>
                  <w:shd w:val="clear" w:color="auto" w:fill="B3B3B3"/>
                  <w:vAlign w:val="center"/>
                  <w:hideMark/>
                </w:tcPr>
                <w:p w:rsidR="00BA2E1F" w:rsidRPr="00BA2E1F" w:rsidRDefault="00BA2E1F" w:rsidP="00BA2E1F">
                  <w:pPr>
                    <w:jc w:val="right"/>
                    <w:rPr>
                      <w:rFonts w:ascii="Verdana" w:hAnsi="Verdana" w:cs="Arial"/>
                      <w:b/>
                      <w:sz w:val="18"/>
                      <w:szCs w:val="18"/>
                    </w:rPr>
                  </w:pPr>
                  <w:r w:rsidRPr="00BA2E1F">
                    <w:rPr>
                      <w:rFonts w:ascii="Verdana" w:hAnsi="Verdana" w:cs="Arial"/>
                      <w:b/>
                      <w:sz w:val="18"/>
                      <w:szCs w:val="18"/>
                      <w:lang w:eastAsia="es-ES"/>
                    </w:rPr>
                    <w:t>SUBTOTAL A</w:t>
                  </w:r>
                </w:p>
              </w:tc>
              <w:tc>
                <w:tcPr>
                  <w:tcW w:w="76" w:type="pct"/>
                  <w:tcBorders>
                    <w:top w:val="nil"/>
                    <w:left w:val="nil"/>
                    <w:bottom w:val="nil"/>
                    <w:right w:val="single" w:sz="4" w:space="0" w:color="auto"/>
                  </w:tcBorders>
                  <w:shd w:val="clear" w:color="auto" w:fill="B3B3B3"/>
                  <w:vAlign w:val="center"/>
                </w:tcPr>
                <w:p w:rsidR="00BA2E1F" w:rsidRPr="00BA2E1F" w:rsidRDefault="00BA2E1F" w:rsidP="00BA2E1F">
                  <w:pPr>
                    <w:jc w:val="right"/>
                    <w:rPr>
                      <w:rFonts w:ascii="Verdana" w:hAnsi="Verdana" w:cs="Arial"/>
                      <w:b/>
                      <w:sz w:val="18"/>
                      <w:szCs w:val="18"/>
                    </w:rPr>
                  </w:pPr>
                </w:p>
              </w:tc>
              <w:tc>
                <w:tcPr>
                  <w:tcW w:w="463" w:type="pct"/>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p>
              </w:tc>
              <w:tc>
                <w:tcPr>
                  <w:tcW w:w="77" w:type="pct"/>
                  <w:tcBorders>
                    <w:top w:val="nil"/>
                    <w:left w:val="single" w:sz="4" w:space="0" w:color="auto"/>
                    <w:bottom w:val="nil"/>
                    <w:right w:val="single" w:sz="12" w:space="0" w:color="auto"/>
                  </w:tcBorders>
                  <w:shd w:val="clear" w:color="auto" w:fill="B3B3B3"/>
                  <w:vAlign w:val="center"/>
                </w:tcPr>
                <w:p w:rsidR="00BA2E1F" w:rsidRPr="00BA2E1F" w:rsidRDefault="00BA2E1F" w:rsidP="00BA2E1F">
                  <w:pPr>
                    <w:rPr>
                      <w:rFonts w:ascii="Verdana" w:hAnsi="Verdana" w:cs="Arial"/>
                      <w:b/>
                      <w:sz w:val="18"/>
                      <w:szCs w:val="18"/>
                    </w:rPr>
                  </w:pPr>
                </w:p>
              </w:tc>
            </w:tr>
            <w:tr w:rsidR="00BA2E1F" w:rsidRPr="00BA2E1F" w:rsidTr="00BA2E1F">
              <w:trPr>
                <w:trHeight w:val="90"/>
              </w:trPr>
              <w:tc>
                <w:tcPr>
                  <w:tcW w:w="5000" w:type="pct"/>
                  <w:gridSpan w:val="8"/>
                  <w:tcBorders>
                    <w:top w:val="nil"/>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BA2E1F" w:rsidRPr="00BA2E1F" w:rsidRDefault="00BA2E1F" w:rsidP="00BA2E1F">
                  <w:pPr>
                    <w:ind w:left="340"/>
                    <w:rPr>
                      <w:rFonts w:ascii="Verdana" w:hAnsi="Verdana" w:cs="Arial"/>
                      <w:b/>
                      <w:sz w:val="18"/>
                      <w:szCs w:val="18"/>
                    </w:rPr>
                  </w:pPr>
                </w:p>
              </w:tc>
            </w:tr>
          </w:tbl>
          <w:p w:rsidR="00BA2E1F" w:rsidRPr="00BA2E1F" w:rsidRDefault="00BA2E1F" w:rsidP="00BA2E1F">
            <w:pPr>
              <w:jc w:val="both"/>
              <w:rPr>
                <w:rFonts w:ascii="Verdana" w:hAnsi="Verdana" w:cs="Arial"/>
                <w:color w:val="0000FF"/>
                <w:sz w:val="18"/>
                <w:szCs w:val="18"/>
                <w:lang w:eastAsia="es-ES"/>
              </w:rPr>
            </w:pPr>
          </w:p>
          <w:tbl>
            <w:tblPr>
              <w:tblW w:w="92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43"/>
              <w:gridCol w:w="1324"/>
              <w:gridCol w:w="1893"/>
              <w:gridCol w:w="282"/>
              <w:gridCol w:w="299"/>
              <w:gridCol w:w="143"/>
              <w:gridCol w:w="715"/>
              <w:gridCol w:w="288"/>
            </w:tblGrid>
            <w:tr w:rsidR="00BA2E1F" w:rsidRPr="00BA2E1F" w:rsidTr="00BA2E1F">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2338" w:type="pct"/>
                  <w:tcBorders>
                    <w:top w:val="nil"/>
                    <w:left w:val="single" w:sz="12" w:space="0" w:color="auto"/>
                    <w:bottom w:val="nil"/>
                    <w:right w:val="nil"/>
                  </w:tcBorders>
                  <w:shd w:val="clear" w:color="auto" w:fill="B3B3B3"/>
                  <w:vAlign w:val="center"/>
                  <w:hideMark/>
                </w:tcPr>
                <w:p w:rsidR="00BA2E1F" w:rsidRPr="00BA2E1F" w:rsidRDefault="00BA2E1F" w:rsidP="00391A36">
                  <w:pPr>
                    <w:numPr>
                      <w:ilvl w:val="0"/>
                      <w:numId w:val="37"/>
                    </w:numPr>
                    <w:rPr>
                      <w:rFonts w:ascii="Verdana" w:hAnsi="Verdana" w:cs="Arial"/>
                      <w:b/>
                      <w:sz w:val="18"/>
                      <w:szCs w:val="18"/>
                    </w:rPr>
                  </w:pPr>
                  <w:r w:rsidRPr="00BA2E1F">
                    <w:rPr>
                      <w:rFonts w:ascii="Verdana" w:hAnsi="Verdana" w:cs="Arial"/>
                      <w:b/>
                      <w:sz w:val="18"/>
                      <w:szCs w:val="18"/>
                      <w:lang w:eastAsia="es-ES"/>
                    </w:rPr>
                    <w:t>CONDICIONES ADICIONALES DE CALIDAD</w:t>
                  </w:r>
                </w:p>
              </w:tc>
              <w:tc>
                <w:tcPr>
                  <w:tcW w:w="713" w:type="pct"/>
                  <w:tcBorders>
                    <w:top w:val="nil"/>
                    <w:left w:val="nil"/>
                    <w:bottom w:val="nil"/>
                    <w:right w:val="single" w:sz="4" w:space="0" w:color="auto"/>
                  </w:tcBorders>
                  <w:shd w:val="clear" w:color="auto" w:fill="B3B3B3"/>
                  <w:vAlign w:val="center"/>
                  <w:hideMark/>
                </w:tcPr>
                <w:p w:rsidR="00BA2E1F" w:rsidRPr="00BA2E1F" w:rsidRDefault="00BA2E1F" w:rsidP="00BA2E1F">
                  <w:pPr>
                    <w:jc w:val="right"/>
                    <w:rPr>
                      <w:rFonts w:ascii="Verdana" w:hAnsi="Verdana" w:cs="Arial"/>
                      <w:b/>
                      <w:sz w:val="18"/>
                      <w:szCs w:val="18"/>
                    </w:rPr>
                  </w:pPr>
                  <w:r w:rsidRPr="00BA2E1F">
                    <w:rPr>
                      <w:rFonts w:ascii="Verdana" w:hAnsi="Verdana" w:cs="Arial"/>
                      <w:color w:val="000000"/>
                      <w:sz w:val="18"/>
                      <w:szCs w:val="18"/>
                      <w:lang w:eastAsia="es-ES"/>
                    </w:rPr>
                    <w:t>B=</w:t>
                  </w:r>
                </w:p>
              </w:tc>
              <w:tc>
                <w:tcPr>
                  <w:tcW w:w="1019" w:type="pct"/>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i/>
                      <w:sz w:val="18"/>
                      <w:szCs w:val="18"/>
                      <w:lang w:eastAsia="es-ES"/>
                    </w:rPr>
                    <w:t>40 puntos</w:t>
                  </w:r>
                </w:p>
              </w:tc>
              <w:tc>
                <w:tcPr>
                  <w:tcW w:w="930" w:type="pct"/>
                  <w:gridSpan w:val="5"/>
                  <w:tcBorders>
                    <w:top w:val="nil"/>
                    <w:left w:val="single" w:sz="4" w:space="0" w:color="auto"/>
                    <w:bottom w:val="nil"/>
                    <w:right w:val="single" w:sz="12" w:space="0" w:color="auto"/>
                  </w:tcBorders>
                  <w:shd w:val="clear" w:color="auto" w:fill="B3B3B3"/>
                  <w:vAlign w:val="center"/>
                </w:tcPr>
                <w:p w:rsidR="00BA2E1F" w:rsidRPr="00BA2E1F" w:rsidRDefault="00BA2E1F" w:rsidP="00BA2E1F">
                  <w:pPr>
                    <w:rPr>
                      <w:rFonts w:ascii="Verdana" w:hAnsi="Verdana" w:cs="Arial"/>
                      <w:b/>
                      <w:sz w:val="18"/>
                      <w:szCs w:val="18"/>
                    </w:rPr>
                  </w:pPr>
                </w:p>
              </w:tc>
            </w:tr>
            <w:tr w:rsidR="00BA2E1F" w:rsidRPr="00BA2E1F" w:rsidTr="00BA2E1F">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CRITERIO</w:t>
                  </w:r>
                </w:p>
              </w:tc>
              <w:tc>
                <w:tcPr>
                  <w:tcW w:w="117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PUNTAJE CALIFICADO</w:t>
                  </w: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rPr>
                  </w:pPr>
                  <w:r w:rsidRPr="00BA2E1F">
                    <w:rPr>
                      <w:rFonts w:ascii="Verdana" w:hAnsi="Verdana" w:cs="Arial"/>
                      <w:b/>
                      <w:sz w:val="18"/>
                      <w:szCs w:val="18"/>
                      <w:lang w:eastAsia="es-ES"/>
                    </w:rPr>
                    <w:t>b.1.- PROFESIONAL PROPUESTO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lang w:eastAsia="es-ES"/>
                    </w:rPr>
                  </w:pPr>
                  <w:r w:rsidRPr="00BA2E1F">
                    <w:rPr>
                      <w:rFonts w:ascii="Verdana" w:hAnsi="Verdana" w:cs="Arial"/>
                      <w:b/>
                      <w:sz w:val="18"/>
                      <w:szCs w:val="18"/>
                      <w:lang w:eastAsia="es-ES"/>
                    </w:rPr>
                    <w:t>b.1.1.- ANTIGUEDAD (Máximo 4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40"/>
                    </w:numPr>
                    <w:tabs>
                      <w:tab w:val="left" w:pos="709"/>
                    </w:tabs>
                    <w:contextualSpacing/>
                    <w:jc w:val="both"/>
                    <w:rPr>
                      <w:rFonts w:ascii="Verdana" w:hAnsi="Verdana" w:cs="Arial"/>
                      <w:sz w:val="18"/>
                      <w:szCs w:val="18"/>
                      <w:lang w:eastAsia="es-ES"/>
                    </w:rPr>
                  </w:pPr>
                  <w:r w:rsidRPr="00BA2E1F">
                    <w:rPr>
                      <w:rFonts w:ascii="Verdana" w:hAnsi="Verdana" w:cs="Arial"/>
                      <w:sz w:val="18"/>
                      <w:szCs w:val="18"/>
                      <w:lang w:eastAsia="es-ES"/>
                    </w:rPr>
                    <w:t>Mayor a 5 años</w:t>
                  </w:r>
                </w:p>
                <w:p w:rsidR="00BA2E1F" w:rsidRPr="00BA2E1F" w:rsidRDefault="00BA2E1F" w:rsidP="00391A36">
                  <w:pPr>
                    <w:numPr>
                      <w:ilvl w:val="0"/>
                      <w:numId w:val="40"/>
                    </w:numPr>
                    <w:tabs>
                      <w:tab w:val="left" w:pos="709"/>
                    </w:tabs>
                    <w:contextualSpacing/>
                    <w:jc w:val="both"/>
                    <w:rPr>
                      <w:rFonts w:ascii="Verdana" w:hAnsi="Verdana" w:cs="Arial"/>
                      <w:sz w:val="18"/>
                      <w:szCs w:val="18"/>
                      <w:lang w:eastAsia="es-ES"/>
                    </w:rPr>
                  </w:pPr>
                  <w:r w:rsidRPr="00BA2E1F">
                    <w:rPr>
                      <w:rFonts w:ascii="Verdana" w:hAnsi="Verdana" w:cs="Arial"/>
                      <w:sz w:val="18"/>
                      <w:szCs w:val="18"/>
                      <w:lang w:eastAsia="es-ES"/>
                    </w:rPr>
                    <w:t>Mayor a 4 hasta 5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rPr>
                    <w:t>4 puntos</w:t>
                  </w:r>
                </w:p>
                <w:p w:rsidR="00BA2E1F" w:rsidRPr="00BA2E1F" w:rsidRDefault="00BA2E1F" w:rsidP="00BA2E1F">
                  <w:pPr>
                    <w:jc w:val="center"/>
                    <w:rPr>
                      <w:rFonts w:ascii="Verdana" w:hAnsi="Verdana" w:cs="Arial"/>
                      <w:b/>
                      <w:sz w:val="18"/>
                      <w:szCs w:val="18"/>
                    </w:rPr>
                  </w:pPr>
                  <w:r w:rsidRPr="00BA2E1F">
                    <w:rPr>
                      <w:rFonts w:ascii="Verdana" w:hAnsi="Verdana" w:cs="Arial"/>
                      <w:b/>
                      <w:sz w:val="18"/>
                      <w:szCs w:val="18"/>
                    </w:rPr>
                    <w:t>2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rPr>
                  </w:pPr>
                  <w:r w:rsidRPr="00BA2E1F">
                    <w:rPr>
                      <w:rFonts w:ascii="Verdana" w:hAnsi="Verdana" w:cs="Arial"/>
                      <w:b/>
                      <w:sz w:val="18"/>
                      <w:szCs w:val="18"/>
                      <w:lang w:eastAsia="es-ES"/>
                    </w:rPr>
                    <w:t>b.1.2.- EXPERIENCIA (Máximo 16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BA2E1F" w:rsidRPr="00BA2E1F" w:rsidRDefault="00BA2E1F" w:rsidP="00BA2E1F">
                  <w:pPr>
                    <w:tabs>
                      <w:tab w:val="left" w:pos="709"/>
                    </w:tabs>
                    <w:contextualSpacing/>
                    <w:jc w:val="both"/>
                    <w:rPr>
                      <w:rFonts w:ascii="Verdana" w:hAnsi="Verdana" w:cs="Arial"/>
                      <w:b/>
                      <w:sz w:val="18"/>
                      <w:szCs w:val="18"/>
                    </w:rPr>
                  </w:pPr>
                  <w:r w:rsidRPr="00BA2E1F">
                    <w:rPr>
                      <w:rFonts w:ascii="Verdana" w:hAnsi="Verdana" w:cs="Arial"/>
                      <w:b/>
                      <w:sz w:val="18"/>
                      <w:szCs w:val="18"/>
                      <w:lang w:eastAsia="es-ES"/>
                    </w:rPr>
                    <w:lastRenderedPageBreak/>
                    <w:t>b.1.2.1.- EXPERIENCIA GENERAL (Máximo 6 puntos)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lang w:eastAsia="es-ES"/>
                    </w:rPr>
                    <w:t>Mayor o igual a 5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 6</w:t>
                  </w:r>
                  <w:r w:rsidRPr="00BA2E1F">
                    <w:rPr>
                      <w:rFonts w:ascii="Verdana" w:hAnsi="Verdana" w:cs="Arial"/>
                      <w:b/>
                      <w:i/>
                      <w:sz w:val="18"/>
                      <w:szCs w:val="18"/>
                      <w:lang w:eastAsia="es-ES"/>
                    </w:rPr>
                    <w:t xml:space="preserve"> puntos</w:t>
                  </w:r>
                  <w:r w:rsidRPr="00BA2E1F">
                    <w:rPr>
                      <w:rFonts w:ascii="Verdana" w:hAnsi="Verdana" w:cs="Arial"/>
                      <w:b/>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lang w:eastAsia="es-ES"/>
                    </w:rPr>
                  </w:pPr>
                  <w:r w:rsidRPr="00BA2E1F">
                    <w:rPr>
                      <w:rFonts w:ascii="Verdana" w:hAnsi="Verdana" w:cs="Arial"/>
                      <w:sz w:val="18"/>
                      <w:szCs w:val="18"/>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lang w:eastAsia="es-ES"/>
                    </w:rPr>
                  </w:pPr>
                  <w:r w:rsidRPr="00BA2E1F">
                    <w:rPr>
                      <w:rFonts w:ascii="Verdana" w:hAnsi="Verdana" w:cs="Arial"/>
                      <w:b/>
                      <w:sz w:val="18"/>
                      <w:szCs w:val="18"/>
                      <w:lang w:eastAsia="es-ES"/>
                    </w:rPr>
                    <w:t xml:space="preserve"> 4</w:t>
                  </w:r>
                  <w:r w:rsidRPr="00BA2E1F">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lang w:eastAsia="es-ES"/>
                    </w:rPr>
                  </w:pPr>
                  <w:r w:rsidRPr="00BA2E1F">
                    <w:rPr>
                      <w:rFonts w:ascii="Verdana" w:hAnsi="Verdana" w:cs="Arial"/>
                      <w:sz w:val="18"/>
                      <w:szCs w:val="18"/>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 2</w:t>
                  </w:r>
                  <w:r w:rsidRPr="00BA2E1F">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rPr>
                  </w:pPr>
                  <w:r w:rsidRPr="00BA2E1F">
                    <w:rPr>
                      <w:rFonts w:ascii="Verdana" w:hAnsi="Verdana" w:cs="Arial"/>
                      <w:b/>
                      <w:sz w:val="18"/>
                      <w:szCs w:val="18"/>
                      <w:lang w:eastAsia="es-ES"/>
                    </w:rPr>
                    <w:t>b.1.2.2.- EXPERIENCIA ESPECIFICA: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 10</w:t>
                  </w:r>
                  <w:r w:rsidRPr="00BA2E1F">
                    <w:rPr>
                      <w:rFonts w:ascii="Verdana" w:hAnsi="Verdana" w:cs="Arial"/>
                      <w:b/>
                      <w:i/>
                      <w:sz w:val="18"/>
                      <w:szCs w:val="18"/>
                      <w:lang w:eastAsia="es-ES"/>
                    </w:rPr>
                    <w:t xml:space="preserve"> puntos</w:t>
                  </w:r>
                  <w:r w:rsidRPr="00BA2E1F">
                    <w:rPr>
                      <w:rFonts w:ascii="Verdana" w:hAnsi="Verdana" w:cs="Arial"/>
                      <w:b/>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lang w:eastAsia="es-ES"/>
                    </w:rPr>
                  </w:pPr>
                  <w:r w:rsidRPr="00BA2E1F">
                    <w:rPr>
                      <w:rFonts w:ascii="Verdana" w:hAnsi="Verdana" w:cs="Arial"/>
                      <w:sz w:val="18"/>
                      <w:szCs w:val="18"/>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lang w:eastAsia="es-ES"/>
                    </w:rPr>
                  </w:pPr>
                  <w:r w:rsidRPr="00BA2E1F">
                    <w:rPr>
                      <w:rFonts w:ascii="Verdana" w:hAnsi="Verdana" w:cs="Arial"/>
                      <w:b/>
                      <w:sz w:val="18"/>
                      <w:szCs w:val="18"/>
                      <w:lang w:eastAsia="es-ES"/>
                    </w:rPr>
                    <w:t xml:space="preserve"> 6</w:t>
                  </w:r>
                  <w:r w:rsidRPr="00BA2E1F">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lang w:eastAsia="es-ES"/>
                    </w:rPr>
                  </w:pPr>
                  <w:r w:rsidRPr="00BA2E1F">
                    <w:rPr>
                      <w:rFonts w:ascii="Verdana" w:hAnsi="Verdana" w:cs="Arial"/>
                      <w:sz w:val="18"/>
                      <w:szCs w:val="18"/>
                      <w:lang w:eastAsia="es-ES"/>
                    </w:rPr>
                    <w:t>Mayor o igual a 2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 2</w:t>
                  </w:r>
                  <w:r w:rsidRPr="00BA2E1F">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lang w:eastAsia="es-ES"/>
                    </w:rPr>
                  </w:pPr>
                  <w:r w:rsidRPr="00BA2E1F">
                    <w:rPr>
                      <w:rFonts w:ascii="Verdana" w:hAnsi="Verdana" w:cs="Arial"/>
                      <w:b/>
                      <w:sz w:val="18"/>
                      <w:szCs w:val="18"/>
                      <w:lang w:eastAsia="es-ES"/>
                    </w:rPr>
                    <w:t>b.2.- PROPUESTA TECNICA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lang w:eastAsia="es-ES"/>
                    </w:rPr>
                  </w:pPr>
                  <w:r w:rsidRPr="00BA2E1F">
                    <w:rPr>
                      <w:rFonts w:ascii="Verdana" w:hAnsi="Verdana" w:cs="Arial"/>
                      <w:b/>
                      <w:sz w:val="18"/>
                      <w:szCs w:val="18"/>
                      <w:lang w:eastAsia="es-ES"/>
                    </w:rPr>
                    <w:t>b.2.1.- CRONOGRAMA DE ACTIVIDADES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 xml:space="preserve">Presenta cronograma de actividades en diagrama de barras indicando ruta crítica, y en escala de tiempo de acuerdo a lo solicitado. </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5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jc w:val="center"/>
                    <w:rPr>
                      <w:rFonts w:ascii="Verdana" w:hAnsi="Verdana" w:cs="Arial"/>
                      <w:b/>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Presenta cronograma de actividades en diagrama de barras sin indicar ruta crítica, o en escala de tiempo diferente a lo especificado.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2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lang w:eastAsia="es-ES"/>
                    </w:rPr>
                  </w:pPr>
                  <w:r w:rsidRPr="00BA2E1F">
                    <w:rPr>
                      <w:rFonts w:ascii="Verdana" w:hAnsi="Verdana" w:cs="Arial"/>
                      <w:b/>
                      <w:sz w:val="18"/>
                      <w:szCs w:val="18"/>
                      <w:lang w:eastAsia="es-ES"/>
                    </w:rPr>
                    <w:t>b.2.2.- PROCEDIMIENTOS Y/O METODOS CONSTRUCTIVOS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5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 2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0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lang w:eastAsia="es-ES"/>
                    </w:rPr>
                  </w:pPr>
                  <w:r w:rsidRPr="00BA2E1F">
                    <w:rPr>
                      <w:rFonts w:ascii="Verdana" w:hAnsi="Verdana" w:cs="Arial"/>
                      <w:b/>
                      <w:sz w:val="18"/>
                      <w:szCs w:val="18"/>
                      <w:lang w:eastAsia="es-ES"/>
                    </w:rPr>
                    <w:t>b.2.3.- NUMERO DE FRENTES A UTILIZAR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5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2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 0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BA2E1F">
                  <w:pPr>
                    <w:tabs>
                      <w:tab w:val="left" w:pos="709"/>
                    </w:tabs>
                    <w:contextualSpacing/>
                    <w:jc w:val="both"/>
                    <w:rPr>
                      <w:rFonts w:ascii="Verdana" w:hAnsi="Verdana" w:cs="Arial"/>
                      <w:b/>
                      <w:sz w:val="18"/>
                      <w:szCs w:val="18"/>
                      <w:lang w:eastAsia="es-ES"/>
                    </w:rPr>
                  </w:pPr>
                  <w:r w:rsidRPr="00BA2E1F">
                    <w:rPr>
                      <w:rFonts w:ascii="Verdana" w:hAnsi="Verdana" w:cs="Arial"/>
                      <w:b/>
                      <w:sz w:val="18"/>
                      <w:szCs w:val="18"/>
                      <w:lang w:eastAsia="es-ES"/>
                    </w:rPr>
                    <w:t>b.2.4.- ORGANIGRAMA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Propone organigrama con mayor detalle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5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2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BA2E1F" w:rsidRPr="00BA2E1F" w:rsidRDefault="00BA2E1F" w:rsidP="00391A36">
                  <w:pPr>
                    <w:numPr>
                      <w:ilvl w:val="0"/>
                      <w:numId w:val="39"/>
                    </w:numPr>
                    <w:tabs>
                      <w:tab w:val="left" w:pos="709"/>
                    </w:tabs>
                    <w:contextualSpacing/>
                    <w:jc w:val="both"/>
                    <w:rPr>
                      <w:rFonts w:ascii="Verdana" w:hAnsi="Verdana" w:cs="Arial"/>
                      <w:sz w:val="18"/>
                      <w:szCs w:val="18"/>
                    </w:rPr>
                  </w:pPr>
                  <w:r w:rsidRPr="00BA2E1F">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 xml:space="preserve">0 </w:t>
                  </w:r>
                  <w:r w:rsidRPr="00BA2E1F">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BA2E1F" w:rsidRPr="00BA2E1F" w:rsidRDefault="00BA2E1F" w:rsidP="00BA2E1F">
                  <w:pPr>
                    <w:tabs>
                      <w:tab w:val="left" w:pos="709"/>
                    </w:tabs>
                    <w:contextualSpacing/>
                    <w:jc w:val="both"/>
                    <w:rPr>
                      <w:rFonts w:ascii="Verdana" w:hAnsi="Verdana" w:cs="Arial"/>
                      <w:sz w:val="18"/>
                      <w:szCs w:val="18"/>
                    </w:rPr>
                  </w:pPr>
                </w:p>
              </w:tc>
            </w:tr>
            <w:tr w:rsidR="00BA2E1F" w:rsidRPr="00BA2E1F" w:rsidTr="00BA2E1F">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4383" w:type="pct"/>
                  <w:gridSpan w:val="5"/>
                  <w:tcBorders>
                    <w:top w:val="nil"/>
                    <w:left w:val="single" w:sz="12" w:space="0" w:color="auto"/>
                    <w:bottom w:val="nil"/>
                    <w:right w:val="nil"/>
                  </w:tcBorders>
                  <w:shd w:val="clear" w:color="auto" w:fill="B3B3B3"/>
                  <w:vAlign w:val="center"/>
                  <w:hideMark/>
                </w:tcPr>
                <w:p w:rsidR="00BA2E1F" w:rsidRPr="00BA2E1F" w:rsidRDefault="00BA2E1F" w:rsidP="00BA2E1F">
                  <w:pPr>
                    <w:jc w:val="right"/>
                    <w:rPr>
                      <w:rFonts w:ascii="Verdana" w:hAnsi="Verdana" w:cs="Arial"/>
                      <w:b/>
                      <w:sz w:val="18"/>
                      <w:szCs w:val="18"/>
                    </w:rPr>
                  </w:pPr>
                  <w:r w:rsidRPr="00BA2E1F">
                    <w:rPr>
                      <w:rFonts w:ascii="Verdana" w:hAnsi="Verdana" w:cs="Arial"/>
                      <w:b/>
                      <w:sz w:val="18"/>
                      <w:szCs w:val="18"/>
                      <w:lang w:eastAsia="es-ES"/>
                    </w:rPr>
                    <w:t>SUBTOTAL B</w:t>
                  </w:r>
                </w:p>
              </w:tc>
              <w:tc>
                <w:tcPr>
                  <w:tcW w:w="77" w:type="pct"/>
                  <w:tcBorders>
                    <w:top w:val="nil"/>
                    <w:left w:val="nil"/>
                    <w:bottom w:val="nil"/>
                    <w:right w:val="single" w:sz="4" w:space="0" w:color="auto"/>
                  </w:tcBorders>
                  <w:shd w:val="clear" w:color="auto" w:fill="B3B3B3"/>
                  <w:vAlign w:val="center"/>
                </w:tcPr>
                <w:p w:rsidR="00BA2E1F" w:rsidRPr="00BA2E1F" w:rsidRDefault="00BA2E1F" w:rsidP="00BA2E1F">
                  <w:pPr>
                    <w:jc w:val="right"/>
                    <w:rPr>
                      <w:rFonts w:ascii="Verdana" w:hAnsi="Verdana" w:cs="Arial"/>
                      <w:b/>
                      <w:sz w:val="18"/>
                      <w:szCs w:val="18"/>
                    </w:rPr>
                  </w:pPr>
                </w:p>
              </w:tc>
              <w:tc>
                <w:tcPr>
                  <w:tcW w:w="385" w:type="pct"/>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B3B3B3"/>
                  <w:vAlign w:val="center"/>
                </w:tcPr>
                <w:p w:rsidR="00BA2E1F" w:rsidRPr="00BA2E1F" w:rsidRDefault="00BA2E1F" w:rsidP="00BA2E1F">
                  <w:pPr>
                    <w:rPr>
                      <w:rFonts w:ascii="Verdana" w:hAnsi="Verdana" w:cs="Arial"/>
                      <w:b/>
                      <w:sz w:val="18"/>
                      <w:szCs w:val="18"/>
                    </w:rPr>
                  </w:pPr>
                </w:p>
              </w:tc>
            </w:tr>
            <w:tr w:rsidR="00BA2E1F" w:rsidRPr="00BA2E1F" w:rsidTr="00BA2E1F">
              <w:tc>
                <w:tcPr>
                  <w:tcW w:w="5000" w:type="pct"/>
                  <w:gridSpan w:val="8"/>
                  <w:tcBorders>
                    <w:top w:val="nil"/>
                    <w:left w:val="single" w:sz="12" w:space="0" w:color="auto"/>
                    <w:bottom w:val="single" w:sz="12" w:space="0" w:color="auto"/>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bl>
          <w:p w:rsidR="00BA2E1F" w:rsidRPr="00BA2E1F" w:rsidRDefault="00BA2E1F" w:rsidP="00BA2E1F">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BA2E1F" w:rsidRPr="00BA2E1F" w:rsidTr="00BA2E1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4355" w:type="pct"/>
                  <w:tcBorders>
                    <w:top w:val="nil"/>
                    <w:left w:val="single" w:sz="12" w:space="0" w:color="auto"/>
                    <w:bottom w:val="nil"/>
                    <w:right w:val="nil"/>
                  </w:tcBorders>
                  <w:shd w:val="clear" w:color="auto" w:fill="B3B3B3"/>
                  <w:vAlign w:val="center"/>
                  <w:hideMark/>
                </w:tcPr>
                <w:p w:rsidR="00BA2E1F" w:rsidRPr="00BA2E1F" w:rsidRDefault="00BA2E1F" w:rsidP="00391A36">
                  <w:pPr>
                    <w:numPr>
                      <w:ilvl w:val="0"/>
                      <w:numId w:val="37"/>
                    </w:numPr>
                    <w:jc w:val="right"/>
                    <w:rPr>
                      <w:rFonts w:ascii="Verdana" w:hAnsi="Verdana" w:cs="Arial"/>
                      <w:b/>
                      <w:sz w:val="18"/>
                      <w:szCs w:val="18"/>
                    </w:rPr>
                  </w:pPr>
                  <w:r w:rsidRPr="00BA2E1F">
                    <w:rPr>
                      <w:rFonts w:ascii="Verdana" w:hAnsi="Verdana" w:cs="Arial"/>
                      <w:b/>
                      <w:sz w:val="18"/>
                      <w:szCs w:val="18"/>
                      <w:lang w:eastAsia="es-ES"/>
                    </w:rPr>
                    <w:t>PUNTAJE EVALUACIÓN DE CALIDAD Y PROPUESTA TECNICA= SUBTOTAL A + SUBTOTAL B</w:t>
                  </w:r>
                </w:p>
              </w:tc>
              <w:tc>
                <w:tcPr>
                  <w:tcW w:w="77" w:type="pct"/>
                  <w:tcBorders>
                    <w:top w:val="nil"/>
                    <w:left w:val="nil"/>
                    <w:bottom w:val="nil"/>
                    <w:right w:val="single" w:sz="4" w:space="0" w:color="auto"/>
                  </w:tcBorders>
                  <w:shd w:val="clear" w:color="auto" w:fill="B3B3B3"/>
                  <w:vAlign w:val="center"/>
                </w:tcPr>
                <w:p w:rsidR="00BA2E1F" w:rsidRPr="00BA2E1F" w:rsidRDefault="00BA2E1F" w:rsidP="00BA2E1F">
                  <w:pPr>
                    <w:jc w:val="right"/>
                    <w:rPr>
                      <w:rFonts w:ascii="Verdana" w:hAnsi="Verdana" w:cs="Arial"/>
                      <w:b/>
                      <w:sz w:val="18"/>
                      <w:szCs w:val="18"/>
                    </w:rPr>
                  </w:pPr>
                </w:p>
              </w:tc>
              <w:tc>
                <w:tcPr>
                  <w:tcW w:w="413" w:type="pct"/>
                  <w:tcBorders>
                    <w:top w:val="single" w:sz="4" w:space="0" w:color="auto"/>
                    <w:left w:val="single" w:sz="4" w:space="0" w:color="auto"/>
                    <w:bottom w:val="single" w:sz="4" w:space="0" w:color="auto"/>
                    <w:right w:val="single" w:sz="4" w:space="0" w:color="auto"/>
                  </w:tcBorders>
                  <w:vAlign w:val="center"/>
                </w:tcPr>
                <w:p w:rsidR="00BA2E1F" w:rsidRPr="00BA2E1F" w:rsidRDefault="00BA2E1F" w:rsidP="00BA2E1F">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B3B3B3"/>
                  <w:vAlign w:val="center"/>
                </w:tcPr>
                <w:p w:rsidR="00BA2E1F" w:rsidRPr="00BA2E1F" w:rsidRDefault="00BA2E1F" w:rsidP="00BA2E1F">
                  <w:pPr>
                    <w:rPr>
                      <w:rFonts w:ascii="Verdana" w:hAnsi="Verdana" w:cs="Arial"/>
                      <w:b/>
                      <w:sz w:val="18"/>
                      <w:szCs w:val="18"/>
                    </w:rPr>
                  </w:pPr>
                </w:p>
              </w:tc>
            </w:tr>
            <w:tr w:rsidR="00BA2E1F" w:rsidRPr="00BA2E1F" w:rsidTr="00BA2E1F">
              <w:tc>
                <w:tcPr>
                  <w:tcW w:w="5000" w:type="pct"/>
                  <w:gridSpan w:val="4"/>
                  <w:tcBorders>
                    <w:top w:val="nil"/>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A2E1F" w:rsidRPr="00BA2E1F" w:rsidRDefault="00BA2E1F" w:rsidP="00BA2E1F">
                  <w:pPr>
                    <w:ind w:left="340"/>
                    <w:rPr>
                      <w:rFonts w:ascii="Verdana" w:hAnsi="Verdana" w:cs="Arial"/>
                      <w:b/>
                      <w:sz w:val="18"/>
                      <w:szCs w:val="18"/>
                    </w:rPr>
                  </w:pPr>
                </w:p>
              </w:tc>
            </w:tr>
          </w:tbl>
          <w:p w:rsidR="00BA2E1F" w:rsidRPr="00BA2E1F" w:rsidRDefault="00BA2E1F" w:rsidP="00BA2E1F">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025"/>
              <w:gridCol w:w="380"/>
              <w:gridCol w:w="653"/>
              <w:gridCol w:w="246"/>
            </w:tblGrid>
            <w:tr w:rsidR="00BA2E1F" w:rsidRPr="00BA2E1F" w:rsidTr="00BA2E1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4336" w:type="pct"/>
                  <w:tcBorders>
                    <w:top w:val="nil"/>
                    <w:left w:val="single" w:sz="12" w:space="0" w:color="auto"/>
                    <w:bottom w:val="nil"/>
                    <w:right w:val="nil"/>
                  </w:tcBorders>
                  <w:shd w:val="clear" w:color="auto" w:fill="B3B3B3"/>
                  <w:vAlign w:val="center"/>
                  <w:hideMark/>
                </w:tcPr>
                <w:p w:rsidR="00BA2E1F" w:rsidRPr="00BA2E1F" w:rsidRDefault="00BA2E1F" w:rsidP="00391A36">
                  <w:pPr>
                    <w:numPr>
                      <w:ilvl w:val="0"/>
                      <w:numId w:val="37"/>
                    </w:numPr>
                    <w:jc w:val="right"/>
                    <w:rPr>
                      <w:rFonts w:ascii="Verdana" w:hAnsi="Verdana" w:cs="Arial"/>
                      <w:b/>
                      <w:sz w:val="18"/>
                      <w:szCs w:val="18"/>
                    </w:rPr>
                  </w:pPr>
                  <w:r w:rsidRPr="00BA2E1F">
                    <w:rPr>
                      <w:rFonts w:ascii="Verdana" w:hAnsi="Verdana" w:cs="Arial"/>
                      <w:b/>
                      <w:color w:val="000000"/>
                      <w:sz w:val="18"/>
                      <w:szCs w:val="18"/>
                      <w:lang w:eastAsia="es-ES"/>
                    </w:rPr>
                    <w:t>TOTAL PUNTAJE POR EVALUACIÓN PROPUESTA ECONOMICA</w:t>
                  </w:r>
                </w:p>
              </w:tc>
              <w:tc>
                <w:tcPr>
                  <w:tcW w:w="135" w:type="pct"/>
                  <w:tcBorders>
                    <w:top w:val="nil"/>
                    <w:left w:val="nil"/>
                    <w:bottom w:val="nil"/>
                    <w:right w:val="nil"/>
                  </w:tcBorders>
                  <w:shd w:val="clear" w:color="auto" w:fill="B3B3B3"/>
                  <w:vAlign w:val="center"/>
                  <w:hideMark/>
                </w:tcPr>
                <w:p w:rsidR="00BA2E1F" w:rsidRPr="00BA2E1F" w:rsidRDefault="00BA2E1F" w:rsidP="00BA2E1F">
                  <w:pPr>
                    <w:jc w:val="right"/>
                    <w:rPr>
                      <w:rFonts w:ascii="Verdana" w:hAnsi="Verdana" w:cs="Arial"/>
                      <w:b/>
                      <w:sz w:val="18"/>
                      <w:szCs w:val="18"/>
                    </w:rPr>
                  </w:pPr>
                  <w:r w:rsidRPr="00BA2E1F">
                    <w:rPr>
                      <w:rFonts w:ascii="Verdana" w:hAnsi="Verdana" w:cs="Arial"/>
                      <w:b/>
                      <w:sz w:val="18"/>
                      <w:szCs w:val="18"/>
                      <w:lang w:eastAsia="es-ES"/>
                    </w:rPr>
                    <w:t>(*)</w:t>
                  </w:r>
                </w:p>
              </w:tc>
              <w:tc>
                <w:tcPr>
                  <w:tcW w:w="374" w:type="pct"/>
                  <w:tcBorders>
                    <w:top w:val="nil"/>
                    <w:left w:val="nil"/>
                    <w:bottom w:val="nil"/>
                    <w:right w:val="nil"/>
                  </w:tcBorders>
                  <w:shd w:val="clear" w:color="auto" w:fill="A6A6A6"/>
                  <w:vAlign w:val="center"/>
                  <w:hideMark/>
                </w:tcPr>
                <w:p w:rsidR="00BA2E1F" w:rsidRPr="00BA2E1F" w:rsidRDefault="00BA2E1F" w:rsidP="00BA2E1F">
                  <w:pPr>
                    <w:jc w:val="center"/>
                    <w:rPr>
                      <w:rFonts w:ascii="Verdana" w:hAnsi="Verdana" w:cs="Arial"/>
                      <w:b/>
                      <w:sz w:val="18"/>
                      <w:szCs w:val="18"/>
                    </w:rPr>
                  </w:pPr>
                  <w:r w:rsidRPr="00BA2E1F">
                    <w:rPr>
                      <w:rFonts w:ascii="Verdana" w:hAnsi="Verdana" w:cs="Arial"/>
                      <w:b/>
                      <w:sz w:val="18"/>
                      <w:szCs w:val="18"/>
                      <w:lang w:eastAsia="es-ES"/>
                    </w:rPr>
                    <w:t>30</w:t>
                  </w:r>
                </w:p>
              </w:tc>
              <w:tc>
                <w:tcPr>
                  <w:tcW w:w="155" w:type="pct"/>
                  <w:tcBorders>
                    <w:top w:val="nil"/>
                    <w:left w:val="nil"/>
                    <w:bottom w:val="nil"/>
                    <w:right w:val="single" w:sz="12" w:space="0" w:color="auto"/>
                  </w:tcBorders>
                  <w:shd w:val="clear" w:color="auto" w:fill="B3B3B3"/>
                  <w:vAlign w:val="center"/>
                </w:tcPr>
                <w:p w:rsidR="00BA2E1F" w:rsidRPr="00BA2E1F" w:rsidRDefault="00BA2E1F" w:rsidP="00BA2E1F">
                  <w:pPr>
                    <w:rPr>
                      <w:rFonts w:ascii="Verdana" w:hAnsi="Verdana" w:cs="Arial"/>
                      <w:b/>
                      <w:sz w:val="18"/>
                      <w:szCs w:val="18"/>
                    </w:rPr>
                  </w:pPr>
                </w:p>
              </w:tc>
            </w:tr>
            <w:tr w:rsidR="00BA2E1F" w:rsidRPr="00BA2E1F" w:rsidTr="00BA2E1F">
              <w:tc>
                <w:tcPr>
                  <w:tcW w:w="5000" w:type="pct"/>
                  <w:gridSpan w:val="4"/>
                  <w:tcBorders>
                    <w:top w:val="nil"/>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A2E1F" w:rsidRPr="00BA2E1F" w:rsidRDefault="00BA2E1F" w:rsidP="00BA2E1F">
                  <w:pPr>
                    <w:ind w:left="340"/>
                    <w:rPr>
                      <w:rFonts w:ascii="Verdana" w:hAnsi="Verdana" w:cs="Arial"/>
                      <w:b/>
                      <w:sz w:val="18"/>
                      <w:szCs w:val="18"/>
                    </w:rPr>
                  </w:pPr>
                </w:p>
              </w:tc>
            </w:tr>
          </w:tbl>
          <w:p w:rsidR="00BA2E1F" w:rsidRPr="00BA2E1F" w:rsidRDefault="00BA2E1F" w:rsidP="00BA2E1F">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BA2E1F" w:rsidRPr="00BA2E1F" w:rsidTr="00BA2E1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4355" w:type="pct"/>
                  <w:tcBorders>
                    <w:top w:val="nil"/>
                    <w:left w:val="single" w:sz="12" w:space="0" w:color="auto"/>
                    <w:bottom w:val="nil"/>
                    <w:right w:val="nil"/>
                  </w:tcBorders>
                  <w:shd w:val="clear" w:color="auto" w:fill="B3B3B3"/>
                  <w:vAlign w:val="center"/>
                  <w:hideMark/>
                </w:tcPr>
                <w:p w:rsidR="00BA2E1F" w:rsidRPr="00BA2E1F" w:rsidRDefault="00BA2E1F" w:rsidP="00391A36">
                  <w:pPr>
                    <w:numPr>
                      <w:ilvl w:val="0"/>
                      <w:numId w:val="37"/>
                    </w:numPr>
                    <w:jc w:val="right"/>
                    <w:rPr>
                      <w:rFonts w:ascii="Verdana" w:hAnsi="Verdana" w:cs="Arial"/>
                      <w:b/>
                      <w:sz w:val="18"/>
                      <w:szCs w:val="18"/>
                    </w:rPr>
                  </w:pPr>
                  <w:r w:rsidRPr="00BA2E1F">
                    <w:rPr>
                      <w:rFonts w:ascii="Verdana" w:hAnsi="Verdana" w:cs="Arial"/>
                      <w:b/>
                      <w:sz w:val="18"/>
                      <w:szCs w:val="18"/>
                      <w:lang w:eastAsia="es-ES"/>
                    </w:rPr>
                    <w:t>TOTAL P</w:t>
                  </w:r>
                  <w:r w:rsidRPr="00BA2E1F">
                    <w:rPr>
                      <w:rFonts w:ascii="Verdana" w:hAnsi="Verdana" w:cs="Arial"/>
                      <w:b/>
                      <w:color w:val="000000"/>
                      <w:sz w:val="18"/>
                      <w:szCs w:val="18"/>
                      <w:lang w:eastAsia="es-ES"/>
                    </w:rPr>
                    <w:t>UNTAJE CALIDAD, PROPUESTA TECNICA Y COSTO</w:t>
                  </w:r>
                  <w:r w:rsidRPr="00BA2E1F">
                    <w:rPr>
                      <w:rFonts w:ascii="Verdana" w:hAnsi="Verdana" w:cs="Arial"/>
                      <w:b/>
                      <w:sz w:val="18"/>
                      <w:szCs w:val="18"/>
                      <w:lang w:eastAsia="es-ES"/>
                    </w:rPr>
                    <w:t xml:space="preserve"> </w:t>
                  </w:r>
                </w:p>
              </w:tc>
              <w:tc>
                <w:tcPr>
                  <w:tcW w:w="77" w:type="pct"/>
                  <w:tcBorders>
                    <w:top w:val="nil"/>
                    <w:left w:val="nil"/>
                    <w:bottom w:val="nil"/>
                    <w:right w:val="single" w:sz="4" w:space="0" w:color="auto"/>
                  </w:tcBorders>
                  <w:shd w:val="clear" w:color="auto" w:fill="B3B3B3"/>
                  <w:vAlign w:val="center"/>
                </w:tcPr>
                <w:p w:rsidR="00BA2E1F" w:rsidRPr="00BA2E1F" w:rsidRDefault="00BA2E1F" w:rsidP="00BA2E1F">
                  <w:pPr>
                    <w:jc w:val="right"/>
                    <w:rPr>
                      <w:rFonts w:ascii="Verdana" w:hAnsi="Verdana" w:cs="Arial"/>
                      <w:b/>
                      <w:sz w:val="18"/>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rsidR="00BA2E1F" w:rsidRPr="00BA2E1F" w:rsidRDefault="00BA2E1F" w:rsidP="00BA2E1F">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B3B3B3"/>
                  <w:vAlign w:val="center"/>
                </w:tcPr>
                <w:p w:rsidR="00BA2E1F" w:rsidRPr="00BA2E1F" w:rsidRDefault="00BA2E1F" w:rsidP="00BA2E1F">
                  <w:pPr>
                    <w:rPr>
                      <w:rFonts w:ascii="Verdana" w:hAnsi="Verdana" w:cs="Arial"/>
                      <w:b/>
                      <w:sz w:val="18"/>
                      <w:szCs w:val="18"/>
                    </w:rPr>
                  </w:pPr>
                </w:p>
              </w:tc>
            </w:tr>
            <w:tr w:rsidR="00BA2E1F" w:rsidRPr="00BA2E1F" w:rsidTr="00BA2E1F">
              <w:tc>
                <w:tcPr>
                  <w:tcW w:w="5000" w:type="pct"/>
                  <w:gridSpan w:val="4"/>
                  <w:tcBorders>
                    <w:top w:val="nil"/>
                    <w:left w:val="single" w:sz="12" w:space="0" w:color="auto"/>
                    <w:bottom w:val="nil"/>
                    <w:right w:val="single" w:sz="12" w:space="0" w:color="auto"/>
                  </w:tcBorders>
                  <w:shd w:val="clear" w:color="auto" w:fill="B3B3B3"/>
                  <w:vAlign w:val="center"/>
                </w:tcPr>
                <w:p w:rsidR="00BA2E1F" w:rsidRPr="00BA2E1F" w:rsidRDefault="00BA2E1F" w:rsidP="00BA2E1F">
                  <w:pPr>
                    <w:ind w:left="340"/>
                    <w:rPr>
                      <w:rFonts w:ascii="Verdana" w:hAnsi="Verdana" w:cs="Arial"/>
                      <w:b/>
                      <w:sz w:val="18"/>
                      <w:szCs w:val="18"/>
                    </w:rPr>
                  </w:pPr>
                </w:p>
              </w:tc>
            </w:tr>
            <w:tr w:rsidR="00BA2E1F" w:rsidRPr="00BA2E1F" w:rsidTr="00BA2E1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A2E1F" w:rsidRPr="00BA2E1F" w:rsidRDefault="00BA2E1F" w:rsidP="00BA2E1F">
                  <w:pPr>
                    <w:ind w:left="340"/>
                    <w:rPr>
                      <w:rFonts w:ascii="Verdana" w:hAnsi="Verdana" w:cs="Arial"/>
                      <w:b/>
                      <w:sz w:val="18"/>
                      <w:szCs w:val="18"/>
                    </w:rPr>
                  </w:pPr>
                </w:p>
              </w:tc>
            </w:tr>
          </w:tbl>
          <w:p w:rsidR="00BA2E1F" w:rsidRPr="00BA2E1F" w:rsidRDefault="00BA2E1F" w:rsidP="00BA2E1F">
            <w:pPr>
              <w:rPr>
                <w:rFonts w:ascii="Verdana" w:hAnsi="Verdana" w:cs="Arial"/>
                <w:color w:val="000000"/>
                <w:sz w:val="18"/>
                <w:szCs w:val="18"/>
              </w:rPr>
            </w:pPr>
            <w:r w:rsidRPr="00BA2E1F">
              <w:rPr>
                <w:rFonts w:ascii="Verdana" w:hAnsi="Verdana" w:cs="Arial"/>
                <w:sz w:val="18"/>
                <w:szCs w:val="18"/>
                <w:lang w:eastAsia="es-ES"/>
              </w:rPr>
              <w:t xml:space="preserve">(*) A la oferta económica con el precio más bajo se le asignará 30 puntos, al resto inversamente </w:t>
            </w:r>
            <w:r w:rsidRPr="00BA2E1F">
              <w:rPr>
                <w:rFonts w:ascii="Verdana" w:hAnsi="Verdana" w:cs="Arial"/>
                <w:sz w:val="18"/>
                <w:szCs w:val="18"/>
                <w:lang w:eastAsia="es-ES"/>
              </w:rPr>
              <w:lastRenderedPageBreak/>
              <w:t>proporcional</w:t>
            </w:r>
          </w:p>
          <w:p w:rsidR="00BA2E1F" w:rsidRPr="00BA2E1F" w:rsidRDefault="00BA2E1F" w:rsidP="00BA2E1F">
            <w:pPr>
              <w:tabs>
                <w:tab w:val="center" w:pos="5833"/>
                <w:tab w:val="right" w:pos="10252"/>
              </w:tabs>
              <w:jc w:val="center"/>
              <w:rPr>
                <w:rFonts w:ascii="Verdana" w:hAnsi="Verdana" w:cs="Tahoma"/>
                <w:b/>
                <w:sz w:val="18"/>
                <w:szCs w:val="18"/>
                <w:u w:val="single"/>
                <w:lang w:eastAsia="es-ES"/>
              </w:rPr>
            </w:pPr>
          </w:p>
          <w:p w:rsidR="00BA2E1F" w:rsidRPr="00BA2E1F" w:rsidRDefault="00BA2E1F" w:rsidP="00391A36">
            <w:pPr>
              <w:numPr>
                <w:ilvl w:val="0"/>
                <w:numId w:val="41"/>
              </w:numPr>
              <w:jc w:val="both"/>
              <w:rPr>
                <w:rFonts w:ascii="Verdana" w:hAnsi="Verdana" w:cs="Arial"/>
                <w:sz w:val="18"/>
                <w:szCs w:val="18"/>
                <w:lang w:val="es-BO" w:eastAsia="es-BO"/>
              </w:rPr>
            </w:pPr>
            <w:r w:rsidRPr="00BA2E1F">
              <w:rPr>
                <w:rFonts w:ascii="Verdana" w:hAnsi="Verdana" w:cs="Arial"/>
                <w:sz w:val="18"/>
                <w:szCs w:val="18"/>
                <w:lang w:val="es-BO" w:eastAsia="es-BO"/>
              </w:rPr>
              <w:t>Las propuestas que en la Evaluación de la Propuesta Técnica no alcancen el puntaje mínimo de cincuenta (50) puntos serán descalificadas.</w:t>
            </w:r>
          </w:p>
          <w:p w:rsidR="00BA2E1F" w:rsidRPr="00BA2E1F" w:rsidRDefault="00BA2E1F" w:rsidP="00BA2E1F">
            <w:pPr>
              <w:autoSpaceDE w:val="0"/>
              <w:autoSpaceDN w:val="0"/>
              <w:adjustRightInd w:val="0"/>
              <w:jc w:val="both"/>
              <w:rPr>
                <w:rFonts w:ascii="Verdana" w:hAnsi="Verdana" w:cs="Calibri"/>
                <w:sz w:val="18"/>
                <w:szCs w:val="18"/>
                <w:lang w:eastAsia="es-ES"/>
              </w:rPr>
            </w:pPr>
          </w:p>
        </w:tc>
      </w:tr>
    </w:tbl>
    <w:p w:rsidR="00BA2E1F" w:rsidRPr="00BA2E1F" w:rsidRDefault="00BA2E1F" w:rsidP="00BA2E1F">
      <w:pPr>
        <w:ind w:left="720"/>
        <w:contextualSpacing/>
        <w:jc w:val="both"/>
        <w:rPr>
          <w:rFonts w:ascii="Calibri" w:hAnsi="Calibri" w:cs="Calibri"/>
          <w:b/>
          <w:bCs/>
          <w:sz w:val="24"/>
          <w:szCs w:val="24"/>
          <w:lang w:eastAsia="es-BO"/>
        </w:rPr>
      </w:pPr>
    </w:p>
    <w:p w:rsidR="00BA2E1F" w:rsidRPr="00BA2E1F" w:rsidRDefault="00BA2E1F" w:rsidP="00BA2E1F">
      <w:pPr>
        <w:contextualSpacing/>
        <w:jc w:val="both"/>
        <w:rPr>
          <w:rFonts w:ascii="Calibri" w:hAnsi="Calibri" w:cs="Calibri"/>
          <w:b/>
          <w:bCs/>
          <w:sz w:val="24"/>
          <w:szCs w:val="24"/>
          <w:lang w:val="es-BO" w:eastAsia="es-BO"/>
        </w:rPr>
      </w:pPr>
    </w:p>
    <w:p w:rsidR="00BA2E1F" w:rsidRPr="00BA2E1F" w:rsidRDefault="00BA2E1F" w:rsidP="00BA2E1F">
      <w:pPr>
        <w:rPr>
          <w:rFonts w:eastAsia="Arial Unicode MS"/>
          <w:lang w:val="es-BO"/>
        </w:rPr>
      </w:pPr>
    </w:p>
    <w:bookmarkEnd w:id="3"/>
    <w:bookmarkEnd w:id="4"/>
    <w:bookmarkEnd w:id="5"/>
    <w:p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BA2E1F">
        <w:rPr>
          <w:rFonts w:asciiTheme="minorHAnsi" w:hAnsiTheme="minorHAnsi" w:cstheme="minorHAnsi"/>
          <w:snapToGrid w:val="0"/>
          <w:color w:val="FF0000"/>
          <w:sz w:val="22"/>
          <w:szCs w:val="22"/>
        </w:rPr>
        <w:t xml:space="preserve">CINCO PLANOS SE </w:t>
      </w:r>
      <w:r w:rsidR="00BA2E1F" w:rsidRPr="005F094F">
        <w:rPr>
          <w:rFonts w:asciiTheme="minorHAnsi" w:hAnsiTheme="minorHAnsi" w:cstheme="minorHAnsi"/>
          <w:snapToGrid w:val="0"/>
          <w:color w:val="FF0000"/>
          <w:sz w:val="22"/>
          <w:szCs w:val="22"/>
        </w:rPr>
        <w:t>ENCUENTRAN ADJUNTO</w:t>
      </w:r>
      <w:r w:rsidR="00C43EF5" w:rsidRPr="005F094F">
        <w:rPr>
          <w:rFonts w:asciiTheme="minorHAnsi" w:hAnsiTheme="minorHAnsi" w:cstheme="minorHAnsi"/>
          <w:snapToGrid w:val="0"/>
          <w:color w:val="FF0000"/>
          <w:sz w:val="22"/>
          <w:szCs w:val="22"/>
        </w:rPr>
        <w:t xml:space="preserve">S </w:t>
      </w:r>
      <w:r w:rsidRPr="005F094F">
        <w:rPr>
          <w:rFonts w:asciiTheme="minorHAnsi" w:hAnsiTheme="minorHAnsi" w:cstheme="minorHAnsi"/>
          <w:snapToGrid w:val="0"/>
          <w:color w:val="FF0000"/>
          <w:sz w:val="22"/>
          <w:szCs w:val="22"/>
        </w:rPr>
        <w:t>AL PRESENTE DOCUMENTO, LOS MISMOS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391A36">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391A36">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391A36">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391A36">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391A36">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391A36">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391A36">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391A36">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391A36">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391A36">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391A36">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391A36">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391A36">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391A36">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391A36">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391A36">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391A36">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391A36">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391A36">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391A3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391A3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391A36">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391A36">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391A3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391A3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391A36">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391A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391A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391A36">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391A36">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391A36">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391A36">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391A36">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391A36">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Default="005F094F" w:rsidP="006025E6">
      <w:pPr>
        <w:tabs>
          <w:tab w:val="left" w:pos="5025"/>
        </w:tabs>
        <w:rPr>
          <w:rFonts w:asciiTheme="minorHAnsi" w:hAnsiTheme="minorHAnsi" w:cstheme="minorHAnsi"/>
          <w:b/>
          <w:sz w:val="22"/>
          <w:szCs w:val="22"/>
        </w:rPr>
      </w:pPr>
    </w:p>
    <w:p w:rsidR="005F094F" w:rsidRPr="00552079" w:rsidRDefault="005F094F"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391A36">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391A36">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391A36">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391A36">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391A36">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391A36">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391A36">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391A36">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391A36">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391A36">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391A36">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5F094F" w:rsidRPr="005F094F" w:rsidRDefault="002C772A" w:rsidP="00391A36">
      <w:pPr>
        <w:numPr>
          <w:ilvl w:val="0"/>
          <w:numId w:val="20"/>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F094F">
        <w:rPr>
          <w:rFonts w:asciiTheme="minorHAnsi" w:hAnsiTheme="minorHAnsi" w:cstheme="minorHAnsi"/>
          <w:sz w:val="22"/>
          <w:szCs w:val="22"/>
        </w:rPr>
        <w:t xml:space="preserve">, </w:t>
      </w:r>
      <w:proofErr w:type="spellStart"/>
      <w:r w:rsidR="005F094F">
        <w:rPr>
          <w:rFonts w:asciiTheme="minorHAnsi" w:hAnsiTheme="minorHAnsi" w:cstheme="minorHAnsi"/>
          <w:sz w:val="22"/>
          <w:szCs w:val="22"/>
        </w:rPr>
        <w:t>el</w:t>
      </w:r>
      <w:r w:rsidR="005F094F" w:rsidRPr="005F094F">
        <w:rPr>
          <w:rFonts w:asciiTheme="minorHAnsi" w:hAnsiTheme="minorHAnsi" w:cstheme="minorHAnsi"/>
          <w:sz w:val="22"/>
          <w:szCs w:val="22"/>
        </w:rPr>
        <w:t>l</w:t>
      </w:r>
      <w:proofErr w:type="spellEnd"/>
      <w:r w:rsidR="005F094F" w:rsidRPr="005F094F">
        <w:rPr>
          <w:rFonts w:asciiTheme="minorHAnsi" w:hAnsiTheme="minorHAnsi" w:cstheme="minorHAnsi"/>
          <w:sz w:val="22"/>
          <w:szCs w:val="22"/>
        </w:rPr>
        <w:t xml:space="preserve"> proponente podrá elegir las siguientes opciones:</w:t>
      </w:r>
    </w:p>
    <w:p w:rsidR="005F094F" w:rsidRPr="005F094F" w:rsidRDefault="005F094F" w:rsidP="00391A36">
      <w:pPr>
        <w:pStyle w:val="Prrafodelista"/>
        <w:numPr>
          <w:ilvl w:val="0"/>
          <w:numId w:val="41"/>
        </w:numPr>
        <w:spacing w:before="120" w:after="120"/>
        <w:jc w:val="both"/>
        <w:rPr>
          <w:rFonts w:ascii="Verdana" w:hAnsi="Verdana"/>
          <w:sz w:val="18"/>
          <w:szCs w:val="18"/>
          <w:lang w:eastAsia="es-ES"/>
        </w:rPr>
      </w:pPr>
      <w:r w:rsidRPr="005F094F">
        <w:rPr>
          <w:rFonts w:ascii="Verdana" w:hAnsi="Verdana"/>
          <w:b/>
          <w:bCs/>
          <w:sz w:val="18"/>
          <w:szCs w:val="18"/>
          <w:lang w:eastAsia="es-ES"/>
        </w:rPr>
        <w:t>Boleta de Garantía,</w:t>
      </w:r>
      <w:r w:rsidRPr="005F094F">
        <w:rPr>
          <w:rFonts w:ascii="Verdana" w:hAnsi="Verdana"/>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F094F">
        <w:rPr>
          <w:rFonts w:ascii="Verdana" w:hAnsi="Verdana"/>
          <w:b/>
          <w:bCs/>
          <w:sz w:val="18"/>
          <w:szCs w:val="18"/>
          <w:lang w:eastAsia="es-ES"/>
        </w:rPr>
        <w:t>renovable, irrevocable y de ejecución inmediata</w:t>
      </w:r>
      <w:r w:rsidRPr="005F094F">
        <w:rPr>
          <w:rFonts w:ascii="Verdana" w:hAnsi="Verdana"/>
          <w:sz w:val="18"/>
          <w:szCs w:val="18"/>
          <w:lang w:eastAsia="es-ES"/>
        </w:rPr>
        <w:t xml:space="preserve"> con vigencia de 60 días calendario adicionales a la vigencia del contrato, por un importe equivalente al 7% del valor total del contrato.</w:t>
      </w:r>
    </w:p>
    <w:p w:rsidR="005F094F" w:rsidRPr="005F094F" w:rsidRDefault="005F094F" w:rsidP="00391A36">
      <w:pPr>
        <w:pStyle w:val="Prrafodelista"/>
        <w:numPr>
          <w:ilvl w:val="0"/>
          <w:numId w:val="41"/>
        </w:numPr>
        <w:spacing w:before="120" w:after="120"/>
        <w:jc w:val="both"/>
        <w:rPr>
          <w:rFonts w:ascii="Verdana" w:hAnsi="Verdana"/>
          <w:b/>
          <w:bCs/>
          <w:sz w:val="18"/>
          <w:szCs w:val="18"/>
          <w:lang w:eastAsia="es-ES"/>
        </w:rPr>
      </w:pPr>
      <w:r w:rsidRPr="005F094F">
        <w:rPr>
          <w:rFonts w:ascii="Verdana" w:hAnsi="Verdana"/>
          <w:b/>
          <w:bCs/>
          <w:sz w:val="18"/>
          <w:szCs w:val="18"/>
          <w:lang w:eastAsia="es-ES"/>
        </w:rPr>
        <w:t>Garantía a Primer Requerimiento,</w:t>
      </w:r>
      <w:r w:rsidRPr="005F094F">
        <w:rPr>
          <w:rFonts w:ascii="Verdana" w:hAnsi="Verdana"/>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F094F">
        <w:rPr>
          <w:rFonts w:ascii="Verdana" w:hAnsi="Verdana"/>
          <w:b/>
          <w:bCs/>
          <w:sz w:val="18"/>
          <w:szCs w:val="18"/>
          <w:lang w:eastAsia="es-ES"/>
        </w:rPr>
        <w:t>renovable, irrevocable y de ejecución a primer requerimiento</w:t>
      </w:r>
      <w:r w:rsidRPr="005F094F">
        <w:rPr>
          <w:rFonts w:ascii="Verdana" w:hAnsi="Verdana"/>
          <w:sz w:val="18"/>
          <w:szCs w:val="18"/>
          <w:lang w:eastAsia="es-ES"/>
        </w:rPr>
        <w:t xml:space="preserve"> con vigencia de 60 días calendario adicionales a la vigencia del contrato, por un importe equivalente al 7% del valor total del contrato.</w:t>
      </w:r>
    </w:p>
    <w:p w:rsidR="005F094F" w:rsidRPr="005F094F" w:rsidRDefault="005F094F" w:rsidP="00391A36">
      <w:pPr>
        <w:pStyle w:val="Prrafodelista"/>
        <w:numPr>
          <w:ilvl w:val="0"/>
          <w:numId w:val="41"/>
        </w:numPr>
        <w:spacing w:before="120" w:after="120"/>
        <w:jc w:val="both"/>
        <w:rPr>
          <w:rFonts w:ascii="Verdana" w:hAnsi="Verdana" w:cs="Vrinda"/>
          <w:sz w:val="18"/>
          <w:szCs w:val="18"/>
          <w:lang w:eastAsia="es-ES"/>
        </w:rPr>
      </w:pPr>
      <w:r w:rsidRPr="005F094F">
        <w:rPr>
          <w:rFonts w:ascii="Verdana" w:hAnsi="Verdana" w:cs="Vrinda"/>
          <w:b/>
          <w:bCs/>
          <w:sz w:val="18"/>
          <w:szCs w:val="18"/>
          <w:lang w:eastAsia="es-ES"/>
        </w:rPr>
        <w:lastRenderedPageBreak/>
        <w:t>Póliza de caución a Primer requerimiento para Entidades Públicas</w:t>
      </w:r>
      <w:r w:rsidRPr="005F094F">
        <w:rPr>
          <w:rFonts w:ascii="Verdana" w:hAnsi="Verdana" w:cs="Vrinda"/>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F094F">
        <w:rPr>
          <w:rFonts w:ascii="Verdana" w:hAnsi="Verdana" w:cs="Vrinda"/>
          <w:b/>
          <w:bCs/>
          <w:sz w:val="18"/>
          <w:szCs w:val="18"/>
          <w:lang w:eastAsia="es-ES"/>
        </w:rPr>
        <w:t>renovable, irrevocable y de ejecución a primer requerimiento</w:t>
      </w:r>
      <w:r w:rsidRPr="005F094F">
        <w:rPr>
          <w:rFonts w:ascii="Verdana" w:hAnsi="Verdana" w:cs="Vrinda"/>
          <w:sz w:val="18"/>
          <w:szCs w:val="18"/>
          <w:lang w:eastAsia="es-ES"/>
        </w:rPr>
        <w:t xml:space="preserve"> con vigencia de 60 días calendario adicionales a la vigencia del contrato, por un importe equivalente al 7% del valor total del contrato.</w:t>
      </w:r>
    </w:p>
    <w:p w:rsidR="005F094F" w:rsidRPr="005F094F" w:rsidRDefault="005F094F" w:rsidP="00391A36">
      <w:pPr>
        <w:pStyle w:val="Prrafodelista"/>
        <w:numPr>
          <w:ilvl w:val="0"/>
          <w:numId w:val="41"/>
        </w:numPr>
        <w:jc w:val="both"/>
        <w:rPr>
          <w:rFonts w:asciiTheme="minorHAnsi" w:hAnsiTheme="minorHAnsi" w:cstheme="minorHAnsi"/>
          <w:color w:val="000000"/>
          <w:sz w:val="22"/>
          <w:szCs w:val="22"/>
        </w:rPr>
      </w:pPr>
      <w:r w:rsidRPr="005F094F">
        <w:rPr>
          <w:rFonts w:ascii="Verdana" w:hAnsi="Verdana"/>
          <w:b/>
          <w:bCs/>
          <w:sz w:val="18"/>
          <w:szCs w:val="18"/>
          <w:lang w:eastAsia="es-ES"/>
        </w:rPr>
        <w:t xml:space="preserve">Retenciones, </w:t>
      </w:r>
      <w:r w:rsidRPr="005F094F">
        <w:rPr>
          <w:rFonts w:ascii="Verdana" w:hAnsi="Verdana"/>
          <w:sz w:val="18"/>
          <w:szCs w:val="18"/>
          <w:lang w:eastAsia="es-ES"/>
        </w:rPr>
        <w:t>el proponente podrá solicitar expresamente a Yacimientos Petrolíferos Fiscales Bolivianos, la retención del 7% de cada pago parcial recibido</w:t>
      </w:r>
    </w:p>
    <w:p w:rsidR="00F10C70" w:rsidRPr="0013370D" w:rsidRDefault="00F10C70" w:rsidP="00391A36">
      <w:pPr>
        <w:numPr>
          <w:ilvl w:val="0"/>
          <w:numId w:val="20"/>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391A36">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391A36">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r w:rsidR="0099440E">
        <w:rPr>
          <w:rFonts w:asciiTheme="minorHAnsi" w:hAnsiTheme="minorHAnsi" w:cstheme="minorHAnsi"/>
          <w:b/>
          <w:sz w:val="22"/>
          <w:szCs w:val="22"/>
          <w:lang w:val="es-BO"/>
        </w:rPr>
        <w:t xml:space="preserve"> </w:t>
      </w:r>
      <w:r w:rsidR="00FA78A9" w:rsidRPr="00552079">
        <w:rPr>
          <w:rFonts w:asciiTheme="minorHAnsi" w:hAnsiTheme="minorHAnsi" w:cstheme="minorHAnsi"/>
          <w:b/>
          <w:sz w:val="22"/>
          <w:szCs w:val="22"/>
          <w:lang w:val="es-BO"/>
        </w:rPr>
        <w:t>(En Bolivianos)</w:t>
      </w:r>
    </w:p>
    <w:p w:rsidR="0099440E" w:rsidRDefault="0099440E" w:rsidP="00FA78A9">
      <w:pPr>
        <w:jc w:val="center"/>
        <w:rPr>
          <w:rFonts w:asciiTheme="minorHAnsi" w:hAnsiTheme="minorHAnsi" w:cstheme="minorHAnsi"/>
          <w:b/>
          <w:sz w:val="22"/>
          <w:szCs w:val="22"/>
          <w:lang w:val="es-BO"/>
        </w:rPr>
      </w:pPr>
    </w:p>
    <w:p w:rsidR="0099440E" w:rsidRDefault="0099440E" w:rsidP="0099440E">
      <w:pPr>
        <w:jc w:val="center"/>
        <w:rPr>
          <w:rFonts w:asciiTheme="minorHAnsi" w:hAnsiTheme="minorHAnsi" w:cstheme="minorHAnsi"/>
          <w:b/>
          <w:sz w:val="22"/>
          <w:szCs w:val="22"/>
          <w:lang w:val="es-BO"/>
        </w:rPr>
      </w:pPr>
      <w:r>
        <w:rPr>
          <w:rFonts w:asciiTheme="minorHAnsi" w:hAnsiTheme="minorHAnsi" w:cstheme="minorHAnsi"/>
          <w:b/>
          <w:sz w:val="22"/>
          <w:szCs w:val="22"/>
          <w:lang w:val="es-BO"/>
        </w:rPr>
        <w:t>SERVICIO DE MANTENIMIENTO SISTEMA DE CRENAJE PLUVIAL E INDUSTRIAL ESTACIÓN DE SERVICIO LAS AMERICAS</w:t>
      </w:r>
    </w:p>
    <w:tbl>
      <w:tblPr>
        <w:tblW w:w="8342" w:type="dxa"/>
        <w:jc w:val="center"/>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969"/>
        <w:gridCol w:w="850"/>
        <w:gridCol w:w="851"/>
        <w:gridCol w:w="992"/>
        <w:gridCol w:w="1113"/>
      </w:tblGrid>
      <w:tr w:rsidR="0099440E" w:rsidRPr="0099440E" w:rsidTr="0048451E">
        <w:trPr>
          <w:trHeight w:val="435"/>
          <w:jc w:val="center"/>
        </w:trPr>
        <w:tc>
          <w:tcPr>
            <w:tcW w:w="567" w:type="dxa"/>
            <w:shd w:val="clear" w:color="auto" w:fill="D9D9D9"/>
            <w:vAlign w:val="center"/>
            <w:hideMark/>
          </w:tcPr>
          <w:p w:rsidR="0099440E" w:rsidRPr="0099440E" w:rsidRDefault="0099440E" w:rsidP="0099440E">
            <w:pPr>
              <w:jc w:val="center"/>
              <w:rPr>
                <w:rFonts w:ascii="Calibri" w:hAnsi="Calibri" w:cs="Calibri"/>
                <w:b/>
                <w:bCs/>
                <w:sz w:val="16"/>
                <w:szCs w:val="16"/>
                <w:lang w:eastAsia="es-BO"/>
              </w:rPr>
            </w:pPr>
            <w:r w:rsidRPr="0099440E">
              <w:rPr>
                <w:rFonts w:ascii="Calibri" w:hAnsi="Calibri" w:cs="Calibri"/>
                <w:b/>
                <w:bCs/>
                <w:sz w:val="16"/>
                <w:szCs w:val="16"/>
                <w:lang w:val="es-ES_tradnl" w:eastAsia="es-BO"/>
              </w:rPr>
              <w:t>Nº</w:t>
            </w:r>
          </w:p>
        </w:tc>
        <w:tc>
          <w:tcPr>
            <w:tcW w:w="3969" w:type="dxa"/>
            <w:shd w:val="clear" w:color="auto" w:fill="D9D9D9"/>
            <w:vAlign w:val="center"/>
            <w:hideMark/>
          </w:tcPr>
          <w:p w:rsidR="0099440E" w:rsidRPr="0099440E" w:rsidRDefault="0099440E" w:rsidP="0099440E">
            <w:pPr>
              <w:jc w:val="center"/>
              <w:rPr>
                <w:rFonts w:ascii="Calibri" w:hAnsi="Calibri" w:cs="Calibri"/>
                <w:b/>
                <w:bCs/>
                <w:sz w:val="16"/>
                <w:szCs w:val="16"/>
                <w:lang w:eastAsia="es-BO"/>
              </w:rPr>
            </w:pPr>
            <w:r>
              <w:rPr>
                <w:rFonts w:ascii="Calibri" w:hAnsi="Calibri" w:cs="Calibri"/>
                <w:b/>
                <w:bCs/>
                <w:sz w:val="16"/>
                <w:szCs w:val="16"/>
                <w:lang w:val="es-ES_tradnl" w:eastAsia="es-BO"/>
              </w:rPr>
              <w:t xml:space="preserve">DESCRIPCIÓN </w:t>
            </w:r>
            <w:r w:rsidRPr="0099440E">
              <w:rPr>
                <w:rFonts w:ascii="Calibri" w:hAnsi="Calibri" w:cs="Calibri"/>
                <w:b/>
                <w:bCs/>
                <w:sz w:val="16"/>
                <w:szCs w:val="16"/>
                <w:lang w:val="es-ES_tradnl" w:eastAsia="es-BO"/>
              </w:rPr>
              <w:t xml:space="preserve"> DEL SERVICIO</w:t>
            </w:r>
          </w:p>
        </w:tc>
        <w:tc>
          <w:tcPr>
            <w:tcW w:w="850" w:type="dxa"/>
            <w:shd w:val="clear" w:color="auto" w:fill="D9D9D9"/>
            <w:vAlign w:val="center"/>
            <w:hideMark/>
          </w:tcPr>
          <w:p w:rsidR="0099440E" w:rsidRPr="0099440E" w:rsidRDefault="0099440E" w:rsidP="0099440E">
            <w:pPr>
              <w:jc w:val="center"/>
              <w:rPr>
                <w:rFonts w:ascii="Calibri" w:hAnsi="Calibri" w:cs="Calibri"/>
                <w:b/>
                <w:bCs/>
                <w:sz w:val="16"/>
                <w:szCs w:val="16"/>
                <w:lang w:eastAsia="es-BO"/>
              </w:rPr>
            </w:pPr>
            <w:r w:rsidRPr="0099440E">
              <w:rPr>
                <w:rFonts w:ascii="Calibri" w:hAnsi="Calibri" w:cs="Calibri"/>
                <w:b/>
                <w:bCs/>
                <w:sz w:val="16"/>
                <w:szCs w:val="16"/>
                <w:lang w:eastAsia="es-BO"/>
              </w:rPr>
              <w:t>CANTIDAD</w:t>
            </w:r>
          </w:p>
        </w:tc>
        <w:tc>
          <w:tcPr>
            <w:tcW w:w="851" w:type="dxa"/>
            <w:shd w:val="clear" w:color="auto" w:fill="D9D9D9"/>
            <w:vAlign w:val="center"/>
          </w:tcPr>
          <w:p w:rsidR="0099440E" w:rsidRPr="0099440E" w:rsidRDefault="0099440E" w:rsidP="0099440E">
            <w:pPr>
              <w:jc w:val="center"/>
              <w:rPr>
                <w:rFonts w:ascii="Calibri" w:hAnsi="Calibri" w:cs="Calibri"/>
                <w:b/>
                <w:bCs/>
                <w:sz w:val="16"/>
                <w:szCs w:val="16"/>
                <w:lang w:val="es-ES_tradnl" w:eastAsia="es-BO"/>
              </w:rPr>
            </w:pPr>
            <w:r w:rsidRPr="0099440E">
              <w:rPr>
                <w:rFonts w:ascii="Calibri" w:hAnsi="Calibri" w:cs="Calibri"/>
                <w:b/>
                <w:bCs/>
                <w:sz w:val="16"/>
                <w:szCs w:val="16"/>
                <w:lang w:val="es-ES_tradnl" w:eastAsia="es-BO"/>
              </w:rPr>
              <w:t>UNIDAD DE MEDIDA</w:t>
            </w:r>
          </w:p>
        </w:tc>
        <w:tc>
          <w:tcPr>
            <w:tcW w:w="992" w:type="dxa"/>
            <w:shd w:val="clear" w:color="auto" w:fill="D9D9D9"/>
            <w:vAlign w:val="center"/>
          </w:tcPr>
          <w:p w:rsidR="0099440E" w:rsidRPr="0099440E" w:rsidRDefault="0099440E" w:rsidP="0099440E">
            <w:pPr>
              <w:jc w:val="center"/>
              <w:rPr>
                <w:rFonts w:ascii="Calibri" w:hAnsi="Calibri" w:cs="Calibri"/>
                <w:b/>
                <w:bCs/>
                <w:sz w:val="16"/>
                <w:szCs w:val="16"/>
                <w:lang w:val="es-ES_tradnl" w:eastAsia="es-BO"/>
              </w:rPr>
            </w:pPr>
            <w:r w:rsidRPr="0099440E">
              <w:rPr>
                <w:rFonts w:ascii="Calibri" w:hAnsi="Calibri" w:cs="Calibri"/>
                <w:b/>
                <w:bCs/>
                <w:sz w:val="16"/>
                <w:szCs w:val="16"/>
                <w:lang w:val="es-ES_tradnl" w:eastAsia="es-BO"/>
              </w:rPr>
              <w:t xml:space="preserve">PRECIO </w:t>
            </w:r>
          </w:p>
          <w:p w:rsidR="0099440E" w:rsidRPr="0099440E" w:rsidRDefault="0099440E" w:rsidP="0099440E">
            <w:pPr>
              <w:jc w:val="center"/>
              <w:rPr>
                <w:rFonts w:ascii="Calibri" w:hAnsi="Calibri" w:cs="Calibri"/>
                <w:b/>
                <w:bCs/>
                <w:sz w:val="16"/>
                <w:szCs w:val="16"/>
                <w:lang w:val="es-ES_tradnl" w:eastAsia="es-BO"/>
              </w:rPr>
            </w:pPr>
            <w:r w:rsidRPr="0099440E">
              <w:rPr>
                <w:rFonts w:ascii="Calibri" w:hAnsi="Calibri" w:cs="Calibri"/>
                <w:b/>
                <w:bCs/>
                <w:sz w:val="16"/>
                <w:szCs w:val="16"/>
                <w:lang w:val="es-ES_tradnl" w:eastAsia="es-BO"/>
              </w:rPr>
              <w:t xml:space="preserve">UNITARIO </w:t>
            </w:r>
          </w:p>
          <w:p w:rsidR="0099440E" w:rsidRPr="0099440E" w:rsidRDefault="0099440E" w:rsidP="0099440E">
            <w:pPr>
              <w:jc w:val="center"/>
              <w:rPr>
                <w:rFonts w:ascii="Calibri" w:hAnsi="Calibri" w:cs="Calibri"/>
                <w:b/>
                <w:bCs/>
                <w:sz w:val="16"/>
                <w:szCs w:val="16"/>
                <w:lang w:val="es-ES_tradnl" w:eastAsia="es-BO"/>
              </w:rPr>
            </w:pPr>
            <w:r w:rsidRPr="0099440E">
              <w:rPr>
                <w:rFonts w:ascii="Calibri" w:hAnsi="Calibri" w:cs="Calibri"/>
                <w:b/>
                <w:bCs/>
                <w:sz w:val="16"/>
                <w:szCs w:val="16"/>
                <w:lang w:eastAsia="es-BO"/>
              </w:rPr>
              <w:t>(Bs.)</w:t>
            </w:r>
          </w:p>
        </w:tc>
        <w:tc>
          <w:tcPr>
            <w:tcW w:w="1113" w:type="dxa"/>
            <w:shd w:val="clear" w:color="auto" w:fill="D9D9D9"/>
            <w:vAlign w:val="center"/>
          </w:tcPr>
          <w:p w:rsidR="0099440E" w:rsidRPr="0099440E" w:rsidRDefault="0099440E" w:rsidP="0099440E">
            <w:pPr>
              <w:jc w:val="center"/>
              <w:rPr>
                <w:rFonts w:ascii="Calibri" w:hAnsi="Calibri" w:cs="Calibri"/>
                <w:b/>
                <w:bCs/>
                <w:sz w:val="16"/>
                <w:szCs w:val="16"/>
                <w:lang w:val="es-ES_tradnl" w:eastAsia="es-BO"/>
              </w:rPr>
            </w:pPr>
            <w:r w:rsidRPr="0099440E">
              <w:rPr>
                <w:rFonts w:ascii="Calibri" w:hAnsi="Calibri" w:cs="Calibri"/>
                <w:b/>
                <w:bCs/>
                <w:sz w:val="16"/>
                <w:szCs w:val="16"/>
                <w:lang w:val="es-ES_tradnl" w:eastAsia="es-BO"/>
              </w:rPr>
              <w:t xml:space="preserve">PRECIO </w:t>
            </w:r>
          </w:p>
          <w:p w:rsidR="0099440E" w:rsidRPr="0099440E" w:rsidRDefault="0099440E" w:rsidP="0099440E">
            <w:pPr>
              <w:jc w:val="center"/>
              <w:rPr>
                <w:rFonts w:ascii="Calibri" w:hAnsi="Calibri" w:cs="Calibri"/>
                <w:b/>
                <w:bCs/>
                <w:sz w:val="16"/>
                <w:szCs w:val="16"/>
                <w:lang w:val="es-ES_tradnl" w:eastAsia="es-BO"/>
              </w:rPr>
            </w:pPr>
            <w:r w:rsidRPr="0099440E">
              <w:rPr>
                <w:rFonts w:ascii="Calibri" w:hAnsi="Calibri" w:cs="Calibri"/>
                <w:b/>
                <w:bCs/>
                <w:sz w:val="16"/>
                <w:szCs w:val="16"/>
                <w:lang w:val="es-ES_tradnl" w:eastAsia="es-BO"/>
              </w:rPr>
              <w:t>TOTAL</w:t>
            </w:r>
          </w:p>
          <w:p w:rsidR="0099440E" w:rsidRPr="0099440E" w:rsidRDefault="0099440E" w:rsidP="0099440E">
            <w:pPr>
              <w:jc w:val="center"/>
              <w:rPr>
                <w:rFonts w:ascii="Calibri" w:hAnsi="Calibri" w:cs="Calibri"/>
                <w:b/>
                <w:bCs/>
                <w:sz w:val="16"/>
                <w:szCs w:val="16"/>
                <w:lang w:val="es-ES_tradnl" w:eastAsia="es-BO"/>
              </w:rPr>
            </w:pPr>
            <w:r w:rsidRPr="0099440E">
              <w:rPr>
                <w:rFonts w:ascii="Calibri" w:hAnsi="Calibri" w:cs="Calibri"/>
                <w:b/>
                <w:bCs/>
                <w:sz w:val="16"/>
                <w:szCs w:val="16"/>
                <w:lang w:eastAsia="es-BO"/>
              </w:rPr>
              <w:t>(Bs.)</w:t>
            </w:r>
          </w:p>
        </w:tc>
      </w:tr>
      <w:tr w:rsidR="0099440E" w:rsidRPr="0099440E" w:rsidTr="0048451E">
        <w:trPr>
          <w:trHeight w:hRule="exact" w:val="301"/>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RETIRO DE PUERTAS</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2,00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pza</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65"/>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DEMOLICION MURO DE LADRILLO</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2,20</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25"/>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3</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MURO DE LADRILLO 6H E=18CM</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3,87</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01"/>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4</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REVOQUE INTERIOR DE YESO INCLUIDO RECUADRES</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8,76</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418"/>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5</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PUERTA DE VIDRIO TEMPLADO E=10MM + ACCESORIOS + ESMERILADO</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1,89</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83"/>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6</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PINTURA INTERIOR LATEX</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235,49</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98"/>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7</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PINTURA AL ACEITE S/CARPINTERIA DE MADERA</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1,58</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75"/>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8</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PINTURA AL ACEITE CARPINTERIA METALICA</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6,36</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92"/>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9</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PINTURA DE SEÑALIZACION PARA CORDONES</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182,78</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6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10</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PINTURA DE SEÑALIZACIÓN PASO DE CEBRA</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73,53</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87"/>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11</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EXCAVACIÓN MANUAL (0-2M) SUELO SEMIDURO</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47,82</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m³</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46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12</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 xml:space="preserve">TANQUE SEPTICO DE </w:t>
            </w:r>
            <w:proofErr w:type="spellStart"/>
            <w:r w:rsidRPr="0099440E">
              <w:rPr>
                <w:rFonts w:ascii="Calibri" w:hAnsi="Calibri"/>
                <w:color w:val="000000"/>
                <w:sz w:val="16"/>
                <w:szCs w:val="16"/>
                <w:lang w:eastAsia="es-ES"/>
              </w:rPr>
              <w:t>HºAº</w:t>
            </w:r>
            <w:proofErr w:type="spellEnd"/>
            <w:r w:rsidRPr="0099440E">
              <w:rPr>
                <w:rFonts w:ascii="Calibri" w:hAnsi="Calibri"/>
                <w:color w:val="000000"/>
                <w:sz w:val="16"/>
                <w:szCs w:val="16"/>
                <w:lang w:eastAsia="es-ES"/>
              </w:rPr>
              <w:t xml:space="preserve"> DE DOS FOSAS (1.6X1.2)(0.8X1.2) H=1.25M</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glb</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41"/>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13</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POZO ABSORBENTE DE MAMPOSTERIA DE PIEDRA</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glb</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87"/>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14</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REMOCION Y REPOSICION PISO DE CERAMICA NACIONAL</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2,08</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91"/>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15</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PROV. Y TENDIDO TUBERÍA PVC DE 6" SDR</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36,00</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67"/>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16</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PROV. Y TENDIDO TUBERÍA PVC DE 4" SDR</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14,35</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85"/>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17</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PROV. Y TENDIDO TUBERÍA PVC 4"</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20,40</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8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18</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PROV. Y TENDIDO TUBERÍA ROSCA PVC 1/2" E-40</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16,00</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46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19</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PROV. Y COLOC. VALVULA DE RETENCION DE FLUJO DE 1/2"</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2,00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pza</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43"/>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20</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ESTRUCTURA DE SOPORTE PARA TANQUE DE AGUA</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glb</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46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21</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PROV. E INSTALACION TANQUE PLASTICO DE CAP. 1200 LIT. C/ACC</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pza</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46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22</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 xml:space="preserve">CAMARA DESGRASADORA DE </w:t>
            </w:r>
            <w:proofErr w:type="spellStart"/>
            <w:r w:rsidRPr="0099440E">
              <w:rPr>
                <w:rFonts w:ascii="Calibri" w:hAnsi="Calibri"/>
                <w:color w:val="000000"/>
                <w:sz w:val="16"/>
                <w:szCs w:val="16"/>
                <w:lang w:eastAsia="es-ES"/>
              </w:rPr>
              <w:t>HºAº</w:t>
            </w:r>
            <w:proofErr w:type="spellEnd"/>
            <w:r w:rsidRPr="0099440E">
              <w:rPr>
                <w:rFonts w:ascii="Calibri" w:hAnsi="Calibri"/>
                <w:color w:val="000000"/>
                <w:sz w:val="16"/>
                <w:szCs w:val="16"/>
                <w:lang w:eastAsia="es-ES"/>
              </w:rPr>
              <w:t xml:space="preserve"> 4.5X1.45M SEGUN DISEÑO</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glb</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330"/>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23</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 xml:space="preserve">CÁMARA DE INSPECCIÓN 0.4X0.4X0.5M C/TAPA </w:t>
            </w:r>
            <w:proofErr w:type="spellStart"/>
            <w:r w:rsidRPr="0099440E">
              <w:rPr>
                <w:rFonts w:ascii="Calibri" w:hAnsi="Calibri"/>
                <w:color w:val="000000"/>
                <w:sz w:val="16"/>
                <w:szCs w:val="16"/>
                <w:lang w:eastAsia="es-ES"/>
              </w:rPr>
              <w:t>HºAº</w:t>
            </w:r>
            <w:proofErr w:type="spellEnd"/>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5,00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pza</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46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24</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CÁMARA RECOLECTORA DE PRODUCTO 0.3X0.15X0.3 C/REJILLA</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4,00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pza</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43"/>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25</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RETIRO DE LOSETA DOBLE S</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4,99</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8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26</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RELLENO Y COMPACTADO C/SALTARINA</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13,33</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m³</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79"/>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27</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COLOCADO DE LOSETAS DOBLE S</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4,99</w:t>
            </w:r>
          </w:p>
        </w:tc>
        <w:tc>
          <w:tcPr>
            <w:tcW w:w="851" w:type="dxa"/>
            <w:vAlign w:val="bottom"/>
          </w:tcPr>
          <w:p w:rsidR="0099440E" w:rsidRPr="0099440E" w:rsidRDefault="0099440E" w:rsidP="0099440E">
            <w:pPr>
              <w:jc w:val="center"/>
              <w:rPr>
                <w:rFonts w:ascii="Calibri" w:hAnsi="Calibri"/>
                <w:color w:val="000000"/>
                <w:sz w:val="16"/>
                <w:szCs w:val="16"/>
                <w:lang w:eastAsia="es-ES"/>
              </w:rPr>
            </w:pPr>
            <w:r w:rsidRPr="0099440E">
              <w:rPr>
                <w:rFonts w:ascii="Calibri" w:hAnsi="Calibri"/>
                <w:color w:val="000000"/>
                <w:sz w:val="16"/>
                <w:szCs w:val="16"/>
                <w:lang w:eastAsia="es-ES"/>
              </w:rPr>
              <w:t>m²</w:t>
            </w:r>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22"/>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28</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LAVA ROPA DE CEMENTO</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pza</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222"/>
          <w:jc w:val="center"/>
        </w:trPr>
        <w:tc>
          <w:tcPr>
            <w:tcW w:w="567"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29</w:t>
            </w:r>
          </w:p>
        </w:tc>
        <w:tc>
          <w:tcPr>
            <w:tcW w:w="3969" w:type="dxa"/>
            <w:shd w:val="clear" w:color="auto" w:fill="auto"/>
            <w:vAlign w:val="bottom"/>
          </w:tcPr>
          <w:p w:rsidR="0099440E" w:rsidRPr="0099440E" w:rsidRDefault="0099440E" w:rsidP="0099440E">
            <w:pPr>
              <w:rPr>
                <w:rFonts w:ascii="Calibri" w:hAnsi="Calibri"/>
                <w:color w:val="000000"/>
                <w:sz w:val="16"/>
                <w:szCs w:val="16"/>
                <w:lang w:eastAsia="es-ES"/>
              </w:rPr>
            </w:pPr>
            <w:r w:rsidRPr="0099440E">
              <w:rPr>
                <w:rFonts w:ascii="Calibri" w:hAnsi="Calibri"/>
                <w:color w:val="000000"/>
                <w:sz w:val="16"/>
                <w:szCs w:val="16"/>
                <w:lang w:eastAsia="es-ES"/>
              </w:rPr>
              <w:t>LIMPIEZA Y RETIRO DE ESCOMBROS</w:t>
            </w:r>
          </w:p>
        </w:tc>
        <w:tc>
          <w:tcPr>
            <w:tcW w:w="850" w:type="dxa"/>
            <w:shd w:val="clear" w:color="auto" w:fill="auto"/>
            <w:vAlign w:val="bottom"/>
          </w:tcPr>
          <w:p w:rsidR="0099440E" w:rsidRPr="0099440E" w:rsidRDefault="0099440E" w:rsidP="0099440E">
            <w:pPr>
              <w:jc w:val="right"/>
              <w:rPr>
                <w:rFonts w:ascii="Calibri" w:hAnsi="Calibri"/>
                <w:color w:val="000000"/>
                <w:sz w:val="16"/>
                <w:szCs w:val="16"/>
                <w:lang w:eastAsia="es-ES"/>
              </w:rPr>
            </w:pPr>
            <w:r w:rsidRPr="0099440E">
              <w:rPr>
                <w:rFonts w:ascii="Calibri" w:hAnsi="Calibri"/>
                <w:color w:val="000000"/>
                <w:sz w:val="16"/>
                <w:szCs w:val="16"/>
                <w:lang w:eastAsia="es-ES"/>
              </w:rPr>
              <w:t>1,00</w:t>
            </w:r>
          </w:p>
        </w:tc>
        <w:tc>
          <w:tcPr>
            <w:tcW w:w="851" w:type="dxa"/>
            <w:vAlign w:val="bottom"/>
          </w:tcPr>
          <w:p w:rsidR="0099440E" w:rsidRPr="0099440E" w:rsidRDefault="0099440E" w:rsidP="0099440E">
            <w:pPr>
              <w:jc w:val="center"/>
              <w:rPr>
                <w:rFonts w:ascii="Calibri" w:hAnsi="Calibri"/>
                <w:color w:val="000000"/>
                <w:sz w:val="16"/>
                <w:szCs w:val="16"/>
                <w:lang w:eastAsia="es-ES"/>
              </w:rPr>
            </w:pPr>
            <w:proofErr w:type="spellStart"/>
            <w:r w:rsidRPr="0099440E">
              <w:rPr>
                <w:rFonts w:ascii="Calibri" w:hAnsi="Calibri"/>
                <w:color w:val="000000"/>
                <w:sz w:val="16"/>
                <w:szCs w:val="16"/>
                <w:lang w:eastAsia="es-ES"/>
              </w:rPr>
              <w:t>glb</w:t>
            </w:r>
            <w:proofErr w:type="spellEnd"/>
          </w:p>
        </w:tc>
        <w:tc>
          <w:tcPr>
            <w:tcW w:w="992" w:type="dxa"/>
            <w:vAlign w:val="bottom"/>
          </w:tcPr>
          <w:p w:rsidR="0099440E" w:rsidRPr="0099440E" w:rsidRDefault="0099440E" w:rsidP="0099440E">
            <w:pPr>
              <w:jc w:val="right"/>
              <w:rPr>
                <w:rFonts w:ascii="Calibri" w:hAnsi="Calibri"/>
                <w:color w:val="000000"/>
                <w:sz w:val="16"/>
                <w:szCs w:val="16"/>
                <w:lang w:eastAsia="es-ES"/>
              </w:rPr>
            </w:pPr>
          </w:p>
        </w:tc>
        <w:tc>
          <w:tcPr>
            <w:tcW w:w="1113" w:type="dxa"/>
            <w:vAlign w:val="bottom"/>
          </w:tcPr>
          <w:p w:rsidR="0099440E" w:rsidRPr="0099440E" w:rsidRDefault="0099440E" w:rsidP="0099440E">
            <w:pPr>
              <w:jc w:val="right"/>
              <w:rPr>
                <w:rFonts w:ascii="Calibri" w:hAnsi="Calibri"/>
                <w:color w:val="000000"/>
                <w:sz w:val="16"/>
                <w:szCs w:val="16"/>
                <w:lang w:eastAsia="es-ES"/>
              </w:rPr>
            </w:pPr>
          </w:p>
        </w:tc>
      </w:tr>
      <w:tr w:rsidR="0099440E" w:rsidRPr="0099440E" w:rsidTr="0048451E">
        <w:trPr>
          <w:trHeight w:hRule="exact" w:val="328"/>
          <w:jc w:val="center"/>
        </w:trPr>
        <w:tc>
          <w:tcPr>
            <w:tcW w:w="7229" w:type="dxa"/>
            <w:gridSpan w:val="5"/>
            <w:shd w:val="clear" w:color="auto" w:fill="auto"/>
            <w:vAlign w:val="center"/>
          </w:tcPr>
          <w:p w:rsidR="0099440E" w:rsidRPr="0099440E" w:rsidRDefault="0099440E" w:rsidP="0099440E">
            <w:pPr>
              <w:jc w:val="center"/>
              <w:rPr>
                <w:rFonts w:ascii="Calibri" w:hAnsi="Calibri" w:cs="Calibri"/>
                <w:b/>
                <w:color w:val="000000"/>
                <w:sz w:val="16"/>
                <w:szCs w:val="16"/>
                <w:lang w:eastAsia="es-BO"/>
              </w:rPr>
            </w:pPr>
            <w:r w:rsidRPr="0099440E">
              <w:rPr>
                <w:rFonts w:ascii="Calibri" w:hAnsi="Calibri" w:cs="Calibri"/>
                <w:b/>
                <w:color w:val="000000"/>
                <w:sz w:val="16"/>
                <w:szCs w:val="16"/>
                <w:lang w:val="es-BO" w:eastAsia="es-BO"/>
              </w:rPr>
              <w:t>PRECIO TOTAL (Numeral)</w:t>
            </w:r>
          </w:p>
        </w:tc>
        <w:tc>
          <w:tcPr>
            <w:tcW w:w="1113" w:type="dxa"/>
          </w:tcPr>
          <w:p w:rsidR="0099440E" w:rsidRPr="0099440E" w:rsidRDefault="0099440E" w:rsidP="0099440E">
            <w:pPr>
              <w:jc w:val="right"/>
              <w:rPr>
                <w:rFonts w:ascii="Calibri" w:hAnsi="Calibri" w:cs="Calibri"/>
                <w:b/>
                <w:color w:val="000000"/>
                <w:sz w:val="16"/>
                <w:szCs w:val="16"/>
                <w:lang w:eastAsia="es-BO"/>
              </w:rPr>
            </w:pPr>
          </w:p>
        </w:tc>
      </w:tr>
      <w:tr w:rsidR="0099440E" w:rsidRPr="0099440E" w:rsidTr="0048451E">
        <w:trPr>
          <w:trHeight w:hRule="exact" w:val="328"/>
          <w:jc w:val="center"/>
        </w:trPr>
        <w:tc>
          <w:tcPr>
            <w:tcW w:w="8342" w:type="dxa"/>
            <w:gridSpan w:val="6"/>
            <w:shd w:val="clear" w:color="auto" w:fill="auto"/>
            <w:vAlign w:val="center"/>
          </w:tcPr>
          <w:p w:rsidR="0099440E" w:rsidRPr="0099440E" w:rsidRDefault="0099440E" w:rsidP="0099440E">
            <w:pPr>
              <w:rPr>
                <w:rFonts w:ascii="Calibri" w:hAnsi="Calibri" w:cs="Calibri"/>
                <w:b/>
                <w:color w:val="000000"/>
                <w:sz w:val="16"/>
                <w:szCs w:val="16"/>
                <w:lang w:eastAsia="es-BO"/>
              </w:rPr>
            </w:pPr>
            <w:r w:rsidRPr="0099440E">
              <w:rPr>
                <w:rFonts w:ascii="Calibri" w:hAnsi="Calibri" w:cs="Calibri"/>
                <w:b/>
                <w:color w:val="000000"/>
                <w:sz w:val="16"/>
                <w:szCs w:val="16"/>
                <w:lang w:val="es-BO" w:eastAsia="es-BO"/>
              </w:rPr>
              <w:t>PRECIO TOTAL (Literal)</w:t>
            </w:r>
          </w:p>
        </w:tc>
      </w:tr>
    </w:tbl>
    <w:p w:rsidR="00FA78A9" w:rsidRPr="0099440E" w:rsidRDefault="00FA78A9" w:rsidP="00537960">
      <w:pPr>
        <w:ind w:left="-851"/>
        <w:jc w:val="center"/>
        <w:rPr>
          <w:rFonts w:asciiTheme="minorHAnsi" w:hAnsiTheme="minorHAnsi" w:cstheme="minorHAnsi"/>
          <w:b/>
          <w:sz w:val="22"/>
          <w:szCs w:val="22"/>
        </w:rPr>
      </w:pPr>
      <w:r w:rsidRPr="0099440E">
        <w:rPr>
          <w:rFonts w:asciiTheme="minorHAnsi" w:hAnsiTheme="minorHAnsi" w:cstheme="minorHAnsi"/>
          <w:b/>
          <w:sz w:val="22"/>
          <w:szCs w:val="22"/>
        </w:rPr>
        <w:t>Nota: 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DB5AAF" w:rsidRDefault="0099440E" w:rsidP="00596B5C">
      <w:pPr>
        <w:jc w:val="center"/>
        <w:rPr>
          <w:rFonts w:ascii="Calibri" w:hAnsi="Calibri" w:cs="Calibri"/>
          <w:b/>
        </w:rPr>
      </w:pPr>
      <w:r>
        <w:rPr>
          <w:rFonts w:ascii="Calibri" w:hAnsi="Calibri" w:cs="Calibri"/>
          <w:b/>
        </w:rPr>
        <w:lastRenderedPageBreak/>
        <w:t>F</w:t>
      </w:r>
      <w:r w:rsidR="00596B5C" w:rsidRPr="00DB5AAF">
        <w:rPr>
          <w:rFonts w:ascii="Calibri" w:hAnsi="Calibri" w:cs="Calibri"/>
          <w:b/>
        </w:rPr>
        <w:t xml:space="preserve">ORMULARIO </w:t>
      </w:r>
      <w:r w:rsidR="00596B5C">
        <w:rPr>
          <w:rFonts w:ascii="Calibri" w:hAnsi="Calibri" w:cs="Calibri"/>
          <w:b/>
        </w:rPr>
        <w:t>C</w:t>
      </w:r>
      <w:r w:rsidR="00596B5C"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7"/>
        <w:gridCol w:w="2643"/>
        <w:gridCol w:w="467"/>
        <w:gridCol w:w="445"/>
        <w:gridCol w:w="687"/>
      </w:tblGrid>
      <w:tr w:rsidR="00596B5C" w:rsidRPr="00C75BEC" w:rsidTr="007F7D94">
        <w:trPr>
          <w:tblHeader/>
          <w:jc w:val="center"/>
        </w:trPr>
        <w:tc>
          <w:tcPr>
            <w:tcW w:w="493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64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99"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F7D94">
        <w:trPr>
          <w:cantSplit/>
          <w:trHeight w:val="1448"/>
          <w:jc w:val="center"/>
        </w:trPr>
        <w:tc>
          <w:tcPr>
            <w:tcW w:w="493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6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4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8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7F7D94">
        <w:trPr>
          <w:jc w:val="center"/>
        </w:trPr>
        <w:tc>
          <w:tcPr>
            <w:tcW w:w="4937" w:type="dxa"/>
            <w:vAlign w:val="center"/>
          </w:tcPr>
          <w:p w:rsidR="005F094F" w:rsidRDefault="001A5F21" w:rsidP="005F094F">
            <w:pPr>
              <w:rPr>
                <w:rFonts w:ascii="Calibri" w:hAnsi="Calibri" w:cs="Calibri"/>
                <w:b/>
                <w:sz w:val="18"/>
                <w:szCs w:val="18"/>
              </w:rPr>
            </w:pPr>
            <w:r w:rsidRPr="001A5F21">
              <w:rPr>
                <w:rFonts w:ascii="Calibri" w:hAnsi="Calibri" w:cs="Calibri"/>
                <w:b/>
                <w:bCs/>
                <w:sz w:val="18"/>
                <w:szCs w:val="18"/>
              </w:rPr>
              <w:t>DESCRIPCIÓN DEL SERVICIO</w:t>
            </w:r>
          </w:p>
          <w:p w:rsidR="005F094F" w:rsidRPr="001A5F21" w:rsidRDefault="005F094F" w:rsidP="005F094F">
            <w:pPr>
              <w:rPr>
                <w:rFonts w:ascii="Calibri" w:hAnsi="Calibri" w:cs="Calibri"/>
                <w:sz w:val="18"/>
                <w:szCs w:val="18"/>
              </w:rPr>
            </w:pPr>
            <w:r w:rsidRPr="001A5F21">
              <w:rPr>
                <w:rFonts w:ascii="Calibri" w:hAnsi="Calibri" w:cs="Calibri"/>
                <w:sz w:val="18"/>
                <w:szCs w:val="18"/>
              </w:rPr>
              <w:t xml:space="preserve">El servicio consiste en realizar el mantenimiento del sistema de drenaje industrial, pluvial, sanitario y readecuación de un ambiente de la Estación de Servicio Las Américas, para lo cual se debe realizar trabajos de: retiro de puertas, demolición de muros de ladrillo, cerramiento con muros de ladrillo, revoques interiores de yeso incluido recuadres, provisión y colocado de puerta de vidrio templado e=10mm con freno hidráulico + esmerilado, pintura interior látex, pintura al aceite sobre carpintería de madera y metálica, pintado de cordones y pasos de cebra con pintura de señalización de calles y/o demarcación de pavimentos, retiro de losetas doble S, remoción y reposición de piso, excavaciones para tanque séptico, pozo absorbente, tendido de tubería de PCV de 6”, 4” y ½”, estructura de soporte para instalación de tanque de plástico </w:t>
            </w:r>
            <w:proofErr w:type="spellStart"/>
            <w:r w:rsidRPr="001A5F21">
              <w:rPr>
                <w:rFonts w:ascii="Calibri" w:hAnsi="Calibri" w:cs="Calibri"/>
                <w:sz w:val="18"/>
                <w:szCs w:val="18"/>
              </w:rPr>
              <w:t>tricapa</w:t>
            </w:r>
            <w:proofErr w:type="spellEnd"/>
            <w:r w:rsidRPr="001A5F21">
              <w:rPr>
                <w:rFonts w:ascii="Calibri" w:hAnsi="Calibri" w:cs="Calibri"/>
                <w:sz w:val="18"/>
                <w:szCs w:val="18"/>
              </w:rPr>
              <w:t xml:space="preserve"> de 1200 litros, instalación de válvulas </w:t>
            </w:r>
            <w:proofErr w:type="spellStart"/>
            <w:r w:rsidRPr="001A5F21">
              <w:rPr>
                <w:rFonts w:ascii="Calibri" w:hAnsi="Calibri" w:cs="Calibri"/>
                <w:sz w:val="18"/>
                <w:szCs w:val="18"/>
              </w:rPr>
              <w:t>check</w:t>
            </w:r>
            <w:proofErr w:type="spellEnd"/>
            <w:r w:rsidRPr="001A5F21">
              <w:rPr>
                <w:rFonts w:ascii="Calibri" w:hAnsi="Calibri" w:cs="Calibri"/>
                <w:sz w:val="18"/>
                <w:szCs w:val="18"/>
              </w:rPr>
              <w:t xml:space="preserve">, cámara </w:t>
            </w:r>
            <w:proofErr w:type="spellStart"/>
            <w:r w:rsidRPr="001A5F21">
              <w:rPr>
                <w:rFonts w:ascii="Calibri" w:hAnsi="Calibri" w:cs="Calibri"/>
                <w:sz w:val="18"/>
                <w:szCs w:val="18"/>
              </w:rPr>
              <w:t>desgrasadora</w:t>
            </w:r>
            <w:proofErr w:type="spellEnd"/>
            <w:r w:rsidRPr="001A5F21">
              <w:rPr>
                <w:rFonts w:ascii="Calibri" w:hAnsi="Calibri" w:cs="Calibri"/>
                <w:sz w:val="18"/>
                <w:szCs w:val="18"/>
              </w:rPr>
              <w:t xml:space="preserve"> para el sistema industrial, cámaras de inspección, cámaras recolectoras de producto con rejillas, relleno y compactado de zanjas, colocado de losetas doble S, provisión y colocado de lavarropas de cemento y limpieza y retiro de escombros. Todos estos trabajos deberán ser ejecutados de acuerdo con las presentes especificaciones técnicas de cada ítem descrito a continuación.</w:t>
            </w:r>
          </w:p>
          <w:p w:rsidR="00596B5C" w:rsidRPr="00DB5AAF" w:rsidRDefault="00596B5C" w:rsidP="00560F45">
            <w:pPr>
              <w:rPr>
                <w:rFonts w:ascii="Calibri" w:hAnsi="Calibri" w:cs="Calibri"/>
                <w:b/>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4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87"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1A5F21" w:rsidRPr="001A5F21" w:rsidRDefault="001A5F21" w:rsidP="001A5F21">
            <w:pPr>
              <w:autoSpaceDE w:val="0"/>
              <w:autoSpaceDN w:val="0"/>
              <w:adjustRightInd w:val="0"/>
              <w:rPr>
                <w:rFonts w:ascii="Calibri" w:hAnsi="Calibri" w:cs="Calibri"/>
                <w:b/>
                <w:bCs/>
                <w:sz w:val="18"/>
                <w:szCs w:val="18"/>
                <w:u w:val="single"/>
                <w:lang w:val="es-ES_tradnl"/>
              </w:rPr>
            </w:pPr>
            <w:r w:rsidRPr="001A5F21">
              <w:rPr>
                <w:rFonts w:ascii="Calibri" w:hAnsi="Calibri" w:cs="Calibri"/>
                <w:b/>
                <w:bCs/>
                <w:sz w:val="18"/>
                <w:szCs w:val="18"/>
                <w:u w:val="single"/>
                <w:lang w:val="es-ES_tradnl"/>
              </w:rPr>
              <w:t>ITEM 1: RETIRO DE PUERTAS (PZA)</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b/>
                <w:sz w:val="18"/>
                <w:szCs w:val="18"/>
              </w:rPr>
              <w:t>1.- DEFINICION</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sz w:val="18"/>
                <w:szCs w:val="18"/>
              </w:rPr>
              <w:t xml:space="preserve">Ese ítem se refiere al retiro de puertas que se clausuraran de manera definitiva, trabajo que consiste en retirar las hojas de puesta incluido sus marcos y su traslado a los depósitos o lugar indicado por el Fiscal de Servicio. </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b/>
                <w:sz w:val="18"/>
                <w:szCs w:val="18"/>
              </w:rPr>
              <w:t>2.- MATERIALES, HERRAMIENTAS Y EQUIPO</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sz w:val="18"/>
                <w:szCs w:val="18"/>
              </w:rPr>
              <w:t>El contratista proporcionará todas las herramientas y equipo que sea necesario para la correcta ejecución del ítem, dichas herramientas serán aprobadas por el Fiscal de Servicio.</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b/>
                <w:sz w:val="18"/>
                <w:szCs w:val="18"/>
              </w:rPr>
              <w:t>3.- PROCEDIMEINTO PARA LA EJECUCION</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sz w:val="18"/>
                <w:szCs w:val="18"/>
              </w:rPr>
              <w:t>La extracción de las puertas se realizara de manera previa a los muros de ladrillo, para su retiro se procederá a quitar los tornillos de sujeción en las bisagras, con la hoja de puerta fuera del marco, se picaran el piso y/o pared para sacar los marcos de su empotramiento.</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sz w:val="18"/>
                <w:szCs w:val="18"/>
              </w:rPr>
              <w:t>Finalmente se trasladaran las puertas a los sitios indicados por el Fiscal de Servicio de tal manera que no queden expuestas a la intemperie</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b/>
                <w:sz w:val="18"/>
                <w:szCs w:val="18"/>
              </w:rPr>
              <w:t>4.- MEDICION</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sz w:val="18"/>
                <w:szCs w:val="18"/>
              </w:rPr>
              <w:lastRenderedPageBreak/>
              <w:t>El presente ítem, se medirá en piezas, considerando solamente las puertas que hayan sido retiradas de su posición original y trasladas al lugar de depósito.</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b/>
                <w:sz w:val="18"/>
                <w:szCs w:val="18"/>
              </w:rPr>
              <w:t>5.- FORMA DE PAGO</w:t>
            </w:r>
          </w:p>
          <w:p w:rsidR="001A5F21" w:rsidRPr="001A5F21" w:rsidRDefault="001A5F21" w:rsidP="001A5F21">
            <w:pPr>
              <w:autoSpaceDE w:val="0"/>
              <w:autoSpaceDN w:val="0"/>
              <w:adjustRightInd w:val="0"/>
              <w:rPr>
                <w:rFonts w:ascii="Calibri" w:hAnsi="Calibri" w:cs="Calibri"/>
                <w:sz w:val="18"/>
                <w:szCs w:val="18"/>
              </w:rPr>
            </w:pPr>
            <w:r w:rsidRPr="001A5F21">
              <w:rPr>
                <w:rFonts w:ascii="Calibri" w:hAnsi="Calibri" w:cs="Calibri"/>
                <w:sz w:val="18"/>
                <w:szCs w:val="18"/>
              </w:rPr>
              <w:t xml:space="preserve">El presente ítem, ejecutado en un todo, de acuerdo con estas especificaciones y medida según lo previsto en el punto anterior y aprobado por el Fiscal, será pagado al precio unitario de la propuesta aceptada. Este precio unitario será la compensación total por todos los materiales, herramientas, equipo y mano de obra que inciden en su costo. </w:t>
            </w:r>
          </w:p>
          <w:p w:rsidR="00596B5C" w:rsidRPr="00DB5AAF" w:rsidRDefault="00596B5C" w:rsidP="00560F45">
            <w:pPr>
              <w:autoSpaceDE w:val="0"/>
              <w:autoSpaceDN w:val="0"/>
              <w:adjustRightInd w:val="0"/>
              <w:rPr>
                <w:rFonts w:ascii="Calibri" w:hAnsi="Calibri" w:cs="Calibri"/>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1A5F21" w:rsidRDefault="001A5F21" w:rsidP="001A5F21">
            <w:pPr>
              <w:rPr>
                <w:rFonts w:ascii="Calibri" w:hAnsi="Calibri" w:cs="Calibri"/>
                <w:b/>
                <w:bCs/>
                <w:sz w:val="18"/>
                <w:szCs w:val="18"/>
                <w:u w:val="single"/>
                <w:lang w:val="es-ES_tradnl"/>
              </w:rPr>
            </w:pPr>
            <w:r w:rsidRPr="001A5F21">
              <w:rPr>
                <w:rFonts w:ascii="Calibri" w:hAnsi="Calibri" w:cs="Calibri"/>
                <w:b/>
                <w:bCs/>
                <w:sz w:val="18"/>
                <w:szCs w:val="18"/>
                <w:u w:val="single"/>
                <w:lang w:val="es-ES_tradnl"/>
              </w:rPr>
              <w:lastRenderedPageBreak/>
              <w:t>ITEM 2: DEMOLICION DE MURO DE LADRILLO (M2)</w:t>
            </w:r>
          </w:p>
          <w:p w:rsidR="001A5F21" w:rsidRPr="001A5F21" w:rsidRDefault="001A5F21" w:rsidP="001A5F21">
            <w:pPr>
              <w:rPr>
                <w:rFonts w:ascii="Calibri" w:hAnsi="Calibri" w:cs="Calibri"/>
                <w:b/>
                <w:bCs/>
                <w:sz w:val="18"/>
                <w:szCs w:val="18"/>
                <w:u w:val="single"/>
                <w:lang w:val="es-ES_tradnl"/>
              </w:rPr>
            </w:pPr>
          </w:p>
          <w:p w:rsidR="001A5F21" w:rsidRPr="001A5F21" w:rsidRDefault="001A5F21" w:rsidP="001A5F21">
            <w:pPr>
              <w:rPr>
                <w:rFonts w:ascii="Calibri" w:hAnsi="Calibri" w:cs="Calibri"/>
                <w:sz w:val="18"/>
                <w:szCs w:val="18"/>
              </w:rPr>
            </w:pPr>
            <w:r w:rsidRPr="001A5F21">
              <w:rPr>
                <w:rFonts w:ascii="Calibri" w:hAnsi="Calibri" w:cs="Calibri"/>
                <w:b/>
                <w:sz w:val="18"/>
                <w:szCs w:val="18"/>
              </w:rPr>
              <w:t>1</w:t>
            </w:r>
            <w:r w:rsidRPr="001A5F21">
              <w:rPr>
                <w:rFonts w:ascii="Calibri" w:hAnsi="Calibri" w:cs="Calibri"/>
                <w:sz w:val="18"/>
                <w:szCs w:val="18"/>
              </w:rPr>
              <w:t xml:space="preserve">.- DEFINICIÓN </w:t>
            </w:r>
          </w:p>
          <w:p w:rsidR="001A5F21" w:rsidRPr="001A5F21" w:rsidRDefault="001A5F21" w:rsidP="001A5F21">
            <w:pPr>
              <w:rPr>
                <w:rFonts w:ascii="Calibri" w:hAnsi="Calibri" w:cs="Calibri"/>
                <w:sz w:val="18"/>
                <w:szCs w:val="18"/>
              </w:rPr>
            </w:pPr>
            <w:r w:rsidRPr="001A5F21">
              <w:rPr>
                <w:rFonts w:ascii="Calibri" w:hAnsi="Calibri" w:cs="Calibri"/>
                <w:sz w:val="18"/>
                <w:szCs w:val="18"/>
              </w:rPr>
              <w:t>Este ítem se refiere a la demolición de muros de ladrillo, en los ambientes de las oficinas de administración para la apertura de una puerta, todos los trabajos anteriormente señalados serán ejecutados de acuerdo a lo  especificado en los planos de detalles constructivos, formulario de presentación de propuestas y/o instrucciones del Fiscal.</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2.- PROCEDIMIENTO PARA LA </w:t>
            </w:r>
            <w:r w:rsidRPr="001A5F21">
              <w:rPr>
                <w:rFonts w:ascii="Calibri" w:hAnsi="Calibri" w:cs="Calibri"/>
                <w:sz w:val="18"/>
                <w:szCs w:val="18"/>
              </w:rPr>
              <w:tab/>
              <w:t xml:space="preserve">EJECUCION </w:t>
            </w:r>
          </w:p>
          <w:p w:rsidR="001A5F21" w:rsidRPr="001A5F21" w:rsidRDefault="001A5F21" w:rsidP="001A5F21">
            <w:pPr>
              <w:rPr>
                <w:rFonts w:ascii="Calibri" w:hAnsi="Calibri" w:cs="Calibri"/>
                <w:sz w:val="18"/>
                <w:szCs w:val="18"/>
              </w:rPr>
            </w:pPr>
            <w:r w:rsidRPr="001A5F21">
              <w:rPr>
                <w:rFonts w:ascii="Calibri" w:hAnsi="Calibri" w:cs="Calibri"/>
                <w:sz w:val="18"/>
                <w:szCs w:val="18"/>
              </w:rPr>
              <w:t>En primer lugar el contratista solicitara al Fiscal la autorización para la demolición de los muros de ladrillo, coordinando con el Fiscal de Servicio, se deberá tomar todas las medidas de seguridad para minimizar los riesgos.</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Los trabajos de demolición de muros de ladrillo, se realizaran de acuerdo a instrucciones del Fiscal de Servicio, estos trabaos se realizaran hasta el nivel del piso terminado y trasladando los escombros a los lugares indicado por el Fiscal.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3.- MEDICIÓN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Este ítem se medirá en metros cuadrados (m2), tomando en cuenta únicamente las superficies netas ejecutadas y aprobadas por el Fiscal.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4.- FORMA DE PAGO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Estos ítems ejecutados en un todo de acuerdo con los planos y las presentes especificaciones, medido según lo señalado y aprobado por el Fiscal de  Obra, serán pagados a los precios unitarios de la propuesta aceptada. </w:t>
            </w:r>
          </w:p>
          <w:p w:rsidR="001A5F21" w:rsidRPr="001A5F21" w:rsidRDefault="001A5F21" w:rsidP="001A5F21">
            <w:pPr>
              <w:rPr>
                <w:rFonts w:ascii="Calibri" w:hAnsi="Calibri" w:cs="Calibri"/>
                <w:sz w:val="18"/>
                <w:szCs w:val="18"/>
              </w:rPr>
            </w:pPr>
            <w:r w:rsidRPr="001A5F21">
              <w:rPr>
                <w:rFonts w:ascii="Calibri" w:hAnsi="Calibri" w:cs="Calibri"/>
                <w:sz w:val="18"/>
                <w:szCs w:val="18"/>
              </w:rPr>
              <w:t>Dichos precios serán compensación total por los materiales, mano de obra, herramientas, equipo y otros gastos que sean necesarios para una adecuada y correcta ejecución de los trabajos.</w:t>
            </w:r>
          </w:p>
          <w:p w:rsidR="00596B5C" w:rsidRPr="00DB5AAF" w:rsidRDefault="00596B5C" w:rsidP="00560F45">
            <w:pPr>
              <w:rPr>
                <w:rFonts w:ascii="Calibri" w:hAnsi="Calibri" w:cs="Calibri"/>
                <w:b/>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1A5F21" w:rsidRPr="001A5F21" w:rsidRDefault="001A5F21" w:rsidP="001A5F21">
            <w:pPr>
              <w:ind w:right="141"/>
              <w:jc w:val="both"/>
              <w:rPr>
                <w:rFonts w:ascii="Calibri" w:hAnsi="Calibri" w:cs="Calibri"/>
                <w:b/>
                <w:sz w:val="18"/>
                <w:szCs w:val="18"/>
                <w:u w:val="single"/>
              </w:rPr>
            </w:pPr>
            <w:r w:rsidRPr="001A5F21">
              <w:rPr>
                <w:rFonts w:ascii="Calibri" w:hAnsi="Calibri" w:cs="Calibri"/>
                <w:b/>
                <w:sz w:val="18"/>
                <w:szCs w:val="18"/>
                <w:u w:val="single"/>
              </w:rPr>
              <w:t>ÍTEM 3: MURO DE LADRILLO 6H E=18CM (M2)</w:t>
            </w:r>
          </w:p>
          <w:p w:rsidR="001A5F21" w:rsidRPr="001A5F21" w:rsidRDefault="001A5F21" w:rsidP="001A5F21">
            <w:pPr>
              <w:ind w:right="141"/>
              <w:jc w:val="both"/>
              <w:rPr>
                <w:rFonts w:ascii="Calibri" w:hAnsi="Calibri" w:cs="Calibri"/>
                <w:b/>
                <w:sz w:val="18"/>
                <w:szCs w:val="18"/>
              </w:rPr>
            </w:pPr>
            <w:r w:rsidRPr="001A5F21">
              <w:rPr>
                <w:rFonts w:ascii="Calibri" w:hAnsi="Calibri" w:cs="Calibri"/>
                <w:b/>
                <w:sz w:val="18"/>
                <w:szCs w:val="18"/>
              </w:rPr>
              <w:t>1.- DEFINICION</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Esta especificación comprende la construcción y ejecución del ítem muro de ladrillo de 6 huecos y espesor de 18 cm, con mortero de cemento y arena en proporción de 1:5</w:t>
            </w:r>
          </w:p>
          <w:p w:rsidR="001A5F21" w:rsidRPr="001A5F21" w:rsidRDefault="001A5F21" w:rsidP="001A5F21">
            <w:pPr>
              <w:ind w:right="141"/>
              <w:jc w:val="both"/>
              <w:rPr>
                <w:rFonts w:ascii="Calibri" w:hAnsi="Calibri" w:cs="Calibri"/>
                <w:sz w:val="18"/>
                <w:szCs w:val="18"/>
              </w:rPr>
            </w:pPr>
            <w:r w:rsidRPr="001A5F21">
              <w:rPr>
                <w:rFonts w:ascii="Calibri" w:hAnsi="Calibri" w:cs="Calibri"/>
                <w:b/>
                <w:sz w:val="18"/>
                <w:szCs w:val="18"/>
              </w:rPr>
              <w:t>2.- MATERIALES, HERRAMIENTAS Y EQUIPO</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 xml:space="preserve">Los ladrillos serán de primera calidad y toda partida de los mismos deberá merecer la aprobación del Fiscal de Servicio  para su empleo  de la obra. </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Los ladrillos huecos serán bien cocidos, emitirán al golpe un sonido metálico, tendrán color uniforme y estarán libres de cualquier rajadura o desportilladura.</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lastRenderedPageBreak/>
              <w:t>Los ladrillos llenos serán bien cocidos, tendrán color uniforme estarán libres de cualquier rajadura o desportilladura.</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En la preparación de mortero se empleara únicamente cemento y arena que cumpla con los requisitos de calidad especificados para la construcción de hormigones.</w:t>
            </w:r>
          </w:p>
          <w:p w:rsidR="001A5F21" w:rsidRPr="001A5F21" w:rsidRDefault="001A5F21" w:rsidP="001A5F21">
            <w:pPr>
              <w:ind w:right="141"/>
              <w:jc w:val="both"/>
              <w:rPr>
                <w:rFonts w:ascii="Calibri" w:hAnsi="Calibri" w:cs="Calibri"/>
                <w:b/>
                <w:sz w:val="18"/>
                <w:szCs w:val="18"/>
              </w:rPr>
            </w:pPr>
            <w:r w:rsidRPr="001A5F21">
              <w:rPr>
                <w:rFonts w:ascii="Calibri" w:hAnsi="Calibri" w:cs="Calibri"/>
                <w:b/>
                <w:sz w:val="18"/>
                <w:szCs w:val="18"/>
              </w:rPr>
              <w:t>3.- EJECUCION</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Todos los Ladrillos deberán mojarse abundantemente antes de su colocación, serán colocados en hiladas perfectamente horizontales y a plomada, asentándolas sobre una capa de mortero de un espesor, mínimo de 1.0 cm.</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Se cuidara especialmente que los ladrillos tengan una correcta trabazón entre hilada  y en los cruces entre muro y muro y/o muro de tabique</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 xml:space="preserve">Los ladrillos colocados en forma inmediata adyacentes a elementos estructurales de </w:t>
            </w:r>
            <w:proofErr w:type="spellStart"/>
            <w:r w:rsidRPr="001A5F21">
              <w:rPr>
                <w:rFonts w:ascii="Calibri" w:hAnsi="Calibri" w:cs="Calibri"/>
                <w:sz w:val="18"/>
                <w:szCs w:val="18"/>
              </w:rPr>
              <w:t>Hº</w:t>
            </w:r>
            <w:proofErr w:type="spellEnd"/>
            <w:r w:rsidRPr="001A5F21">
              <w:rPr>
                <w:rFonts w:ascii="Calibri" w:hAnsi="Calibri" w:cs="Calibri"/>
                <w:sz w:val="18"/>
                <w:szCs w:val="18"/>
              </w:rPr>
              <w:t xml:space="preserve"> </w:t>
            </w:r>
            <w:proofErr w:type="spellStart"/>
            <w:r w:rsidRPr="001A5F21">
              <w:rPr>
                <w:rFonts w:ascii="Calibri" w:hAnsi="Calibri" w:cs="Calibri"/>
                <w:sz w:val="18"/>
                <w:szCs w:val="18"/>
              </w:rPr>
              <w:t>Aº</w:t>
            </w:r>
            <w:proofErr w:type="spellEnd"/>
            <w:r w:rsidRPr="001A5F21">
              <w:rPr>
                <w:rFonts w:ascii="Calibri" w:hAnsi="Calibri" w:cs="Calibri"/>
                <w:sz w:val="18"/>
                <w:szCs w:val="18"/>
              </w:rPr>
              <w:t xml:space="preserve"> (vigas columnas, etc.) deberán ser firmemente adheridos a los mismos  para lo cual previa  a la colocación del mortero, se picara adecuadamente la superficie de los elementos estructurales del </w:t>
            </w:r>
            <w:proofErr w:type="spellStart"/>
            <w:r w:rsidRPr="001A5F21">
              <w:rPr>
                <w:rFonts w:ascii="Calibri" w:hAnsi="Calibri" w:cs="Calibri"/>
                <w:sz w:val="18"/>
                <w:szCs w:val="18"/>
              </w:rPr>
              <w:t>Hº</w:t>
            </w:r>
            <w:proofErr w:type="spellEnd"/>
            <w:r w:rsidRPr="001A5F21">
              <w:rPr>
                <w:rFonts w:ascii="Calibri" w:hAnsi="Calibri" w:cs="Calibri"/>
                <w:sz w:val="18"/>
                <w:szCs w:val="18"/>
              </w:rPr>
              <w:t xml:space="preserve"> </w:t>
            </w:r>
            <w:proofErr w:type="spellStart"/>
            <w:r w:rsidRPr="001A5F21">
              <w:rPr>
                <w:rFonts w:ascii="Calibri" w:hAnsi="Calibri" w:cs="Calibri"/>
                <w:sz w:val="18"/>
                <w:szCs w:val="18"/>
              </w:rPr>
              <w:t>Aº</w:t>
            </w:r>
            <w:proofErr w:type="spellEnd"/>
            <w:r w:rsidRPr="001A5F21">
              <w:rPr>
                <w:rFonts w:ascii="Calibri" w:hAnsi="Calibri" w:cs="Calibri"/>
                <w:sz w:val="18"/>
                <w:szCs w:val="18"/>
              </w:rPr>
              <w:t xml:space="preserve"> de tal manera que se obtenga una superficie  rugosa  que se asegure una buena adherencia.</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 xml:space="preserve">El mortero será de una consistencia tal que se asegure su </w:t>
            </w:r>
            <w:proofErr w:type="spellStart"/>
            <w:r w:rsidRPr="001A5F21">
              <w:rPr>
                <w:rFonts w:ascii="Calibri" w:hAnsi="Calibri" w:cs="Calibri"/>
                <w:sz w:val="18"/>
                <w:szCs w:val="18"/>
              </w:rPr>
              <w:t>trabajabilidad</w:t>
            </w:r>
            <w:proofErr w:type="spellEnd"/>
            <w:r w:rsidRPr="001A5F21">
              <w:rPr>
                <w:rFonts w:ascii="Calibri" w:hAnsi="Calibri" w:cs="Calibri"/>
                <w:sz w:val="18"/>
                <w:szCs w:val="18"/>
              </w:rPr>
              <w:t xml:space="preserve"> y manipulación de masas compactas, densas y con  aspecto y coloración uniformes</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Los Espesores de los muros  deberán ajustarse estrictamente a los 18 centímetros, a menos que el Fiscal de Servicio instruya por escrito expresamente otra cosa.</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A tiempo de construirse los muros de ladrillo, en los casos en que sea posible, se dejaran las tuberías para los diferentes tipos de instalaciones, al igual que las cajas, tacos de madera, etc. que pudieran requerirse.</w:t>
            </w:r>
          </w:p>
          <w:p w:rsidR="001A5F21" w:rsidRPr="001A5F21" w:rsidRDefault="001A5F21" w:rsidP="001A5F21">
            <w:pPr>
              <w:ind w:right="141"/>
              <w:jc w:val="both"/>
              <w:rPr>
                <w:rFonts w:ascii="Calibri" w:hAnsi="Calibri" w:cs="Calibri"/>
                <w:b/>
                <w:sz w:val="18"/>
                <w:szCs w:val="18"/>
              </w:rPr>
            </w:pPr>
            <w:r w:rsidRPr="001A5F21">
              <w:rPr>
                <w:rFonts w:ascii="Calibri" w:hAnsi="Calibri" w:cs="Calibri"/>
                <w:b/>
                <w:sz w:val="18"/>
                <w:szCs w:val="18"/>
              </w:rPr>
              <w:t xml:space="preserve">4.- MEDICION  </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Todos los muros de ladrillo  con mortero de cemento y arena serán medidos en metros cuadrados (M2) tomando en cuenta el área neta del trabajo ejecutado. Los vanos para las puertas, ventanas y elementos estructurales que no son construidos con mampostería de ladrillo, no serán tomados en cuenta para la determinación de las cantidades de trabajo ejecutado.</w:t>
            </w:r>
          </w:p>
          <w:p w:rsidR="001A5F21" w:rsidRPr="001A5F21" w:rsidRDefault="001A5F21" w:rsidP="001A5F21">
            <w:pPr>
              <w:ind w:right="141"/>
              <w:jc w:val="both"/>
              <w:rPr>
                <w:rFonts w:ascii="Calibri" w:hAnsi="Calibri" w:cs="Calibri"/>
                <w:sz w:val="18"/>
                <w:szCs w:val="18"/>
              </w:rPr>
            </w:pPr>
            <w:r w:rsidRPr="001A5F21">
              <w:rPr>
                <w:rFonts w:ascii="Calibri" w:hAnsi="Calibri" w:cs="Calibri"/>
                <w:b/>
                <w:sz w:val="18"/>
                <w:szCs w:val="18"/>
              </w:rPr>
              <w:t>5.- FORMA DE PAGO</w:t>
            </w:r>
            <w:r w:rsidRPr="001A5F21">
              <w:rPr>
                <w:rFonts w:ascii="Calibri" w:hAnsi="Calibri" w:cs="Calibri"/>
                <w:sz w:val="18"/>
                <w:szCs w:val="18"/>
              </w:rPr>
              <w:t xml:space="preserve"> </w:t>
            </w:r>
          </w:p>
          <w:p w:rsidR="001A5F21" w:rsidRPr="001A5F21" w:rsidRDefault="001A5F21" w:rsidP="001A5F21">
            <w:pPr>
              <w:ind w:right="141"/>
              <w:jc w:val="both"/>
              <w:rPr>
                <w:rFonts w:ascii="Calibri" w:hAnsi="Calibri" w:cs="Calibri"/>
                <w:sz w:val="18"/>
                <w:szCs w:val="18"/>
              </w:rPr>
            </w:pPr>
            <w:r w:rsidRPr="001A5F21">
              <w:rPr>
                <w:rFonts w:ascii="Calibri" w:hAnsi="Calibri" w:cs="Calibri"/>
                <w:sz w:val="18"/>
                <w:szCs w:val="18"/>
              </w:rPr>
              <w:t>Este ítem ejecutado en un todo de acuerdo a lo especificado, medido de la forma antes indicada, será pagada al precio unitario de la propuesta aceptada; dicho precio será compensación total por la provisión de materiales, así como toda mano de obra, equipo, herramientas e imprevistos necesarios para ejecutar el trabajo previsto en este ítem.</w:t>
            </w:r>
          </w:p>
          <w:p w:rsidR="00596B5C" w:rsidRPr="00DB5AAF" w:rsidRDefault="00596B5C" w:rsidP="00560F45">
            <w:pPr>
              <w:ind w:right="141"/>
              <w:jc w:val="both"/>
              <w:rPr>
                <w:rFonts w:ascii="Calibri" w:hAnsi="Calibri" w:cs="Calibri"/>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1A5F21" w:rsidRPr="001A5F21" w:rsidRDefault="001A5F21" w:rsidP="001A5F21">
            <w:pPr>
              <w:rPr>
                <w:rFonts w:ascii="Calibri" w:hAnsi="Calibri" w:cs="Calibri"/>
                <w:b/>
                <w:sz w:val="18"/>
                <w:szCs w:val="18"/>
                <w:u w:val="single"/>
                <w:lang w:val="es-MX"/>
              </w:rPr>
            </w:pPr>
            <w:r w:rsidRPr="001A5F21">
              <w:rPr>
                <w:rFonts w:ascii="Calibri" w:hAnsi="Calibri" w:cs="Calibri"/>
                <w:b/>
                <w:sz w:val="18"/>
                <w:szCs w:val="18"/>
                <w:u w:val="single"/>
                <w:lang w:val="es-MX"/>
              </w:rPr>
              <w:lastRenderedPageBreak/>
              <w:t>ITEM 4: REVOQUE INTERIOR DE YESO INCLUYE RECUADRES (M2)</w:t>
            </w:r>
          </w:p>
          <w:p w:rsidR="001A5F21" w:rsidRPr="001A5F21" w:rsidRDefault="001A5F21" w:rsidP="001A5F21">
            <w:pPr>
              <w:rPr>
                <w:rFonts w:ascii="Calibri" w:hAnsi="Calibri" w:cs="Calibri"/>
                <w:sz w:val="18"/>
                <w:szCs w:val="18"/>
              </w:rPr>
            </w:pPr>
            <w:r w:rsidRPr="001A5F21">
              <w:rPr>
                <w:rFonts w:ascii="Calibri" w:hAnsi="Calibri" w:cs="Calibri"/>
                <w:sz w:val="18"/>
                <w:szCs w:val="18"/>
              </w:rPr>
              <w:t>DEFINICIÓN</w:t>
            </w:r>
          </w:p>
          <w:p w:rsidR="001A5F21" w:rsidRPr="001A5F21" w:rsidRDefault="001A5F21" w:rsidP="001A5F21">
            <w:pPr>
              <w:rPr>
                <w:rFonts w:ascii="Calibri" w:hAnsi="Calibri" w:cs="Calibri"/>
                <w:sz w:val="18"/>
                <w:szCs w:val="18"/>
              </w:rPr>
            </w:pPr>
            <w:r w:rsidRPr="001A5F21">
              <w:rPr>
                <w:rFonts w:ascii="Calibri" w:hAnsi="Calibri" w:cs="Calibri"/>
                <w:sz w:val="18"/>
                <w:szCs w:val="18"/>
              </w:rPr>
              <w:t>Este ítem se refiere al acabado de las superficies de muros de ladrillo, paramentos de hormigón  (muros, losas, columnas, vigas) y otros en los ambientes interiores de las construcciones, de acuerdo al formulario de presentación de propuestas y/o instrucciones del  Fiscal de Servicio.</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MATERIALES, HERRAMIENTAS Y EQUIPO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El yeso a emplearse será de primera calidad y molido fino; no </w:t>
            </w:r>
            <w:r w:rsidRPr="001A5F21">
              <w:rPr>
                <w:rFonts w:ascii="Calibri" w:hAnsi="Calibri" w:cs="Calibri"/>
                <w:sz w:val="18"/>
                <w:szCs w:val="18"/>
              </w:rPr>
              <w:lastRenderedPageBreak/>
              <w:t>deberá contener terrones ni impurezas de ninguna naturaleza. Con anterioridad al suministro de cualquier partida de yeso, el Contratista presentará al Fiscal de Servicio una muestra de este material para su aprobación.</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El agua deberá ser limpia, el agua potable se considera apta para este fin.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PROCEDIMIENTO PARA LA EJECUCIÓN </w:t>
            </w:r>
          </w:p>
          <w:p w:rsidR="001A5F21" w:rsidRPr="001A5F21" w:rsidRDefault="001A5F21" w:rsidP="001A5F21">
            <w:pPr>
              <w:rPr>
                <w:rFonts w:ascii="Calibri" w:hAnsi="Calibri" w:cs="Calibri"/>
                <w:sz w:val="18"/>
                <w:szCs w:val="18"/>
              </w:rPr>
            </w:pPr>
            <w:r w:rsidRPr="001A5F21">
              <w:rPr>
                <w:rFonts w:ascii="Calibri" w:hAnsi="Calibri" w:cs="Calibri"/>
                <w:sz w:val="18"/>
                <w:szCs w:val="18"/>
              </w:rPr>
              <w:t>De acuerdo al tipo de revoque especificado en el formulario de presentación de propuestas se seguirán los procedimientos de ejecución que a continuación se detallan:</w:t>
            </w:r>
          </w:p>
          <w:p w:rsidR="001A5F21" w:rsidRPr="001A5F21" w:rsidRDefault="001A5F21" w:rsidP="001A5F21">
            <w:pPr>
              <w:rPr>
                <w:rFonts w:ascii="Calibri" w:hAnsi="Calibri" w:cs="Calibri"/>
                <w:sz w:val="18"/>
                <w:szCs w:val="18"/>
              </w:rPr>
            </w:pPr>
            <w:r w:rsidRPr="001A5F21">
              <w:rPr>
                <w:rFonts w:ascii="Calibri" w:hAnsi="Calibri" w:cs="Calibri"/>
                <w:sz w:val="18"/>
                <w:szCs w:val="18"/>
              </w:rPr>
              <w:t>Se limpiarán los muros de ladrillo en forma cuidadosa, removiendo aquellos materiales extraños o residuos de morteros.</w:t>
            </w:r>
          </w:p>
          <w:p w:rsidR="001A5F21" w:rsidRPr="001A5F21" w:rsidRDefault="001A5F21" w:rsidP="001A5F21">
            <w:pPr>
              <w:rPr>
                <w:rFonts w:ascii="Calibri" w:hAnsi="Calibri" w:cs="Calibri"/>
                <w:sz w:val="18"/>
                <w:szCs w:val="18"/>
              </w:rPr>
            </w:pPr>
            <w:r w:rsidRPr="001A5F21">
              <w:rPr>
                <w:rFonts w:ascii="Calibri" w:hAnsi="Calibri" w:cs="Calibri"/>
                <w:sz w:val="18"/>
                <w:szCs w:val="18"/>
              </w:rPr>
              <w:t>Se colocarán maestras a distancias no mayores a dos (2) metros, cuidando de que éstas, estén perfectamente niveladas entre sí, a fin de asegurar la obtención de una superficie pareja y uniforme en toda la extensión de los paramentos.</w:t>
            </w:r>
          </w:p>
          <w:p w:rsidR="001A5F21" w:rsidRPr="001A5F21" w:rsidRDefault="001A5F21" w:rsidP="001A5F21">
            <w:pPr>
              <w:rPr>
                <w:rFonts w:ascii="Calibri" w:hAnsi="Calibri" w:cs="Calibri"/>
                <w:sz w:val="18"/>
                <w:szCs w:val="18"/>
              </w:rPr>
            </w:pPr>
            <w:r w:rsidRPr="001A5F21">
              <w:rPr>
                <w:rFonts w:ascii="Calibri" w:hAnsi="Calibri" w:cs="Calibri"/>
                <w:sz w:val="18"/>
                <w:szCs w:val="18"/>
              </w:rPr>
              <w:t>REVOQUE DE YESO</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Luego de efectuados los trabajos preliminares, se humedecerán los paramentos y se aplicará una primera capa de yeso, cuyo espesor será el necesario para alcanzar el nivel determinado por las maestras y que cubra todas las irregularidades de la superficie del muro.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Sobre este revoque se colocará una segunda y última capa de enlucido de 2 a 3  </w:t>
            </w:r>
            <w:proofErr w:type="spellStart"/>
            <w:r w:rsidRPr="001A5F21">
              <w:rPr>
                <w:rFonts w:ascii="Calibri" w:hAnsi="Calibri" w:cs="Calibri"/>
                <w:sz w:val="18"/>
                <w:szCs w:val="18"/>
              </w:rPr>
              <w:t>mm.</w:t>
            </w:r>
            <w:proofErr w:type="spellEnd"/>
            <w:r w:rsidRPr="001A5F21">
              <w:rPr>
                <w:rFonts w:ascii="Calibri" w:hAnsi="Calibri" w:cs="Calibri"/>
                <w:sz w:val="18"/>
                <w:szCs w:val="18"/>
              </w:rPr>
              <w:t xml:space="preserve"> </w:t>
            </w:r>
            <w:proofErr w:type="gramStart"/>
            <w:r w:rsidRPr="001A5F21">
              <w:rPr>
                <w:rFonts w:ascii="Calibri" w:hAnsi="Calibri" w:cs="Calibri"/>
                <w:sz w:val="18"/>
                <w:szCs w:val="18"/>
              </w:rPr>
              <w:t>de</w:t>
            </w:r>
            <w:proofErr w:type="gramEnd"/>
            <w:r w:rsidRPr="001A5F21">
              <w:rPr>
                <w:rFonts w:ascii="Calibri" w:hAnsi="Calibri" w:cs="Calibri"/>
                <w:sz w:val="18"/>
                <w:szCs w:val="18"/>
              </w:rPr>
              <w:t xml:space="preserve"> espesor empleando yeso puro. Esta capa deberá ser ejecutada cuidadosamente mediante planchas metálicas, a fin de obtener superficies completamente lisas, planas y libres de  ondulaciones, empleando mano de obra especializada.</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MEDICIÓN </w:t>
            </w:r>
          </w:p>
          <w:p w:rsidR="001A5F21" w:rsidRPr="001A5F21" w:rsidRDefault="001A5F21" w:rsidP="001A5F21">
            <w:pPr>
              <w:rPr>
                <w:rFonts w:ascii="Calibri" w:hAnsi="Calibri" w:cs="Calibri"/>
                <w:sz w:val="18"/>
                <w:szCs w:val="18"/>
              </w:rPr>
            </w:pPr>
            <w:r w:rsidRPr="001A5F21">
              <w:rPr>
                <w:rFonts w:ascii="Calibri" w:hAnsi="Calibri" w:cs="Calibri"/>
                <w:sz w:val="18"/>
                <w:szCs w:val="18"/>
              </w:rPr>
              <w:t>Los revoques de yeso sobre muros de ladrillo se medirán en metros cuadrados (M2), tomando en cuenta únicamente las superficies netas del trabajo  ejecutado. En la medición se descontarán todos los vanos de puertas, ventanas y otros, pero sí se incluirán las superficies netas de las jambas.</w:t>
            </w:r>
          </w:p>
          <w:p w:rsidR="001A5F21" w:rsidRPr="001A5F21" w:rsidRDefault="001A5F21" w:rsidP="001A5F21">
            <w:pPr>
              <w:rPr>
                <w:rFonts w:ascii="Calibri" w:hAnsi="Calibri" w:cs="Calibri"/>
                <w:sz w:val="18"/>
                <w:szCs w:val="18"/>
              </w:rPr>
            </w:pPr>
            <w:r w:rsidRPr="001A5F21">
              <w:rPr>
                <w:rFonts w:ascii="Calibri" w:hAnsi="Calibri" w:cs="Calibri"/>
                <w:sz w:val="18"/>
                <w:szCs w:val="18"/>
              </w:rPr>
              <w:t>FORMA DE PAGO</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1A5F21" w:rsidRPr="001A5F21" w:rsidRDefault="001A5F21" w:rsidP="001A5F21">
            <w:pPr>
              <w:rPr>
                <w:rFonts w:ascii="Calibri" w:hAnsi="Calibri" w:cs="Calibri"/>
                <w:sz w:val="18"/>
                <w:szCs w:val="18"/>
              </w:rPr>
            </w:pPr>
            <w:r w:rsidRPr="001A5F21">
              <w:rPr>
                <w:rFonts w:ascii="Calibri" w:hAnsi="Calibri" w:cs="Calibri"/>
                <w:sz w:val="18"/>
                <w:szCs w:val="18"/>
              </w:rPr>
              <w:t>Dichos precios serán compensación total por los materiales, mano de obra, herramientas, equipo y otros gastos que sean necesarios para la adecuada y correcta ejecución de los trabajos.</w:t>
            </w:r>
          </w:p>
          <w:p w:rsidR="00596B5C" w:rsidRPr="00DB5AAF" w:rsidRDefault="00596B5C" w:rsidP="00560F45">
            <w:pPr>
              <w:rPr>
                <w:rFonts w:ascii="Calibri" w:hAnsi="Calibri" w:cs="Calibri"/>
                <w:b/>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1A5F21" w:rsidRPr="001A5F21" w:rsidRDefault="001A5F21" w:rsidP="001A5F21">
            <w:pPr>
              <w:ind w:right="141"/>
              <w:jc w:val="both"/>
              <w:rPr>
                <w:rFonts w:ascii="Calibri" w:hAnsi="Calibri" w:cs="Calibri"/>
                <w:b/>
                <w:sz w:val="18"/>
                <w:szCs w:val="18"/>
                <w:u w:val="single"/>
              </w:rPr>
            </w:pPr>
            <w:r w:rsidRPr="001A5F21">
              <w:rPr>
                <w:rFonts w:ascii="Calibri" w:hAnsi="Calibri" w:cs="Calibri"/>
                <w:b/>
                <w:sz w:val="18"/>
                <w:szCs w:val="18"/>
                <w:u w:val="single"/>
              </w:rPr>
              <w:lastRenderedPageBreak/>
              <w:t>ITEM 5: PUERTA DE VIDRIO TEMPLADO E=10MM + ACCESORIOS + ESMERILADO (M2)</w:t>
            </w:r>
          </w:p>
          <w:p w:rsidR="001A5F21" w:rsidRPr="001A5F21" w:rsidRDefault="001A5F21" w:rsidP="00391A36">
            <w:pPr>
              <w:numPr>
                <w:ilvl w:val="0"/>
                <w:numId w:val="45"/>
              </w:numPr>
              <w:ind w:right="141"/>
              <w:jc w:val="both"/>
              <w:rPr>
                <w:rFonts w:ascii="Calibri" w:hAnsi="Calibri" w:cs="Calibri"/>
                <w:b/>
                <w:sz w:val="18"/>
                <w:szCs w:val="18"/>
              </w:rPr>
            </w:pPr>
            <w:r w:rsidRPr="001A5F21">
              <w:rPr>
                <w:rFonts w:ascii="Calibri" w:hAnsi="Calibri" w:cs="Calibri"/>
                <w:b/>
                <w:sz w:val="18"/>
                <w:szCs w:val="18"/>
              </w:rPr>
              <w:t>DESCRIPCIÓN</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Esta especificación comprende la provisión e instalación del vidrio templado de 10mm para las puertas,  mas sus accesorios de fijación + frenos hidráulicos y quincallería. Así mismo el esmerilado de color y diseños a elección a ser aprobados por el Fiscal de Servicio.</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 xml:space="preserve">Normalmente se exigirá que los vidrios vengan con la marca de fábrica y el tipo de vidrio. Sin embargo, en ausencia de marcas, se podrá aceptar un certificado del suministro que especifique </w:t>
            </w:r>
            <w:r w:rsidRPr="001A5F21">
              <w:rPr>
                <w:rFonts w:ascii="Calibri" w:hAnsi="Calibri" w:cs="Calibri"/>
                <w:sz w:val="18"/>
                <w:szCs w:val="18"/>
                <w:lang w:val="es-BO"/>
              </w:rPr>
              <w:lastRenderedPageBreak/>
              <w:t>las características del vidrio suministrado.</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La instalación de los vidrios debe estar a cargo de vidrieros experimentados.</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El contratista es responsable de la rotura de vidrios que se produzcan antes de la entrega de la construcción. En consecuencia, deberá cambiar todo vidrio roto o dañado sin costo para la entidad contratante.</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El Contratista deberá tomar todas las previsiones para evitar daños a las superficies de los vidrios después de la instalación. Estas previsiones se refieren principalmente a:</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w:t>
            </w:r>
            <w:r w:rsidRPr="001A5F21">
              <w:rPr>
                <w:rFonts w:ascii="Calibri" w:hAnsi="Calibri" w:cs="Calibri"/>
                <w:sz w:val="18"/>
                <w:szCs w:val="18"/>
                <w:lang w:val="es-BO"/>
              </w:rPr>
              <w:tab/>
              <w:t>Trabajos de soldadura o que requieren calor</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w:t>
            </w:r>
            <w:r w:rsidRPr="001A5F21">
              <w:rPr>
                <w:rFonts w:ascii="Calibri" w:hAnsi="Calibri" w:cs="Calibri"/>
                <w:sz w:val="18"/>
                <w:szCs w:val="18"/>
                <w:lang w:val="es-BO"/>
              </w:rPr>
              <w:tab/>
              <w:t>Trabajos de limpieza de vidrios.</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w:t>
            </w:r>
            <w:r w:rsidRPr="001A5F21">
              <w:rPr>
                <w:rFonts w:ascii="Calibri" w:hAnsi="Calibri" w:cs="Calibri"/>
                <w:sz w:val="18"/>
                <w:szCs w:val="18"/>
                <w:lang w:val="es-BO"/>
              </w:rPr>
              <w:tab/>
              <w:t>Traslado de materiales y equipo.</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El Contratista debe garantizar la instalación de manera que no permita ingreso de agua o aire por fallas de instalación o uso de sellantes inadecuados y debe arreglar los defectos sin cargo adicional para el propietario.</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1A5F21" w:rsidRPr="001A5F21" w:rsidRDefault="001A5F21" w:rsidP="00391A36">
            <w:pPr>
              <w:numPr>
                <w:ilvl w:val="0"/>
                <w:numId w:val="45"/>
              </w:numPr>
              <w:ind w:right="141"/>
              <w:jc w:val="both"/>
              <w:rPr>
                <w:rFonts w:ascii="Calibri" w:hAnsi="Calibri" w:cs="Calibri"/>
                <w:b/>
                <w:sz w:val="18"/>
                <w:szCs w:val="18"/>
              </w:rPr>
            </w:pPr>
            <w:r w:rsidRPr="001A5F21">
              <w:rPr>
                <w:rFonts w:ascii="Calibri" w:hAnsi="Calibri" w:cs="Calibri"/>
                <w:b/>
                <w:sz w:val="18"/>
                <w:szCs w:val="18"/>
              </w:rPr>
              <w:t>MATERIALES, HERRAMIENTAS Y EQUIPO</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El Contratista proporcionará todos los materiales, herramientas y equipo necesarios para la ejecución de los trabajos, los mismos deberán ser aprobados por el Fiscal de servicio.</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Será vidrio templado, de espesor de 10mm, incoloro, esmerilado según diseño en el proceso de templado, especificado y certificado por el fabricante cumpliendo normas de calidad y seguridad.</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Los jaladores y todos los accesorios necesarios deberán ser de acero inoxidable.</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El modelo, la forma y el tamaño deberán ser previamente aprobados por el fiscal.</w:t>
            </w:r>
          </w:p>
          <w:p w:rsidR="001A5F21" w:rsidRPr="001A5F21" w:rsidRDefault="001A5F21" w:rsidP="00391A36">
            <w:pPr>
              <w:numPr>
                <w:ilvl w:val="0"/>
                <w:numId w:val="45"/>
              </w:numPr>
              <w:ind w:right="141"/>
              <w:jc w:val="both"/>
              <w:rPr>
                <w:rFonts w:ascii="Calibri" w:hAnsi="Calibri" w:cs="Calibri"/>
                <w:b/>
                <w:sz w:val="18"/>
                <w:szCs w:val="18"/>
              </w:rPr>
            </w:pPr>
            <w:r w:rsidRPr="001A5F21">
              <w:rPr>
                <w:rFonts w:ascii="Calibri" w:hAnsi="Calibri" w:cs="Calibri"/>
                <w:b/>
                <w:sz w:val="18"/>
                <w:szCs w:val="18"/>
              </w:rPr>
              <w:t>EJECUCIÓN</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 xml:space="preserve">Será la descrita y recomendada por el fabricante previa autorización y conformidad del Fiscal.  </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Contemplará todos los accesorios de sujeción, así como rieles, picaportes, bisagras, jaladores en puestos, frenos hidráulicos, herrajes, etc. para un acabado perfecto.</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Las operaciones serán dirigidas por un especialista, de experiencia comprobada por el Fiscal de Servicio. Será obligación del contratista solicitar al fiscal la verificación de la colocación exacta de la carpintería y la terminación del montaje.</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El contratista deberá tomar las precauciones del caso para evitar movimientos de la carpintería originados por los cambios de temperatura, sin descuidar la estanqueidad de los cerramientos.</w:t>
            </w:r>
          </w:p>
          <w:p w:rsidR="001A5F21" w:rsidRPr="001A5F21" w:rsidRDefault="001A5F21" w:rsidP="001A5F21">
            <w:pPr>
              <w:ind w:right="141"/>
              <w:jc w:val="both"/>
              <w:rPr>
                <w:rFonts w:ascii="Calibri" w:hAnsi="Calibri" w:cs="Calibri"/>
                <w:b/>
                <w:sz w:val="18"/>
                <w:szCs w:val="18"/>
                <w:lang w:val="es-BO"/>
              </w:rPr>
            </w:pPr>
            <w:r w:rsidRPr="001A5F21">
              <w:rPr>
                <w:rFonts w:ascii="Calibri" w:hAnsi="Calibri" w:cs="Calibri"/>
                <w:b/>
                <w:sz w:val="18"/>
                <w:szCs w:val="18"/>
                <w:lang w:val="es-BO"/>
              </w:rPr>
              <w:t>4. MEDICIÓN</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 xml:space="preserve">La provisión y colocación puerta de vidrio templado e=10mm + </w:t>
            </w:r>
            <w:r w:rsidRPr="001A5F21">
              <w:rPr>
                <w:rFonts w:ascii="Calibri" w:hAnsi="Calibri" w:cs="Calibri"/>
                <w:sz w:val="18"/>
                <w:szCs w:val="18"/>
                <w:lang w:val="es-BO"/>
              </w:rPr>
              <w:lastRenderedPageBreak/>
              <w:t>accesorios + esmerilado, serán medidas en metros cuadrados (m2), tomando en cuenta las dimensiones netas de las puertas.</w:t>
            </w:r>
          </w:p>
          <w:p w:rsidR="001A5F21" w:rsidRPr="001A5F21" w:rsidRDefault="001A5F21" w:rsidP="001A5F21">
            <w:pPr>
              <w:ind w:right="141"/>
              <w:jc w:val="both"/>
              <w:rPr>
                <w:rFonts w:ascii="Calibri" w:hAnsi="Calibri" w:cs="Calibri"/>
                <w:b/>
                <w:sz w:val="18"/>
                <w:szCs w:val="18"/>
                <w:lang w:val="es-ES_tradnl"/>
              </w:rPr>
            </w:pPr>
            <w:r w:rsidRPr="001A5F21">
              <w:rPr>
                <w:rFonts w:ascii="Calibri" w:hAnsi="Calibri" w:cs="Calibri"/>
                <w:b/>
                <w:sz w:val="18"/>
                <w:szCs w:val="18"/>
                <w:lang w:val="es-ES_tradnl"/>
              </w:rPr>
              <w:t>5. FORMA DE PAGO</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Este ítem ejecutado en un todo de acuerdo con los planos y las presentes especificaciones, medido según lo señalado y aprobado  por el Fiscal de Servicio, será pagado a los precios unitarios de la propuesta aceptada.</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Dichos precios serán compensación total por los materiales, mano de obra,  herramientas, equipo y otros gastos que sean necesarios para la adecuada y correcta ejecución de los trabajos.</w:t>
            </w:r>
          </w:p>
          <w:p w:rsidR="001A5F21" w:rsidRPr="001A5F21" w:rsidRDefault="001A5F21" w:rsidP="001A5F21">
            <w:pPr>
              <w:ind w:right="141"/>
              <w:jc w:val="both"/>
              <w:rPr>
                <w:rFonts w:ascii="Calibri" w:hAnsi="Calibri" w:cs="Calibri"/>
                <w:sz w:val="18"/>
                <w:szCs w:val="18"/>
                <w:lang w:val="es-BO"/>
              </w:rPr>
            </w:pPr>
            <w:r w:rsidRPr="001A5F21">
              <w:rPr>
                <w:rFonts w:ascii="Calibri" w:hAnsi="Calibri" w:cs="Calibri"/>
                <w:sz w:val="18"/>
                <w:szCs w:val="18"/>
                <w:lang w:val="es-BO"/>
              </w:rPr>
              <w:t>Será por cuenta de la empresa contratista el costo de las unidades que se inutilizan si no se toman las precauciones mencionadas.</w:t>
            </w:r>
          </w:p>
          <w:p w:rsidR="00596B5C" w:rsidRPr="001A5F21" w:rsidRDefault="00596B5C" w:rsidP="00560F45">
            <w:pPr>
              <w:ind w:right="141"/>
              <w:jc w:val="both"/>
              <w:rPr>
                <w:rFonts w:ascii="Calibri" w:hAnsi="Calibri" w:cs="Calibri"/>
                <w:sz w:val="18"/>
                <w:szCs w:val="18"/>
                <w:lang w:val="es-BO"/>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1A5F21" w:rsidRPr="001A5F21" w:rsidRDefault="001A5F21" w:rsidP="001A5F21">
            <w:pPr>
              <w:rPr>
                <w:rFonts w:ascii="Calibri" w:hAnsi="Calibri" w:cs="Calibri"/>
                <w:b/>
                <w:sz w:val="18"/>
                <w:szCs w:val="18"/>
                <w:u w:val="single"/>
              </w:rPr>
            </w:pPr>
            <w:r w:rsidRPr="001A5F21">
              <w:rPr>
                <w:rFonts w:ascii="Calibri" w:hAnsi="Calibri" w:cs="Calibri"/>
                <w:b/>
                <w:sz w:val="18"/>
                <w:szCs w:val="18"/>
                <w:u w:val="single"/>
              </w:rPr>
              <w:lastRenderedPageBreak/>
              <w:t>ITEM 6: PINTURA INTERIOR LATEX (M2)</w:t>
            </w:r>
          </w:p>
          <w:p w:rsidR="001A5F21" w:rsidRPr="001A5F21" w:rsidRDefault="001A5F21" w:rsidP="001A5F21">
            <w:pPr>
              <w:rPr>
                <w:rFonts w:ascii="Calibri" w:hAnsi="Calibri" w:cs="Calibri"/>
                <w:sz w:val="18"/>
                <w:szCs w:val="18"/>
              </w:rPr>
            </w:pPr>
            <w:r w:rsidRPr="001A5F21">
              <w:rPr>
                <w:rFonts w:ascii="Calibri" w:hAnsi="Calibri" w:cs="Calibri"/>
                <w:sz w:val="18"/>
                <w:szCs w:val="18"/>
              </w:rPr>
              <w:t>1.- DEFINICIÓN</w:t>
            </w:r>
          </w:p>
          <w:p w:rsidR="001A5F21" w:rsidRPr="001A5F21" w:rsidRDefault="001A5F21" w:rsidP="001A5F21">
            <w:pPr>
              <w:rPr>
                <w:rFonts w:ascii="Calibri" w:hAnsi="Calibri" w:cs="Calibri"/>
                <w:sz w:val="18"/>
                <w:szCs w:val="18"/>
              </w:rPr>
            </w:pPr>
            <w:r w:rsidRPr="001A5F21">
              <w:rPr>
                <w:rFonts w:ascii="Calibri" w:hAnsi="Calibri" w:cs="Calibri"/>
                <w:sz w:val="18"/>
                <w:szCs w:val="18"/>
              </w:rPr>
              <w:t>Referido al recubrimiento de las paredes con una película de pintura sobre los paramentos previamente revocados y enlucidos de los espacios interiores, ya sean estas paredes o cielos falsos en conformidad con las instrucciones complementarias del Fiscal de Servicio.</w:t>
            </w:r>
          </w:p>
          <w:p w:rsidR="001A5F21" w:rsidRPr="001A5F21" w:rsidRDefault="001A5F21" w:rsidP="001A5F21">
            <w:pPr>
              <w:rPr>
                <w:rFonts w:ascii="Calibri" w:hAnsi="Calibri" w:cs="Calibri"/>
                <w:sz w:val="18"/>
                <w:szCs w:val="18"/>
              </w:rPr>
            </w:pPr>
            <w:r w:rsidRPr="001A5F21">
              <w:rPr>
                <w:rFonts w:ascii="Calibri" w:hAnsi="Calibri" w:cs="Calibri"/>
                <w:sz w:val="18"/>
                <w:szCs w:val="18"/>
              </w:rPr>
              <w:t>2.- MATERIALES, HERRAMIENTAS Y EQUIPO</w:t>
            </w:r>
          </w:p>
          <w:p w:rsidR="001A5F21" w:rsidRPr="001A5F21" w:rsidRDefault="001A5F21" w:rsidP="001A5F21">
            <w:pPr>
              <w:rPr>
                <w:rFonts w:ascii="Calibri" w:hAnsi="Calibri" w:cs="Calibri"/>
                <w:sz w:val="18"/>
                <w:szCs w:val="18"/>
              </w:rPr>
            </w:pPr>
            <w:r w:rsidRPr="001A5F21">
              <w:rPr>
                <w:rFonts w:ascii="Calibri" w:hAnsi="Calibri" w:cs="Calibri"/>
                <w:sz w:val="18"/>
                <w:szCs w:val="18"/>
              </w:rPr>
              <w:t>Los materiales a utilizar serán: pintura látex para interiores, de calidad aprobada y certificada por el Fiscal, suministrada en el envase original de fábrica. No se aceptara emplear pintura preparada en obra.</w:t>
            </w:r>
          </w:p>
          <w:p w:rsidR="001A5F21" w:rsidRPr="001A5F21" w:rsidRDefault="001A5F21" w:rsidP="001A5F21">
            <w:pPr>
              <w:rPr>
                <w:rFonts w:ascii="Calibri" w:hAnsi="Calibri" w:cs="Calibri"/>
                <w:sz w:val="18"/>
                <w:szCs w:val="18"/>
              </w:rPr>
            </w:pPr>
            <w:r w:rsidRPr="001A5F21">
              <w:rPr>
                <w:rFonts w:ascii="Calibri" w:hAnsi="Calibri" w:cs="Calibri"/>
                <w:sz w:val="18"/>
                <w:szCs w:val="18"/>
              </w:rPr>
              <w:t>El contratista someterá una muestra de todos los materiales que se propone emplear a la aprobación del Fiscal de Servicio, con anterioridad a la iniciación  de cualquier trabajo de pintura.</w:t>
            </w:r>
          </w:p>
          <w:p w:rsidR="001A5F21" w:rsidRPr="001A5F21" w:rsidRDefault="001A5F21" w:rsidP="001A5F21">
            <w:pPr>
              <w:rPr>
                <w:rFonts w:ascii="Calibri" w:hAnsi="Calibri" w:cs="Calibri"/>
                <w:sz w:val="18"/>
                <w:szCs w:val="18"/>
              </w:rPr>
            </w:pPr>
            <w:r w:rsidRPr="001A5F21">
              <w:rPr>
                <w:rFonts w:ascii="Calibri" w:hAnsi="Calibri" w:cs="Calibri"/>
                <w:sz w:val="18"/>
                <w:szCs w:val="18"/>
              </w:rPr>
              <w:t>Así mismo se emplearán masilla, para corregir aquellos sectores que presenten irregularidades y/u ondulaciones en su superficie.</w:t>
            </w:r>
          </w:p>
          <w:p w:rsidR="001A5F21" w:rsidRPr="001A5F21" w:rsidRDefault="001A5F21" w:rsidP="001A5F21">
            <w:pPr>
              <w:rPr>
                <w:rFonts w:ascii="Calibri" w:hAnsi="Calibri" w:cs="Calibri"/>
                <w:sz w:val="18"/>
                <w:szCs w:val="18"/>
              </w:rPr>
            </w:pPr>
            <w:r w:rsidRPr="001A5F21">
              <w:rPr>
                <w:rFonts w:ascii="Calibri" w:hAnsi="Calibri" w:cs="Calibri"/>
                <w:sz w:val="18"/>
                <w:szCs w:val="18"/>
              </w:rPr>
              <w:t>No se admitirá  el empleo de pinturas espesas para tapar poros, grietas u otros defectos.</w:t>
            </w:r>
          </w:p>
          <w:p w:rsidR="001A5F21" w:rsidRDefault="001A5F21" w:rsidP="001A5F21">
            <w:pPr>
              <w:rPr>
                <w:rFonts w:ascii="Calibri" w:hAnsi="Calibri" w:cs="Calibri"/>
                <w:sz w:val="18"/>
                <w:szCs w:val="18"/>
              </w:rPr>
            </w:pPr>
            <w:r w:rsidRPr="001A5F21">
              <w:rPr>
                <w:rFonts w:ascii="Calibri" w:hAnsi="Calibri" w:cs="Calibri"/>
                <w:sz w:val="18"/>
                <w:szCs w:val="18"/>
              </w:rPr>
              <w:t>3.- PROCEDIMIENTO DE EJECUCIÓN</w:t>
            </w:r>
          </w:p>
          <w:p w:rsidR="001A5F21" w:rsidRDefault="001A5F21" w:rsidP="001A5F21">
            <w:pPr>
              <w:rPr>
                <w:rFonts w:ascii="Calibri" w:hAnsi="Calibri" w:cs="Calibri"/>
                <w:sz w:val="18"/>
                <w:szCs w:val="18"/>
              </w:rPr>
            </w:pPr>
          </w:p>
          <w:p w:rsidR="001A5F21" w:rsidRDefault="001A5F21" w:rsidP="001A5F21">
            <w:pPr>
              <w:rPr>
                <w:rFonts w:ascii="Calibri" w:hAnsi="Calibri" w:cs="Calibri"/>
                <w:sz w:val="18"/>
                <w:szCs w:val="18"/>
              </w:rPr>
            </w:pPr>
            <w:r>
              <w:rPr>
                <w:rFonts w:ascii="Calibri" w:hAnsi="Calibri" w:cs="Calibri"/>
                <w:noProof/>
                <w:sz w:val="18"/>
                <w:szCs w:val="18"/>
                <w:lang w:val="es-BO" w:eastAsia="es-BO"/>
              </w:rPr>
              <w:drawing>
                <wp:inline distT="0" distB="0" distL="0" distR="0" wp14:anchorId="164339C1" wp14:editId="2C0B63CD">
                  <wp:extent cx="1371600" cy="904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904875"/>
                          </a:xfrm>
                          <a:prstGeom prst="rect">
                            <a:avLst/>
                          </a:prstGeom>
                          <a:noFill/>
                        </pic:spPr>
                      </pic:pic>
                    </a:graphicData>
                  </a:graphic>
                </wp:inline>
              </w:drawing>
            </w:r>
          </w:p>
          <w:p w:rsidR="001A5F21" w:rsidRDefault="001A5F21" w:rsidP="001A5F21">
            <w:pPr>
              <w:rPr>
                <w:rFonts w:ascii="Calibri" w:hAnsi="Calibri" w:cs="Calibri"/>
                <w:sz w:val="18"/>
                <w:szCs w:val="18"/>
              </w:rPr>
            </w:pPr>
          </w:p>
          <w:p w:rsidR="001A5F21" w:rsidRPr="001A5F21" w:rsidRDefault="001A5F21" w:rsidP="001A5F21">
            <w:pPr>
              <w:rPr>
                <w:rFonts w:ascii="Calibri" w:hAnsi="Calibri" w:cs="Calibri"/>
                <w:sz w:val="18"/>
                <w:szCs w:val="18"/>
              </w:rPr>
            </w:pPr>
            <w:proofErr w:type="gramStart"/>
            <w:r w:rsidRPr="001A5F21">
              <w:rPr>
                <w:rFonts w:ascii="Calibri" w:hAnsi="Calibri" w:cs="Calibri"/>
                <w:sz w:val="18"/>
                <w:szCs w:val="18"/>
              </w:rPr>
              <w:t>en</w:t>
            </w:r>
            <w:proofErr w:type="gramEnd"/>
            <w:r w:rsidRPr="001A5F21">
              <w:rPr>
                <w:rFonts w:ascii="Calibri" w:hAnsi="Calibri" w:cs="Calibri"/>
                <w:sz w:val="18"/>
                <w:szCs w:val="18"/>
              </w:rPr>
              <w:t xml:space="preserve"> obra.</w:t>
            </w:r>
          </w:p>
          <w:p w:rsidR="001A5F21" w:rsidRPr="001A5F21" w:rsidRDefault="001A5F21" w:rsidP="001A5F21">
            <w:pPr>
              <w:rPr>
                <w:rFonts w:ascii="Calibri" w:hAnsi="Calibri" w:cs="Calibri"/>
                <w:sz w:val="18"/>
                <w:szCs w:val="18"/>
              </w:rPr>
            </w:pPr>
            <w:r w:rsidRPr="001A5F21">
              <w:rPr>
                <w:rFonts w:ascii="Calibri" w:hAnsi="Calibri" w:cs="Calibri"/>
                <w:sz w:val="18"/>
                <w:szCs w:val="18"/>
              </w:rPr>
              <w:t>El contratista someterá una muestra de todos los materiales que se propone emplear a la aprobación del Fiscal de Servicio, con anterioridad a la iniciación  de cualquier trabajo de pintura.</w:t>
            </w:r>
          </w:p>
          <w:p w:rsidR="001A5F21" w:rsidRPr="001A5F21" w:rsidRDefault="001A5F21" w:rsidP="001A5F21">
            <w:pPr>
              <w:rPr>
                <w:rFonts w:ascii="Calibri" w:hAnsi="Calibri" w:cs="Calibri"/>
                <w:sz w:val="18"/>
                <w:szCs w:val="18"/>
              </w:rPr>
            </w:pPr>
            <w:r w:rsidRPr="001A5F21">
              <w:rPr>
                <w:rFonts w:ascii="Calibri" w:hAnsi="Calibri" w:cs="Calibri"/>
                <w:sz w:val="18"/>
                <w:szCs w:val="18"/>
              </w:rPr>
              <w:t>Así mismo se emplearán masilla, para corregir aquellos sectores que presenten irregularidades y/u ondulaciones en su superficie.</w:t>
            </w:r>
          </w:p>
          <w:p w:rsidR="001A5F21" w:rsidRPr="001A5F21" w:rsidRDefault="001A5F21" w:rsidP="001A5F21">
            <w:pPr>
              <w:rPr>
                <w:rFonts w:ascii="Calibri" w:hAnsi="Calibri" w:cs="Calibri"/>
                <w:sz w:val="18"/>
                <w:szCs w:val="18"/>
              </w:rPr>
            </w:pPr>
            <w:r w:rsidRPr="001A5F21">
              <w:rPr>
                <w:rFonts w:ascii="Calibri" w:hAnsi="Calibri" w:cs="Calibri"/>
                <w:sz w:val="18"/>
                <w:szCs w:val="18"/>
              </w:rPr>
              <w:t>No se admitirá  el empleo de pinturas espesas para tapar poros, grietas u otros defectos.</w:t>
            </w:r>
          </w:p>
          <w:p w:rsidR="001A5F21" w:rsidRPr="001A5F21" w:rsidRDefault="001A5F21" w:rsidP="001A5F21">
            <w:pPr>
              <w:rPr>
                <w:rFonts w:ascii="Calibri" w:hAnsi="Calibri" w:cs="Calibri"/>
                <w:b/>
                <w:sz w:val="18"/>
                <w:szCs w:val="18"/>
              </w:rPr>
            </w:pPr>
            <w:r w:rsidRPr="001A5F21">
              <w:rPr>
                <w:rFonts w:ascii="Calibri" w:hAnsi="Calibri" w:cs="Calibri"/>
                <w:b/>
                <w:sz w:val="18"/>
                <w:szCs w:val="18"/>
              </w:rPr>
              <w:t>3.- PROCEDIMIENTO DE EJECUCIÓN</w:t>
            </w:r>
          </w:p>
          <w:p w:rsidR="001A5F21" w:rsidRPr="001A5F21" w:rsidRDefault="001A5F21" w:rsidP="001A5F21">
            <w:pPr>
              <w:rPr>
                <w:rFonts w:ascii="Calibri" w:hAnsi="Calibri" w:cs="Calibri"/>
                <w:sz w:val="18"/>
                <w:szCs w:val="18"/>
              </w:rPr>
            </w:pPr>
          </w:p>
          <w:p w:rsidR="001A5F21" w:rsidRPr="001A5F21" w:rsidRDefault="001A5F21" w:rsidP="001A5F21">
            <w:pPr>
              <w:rPr>
                <w:rFonts w:ascii="Calibri" w:hAnsi="Calibri" w:cs="Calibri"/>
                <w:sz w:val="18"/>
                <w:szCs w:val="18"/>
              </w:rPr>
            </w:pPr>
            <w:r w:rsidRPr="001A5F21">
              <w:rPr>
                <w:rFonts w:ascii="Calibri" w:hAnsi="Calibri" w:cs="Calibri"/>
                <w:noProof/>
                <w:sz w:val="18"/>
                <w:szCs w:val="18"/>
                <w:lang w:val="es-BO" w:eastAsia="es-BO"/>
              </w:rPr>
              <w:lastRenderedPageBreak/>
              <w:drawing>
                <wp:anchor distT="0" distB="0" distL="114300" distR="114300" simplePos="0" relativeHeight="251666432" behindDoc="0" locked="0" layoutInCell="1" allowOverlap="1" wp14:anchorId="4C007C46" wp14:editId="49AC6A3D">
                  <wp:simplePos x="0" y="0"/>
                  <wp:positionH relativeFrom="column">
                    <wp:posOffset>560705</wp:posOffset>
                  </wp:positionH>
                  <wp:positionV relativeFrom="paragraph">
                    <wp:posOffset>-1407160</wp:posOffset>
                  </wp:positionV>
                  <wp:extent cx="1779905" cy="1399540"/>
                  <wp:effectExtent l="19050" t="19050" r="10795" b="10160"/>
                  <wp:wrapTopAndBottom/>
                  <wp:docPr id="8" name="Imagen 8" descr="Descripción: Descripción: Descripción: PINTURA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Descripción: Descripción: Descripción: PINTURA INTERI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9905" cy="13995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1A5F21">
              <w:rPr>
                <w:rFonts w:ascii="Calibri" w:hAnsi="Calibri" w:cs="Calibri"/>
                <w:sz w:val="18"/>
                <w:szCs w:val="18"/>
              </w:rPr>
              <w:t>En todos los casos el contratista presentará a la supervisión el catalogo y muestras de las pinturas especificadas, para que este decida el tono a emplear.</w:t>
            </w:r>
          </w:p>
          <w:p w:rsidR="001A5F21" w:rsidRPr="001A5F21" w:rsidRDefault="001A5F21" w:rsidP="001A5F21">
            <w:pPr>
              <w:rPr>
                <w:rFonts w:ascii="Calibri" w:hAnsi="Calibri" w:cs="Calibri"/>
                <w:sz w:val="18"/>
                <w:szCs w:val="18"/>
              </w:rPr>
            </w:pPr>
            <w:r w:rsidRPr="001A5F21">
              <w:rPr>
                <w:rFonts w:ascii="Calibri" w:hAnsi="Calibri" w:cs="Calibri"/>
                <w:sz w:val="18"/>
                <w:szCs w:val="18"/>
              </w:rPr>
              <w:t>Previo a la aplicación de la pintura, el Fiscal de Servicio deberá aprobar las superficies que recibirá este tratamiento.</w:t>
            </w:r>
          </w:p>
          <w:p w:rsidR="001A5F21" w:rsidRPr="001A5F21" w:rsidRDefault="001A5F21" w:rsidP="001A5F21">
            <w:pPr>
              <w:rPr>
                <w:rFonts w:ascii="Calibri" w:hAnsi="Calibri" w:cs="Calibri"/>
                <w:sz w:val="18"/>
                <w:szCs w:val="18"/>
              </w:rPr>
            </w:pPr>
            <w:r w:rsidRPr="001A5F21">
              <w:rPr>
                <w:rFonts w:ascii="Calibri" w:hAnsi="Calibri" w:cs="Calibri"/>
                <w:sz w:val="18"/>
                <w:szCs w:val="18"/>
              </w:rPr>
              <w:t>Todas las superficies que deban pintarse se prepararán corrigiendo los defectos, manchas o asperezas que pudieran haber en revoques de muros y cielos.</w:t>
            </w:r>
          </w:p>
          <w:p w:rsidR="001A5F21" w:rsidRPr="001A5F21" w:rsidRDefault="001A5F21" w:rsidP="001A5F21">
            <w:pPr>
              <w:rPr>
                <w:rFonts w:ascii="Calibri" w:hAnsi="Calibri" w:cs="Calibri"/>
                <w:sz w:val="18"/>
                <w:szCs w:val="18"/>
              </w:rPr>
            </w:pPr>
            <w:r w:rsidRPr="001A5F21">
              <w:rPr>
                <w:rFonts w:ascii="Calibri" w:hAnsi="Calibri" w:cs="Calibri"/>
                <w:sz w:val="18"/>
                <w:szCs w:val="18"/>
              </w:rPr>
              <w:t>No se permitirán el cierre de las ventanas y puertas antes que la pintura haya secado completamente.</w:t>
            </w:r>
          </w:p>
          <w:p w:rsidR="001A5F21" w:rsidRPr="001A5F21" w:rsidRDefault="001A5F21" w:rsidP="001A5F21">
            <w:pPr>
              <w:rPr>
                <w:rFonts w:ascii="Calibri" w:hAnsi="Calibri" w:cs="Calibri"/>
                <w:sz w:val="18"/>
                <w:szCs w:val="18"/>
              </w:rPr>
            </w:pPr>
            <w:r w:rsidRPr="001A5F21">
              <w:rPr>
                <w:rFonts w:ascii="Calibri" w:hAnsi="Calibri" w:cs="Calibri"/>
                <w:sz w:val="18"/>
                <w:szCs w:val="18"/>
              </w:rPr>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1A5F21" w:rsidRPr="001A5F21" w:rsidRDefault="001A5F21" w:rsidP="001A5F21">
            <w:pPr>
              <w:rPr>
                <w:rFonts w:ascii="Calibri" w:hAnsi="Calibri" w:cs="Calibri"/>
                <w:sz w:val="18"/>
                <w:szCs w:val="18"/>
              </w:rPr>
            </w:pPr>
            <w:r w:rsidRPr="001A5F21">
              <w:rPr>
                <w:rFonts w:ascii="Calibri" w:hAnsi="Calibri" w:cs="Calibri"/>
                <w:sz w:val="18"/>
                <w:szCs w:val="18"/>
              </w:rPr>
              <w:t>Dentro de lo posible y si el Fiscal de Servicio recomienda, debe terminarse  de dar una mano de pintura en toda las superficies de aplicación, antes de aplicar la siguiente.</w:t>
            </w:r>
          </w:p>
          <w:p w:rsidR="001A5F21" w:rsidRPr="001A5F21" w:rsidRDefault="001A5F21" w:rsidP="001A5F21">
            <w:pPr>
              <w:rPr>
                <w:rFonts w:ascii="Calibri" w:hAnsi="Calibri" w:cs="Calibri"/>
                <w:sz w:val="18"/>
                <w:szCs w:val="18"/>
              </w:rPr>
            </w:pPr>
            <w:r w:rsidRPr="001A5F21">
              <w:rPr>
                <w:rFonts w:ascii="Calibri" w:hAnsi="Calibri" w:cs="Calibri"/>
                <w:sz w:val="18"/>
                <w:szCs w:val="18"/>
              </w:rPr>
              <w:t>La primera mano se imprimirá a brocha, las siguientes a rodillo con una textura granulada menuda.</w:t>
            </w:r>
          </w:p>
          <w:p w:rsidR="001A5F21" w:rsidRPr="001A5F21" w:rsidRDefault="001A5F21" w:rsidP="001A5F21">
            <w:pPr>
              <w:rPr>
                <w:rFonts w:ascii="Calibri" w:hAnsi="Calibri" w:cs="Calibri"/>
                <w:sz w:val="18"/>
                <w:szCs w:val="18"/>
              </w:rPr>
            </w:pPr>
            <w:r w:rsidRPr="001A5F21">
              <w:rPr>
                <w:rFonts w:ascii="Calibri" w:hAnsi="Calibri" w:cs="Calibri"/>
                <w:sz w:val="18"/>
                <w:szCs w:val="18"/>
              </w:rPr>
              <w:t>Posteriormente se aplicará con brocha una solución fungicida. Una vez secadas las áreas, estas estarán en condiciones de recibir la pintura.</w:t>
            </w:r>
          </w:p>
          <w:p w:rsidR="001A5F21" w:rsidRPr="001A5F21" w:rsidRDefault="001A5F21" w:rsidP="001A5F21">
            <w:pPr>
              <w:rPr>
                <w:rFonts w:ascii="Calibri" w:hAnsi="Calibri" w:cs="Calibri"/>
                <w:sz w:val="18"/>
                <w:szCs w:val="18"/>
              </w:rPr>
            </w:pPr>
            <w:r w:rsidRPr="001A5F21">
              <w:rPr>
                <w:rFonts w:ascii="Calibri" w:hAnsi="Calibri" w:cs="Calibri"/>
                <w:sz w:val="18"/>
                <w:szCs w:val="18"/>
              </w:rPr>
              <w:t>Será indispensable para la aprobación de los trabajos, la terminación con un acabado perfecto con la cantidad de manos de pintura necesarias, no debiendo presentar imperfecciones  visuales ni pinceladas.</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Se deberá aplicar como mínimo tres manos de pintura, tomando en cuenta, que estas siguen el proceso previo entre capas de pintura del lijado y </w:t>
            </w:r>
            <w:proofErr w:type="spellStart"/>
            <w:r w:rsidRPr="001A5F21">
              <w:rPr>
                <w:rFonts w:ascii="Calibri" w:hAnsi="Calibri" w:cs="Calibri"/>
                <w:sz w:val="18"/>
                <w:szCs w:val="18"/>
              </w:rPr>
              <w:t>masillado</w:t>
            </w:r>
            <w:proofErr w:type="spellEnd"/>
            <w:r w:rsidRPr="001A5F21">
              <w:rPr>
                <w:rFonts w:ascii="Calibri" w:hAnsi="Calibri" w:cs="Calibri"/>
                <w:sz w:val="18"/>
                <w:szCs w:val="18"/>
              </w:rPr>
              <w:t>, dejando totalmente lisa, uniforme y homogénea  la superficie pintada.</w:t>
            </w:r>
          </w:p>
          <w:p w:rsidR="001A5F21" w:rsidRPr="001A5F21" w:rsidRDefault="001A5F21" w:rsidP="001A5F21">
            <w:pPr>
              <w:rPr>
                <w:rFonts w:ascii="Calibri" w:hAnsi="Calibri" w:cs="Calibri"/>
                <w:sz w:val="18"/>
                <w:szCs w:val="18"/>
              </w:rPr>
            </w:pPr>
            <w:r w:rsidRPr="001A5F21">
              <w:rPr>
                <w:rFonts w:ascii="Calibri" w:hAnsi="Calibri" w:cs="Calibri"/>
                <w:sz w:val="18"/>
                <w:szCs w:val="18"/>
              </w:rPr>
              <w:t>Posterior a la aplicación de pinturas, se procederá a realizar el pintado de las jambas de puertas y ventanas siguiendo el mismo proceso de pintado mencionado anteriormente.</w:t>
            </w:r>
          </w:p>
          <w:p w:rsidR="001A5F21" w:rsidRPr="001A5F21" w:rsidRDefault="001A5F21" w:rsidP="001A5F21">
            <w:pPr>
              <w:rPr>
                <w:rFonts w:ascii="Calibri" w:hAnsi="Calibri" w:cs="Calibri"/>
                <w:sz w:val="18"/>
                <w:szCs w:val="18"/>
              </w:rPr>
            </w:pPr>
            <w:r w:rsidRPr="001A5F21">
              <w:rPr>
                <w:rFonts w:ascii="Calibri" w:hAnsi="Calibri" w:cs="Calibri"/>
                <w:sz w:val="18"/>
                <w:szCs w:val="18"/>
              </w:rPr>
              <w:t>En caso de que sea especificado  en planos y/o requerido por fiscalización, podrán  realizarse detalle de pinturas con otro tipo de acabado, deberán estar sujetas  las pruebas correspondientes para su aprobación con supervisión.</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El contratista deberá tomar los recaudos correspondientes a fin de no manchar otras estructuras o materiales cercanos, como vidrios, pisos, revestimientos, cielorrasos, etc., pues en caso de que esto ocurra será a su cargo y costo la limpieza y reposición de los </w:t>
            </w:r>
            <w:r w:rsidRPr="001A5F21">
              <w:rPr>
                <w:rFonts w:ascii="Calibri" w:hAnsi="Calibri" w:cs="Calibri"/>
                <w:sz w:val="18"/>
                <w:szCs w:val="18"/>
              </w:rPr>
              <w:lastRenderedPageBreak/>
              <w:t>mismos</w:t>
            </w:r>
          </w:p>
          <w:p w:rsidR="001A5F21" w:rsidRPr="001A5F21" w:rsidRDefault="001A5F21" w:rsidP="001A5F21">
            <w:pPr>
              <w:rPr>
                <w:rFonts w:ascii="Calibri" w:hAnsi="Calibri" w:cs="Calibri"/>
                <w:b/>
                <w:sz w:val="18"/>
                <w:szCs w:val="18"/>
              </w:rPr>
            </w:pPr>
            <w:r w:rsidRPr="001A5F21">
              <w:rPr>
                <w:rFonts w:ascii="Calibri" w:hAnsi="Calibri" w:cs="Calibri"/>
                <w:b/>
                <w:sz w:val="18"/>
                <w:szCs w:val="18"/>
              </w:rPr>
              <w:t>4.- MEDICIÓN</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Este ítem será medido en metros cuadrados de la superficie neta pintada, previa verificación en metraje y calidad por el Fiscal de Servicio. En la medición se descontarán todos los vanos de puertas, ventanas y otros. </w:t>
            </w:r>
          </w:p>
          <w:p w:rsidR="001A5F21" w:rsidRPr="001A5F21" w:rsidRDefault="001A5F21" w:rsidP="001A5F21">
            <w:pPr>
              <w:rPr>
                <w:rFonts w:ascii="Calibri" w:hAnsi="Calibri" w:cs="Calibri"/>
                <w:b/>
                <w:sz w:val="18"/>
                <w:szCs w:val="18"/>
              </w:rPr>
            </w:pPr>
            <w:r w:rsidRPr="001A5F21">
              <w:rPr>
                <w:rFonts w:ascii="Calibri" w:hAnsi="Calibri" w:cs="Calibri"/>
                <w:b/>
                <w:sz w:val="18"/>
                <w:szCs w:val="18"/>
              </w:rPr>
              <w:t>5.- FORMA DE PAGO</w:t>
            </w:r>
          </w:p>
          <w:p w:rsidR="001A5F21" w:rsidRPr="001A5F21" w:rsidRDefault="001A5F21" w:rsidP="001A5F21">
            <w:pPr>
              <w:rPr>
                <w:rFonts w:ascii="Calibri" w:hAnsi="Calibri" w:cs="Calibri"/>
                <w:sz w:val="18"/>
                <w:szCs w:val="18"/>
              </w:rPr>
            </w:pPr>
            <w:r w:rsidRPr="001A5F21">
              <w:rPr>
                <w:rFonts w:ascii="Calibri" w:hAnsi="Calibri" w:cs="Calibri"/>
                <w:sz w:val="18"/>
                <w:szCs w:val="18"/>
              </w:rPr>
              <w:t>Este ítem se pagará de acuerdo al precio unitario de la propuesta aceptada que incluye la compensación total por todos los materiales herramientas, mano de obra y actividades necesarias para la ejecución de este trabajo.</w:t>
            </w:r>
          </w:p>
          <w:p w:rsidR="001A5F21" w:rsidRPr="001A5F21" w:rsidRDefault="001A5F21" w:rsidP="001A5F21">
            <w:pPr>
              <w:rPr>
                <w:rFonts w:ascii="Calibri" w:hAnsi="Calibri" w:cs="Calibri"/>
                <w:sz w:val="18"/>
                <w:szCs w:val="18"/>
              </w:rPr>
            </w:pPr>
            <w:r w:rsidRPr="001A5F21">
              <w:rPr>
                <w:rFonts w:ascii="Calibri" w:hAnsi="Calibri" w:cs="Calibri"/>
                <w:sz w:val="18"/>
                <w:szCs w:val="18"/>
              </w:rPr>
              <w:t>Si por deficiencia del material, mano obra, etc., no se satisfacen los requerimientos de terminación, el Fiscal  tendrá la facultad de exigir al contratista  tome  las previsiones del caso, para el cumplir con lo requerido, no pudiendo originar estos trabajos costo adicional al presupuesto en el ítem correspondiente.</w:t>
            </w:r>
          </w:p>
          <w:p w:rsidR="00596B5C" w:rsidRPr="00DB5AAF" w:rsidRDefault="00596B5C" w:rsidP="00560F45">
            <w:pPr>
              <w:rPr>
                <w:rFonts w:ascii="Calibri" w:hAnsi="Calibri" w:cs="Calibri"/>
                <w:b/>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1A5F21" w:rsidRPr="00C75BEC" w:rsidTr="007F7D94">
        <w:trPr>
          <w:jc w:val="center"/>
        </w:trPr>
        <w:tc>
          <w:tcPr>
            <w:tcW w:w="4937" w:type="dxa"/>
            <w:vAlign w:val="center"/>
          </w:tcPr>
          <w:p w:rsidR="001A5F21" w:rsidRPr="001A5F21" w:rsidRDefault="001A5F21" w:rsidP="001A5F21">
            <w:pPr>
              <w:rPr>
                <w:rFonts w:ascii="Calibri" w:hAnsi="Calibri" w:cs="Calibri"/>
                <w:b/>
                <w:sz w:val="18"/>
                <w:szCs w:val="18"/>
                <w:u w:val="single"/>
              </w:rPr>
            </w:pPr>
            <w:r w:rsidRPr="001A5F21">
              <w:rPr>
                <w:rFonts w:ascii="Calibri" w:hAnsi="Calibri" w:cs="Calibri"/>
                <w:b/>
                <w:sz w:val="18"/>
                <w:szCs w:val="18"/>
                <w:u w:val="single"/>
              </w:rPr>
              <w:lastRenderedPageBreak/>
              <w:t>ITEM 7: PINTURA AL ACEITE S/CARPINTERIA DE MADERA (M2)</w:t>
            </w:r>
          </w:p>
          <w:p w:rsidR="001A5F21" w:rsidRPr="001A5F21" w:rsidRDefault="001A5F21" w:rsidP="001A5F21">
            <w:pPr>
              <w:rPr>
                <w:rFonts w:ascii="Calibri" w:hAnsi="Calibri" w:cs="Calibri"/>
                <w:sz w:val="18"/>
                <w:szCs w:val="18"/>
              </w:rPr>
            </w:pPr>
            <w:r w:rsidRPr="001A5F21">
              <w:rPr>
                <w:rFonts w:ascii="Calibri" w:hAnsi="Calibri" w:cs="Calibri"/>
                <w:sz w:val="18"/>
                <w:szCs w:val="18"/>
              </w:rPr>
              <w:t>1</w:t>
            </w:r>
            <w:r w:rsidRPr="001A5F21">
              <w:rPr>
                <w:rFonts w:ascii="Calibri" w:hAnsi="Calibri" w:cs="Calibri"/>
                <w:sz w:val="18"/>
                <w:szCs w:val="18"/>
              </w:rPr>
              <w:tab/>
              <w:t xml:space="preserve">DEFINICION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Este ítem se refiere a la aplicación de pinturas y barnices sobre las superficies de carpintería de madera (puertas, ventanas, marcos, etc.) de acuerdo a lo establecido en el formulario de presentación de propuestas y/o instrucciones del Fiscal de Servicio.          </w:t>
            </w:r>
            <w:r w:rsidRPr="001A5F21">
              <w:rPr>
                <w:rFonts w:ascii="Calibri" w:hAnsi="Calibri" w:cs="Calibri"/>
                <w:sz w:val="18"/>
                <w:szCs w:val="18"/>
              </w:rPr>
              <w:tab/>
            </w:r>
          </w:p>
          <w:p w:rsidR="001A5F21" w:rsidRPr="001A5F21" w:rsidRDefault="001A5F21" w:rsidP="001A5F21">
            <w:pPr>
              <w:rPr>
                <w:rFonts w:ascii="Calibri" w:hAnsi="Calibri" w:cs="Calibri"/>
                <w:sz w:val="18"/>
                <w:szCs w:val="18"/>
              </w:rPr>
            </w:pPr>
            <w:r w:rsidRPr="001A5F21">
              <w:rPr>
                <w:rFonts w:ascii="Calibri" w:hAnsi="Calibri" w:cs="Calibri"/>
                <w:sz w:val="18"/>
                <w:szCs w:val="18"/>
              </w:rPr>
              <w:t>2</w:t>
            </w:r>
            <w:r w:rsidRPr="001A5F21">
              <w:rPr>
                <w:rFonts w:ascii="Calibri" w:hAnsi="Calibri" w:cs="Calibri"/>
                <w:sz w:val="18"/>
                <w:szCs w:val="18"/>
              </w:rPr>
              <w:tab/>
              <w:t xml:space="preserve">MATERIALES, HERRAMIENTAS Y EQUIPO </w:t>
            </w:r>
          </w:p>
          <w:p w:rsidR="001A5F21" w:rsidRPr="001A5F21" w:rsidRDefault="001A5F21" w:rsidP="001A5F21">
            <w:pPr>
              <w:rPr>
                <w:rFonts w:ascii="Calibri" w:hAnsi="Calibri" w:cs="Calibri"/>
                <w:sz w:val="18"/>
                <w:szCs w:val="18"/>
              </w:rPr>
            </w:pPr>
            <w:r w:rsidRPr="001A5F21">
              <w:rPr>
                <w:rFonts w:ascii="Calibri" w:hAnsi="Calibri" w:cs="Calibri"/>
                <w:sz w:val="18"/>
                <w:szCs w:val="18"/>
              </w:rPr>
              <w:t>La diferencia entre pintura y barnices consiste en que la primera es opaca y los segundos transparentes y su aplicación depende del material sobre el cual se aplique y el efecto que se desee obtener.</w:t>
            </w:r>
          </w:p>
          <w:p w:rsidR="001A5F21" w:rsidRPr="001A5F21" w:rsidRDefault="001A5F21" w:rsidP="001A5F21">
            <w:pPr>
              <w:rPr>
                <w:rFonts w:ascii="Calibri" w:hAnsi="Calibri" w:cs="Calibri"/>
                <w:sz w:val="18"/>
                <w:szCs w:val="18"/>
              </w:rPr>
            </w:pPr>
            <w:r w:rsidRPr="001A5F21">
              <w:rPr>
                <w:rFonts w:ascii="Calibri" w:hAnsi="Calibri" w:cs="Calibri"/>
                <w:sz w:val="18"/>
                <w:szCs w:val="18"/>
              </w:rPr>
              <w:t>Los diferentes tipos de pinturas y barnices, tanto por su composición, como por el acabado final que se desea obtener, se especificarán en el formulario de presentación de propuestas.</w:t>
            </w:r>
          </w:p>
          <w:p w:rsidR="001A5F21" w:rsidRPr="001A5F21" w:rsidRDefault="001A5F21" w:rsidP="001A5F21">
            <w:pPr>
              <w:rPr>
                <w:rFonts w:ascii="Calibri" w:hAnsi="Calibri" w:cs="Calibri"/>
                <w:sz w:val="18"/>
                <w:szCs w:val="18"/>
              </w:rPr>
            </w:pPr>
            <w:r w:rsidRPr="001A5F21">
              <w:rPr>
                <w:rFonts w:ascii="Calibri" w:hAnsi="Calibri" w:cs="Calibri"/>
                <w:sz w:val="18"/>
                <w:szCs w:val="18"/>
              </w:rPr>
              <w:t>Se emplearán solamente pinturas o barnices cuya calidad y marca esté garantizada por un certificado de fábrica.</w:t>
            </w:r>
          </w:p>
          <w:p w:rsidR="001A5F21" w:rsidRPr="001A5F21" w:rsidRDefault="001A5F21" w:rsidP="001A5F21">
            <w:pPr>
              <w:rPr>
                <w:rFonts w:ascii="Calibri" w:hAnsi="Calibri" w:cs="Calibri"/>
                <w:sz w:val="18"/>
                <w:szCs w:val="18"/>
              </w:rPr>
            </w:pPr>
            <w:r w:rsidRPr="001A5F21">
              <w:rPr>
                <w:rFonts w:ascii="Calibri" w:hAnsi="Calibri" w:cs="Calibri"/>
                <w:sz w:val="18"/>
                <w:szCs w:val="18"/>
              </w:rPr>
              <w:t>La elección de colores o matices será atribución del Fiscal de Servicio, así como cualquier modificación en cuanto a éstos o al tipo de pintura a emplearse en los diferentes ambientes o elementos.</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Para la elección de colores, el Contratista presentará al Fiscal de Servicio, con la debida anticipación, las muestras correspondientes a los tipos de pintura indicados en los formularios de presentación de propuestas.    </w:t>
            </w:r>
          </w:p>
          <w:p w:rsidR="001A5F21" w:rsidRPr="001A5F21" w:rsidRDefault="001A5F21" w:rsidP="001A5F21">
            <w:pPr>
              <w:rPr>
                <w:rFonts w:ascii="Calibri" w:hAnsi="Calibri" w:cs="Calibri"/>
                <w:sz w:val="18"/>
                <w:szCs w:val="18"/>
              </w:rPr>
            </w:pPr>
            <w:r w:rsidRPr="001A5F21">
              <w:rPr>
                <w:rFonts w:ascii="Calibri" w:hAnsi="Calibri" w:cs="Calibri"/>
                <w:sz w:val="18"/>
                <w:szCs w:val="18"/>
              </w:rPr>
              <w:t>Para conseguir texturas, se usará tiza de molido fino, la cual se empleará también para preparar la masilla que se utilice durante el proceso de pintado.</w:t>
            </w:r>
          </w:p>
          <w:p w:rsidR="001A5F21" w:rsidRPr="001A5F21" w:rsidRDefault="001A5F21" w:rsidP="001A5F21">
            <w:pPr>
              <w:rPr>
                <w:rFonts w:ascii="Calibri" w:hAnsi="Calibri" w:cs="Calibri"/>
                <w:sz w:val="18"/>
                <w:szCs w:val="18"/>
              </w:rPr>
            </w:pPr>
            <w:r w:rsidRPr="001A5F21">
              <w:rPr>
                <w:rFonts w:ascii="Calibri" w:hAnsi="Calibri" w:cs="Calibri"/>
                <w:sz w:val="18"/>
                <w:szCs w:val="18"/>
              </w:rPr>
              <w:t>Para cada tipo de pintura o barniz, se empleará el diluyente especificado por el fabricante.</w:t>
            </w:r>
          </w:p>
          <w:p w:rsidR="001A5F21" w:rsidRPr="001A5F21" w:rsidRDefault="001A5F21" w:rsidP="001A5F21">
            <w:pPr>
              <w:rPr>
                <w:rFonts w:ascii="Calibri" w:hAnsi="Calibri" w:cs="Calibri"/>
                <w:sz w:val="18"/>
                <w:szCs w:val="18"/>
              </w:rPr>
            </w:pPr>
            <w:r w:rsidRPr="001A5F21">
              <w:rPr>
                <w:rFonts w:ascii="Calibri" w:hAnsi="Calibri" w:cs="Calibri"/>
                <w:sz w:val="18"/>
                <w:szCs w:val="18"/>
              </w:rPr>
              <w:t>3</w:t>
            </w:r>
            <w:r w:rsidRPr="001A5F21">
              <w:rPr>
                <w:rFonts w:ascii="Calibri" w:hAnsi="Calibri" w:cs="Calibri"/>
                <w:sz w:val="18"/>
                <w:szCs w:val="18"/>
              </w:rPr>
              <w:tab/>
              <w:t>PROCEDIMIENTO PARA LA EJECUCION</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Previamente se lijarán y  </w:t>
            </w:r>
            <w:proofErr w:type="spellStart"/>
            <w:r w:rsidRPr="001A5F21">
              <w:rPr>
                <w:rFonts w:ascii="Calibri" w:hAnsi="Calibri" w:cs="Calibri"/>
                <w:sz w:val="18"/>
                <w:szCs w:val="18"/>
              </w:rPr>
              <w:t>masillarán</w:t>
            </w:r>
            <w:proofErr w:type="spellEnd"/>
            <w:r w:rsidRPr="001A5F21">
              <w:rPr>
                <w:rFonts w:ascii="Calibri" w:hAnsi="Calibri" w:cs="Calibri"/>
                <w:sz w:val="18"/>
                <w:szCs w:val="18"/>
              </w:rPr>
              <w:t xml:space="preserve"> las superficies de toda la carpintería de madera.</w:t>
            </w:r>
          </w:p>
          <w:p w:rsidR="001A5F21" w:rsidRPr="001A5F21" w:rsidRDefault="001A5F21" w:rsidP="001A5F21">
            <w:pPr>
              <w:rPr>
                <w:rFonts w:ascii="Calibri" w:hAnsi="Calibri" w:cs="Calibri"/>
                <w:sz w:val="18"/>
                <w:szCs w:val="18"/>
              </w:rPr>
            </w:pPr>
            <w:r w:rsidRPr="001A5F21">
              <w:rPr>
                <w:rFonts w:ascii="Calibri" w:hAnsi="Calibri" w:cs="Calibri"/>
                <w:sz w:val="18"/>
                <w:szCs w:val="18"/>
              </w:rPr>
              <w:t>Preparadas así las superficies se aplicarán una primera mano de aceite de linaza de triple cocido caliente y se dejará secar por lo menos 48 horas.</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Revisadas las superficies, </w:t>
            </w:r>
            <w:proofErr w:type="spellStart"/>
            <w:r w:rsidRPr="001A5F21">
              <w:rPr>
                <w:rFonts w:ascii="Calibri" w:hAnsi="Calibri" w:cs="Calibri"/>
                <w:sz w:val="18"/>
                <w:szCs w:val="18"/>
              </w:rPr>
              <w:t>masilladas</w:t>
            </w:r>
            <w:proofErr w:type="spellEnd"/>
            <w:r w:rsidRPr="001A5F21">
              <w:rPr>
                <w:rFonts w:ascii="Calibri" w:hAnsi="Calibri" w:cs="Calibri"/>
                <w:sz w:val="18"/>
                <w:szCs w:val="18"/>
              </w:rPr>
              <w:t xml:space="preserve"> nuevamente las irregularidades, se procederá a aplicar la mano de pintura al óleo </w:t>
            </w:r>
            <w:r w:rsidRPr="001A5F21">
              <w:rPr>
                <w:rFonts w:ascii="Calibri" w:hAnsi="Calibri" w:cs="Calibri"/>
                <w:sz w:val="18"/>
                <w:szCs w:val="18"/>
              </w:rPr>
              <w:lastRenderedPageBreak/>
              <w:t>o  al aceite o barniz copal o cristal según lo establecido en el  formulario de presentación de propuestas y/o instrucciones del  Fiscal de Servicio y finalmente se aplicarán las manos de pintura necesarias hasta cubrir en forma uniforme y homogénea las superficies.</w:t>
            </w:r>
          </w:p>
          <w:p w:rsidR="001A5F21" w:rsidRPr="001A5F21" w:rsidRDefault="001A5F21" w:rsidP="001A5F21">
            <w:pPr>
              <w:rPr>
                <w:rFonts w:ascii="Calibri" w:hAnsi="Calibri" w:cs="Calibri"/>
                <w:sz w:val="18"/>
                <w:szCs w:val="18"/>
              </w:rPr>
            </w:pPr>
            <w:r w:rsidRPr="001A5F21">
              <w:rPr>
                <w:rFonts w:ascii="Calibri" w:hAnsi="Calibri" w:cs="Calibri"/>
                <w:sz w:val="18"/>
                <w:szCs w:val="18"/>
              </w:rPr>
              <w:t>4</w:t>
            </w:r>
            <w:r w:rsidRPr="001A5F21">
              <w:rPr>
                <w:rFonts w:ascii="Calibri" w:hAnsi="Calibri" w:cs="Calibri"/>
                <w:sz w:val="18"/>
                <w:szCs w:val="18"/>
              </w:rPr>
              <w:tab/>
              <w:t xml:space="preserve">MEDICION </w:t>
            </w:r>
          </w:p>
          <w:p w:rsidR="001A5F21" w:rsidRPr="001A5F21" w:rsidRDefault="001A5F21" w:rsidP="001A5F21">
            <w:pPr>
              <w:rPr>
                <w:rFonts w:ascii="Calibri" w:hAnsi="Calibri" w:cs="Calibri"/>
                <w:sz w:val="18"/>
                <w:szCs w:val="18"/>
              </w:rPr>
            </w:pPr>
            <w:r w:rsidRPr="001A5F21">
              <w:rPr>
                <w:rFonts w:ascii="Calibri" w:hAnsi="Calibri" w:cs="Calibri"/>
                <w:sz w:val="18"/>
                <w:szCs w:val="18"/>
              </w:rPr>
              <w:t>La medición en ventanas de madera se efectuará en metros cuadrados, tomando en cuenta la superficie total de las dos caras, incluyendo  marcos.</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La medición en puertas de madera se efectuará en metros cuadrados, tomando en cuenta la superficie neta ejecutada, incluyendo marcos y  ambas caras.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5   FORMA DE PAGO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1A5F21" w:rsidRPr="001A5F21" w:rsidRDefault="001A5F21" w:rsidP="001A5F21">
            <w:pPr>
              <w:rPr>
                <w:rFonts w:ascii="Calibri" w:hAnsi="Calibri" w:cs="Calibri"/>
                <w:sz w:val="18"/>
                <w:szCs w:val="18"/>
              </w:rPr>
            </w:pPr>
            <w:r w:rsidRPr="001A5F21">
              <w:rPr>
                <w:rFonts w:ascii="Calibri" w:hAnsi="Calibri" w:cs="Calibri"/>
                <w:sz w:val="18"/>
                <w:szCs w:val="18"/>
              </w:rPr>
              <w:t>Dichos precios serán compensación total por los materiales, mano de obra, herramientas, equipo y otros gastos que sean necesarios para la adecuada y correcta ejecución de los trabajos.</w:t>
            </w:r>
          </w:p>
          <w:p w:rsidR="001A5F21" w:rsidRDefault="001A5F21" w:rsidP="00560F45">
            <w:pPr>
              <w:rPr>
                <w:rFonts w:ascii="Calibri" w:hAnsi="Calibri" w:cs="Calibri"/>
                <w:b/>
                <w:sz w:val="18"/>
                <w:szCs w:val="18"/>
              </w:rPr>
            </w:pPr>
          </w:p>
          <w:p w:rsidR="001A5F21" w:rsidRDefault="001A5F21" w:rsidP="00560F45">
            <w:pPr>
              <w:rPr>
                <w:rFonts w:ascii="Calibri" w:hAnsi="Calibri" w:cs="Calibri"/>
                <w:b/>
                <w:sz w:val="18"/>
                <w:szCs w:val="18"/>
              </w:rPr>
            </w:pPr>
          </w:p>
          <w:p w:rsidR="001A5F21" w:rsidRPr="001A5F21" w:rsidRDefault="001A5F21" w:rsidP="001A5F21">
            <w:pPr>
              <w:rPr>
                <w:rFonts w:ascii="Calibri" w:hAnsi="Calibri" w:cs="Calibri"/>
                <w:b/>
                <w:sz w:val="18"/>
                <w:szCs w:val="18"/>
                <w:u w:val="single"/>
              </w:rPr>
            </w:pPr>
            <w:r w:rsidRPr="001A5F21">
              <w:rPr>
                <w:rFonts w:ascii="Calibri" w:hAnsi="Calibri" w:cs="Calibri"/>
                <w:b/>
                <w:sz w:val="18"/>
                <w:szCs w:val="18"/>
                <w:u w:val="single"/>
              </w:rPr>
              <w:t>ITEM 8: PINTURA AL ACEITE S/CARPINTERIA METALICA (M2)</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1.- DEFINICION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Este ítem se refiere a la aplicación de pinturas al aceite sobre las superficies de carpintería de metal (puertas, ventanas, marcos, etc.), como también para las tapas metálicas de cámaras de inspección y de acuerdo a lo establecido en el formulario de presentación de propuestas y/o instrucciones del Fiscal de Servicio.          </w:t>
            </w:r>
            <w:r w:rsidRPr="001A5F21">
              <w:rPr>
                <w:rFonts w:ascii="Calibri" w:hAnsi="Calibri" w:cs="Calibri"/>
                <w:sz w:val="18"/>
                <w:szCs w:val="18"/>
              </w:rPr>
              <w:tab/>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2.- MATERIALES, HERRAMIENTAS Y EQUIPO </w:t>
            </w:r>
          </w:p>
          <w:p w:rsidR="001A5F21" w:rsidRPr="001A5F21" w:rsidRDefault="001A5F21" w:rsidP="001A5F21">
            <w:pPr>
              <w:rPr>
                <w:rFonts w:ascii="Calibri" w:hAnsi="Calibri" w:cs="Calibri"/>
                <w:sz w:val="18"/>
                <w:szCs w:val="18"/>
              </w:rPr>
            </w:pPr>
            <w:r w:rsidRPr="001A5F21">
              <w:rPr>
                <w:rFonts w:ascii="Calibri" w:hAnsi="Calibri" w:cs="Calibri"/>
                <w:sz w:val="18"/>
                <w:szCs w:val="18"/>
              </w:rPr>
              <w:t>Se emplearán solamente pinturas cuya calidad y marca esté garantizada por un certificado de fábrica.</w:t>
            </w:r>
          </w:p>
          <w:p w:rsidR="001A5F21" w:rsidRPr="001A5F21" w:rsidRDefault="001A5F21" w:rsidP="001A5F21">
            <w:pPr>
              <w:rPr>
                <w:rFonts w:ascii="Calibri" w:hAnsi="Calibri" w:cs="Calibri"/>
                <w:sz w:val="18"/>
                <w:szCs w:val="18"/>
              </w:rPr>
            </w:pPr>
            <w:r w:rsidRPr="001A5F21">
              <w:rPr>
                <w:rFonts w:ascii="Calibri" w:hAnsi="Calibri" w:cs="Calibri"/>
                <w:sz w:val="18"/>
                <w:szCs w:val="18"/>
              </w:rPr>
              <w:t>La elección de colores o matices será atribución del Fiscal de Servicio, así como cualquier modificación en cuanto a éstos o al tipo de pintura a emplearse en los diferentes ambientes o elementos.</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Para la elección de colores, el Contratista presentará al Fiscal de Servicio, con la debida anticipación, las muestras correspondientes a los tipos de pintura indicados en los formularios de presentación de propuestas.    </w:t>
            </w:r>
          </w:p>
          <w:p w:rsidR="001A5F21" w:rsidRPr="001A5F21" w:rsidRDefault="001A5F21" w:rsidP="001A5F21">
            <w:pPr>
              <w:rPr>
                <w:rFonts w:ascii="Calibri" w:hAnsi="Calibri" w:cs="Calibri"/>
                <w:sz w:val="18"/>
                <w:szCs w:val="18"/>
              </w:rPr>
            </w:pPr>
            <w:r w:rsidRPr="001A5F21">
              <w:rPr>
                <w:rFonts w:ascii="Calibri" w:hAnsi="Calibri" w:cs="Calibri"/>
                <w:sz w:val="18"/>
                <w:szCs w:val="18"/>
              </w:rPr>
              <w:t>Para conseguir texturas, se usará tiza de molido fino, la cual se empleará también para preparar la masilla que se utilice durante el proceso de pintado.</w:t>
            </w:r>
          </w:p>
          <w:p w:rsidR="001A5F21" w:rsidRPr="001A5F21" w:rsidRDefault="001A5F21" w:rsidP="001A5F21">
            <w:pPr>
              <w:rPr>
                <w:rFonts w:ascii="Calibri" w:hAnsi="Calibri" w:cs="Calibri"/>
                <w:sz w:val="18"/>
                <w:szCs w:val="18"/>
              </w:rPr>
            </w:pPr>
            <w:r w:rsidRPr="001A5F21">
              <w:rPr>
                <w:rFonts w:ascii="Calibri" w:hAnsi="Calibri" w:cs="Calibri"/>
                <w:sz w:val="18"/>
                <w:szCs w:val="18"/>
              </w:rPr>
              <w:t>Para cada tipo de pintura, se empleará el diluyente especificado por el fabricante.</w:t>
            </w:r>
          </w:p>
          <w:p w:rsidR="001A5F21" w:rsidRPr="001A5F21" w:rsidRDefault="001A5F21" w:rsidP="001A5F21">
            <w:pPr>
              <w:rPr>
                <w:rFonts w:ascii="Calibri" w:hAnsi="Calibri" w:cs="Calibri"/>
                <w:sz w:val="18"/>
                <w:szCs w:val="18"/>
              </w:rPr>
            </w:pPr>
            <w:r w:rsidRPr="001A5F21">
              <w:rPr>
                <w:rFonts w:ascii="Calibri" w:hAnsi="Calibri" w:cs="Calibri"/>
                <w:sz w:val="18"/>
                <w:szCs w:val="18"/>
              </w:rPr>
              <w:t>3.- PROCEDIMIENTO PARA LA EJECUCION</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Previamente se lijarán y  </w:t>
            </w:r>
            <w:proofErr w:type="spellStart"/>
            <w:r w:rsidRPr="001A5F21">
              <w:rPr>
                <w:rFonts w:ascii="Calibri" w:hAnsi="Calibri" w:cs="Calibri"/>
                <w:sz w:val="18"/>
                <w:szCs w:val="18"/>
              </w:rPr>
              <w:t>masillarán</w:t>
            </w:r>
            <w:proofErr w:type="spellEnd"/>
            <w:r w:rsidRPr="001A5F21">
              <w:rPr>
                <w:rFonts w:ascii="Calibri" w:hAnsi="Calibri" w:cs="Calibri"/>
                <w:sz w:val="18"/>
                <w:szCs w:val="18"/>
              </w:rPr>
              <w:t xml:space="preserve"> las superficies de toda la carpintería metálica.</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Revisadas las superficies, </w:t>
            </w:r>
            <w:proofErr w:type="spellStart"/>
            <w:r w:rsidRPr="001A5F21">
              <w:rPr>
                <w:rFonts w:ascii="Calibri" w:hAnsi="Calibri" w:cs="Calibri"/>
                <w:sz w:val="18"/>
                <w:szCs w:val="18"/>
              </w:rPr>
              <w:t>masilladas</w:t>
            </w:r>
            <w:proofErr w:type="spellEnd"/>
            <w:r w:rsidRPr="001A5F21">
              <w:rPr>
                <w:rFonts w:ascii="Calibri" w:hAnsi="Calibri" w:cs="Calibri"/>
                <w:sz w:val="18"/>
                <w:szCs w:val="18"/>
              </w:rPr>
              <w:t xml:space="preserve"> nuevamente las irregularidades, se procederá a aplicar la mano de pintura al óleo o  al aceite según lo establecido en el  formulario de presentación de propuestas y/o instrucciones del  Fiscal de Servicio y finalmente se aplicarán las manos de pintura necesarias hasta cubrir en forma </w:t>
            </w:r>
            <w:r w:rsidRPr="001A5F21">
              <w:rPr>
                <w:rFonts w:ascii="Calibri" w:hAnsi="Calibri" w:cs="Calibri"/>
                <w:sz w:val="18"/>
                <w:szCs w:val="18"/>
              </w:rPr>
              <w:lastRenderedPageBreak/>
              <w:t>uniforme y homogénea las superficies.</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4.- MEDICION </w:t>
            </w:r>
          </w:p>
          <w:p w:rsidR="001A5F21" w:rsidRPr="001A5F21" w:rsidRDefault="001A5F21" w:rsidP="001A5F21">
            <w:pPr>
              <w:rPr>
                <w:rFonts w:ascii="Calibri" w:hAnsi="Calibri" w:cs="Calibri"/>
                <w:sz w:val="18"/>
                <w:szCs w:val="18"/>
              </w:rPr>
            </w:pPr>
            <w:r w:rsidRPr="001A5F21">
              <w:rPr>
                <w:rFonts w:ascii="Calibri" w:hAnsi="Calibri" w:cs="Calibri"/>
                <w:sz w:val="18"/>
                <w:szCs w:val="18"/>
              </w:rPr>
              <w:t>La medición en ventanas metálicas se efectuará en metros cuadrados, tomando en cuenta la superficie total de las dos caras, incluyendo  marcos.</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La medición en puertas metálicas se efectuará en metros cuadrados, tomando en cuenta la superficie neta ejecutada, incluyendo marcos y  ambas caras.   </w:t>
            </w:r>
          </w:p>
          <w:p w:rsidR="001A5F21" w:rsidRPr="001A5F21" w:rsidRDefault="001A5F21" w:rsidP="001A5F21">
            <w:pPr>
              <w:rPr>
                <w:rFonts w:ascii="Calibri" w:hAnsi="Calibri" w:cs="Calibri"/>
                <w:sz w:val="18"/>
                <w:szCs w:val="18"/>
              </w:rPr>
            </w:pPr>
            <w:r w:rsidRPr="001A5F21">
              <w:rPr>
                <w:rFonts w:ascii="Calibri" w:hAnsi="Calibri" w:cs="Calibri"/>
                <w:sz w:val="18"/>
                <w:szCs w:val="18"/>
              </w:rPr>
              <w:t>La medición de las tapas metálicas de medirán en metros cuadrados incluyendo los bordes doblados en ángulo.</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5.- FORMA DE PAGO </w:t>
            </w:r>
          </w:p>
          <w:p w:rsidR="001A5F21" w:rsidRPr="001A5F21" w:rsidRDefault="001A5F21" w:rsidP="001A5F21">
            <w:pPr>
              <w:rPr>
                <w:rFonts w:ascii="Calibri" w:hAnsi="Calibri" w:cs="Calibri"/>
                <w:sz w:val="18"/>
                <w:szCs w:val="18"/>
              </w:rPr>
            </w:pPr>
            <w:r w:rsidRPr="001A5F21">
              <w:rPr>
                <w:rFonts w:ascii="Calibri" w:hAnsi="Calibri" w:cs="Calibri"/>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1A5F21" w:rsidRPr="001A5F21" w:rsidRDefault="001A5F21" w:rsidP="001A5F21">
            <w:pPr>
              <w:rPr>
                <w:rFonts w:ascii="Calibri" w:hAnsi="Calibri" w:cs="Calibri"/>
                <w:sz w:val="18"/>
                <w:szCs w:val="18"/>
              </w:rPr>
            </w:pPr>
            <w:r w:rsidRPr="001A5F21">
              <w:rPr>
                <w:rFonts w:ascii="Calibri" w:hAnsi="Calibri" w:cs="Calibri"/>
                <w:sz w:val="18"/>
                <w:szCs w:val="18"/>
              </w:rPr>
              <w:t>Dichos precios serán compensación total por los materiales, mano de obra, herramientas, equipo y otros gastos que sean necesarios para la adecuada y correcta ejecución de los trabajos.</w:t>
            </w:r>
          </w:p>
          <w:p w:rsidR="001A5F21" w:rsidRPr="00DB5AAF" w:rsidRDefault="001A5F21" w:rsidP="00560F45">
            <w:pPr>
              <w:rPr>
                <w:rFonts w:ascii="Calibri" w:hAnsi="Calibri" w:cs="Calibri"/>
                <w:b/>
                <w:sz w:val="18"/>
                <w:szCs w:val="18"/>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596B5C" w:rsidRPr="00C75BEC" w:rsidTr="007F7D94">
        <w:trPr>
          <w:jc w:val="center"/>
        </w:trPr>
        <w:tc>
          <w:tcPr>
            <w:tcW w:w="4937" w:type="dxa"/>
            <w:vAlign w:val="center"/>
          </w:tcPr>
          <w:p w:rsidR="001A5F21" w:rsidRPr="001A5F21" w:rsidRDefault="001A5F21" w:rsidP="001A5F21">
            <w:pPr>
              <w:jc w:val="both"/>
              <w:rPr>
                <w:rFonts w:ascii="Calibri" w:hAnsi="Calibri" w:cs="Calibri"/>
                <w:b/>
                <w:sz w:val="18"/>
                <w:szCs w:val="18"/>
                <w:u w:val="single"/>
              </w:rPr>
            </w:pPr>
            <w:r w:rsidRPr="001A5F21">
              <w:rPr>
                <w:rFonts w:ascii="Calibri" w:hAnsi="Calibri" w:cs="Calibri"/>
                <w:b/>
                <w:sz w:val="18"/>
                <w:szCs w:val="18"/>
                <w:u w:val="single"/>
              </w:rPr>
              <w:lastRenderedPageBreak/>
              <w:t>ITEM 9: PINTURA DE SEÑALIZACION PARA CORDONES (ML)</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 xml:space="preserve">1.- DEFINICION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Este ítem se refiere a la aplicación de pinturas de alto tráfico como ser pintura de demarcación de calles y/o pavimentos para su aplicación en la señalización de cordones de acuerdo a lo establecido en el formulario de presentación de propuestas y/o instrucciones del Fiscal de Servicio.          </w:t>
            </w:r>
            <w:r w:rsidRPr="001A5F21">
              <w:rPr>
                <w:rFonts w:ascii="Calibri" w:hAnsi="Calibri" w:cs="Calibri"/>
                <w:sz w:val="18"/>
                <w:szCs w:val="18"/>
              </w:rPr>
              <w:tab/>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 xml:space="preserve">2.- MATERIALES, HERRAMIENTAS Y EQUIPO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Se emplearán solamente pinturas cuya calidad y marca esté garantizada por un certificado de fábrica.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Se empleara pintura de demarcación de calles de color amarillo y color negro, la aprobación de la pintura será atribución del Fiscal de Servicio, así como cualquier modificación en cuanto a éstos o al tipo de pintura a emplearse siempre y cuando la calidad sea igual o superior.</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Para el tipo de pintura especificado, se empleará el diluyente especificado por el fabricante.</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3.- PROCEDIMIENTO PARA LA EJECUCION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Previamente se lijarán, limpiarán y lavaran con agua las superficies del cordón de piedra.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Revisadas las superficies, se procederá a aplicar en franjas escalonadas de 20 cm de ancho con inclinación 60° respecto la horizontal entre pintura de color negro y amarillo con las manos de pintura especificada que sean necesarias formando franjas de 20 cm de ancho en colores negro y amarillo a lo largo del cordón, hasta cubrir en forma uniforme y homogénea las superficies.</w:t>
            </w:r>
          </w:p>
          <w:p w:rsidR="001A5F21" w:rsidRPr="001A5F21" w:rsidRDefault="001A5F21" w:rsidP="001A5F21">
            <w:pPr>
              <w:jc w:val="both"/>
              <w:rPr>
                <w:rFonts w:ascii="Calibri" w:hAnsi="Calibri" w:cs="Calibri"/>
                <w:sz w:val="18"/>
                <w:szCs w:val="18"/>
              </w:rPr>
            </w:pPr>
            <w:r w:rsidRPr="001A5F21">
              <w:rPr>
                <w:rFonts w:ascii="Calibri" w:hAnsi="Calibri" w:cs="Calibri"/>
                <w:b/>
                <w:sz w:val="18"/>
                <w:szCs w:val="18"/>
              </w:rPr>
              <w:t xml:space="preserve">4.- MEDICION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 medición del pitado de los cordones se efectuará en metros lineales, tomando en cuenta la superficie total de las caras lateral y superior.</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5.- FORMA DE PAGO</w:t>
            </w:r>
            <w:r w:rsidRPr="001A5F21">
              <w:rPr>
                <w:rFonts w:ascii="Calibri" w:hAnsi="Calibri" w:cs="Calibri"/>
                <w:sz w:val="18"/>
                <w:szCs w:val="18"/>
              </w:rPr>
              <w:t xml:space="preserve">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lastRenderedPageBreak/>
              <w:t>Dichos precios serán compensación total por los materiales, mano de obra, herramientas, equipo y otros gastos que sean necesarios para la adecuada y correcta ejecución de los trabajos.</w:t>
            </w:r>
          </w:p>
          <w:p w:rsidR="00596B5C" w:rsidRPr="00DB5AAF" w:rsidRDefault="00596B5C" w:rsidP="00560F45">
            <w:pPr>
              <w:jc w:val="both"/>
              <w:rPr>
                <w:rFonts w:ascii="Calibri" w:hAnsi="Calibri" w:cs="Calibri"/>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1A5F21" w:rsidRPr="00C75BEC" w:rsidTr="007F7D94">
        <w:trPr>
          <w:jc w:val="center"/>
        </w:trPr>
        <w:tc>
          <w:tcPr>
            <w:tcW w:w="4937" w:type="dxa"/>
            <w:vAlign w:val="center"/>
          </w:tcPr>
          <w:p w:rsidR="001A5F21" w:rsidRPr="001A5F21" w:rsidRDefault="001A5F21" w:rsidP="001A5F21">
            <w:pPr>
              <w:jc w:val="both"/>
              <w:rPr>
                <w:rFonts w:ascii="Calibri" w:hAnsi="Calibri" w:cs="Calibri"/>
                <w:b/>
                <w:sz w:val="18"/>
                <w:szCs w:val="18"/>
                <w:u w:val="single"/>
              </w:rPr>
            </w:pPr>
            <w:r w:rsidRPr="001A5F21">
              <w:rPr>
                <w:rFonts w:ascii="Calibri" w:hAnsi="Calibri" w:cs="Calibri"/>
                <w:b/>
                <w:sz w:val="18"/>
                <w:szCs w:val="18"/>
                <w:u w:val="single"/>
              </w:rPr>
              <w:lastRenderedPageBreak/>
              <w:t>ITEM 10: PINTURA DE SEÑALIZACION PASO DE CEBRA (M2)</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 xml:space="preserve">1.- DEFINICION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Este ítem se refiere a la aplicación de pinturas de alto tráfico como ser pintura de demarcación de calles y/o pavimentos para su aplicación en la señalización de pasos de cebra de acuerdo a lo establecido en el formulario de presentación de propuestas y/o instrucciones del Fiscal de Servicio.          </w:t>
            </w:r>
            <w:r w:rsidRPr="001A5F21">
              <w:rPr>
                <w:rFonts w:ascii="Calibri" w:hAnsi="Calibri" w:cs="Calibri"/>
                <w:sz w:val="18"/>
                <w:szCs w:val="18"/>
              </w:rPr>
              <w:tab/>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 xml:space="preserve">2.- MATERIALES, HERRAMIENTAS Y EQUIPO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Se emplearán solamente pinturas cuya calidad y marca esté garantizada por un certificado de fábrica.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Se empleara pintura de demarcación de calles de color blanco, la aprobación de la pintura será atribución del Fiscal de Servicio, así como cualquier modificación en cuanto a éstos o al tipo de pintura a emplearse siempre y cuando la calidad sea igual o superior.</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Para el tipo de pintura especificado, se empleará el diluyente especificado por el fabricante.</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3.- PROCEDIMIENTO PARA LA EJECUCION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Previamente se lijarán, limpiarán y lavaran con agua las superficies del pavimento a ser pintado.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Revisadas las superficies, se procederá a aplicar en franjas escalonadas de 0.36 m de ancho paralelas al eje de la plataforma de ingreso, pintando cada una de estas en color blanco con las manos de pintura especificada que sean necesarias formando franjas de 36 cm de ancho y 3.6m de largo en color blanco a lo ancho de le plataforma de ingreso y salida de la estación de servicio.</w:t>
            </w:r>
          </w:p>
          <w:p w:rsidR="001A5F21" w:rsidRPr="001A5F21" w:rsidRDefault="001A5F21" w:rsidP="001A5F21">
            <w:pPr>
              <w:jc w:val="both"/>
              <w:rPr>
                <w:rFonts w:ascii="Calibri" w:hAnsi="Calibri" w:cs="Calibri"/>
                <w:sz w:val="18"/>
                <w:szCs w:val="18"/>
              </w:rPr>
            </w:pPr>
            <w:r w:rsidRPr="001A5F21">
              <w:rPr>
                <w:rFonts w:ascii="Calibri" w:hAnsi="Calibri" w:cs="Calibri"/>
                <w:b/>
                <w:sz w:val="18"/>
                <w:szCs w:val="18"/>
              </w:rPr>
              <w:t xml:space="preserve">4.- MEDICION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 medición del presente ítem se efectuará en metros cuadrados, tomando en cuenta la superficie total de cebra pintada incluyendo los espacios sin pintar.</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5.- FORMA DE PAGO</w:t>
            </w:r>
            <w:r w:rsidRPr="001A5F21">
              <w:rPr>
                <w:rFonts w:ascii="Calibri" w:hAnsi="Calibri" w:cs="Calibri"/>
                <w:sz w:val="18"/>
                <w:szCs w:val="18"/>
              </w:rPr>
              <w:t xml:space="preserve">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Dichos precios serán compensación total por los materiales, mano de obra, herramientas, equipo y otros gastos que sean necesarios para la adecuada y correcta ejecución de los trabajos.</w:t>
            </w:r>
          </w:p>
          <w:p w:rsidR="001A5F21" w:rsidRPr="00DB5AAF" w:rsidRDefault="001A5F21" w:rsidP="00560F45">
            <w:pPr>
              <w:jc w:val="both"/>
              <w:rPr>
                <w:rFonts w:ascii="Calibri" w:hAnsi="Calibri" w:cs="Calibri"/>
                <w:sz w:val="18"/>
                <w:szCs w:val="18"/>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1A5F21" w:rsidRPr="00C75BEC" w:rsidTr="007F7D94">
        <w:trPr>
          <w:jc w:val="center"/>
        </w:trPr>
        <w:tc>
          <w:tcPr>
            <w:tcW w:w="4937" w:type="dxa"/>
            <w:vAlign w:val="center"/>
          </w:tcPr>
          <w:p w:rsidR="001A5F21" w:rsidRPr="001A5F21" w:rsidRDefault="001A5F21" w:rsidP="001A5F21">
            <w:pPr>
              <w:jc w:val="both"/>
              <w:rPr>
                <w:rFonts w:ascii="Calibri" w:hAnsi="Calibri" w:cs="Calibri"/>
                <w:b/>
                <w:sz w:val="18"/>
                <w:szCs w:val="18"/>
                <w:u w:val="single"/>
              </w:rPr>
            </w:pPr>
            <w:r w:rsidRPr="001A5F21">
              <w:rPr>
                <w:rFonts w:ascii="Calibri" w:hAnsi="Calibri" w:cs="Calibri"/>
                <w:b/>
                <w:sz w:val="18"/>
                <w:szCs w:val="18"/>
                <w:u w:val="single"/>
              </w:rPr>
              <w:t>ITEMS 11: EXCAVACION MANUAL SUELO SEMIDURO (M3)</w:t>
            </w:r>
          </w:p>
          <w:p w:rsidR="001A5F21" w:rsidRPr="001A5F21" w:rsidRDefault="001A5F21" w:rsidP="001A5F21">
            <w:pPr>
              <w:jc w:val="both"/>
              <w:rPr>
                <w:rFonts w:ascii="Calibri" w:hAnsi="Calibri" w:cs="Calibri"/>
                <w:sz w:val="18"/>
                <w:szCs w:val="18"/>
              </w:rPr>
            </w:pPr>
            <w:r w:rsidRPr="001A5F21">
              <w:rPr>
                <w:rFonts w:ascii="Calibri" w:hAnsi="Calibri" w:cs="Calibri"/>
                <w:b/>
                <w:bCs/>
                <w:sz w:val="18"/>
                <w:szCs w:val="18"/>
              </w:rPr>
              <w:t>1.- DEFINICION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Este ítem se refiere a la excavación de zanjas para el tendido de la tubería de PVC de 4” y 6” para el sistema de drenaje sanitario, pluvial e industrial, excavación para las cámaras de inspección, camera </w:t>
            </w:r>
            <w:proofErr w:type="spellStart"/>
            <w:r w:rsidRPr="001A5F21">
              <w:rPr>
                <w:rFonts w:ascii="Calibri" w:hAnsi="Calibri" w:cs="Calibri"/>
                <w:sz w:val="18"/>
                <w:szCs w:val="18"/>
              </w:rPr>
              <w:t>desgrasadora</w:t>
            </w:r>
            <w:proofErr w:type="spellEnd"/>
            <w:r w:rsidRPr="001A5F21">
              <w:rPr>
                <w:rFonts w:ascii="Calibri" w:hAnsi="Calibri" w:cs="Calibri"/>
                <w:sz w:val="18"/>
                <w:szCs w:val="18"/>
              </w:rPr>
              <w:t>, cámara séptica y pozo absorbente,  la excavación se realizara hasta llegar al nivel establecido en los planos y/o instrucciones del Fiscal de Servicio.</w:t>
            </w:r>
          </w:p>
          <w:p w:rsidR="001A5F21" w:rsidRPr="001A5F21" w:rsidRDefault="001A5F21" w:rsidP="001A5F21">
            <w:pPr>
              <w:jc w:val="both"/>
              <w:rPr>
                <w:rFonts w:ascii="Calibri" w:hAnsi="Calibri" w:cs="Calibri"/>
                <w:b/>
                <w:bCs/>
                <w:sz w:val="18"/>
                <w:szCs w:val="18"/>
              </w:rPr>
            </w:pPr>
            <w:r w:rsidRPr="001A5F21">
              <w:rPr>
                <w:rFonts w:ascii="Calibri" w:hAnsi="Calibri" w:cs="Calibri"/>
                <w:b/>
                <w:bCs/>
                <w:sz w:val="18"/>
                <w:szCs w:val="18"/>
              </w:rPr>
              <w:t>2.- HERRAMIENTAS Y EQUIPO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El Contratista realizará los trabajos descritos empleando las herramientas y/o equipo convenientes, debiendo estos contar con </w:t>
            </w:r>
            <w:r w:rsidRPr="001A5F21">
              <w:rPr>
                <w:rFonts w:ascii="Calibri" w:hAnsi="Calibri" w:cs="Calibri"/>
                <w:sz w:val="18"/>
                <w:szCs w:val="18"/>
              </w:rPr>
              <w:lastRenderedPageBreak/>
              <w:t>la aprobación previa del Fiscal de Servicio.</w:t>
            </w:r>
          </w:p>
          <w:p w:rsidR="001A5F21" w:rsidRPr="001A5F21" w:rsidRDefault="001A5F21" w:rsidP="001A5F21">
            <w:pPr>
              <w:jc w:val="both"/>
              <w:rPr>
                <w:rFonts w:ascii="Calibri" w:hAnsi="Calibri" w:cs="Calibri"/>
                <w:sz w:val="18"/>
                <w:szCs w:val="18"/>
              </w:rPr>
            </w:pPr>
            <w:r w:rsidRPr="001A5F21">
              <w:rPr>
                <w:rFonts w:ascii="Calibri" w:hAnsi="Calibri" w:cs="Calibri"/>
                <w:b/>
                <w:bCs/>
                <w:sz w:val="18"/>
                <w:szCs w:val="18"/>
              </w:rPr>
              <w:t>3.- PROCEDIMEINTO PARA LA EJECUCION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 excavación se realizara a cielo abierto y de forma manual, no se permite el uso de equipo y/o maquinaria, el contratista a su criterio usara las herramientas adecuadas.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Los volúmenes de excavación deberán ceñirse estrictamente a las dimensiones y niveles de fundación establecidos en los planos del proyecto.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1A5F21" w:rsidRPr="001A5F21" w:rsidRDefault="001A5F21" w:rsidP="001A5F21">
            <w:pPr>
              <w:jc w:val="both"/>
              <w:rPr>
                <w:rFonts w:ascii="Calibri" w:hAnsi="Calibri" w:cs="Calibri"/>
                <w:sz w:val="18"/>
                <w:szCs w:val="18"/>
              </w:rPr>
            </w:pPr>
            <w:r w:rsidRPr="001A5F21">
              <w:rPr>
                <w:rFonts w:ascii="Calibri" w:hAnsi="Calibri" w:cs="Calibri"/>
                <w:b/>
                <w:bCs/>
                <w:sz w:val="18"/>
                <w:szCs w:val="18"/>
              </w:rPr>
              <w:t>4.- MEDICION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 cuantificación del material excavado se hará en metros cúbicos en banco de acuerdo a las dimensiones en los planos y/o instrucciones del Fiscal de Servicio.</w:t>
            </w:r>
          </w:p>
          <w:p w:rsidR="001A5F21" w:rsidRPr="001A5F21" w:rsidRDefault="001A5F21" w:rsidP="001A5F21">
            <w:pPr>
              <w:jc w:val="both"/>
              <w:rPr>
                <w:rFonts w:ascii="Calibri" w:hAnsi="Calibri" w:cs="Calibri"/>
                <w:b/>
                <w:bCs/>
                <w:sz w:val="18"/>
                <w:szCs w:val="18"/>
              </w:rPr>
            </w:pPr>
            <w:r w:rsidRPr="001A5F21">
              <w:rPr>
                <w:rFonts w:ascii="Calibri" w:hAnsi="Calibri" w:cs="Calibri"/>
                <w:b/>
                <w:bCs/>
                <w:sz w:val="18"/>
                <w:szCs w:val="18"/>
              </w:rPr>
              <w:t>5.- FORMA DE PAGO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pago de este trabajo será efectuado en base al precio unitario de la propuesta aceptada.  Este precio incluye la compensación por herramientas, equipo y mano de obra empleada.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volumen de excavación que exceda al autorizado sin aprobación del Fiscal de Servicio, no será considerado en la liquidación, por el contrario el Contratista está obligado a ejecutar el relleno y compactado correspondiente por cuenta propia.</w:t>
            </w:r>
          </w:p>
          <w:p w:rsidR="001A5F21" w:rsidRPr="00DB5AAF" w:rsidRDefault="001A5F21" w:rsidP="00560F45">
            <w:pPr>
              <w:jc w:val="both"/>
              <w:rPr>
                <w:rFonts w:ascii="Calibri" w:hAnsi="Calibri" w:cs="Calibri"/>
                <w:sz w:val="18"/>
                <w:szCs w:val="18"/>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1A5F21" w:rsidRPr="00C75BEC" w:rsidTr="007F7D94">
        <w:trPr>
          <w:jc w:val="center"/>
        </w:trPr>
        <w:tc>
          <w:tcPr>
            <w:tcW w:w="4937" w:type="dxa"/>
            <w:vAlign w:val="center"/>
          </w:tcPr>
          <w:p w:rsidR="001A5F21" w:rsidRPr="001A5F21" w:rsidRDefault="001A5F21" w:rsidP="001A5F21">
            <w:pPr>
              <w:jc w:val="both"/>
              <w:rPr>
                <w:rFonts w:ascii="Calibri" w:hAnsi="Calibri" w:cs="Calibri"/>
                <w:b/>
                <w:bCs/>
                <w:sz w:val="18"/>
                <w:szCs w:val="18"/>
                <w:u w:val="single"/>
                <w:lang w:val="es-ES_tradnl"/>
              </w:rPr>
            </w:pPr>
            <w:r w:rsidRPr="001A5F21">
              <w:rPr>
                <w:rFonts w:ascii="Calibri" w:hAnsi="Calibri" w:cs="Calibri"/>
                <w:b/>
                <w:bCs/>
                <w:sz w:val="18"/>
                <w:szCs w:val="18"/>
                <w:u w:val="single"/>
                <w:lang w:val="es-ES_tradnl"/>
              </w:rPr>
              <w:lastRenderedPageBreak/>
              <w:t xml:space="preserve">ITEM 12: TANQUE SEPTICO DE </w:t>
            </w:r>
            <w:proofErr w:type="spellStart"/>
            <w:r w:rsidRPr="001A5F21">
              <w:rPr>
                <w:rFonts w:ascii="Calibri" w:hAnsi="Calibri" w:cs="Calibri"/>
                <w:b/>
                <w:bCs/>
                <w:sz w:val="18"/>
                <w:szCs w:val="18"/>
                <w:u w:val="single"/>
                <w:lang w:val="es-ES_tradnl"/>
              </w:rPr>
              <w:t>H°A°</w:t>
            </w:r>
            <w:proofErr w:type="spellEnd"/>
            <w:r w:rsidRPr="001A5F21">
              <w:rPr>
                <w:rFonts w:ascii="Calibri" w:hAnsi="Calibri" w:cs="Calibri"/>
                <w:b/>
                <w:bCs/>
                <w:sz w:val="18"/>
                <w:szCs w:val="18"/>
                <w:u w:val="single"/>
                <w:lang w:val="es-ES_tradnl"/>
              </w:rPr>
              <w:t xml:space="preserve"> DE DOS FOSAS (1.60X1.2)(0.8X1.2) H=1.25M C/TAPA </w:t>
            </w:r>
            <w:proofErr w:type="spellStart"/>
            <w:r w:rsidRPr="001A5F21">
              <w:rPr>
                <w:rFonts w:ascii="Calibri" w:hAnsi="Calibri" w:cs="Calibri"/>
                <w:b/>
                <w:bCs/>
                <w:sz w:val="18"/>
                <w:szCs w:val="18"/>
                <w:u w:val="single"/>
                <w:lang w:val="es-ES_tradnl"/>
              </w:rPr>
              <w:t>H°A°</w:t>
            </w:r>
            <w:proofErr w:type="spellEnd"/>
            <w:r w:rsidRPr="001A5F21">
              <w:rPr>
                <w:rFonts w:ascii="Calibri" w:hAnsi="Calibri" w:cs="Calibri"/>
                <w:b/>
                <w:bCs/>
                <w:sz w:val="18"/>
                <w:szCs w:val="18"/>
                <w:u w:val="single"/>
                <w:lang w:val="es-ES_tradnl"/>
              </w:rPr>
              <w:t xml:space="preserve"> (GLB)</w:t>
            </w:r>
          </w:p>
          <w:p w:rsidR="001A5F21" w:rsidRPr="001A5F21" w:rsidRDefault="001A5F21" w:rsidP="001A5F21">
            <w:pPr>
              <w:jc w:val="both"/>
              <w:rPr>
                <w:rFonts w:ascii="Calibri" w:hAnsi="Calibri" w:cs="Calibri"/>
                <w:b/>
                <w:bCs/>
                <w:sz w:val="18"/>
                <w:szCs w:val="18"/>
              </w:rPr>
            </w:pPr>
            <w:r w:rsidRPr="001A5F21">
              <w:rPr>
                <w:rFonts w:ascii="Calibri" w:hAnsi="Calibri" w:cs="Calibri"/>
                <w:b/>
                <w:bCs/>
                <w:sz w:val="18"/>
                <w:szCs w:val="18"/>
              </w:rPr>
              <w:t>1.- DEFINICIÓN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Este ítem comprende todos los trabajos necesarios para la construcción de un Tanque Séptico de las características y dimensiones detalladas en el ítem y en los planos.</w:t>
            </w:r>
          </w:p>
          <w:p w:rsidR="001A5F21" w:rsidRPr="001A5F21" w:rsidRDefault="001A5F21" w:rsidP="001A5F21">
            <w:pPr>
              <w:jc w:val="both"/>
              <w:rPr>
                <w:rFonts w:ascii="Calibri" w:hAnsi="Calibri" w:cs="Calibri"/>
                <w:b/>
                <w:bCs/>
                <w:sz w:val="18"/>
                <w:szCs w:val="18"/>
              </w:rPr>
            </w:pPr>
            <w:r w:rsidRPr="001A5F21">
              <w:rPr>
                <w:rFonts w:ascii="Calibri" w:hAnsi="Calibri" w:cs="Calibri"/>
                <w:b/>
                <w:bCs/>
                <w:sz w:val="18"/>
                <w:szCs w:val="18"/>
              </w:rPr>
              <w:t>2.- MATERIALES, HERRAMIENTAS Y EQUIPO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Contratista suministrará todos los materiales, herramientas y equipo necesarios para ejecutar el Ítem, el mismo que contará de los siguientes materiales: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Hormigón armado.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Tubería de desagüe PVC de 4”.</w:t>
            </w:r>
          </w:p>
          <w:p w:rsidR="001A5F21" w:rsidRPr="001A5F21" w:rsidRDefault="001A5F21" w:rsidP="001A5F21">
            <w:pPr>
              <w:jc w:val="both"/>
              <w:rPr>
                <w:rFonts w:ascii="Calibri" w:hAnsi="Calibri" w:cs="Calibri"/>
                <w:sz w:val="18"/>
                <w:szCs w:val="18"/>
              </w:rPr>
            </w:pPr>
            <w:proofErr w:type="spellStart"/>
            <w:r w:rsidRPr="001A5F21">
              <w:rPr>
                <w:rFonts w:ascii="Calibri" w:hAnsi="Calibri" w:cs="Calibri"/>
                <w:sz w:val="18"/>
                <w:szCs w:val="18"/>
              </w:rPr>
              <w:t>Tees</w:t>
            </w:r>
            <w:proofErr w:type="spellEnd"/>
            <w:r w:rsidRPr="001A5F21">
              <w:rPr>
                <w:rFonts w:ascii="Calibri" w:hAnsi="Calibri" w:cs="Calibri"/>
                <w:sz w:val="18"/>
                <w:szCs w:val="18"/>
              </w:rPr>
              <w:t xml:space="preserve"> y codos de PVC de 4”.</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Mortero de Cemento + Impermeabilizante.</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Todos los materiales, herramientas y equipo a emplearse en la preparación y vaciado del hormigón serán proporcionados por el Contratista y utilizados por este, previa aprobación del Fiscal de Servicio y deberán cumplir con los requisitos establecidos en la Norma Boliviana del Hormigón Armado CBH-87 Sección 2 - Materiales.</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Cemento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Se deberá emplear cemento Portland del tipo normal IP-30, fresco y de calidad probada, la cantidad mínima de cemento a emplear </w:t>
            </w:r>
            <w:r w:rsidRPr="001A5F21">
              <w:rPr>
                <w:rFonts w:ascii="Calibri" w:hAnsi="Calibri" w:cs="Calibri"/>
                <w:sz w:val="18"/>
                <w:szCs w:val="18"/>
              </w:rPr>
              <w:lastRenderedPageBreak/>
              <w:t>por metro cubico de hormigón será de 350 Kilogramos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Un cemento que por alguna razón haya fraguado parcialmente o contenga terrones, grumos, costras, etc. será rechazado automáticamente y retiro del lugar de la obra.</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Agregados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Los áridos a emplearse en la fabricación de hormigones serán aquellas arenas y gravas obtenidas de yacimientos naturales, rocas trituradas y otros que resulte aconsejable, como consecuencia de estudios realizados en laboratorio.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La arena o árido fino será aquel que pase el tamiz de 4 </w:t>
            </w:r>
            <w:proofErr w:type="spellStart"/>
            <w:r w:rsidRPr="001A5F21">
              <w:rPr>
                <w:rFonts w:ascii="Calibri" w:hAnsi="Calibri" w:cs="Calibri"/>
                <w:sz w:val="18"/>
                <w:szCs w:val="18"/>
              </w:rPr>
              <w:t>mm.</w:t>
            </w:r>
            <w:proofErr w:type="spellEnd"/>
            <w:r w:rsidRPr="001A5F21">
              <w:rPr>
                <w:rFonts w:ascii="Calibri" w:hAnsi="Calibri" w:cs="Calibri"/>
                <w:sz w:val="18"/>
                <w:szCs w:val="18"/>
              </w:rPr>
              <w:t xml:space="preserve"> </w:t>
            </w:r>
            <w:proofErr w:type="gramStart"/>
            <w:r w:rsidRPr="001A5F21">
              <w:rPr>
                <w:rFonts w:ascii="Calibri" w:hAnsi="Calibri" w:cs="Calibri"/>
                <w:sz w:val="18"/>
                <w:szCs w:val="18"/>
              </w:rPr>
              <w:t>de</w:t>
            </w:r>
            <w:proofErr w:type="gramEnd"/>
            <w:r w:rsidRPr="001A5F21">
              <w:rPr>
                <w:rFonts w:ascii="Calibri" w:hAnsi="Calibri" w:cs="Calibri"/>
                <w:sz w:val="18"/>
                <w:szCs w:val="18"/>
              </w:rPr>
              <w:t xml:space="preserve"> malla, y grava o árido grueso el que resulte retenido por dicho tamiz.</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90% en peso del árido grueso (grava) será de tamaño inferior a la menor de las dimensiones siguientes: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w:t>
            </w:r>
            <w:r w:rsidRPr="001A5F21">
              <w:rPr>
                <w:rFonts w:ascii="Calibri" w:hAnsi="Calibri" w:cs="Calibri"/>
                <w:sz w:val="18"/>
                <w:szCs w:val="18"/>
              </w:rPr>
              <w:tab/>
              <w:t xml:space="preserve">Los cinco sextos de la distancia horizontal libre entre armadura independientes, si es que </w:t>
            </w:r>
            <w:r w:rsidRPr="001A5F21">
              <w:rPr>
                <w:rFonts w:ascii="Calibri" w:hAnsi="Calibri" w:cs="Calibri"/>
                <w:sz w:val="18"/>
                <w:szCs w:val="18"/>
              </w:rPr>
              <w:tab/>
            </w:r>
            <w:r w:rsidRPr="001A5F21">
              <w:rPr>
                <w:rFonts w:ascii="Calibri" w:hAnsi="Calibri" w:cs="Calibri"/>
                <w:sz w:val="18"/>
                <w:szCs w:val="18"/>
              </w:rPr>
              <w:tab/>
              <w:t xml:space="preserve">dichas aberturas tamizan el vertido del hormigón o de la distancia libre entre una </w:t>
            </w: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t>armadura y el paramento más próximo.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b)</w:t>
            </w:r>
            <w:r w:rsidRPr="001A5F21">
              <w:rPr>
                <w:rFonts w:ascii="Calibri" w:hAnsi="Calibri" w:cs="Calibri"/>
                <w:sz w:val="18"/>
                <w:szCs w:val="18"/>
              </w:rPr>
              <w:tab/>
              <w:t xml:space="preserve">La cuarta parte de la anchura, espesor o dimensión mínima de la pieza que se </w:t>
            </w: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t>hormigones.</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Agua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agua a emplearse para la mezcla, curado u otras aplicaciones será razonablemente limpia y libre de aceite, sales, ácidos, álcalis, azúcar, materia vegetal o cualquier otra substancia perjudicial para la obra. Toda agua de calidad dudosa deberá ser sometida al análisis respectivo y autorizado por el Fiscal de Servicio antes de su empleo.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 temperatura del agua para la preparación del hormigón deberá ser superior a 5ºC.</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Fierro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Las barras de fierro se cortarán y doblarán ajustándose a las dimensiones y formas indicadas en los planos y las planillas de fierros, las mismas que deberán ser verificadas por el Fiscal de Servicio antes de su utilización.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doblado de las barras se realizará en frío mediante equipo adecuado y velocidad limitada sin golpes ni choques.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Queda terminantemente prohibido el cortado y doblado en caliente.</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Las barras de fierro que fueron dobladas no podrán ser enderezadas, ni podrán ser utilizadas nuevamente sin antes eliminar la zona doblada.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radio mínimo de doblado, salvo indicación contraria en los planos será, de 13 veces al diámetro de la barra, que corresponde al tipo de acero, cuya fatiga de fluencia es de 4200 Kg/cm2.</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La tendencia a la rectificación de las barras con curvatura dispuesta en zona de tracción será evitada mediante estribos adicionales convenientemente dispuestos. </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Limpieza y colocación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Antes de introducir las armaduras en los encofrados se limpiarán adecuadamente mediante cepillos de acero, librándolas de polvo, barro, grasas, pinturas y todo aquello que disminuya la adherencia.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lastRenderedPageBreak/>
              <w:t>Si en el momento de colocar el hormigón existieran barras con mortero u hormigón endurecido, estos se deberán eliminarse completamente.</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Todas las armaduras se colocarán en las posiciones precisas establecidas en los planos.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Se cuidará especialmente que todas las armaduras queden protegidas mediante los recubrimientos mínimos especificados en los planos.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Previamente al vaciado el Fiscal de Servicio deberá verificar cuidadosamente la armadura y autorizar, si corresponde el vaciado del hormigón.</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Empalmes en las barras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Queda prohibido efectuar empalmes en barras sometidas a tracción. Si fuera necesario realizar empalmes estos se ubicarán en aquellos lugares donde las barras tengan menores solicitaciones.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En una misma sección de un elemento estructural solo podrá aceptarse un empalme cada cinco barras.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 resistencia del empalme deberá ser como mínimo igual a la resistencia que tiene la barra.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Se realizarán empalmes por superposición de acuerdo al siguiente detalle:</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w:t>
            </w:r>
            <w:r w:rsidRPr="001A5F21">
              <w:rPr>
                <w:rFonts w:ascii="Calibri" w:hAnsi="Calibri" w:cs="Calibri"/>
                <w:sz w:val="18"/>
                <w:szCs w:val="18"/>
              </w:rPr>
              <w:tab/>
              <w:t>Los extremos de las barras se colocarán en contacto directo en toda su longitud de empalme, los que podrán ser rectos o con ganchos de acuerdo a lo especificado en los planos, no admitiéndose dichos ganchos en armaduras sometidas a compresión.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b)</w:t>
            </w:r>
            <w:r w:rsidRPr="001A5F21">
              <w:rPr>
                <w:rFonts w:ascii="Calibri" w:hAnsi="Calibri" w:cs="Calibri"/>
                <w:sz w:val="18"/>
                <w:szCs w:val="18"/>
              </w:rPr>
              <w:tab/>
              <w:t>En toda la longitud del empalme se colocarán armaduras transversales suplementarias para mejorar las condiciones del empalme.</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c)</w:t>
            </w:r>
            <w:r w:rsidRPr="001A5F21">
              <w:rPr>
                <w:rFonts w:ascii="Calibri" w:hAnsi="Calibri" w:cs="Calibri"/>
                <w:sz w:val="18"/>
                <w:szCs w:val="18"/>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Fiscal de Servicio.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Los aceros de distintos diámetros y características se almacenarán separadamente, a fin de evitar la posibilidad de intercambio de barras.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tipo de acero y su fatiga de fluencia será de 4200 kg/cm2 para toda la construcción, queda terminantemente prohibido el empleo de aceros de diferentes tipos al especificado.</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Características del Hormigón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hormigón será diseñado para obtener la resistencia característica de compresión a los 28 días de 210 kg/cm2.</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La resistencia característica real de obra </w:t>
            </w:r>
            <w:proofErr w:type="spellStart"/>
            <w:r w:rsidRPr="001A5F21">
              <w:rPr>
                <w:rFonts w:ascii="Calibri" w:hAnsi="Calibri" w:cs="Calibri"/>
                <w:sz w:val="18"/>
                <w:szCs w:val="18"/>
              </w:rPr>
              <w:t>Fcr</w:t>
            </w:r>
            <w:proofErr w:type="spellEnd"/>
            <w:r w:rsidRPr="001A5F21">
              <w:rPr>
                <w:rFonts w:ascii="Calibri" w:hAnsi="Calibri" w:cs="Calibri"/>
                <w:sz w:val="18"/>
                <w:szCs w:val="18"/>
              </w:rPr>
              <w:t xml:space="preserve"> se obtendrá de la interpretación estadística de los resultados de ensayos antes y durante la ejecución de la obra, sobre resistencias cilíndrica de compresión a los 28 días, utilizando la siguiente relación: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lastRenderedPageBreak/>
              <w:tab/>
            </w:r>
            <w:r w:rsidRPr="001A5F21">
              <w:rPr>
                <w:rFonts w:ascii="Calibri" w:hAnsi="Calibri" w:cs="Calibri"/>
                <w:sz w:val="18"/>
                <w:szCs w:val="18"/>
              </w:rPr>
              <w:tab/>
            </w:r>
            <w:r w:rsidRPr="001A5F21">
              <w:rPr>
                <w:rFonts w:ascii="Calibri" w:hAnsi="Calibri" w:cs="Calibri"/>
                <w:sz w:val="18"/>
                <w:szCs w:val="18"/>
              </w:rPr>
              <w:tab/>
            </w:r>
            <w:proofErr w:type="spellStart"/>
            <w:r w:rsidRPr="001A5F21">
              <w:rPr>
                <w:rFonts w:ascii="Calibri" w:hAnsi="Calibri" w:cs="Calibri"/>
                <w:sz w:val="18"/>
                <w:szCs w:val="18"/>
              </w:rPr>
              <w:t>Fcr</w:t>
            </w:r>
            <w:proofErr w:type="spellEnd"/>
            <w:r w:rsidRPr="001A5F21">
              <w:rPr>
                <w:rFonts w:ascii="Calibri" w:hAnsi="Calibri" w:cs="Calibri"/>
                <w:sz w:val="18"/>
                <w:szCs w:val="18"/>
              </w:rPr>
              <w:t xml:space="preserve"> = </w:t>
            </w:r>
            <w:proofErr w:type="spellStart"/>
            <w:r w:rsidRPr="001A5F21">
              <w:rPr>
                <w:rFonts w:ascii="Calibri" w:hAnsi="Calibri" w:cs="Calibri"/>
                <w:sz w:val="18"/>
                <w:szCs w:val="18"/>
              </w:rPr>
              <w:t>Fcm</w:t>
            </w:r>
            <w:proofErr w:type="spellEnd"/>
            <w:r w:rsidRPr="001A5F21">
              <w:rPr>
                <w:rFonts w:ascii="Calibri" w:hAnsi="Calibri" w:cs="Calibri"/>
                <w:sz w:val="18"/>
                <w:szCs w:val="18"/>
              </w:rPr>
              <w:t xml:space="preserve"> (1 - 1,64 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b/>
              <w:t>Dónde:</w:t>
            </w:r>
            <w:r w:rsidRPr="001A5F21">
              <w:rPr>
                <w:rFonts w:ascii="Calibri" w:hAnsi="Calibri" w:cs="Calibri"/>
                <w:sz w:val="18"/>
                <w:szCs w:val="18"/>
              </w:rPr>
              <w:tab/>
            </w:r>
            <w:r w:rsidRPr="001A5F21">
              <w:rPr>
                <w:rFonts w:ascii="Calibri" w:hAnsi="Calibri" w:cs="Calibri"/>
                <w:sz w:val="18"/>
                <w:szCs w:val="18"/>
              </w:rPr>
              <w:tab/>
            </w:r>
            <w:proofErr w:type="spellStart"/>
            <w:r w:rsidRPr="001A5F21">
              <w:rPr>
                <w:rFonts w:ascii="Calibri" w:hAnsi="Calibri" w:cs="Calibri"/>
                <w:sz w:val="18"/>
                <w:szCs w:val="18"/>
              </w:rPr>
              <w:t>Fcm</w:t>
            </w:r>
            <w:proofErr w:type="spellEnd"/>
            <w:r w:rsidRPr="001A5F21">
              <w:rPr>
                <w:rFonts w:ascii="Calibri" w:hAnsi="Calibri" w:cs="Calibri"/>
                <w:sz w:val="18"/>
                <w:szCs w:val="18"/>
              </w:rPr>
              <w:t xml:space="preserve">  =  Resistencia media aritmética de una serie de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t>resultados de ensayos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t>S       =  Coeficiente de variación de la resistencia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t>expresado como número decimal</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b/>
            </w:r>
            <w:r w:rsidRPr="001A5F21">
              <w:rPr>
                <w:rFonts w:ascii="Calibri" w:hAnsi="Calibri" w:cs="Calibri"/>
                <w:sz w:val="18"/>
                <w:szCs w:val="18"/>
              </w:rPr>
              <w:tab/>
            </w:r>
            <w:r w:rsidRPr="001A5F21">
              <w:rPr>
                <w:rFonts w:ascii="Calibri" w:hAnsi="Calibri" w:cs="Calibri"/>
                <w:sz w:val="18"/>
                <w:szCs w:val="18"/>
              </w:rPr>
              <w:tab/>
              <w:t>1.64  =  Coeficiente correspondiente al cuadril 5%</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Resistencia Mecánica del hormigón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La calidad del hormigón estará definida por el valor de su resistencia característica a la comprensión a la edad de 28 días.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Los ensayos necesarios para determinar las resistencia de rotura se realizará sobre probetas cilíndricas normales de 15 cm. de diámetro y 30 cm. de altura, en un laboratorio de reconocida capacidad.</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Contratista deberá tener en obra cuatro probetas de las dimensiones especificadas.</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Ensayos de control</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Durante la ejecución de la obra se realizarán ensayos de control para verificar la calidad y uniformidad del hormigón.</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Ensayos de consistencia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Mediante el Cono de </w:t>
            </w:r>
            <w:proofErr w:type="spellStart"/>
            <w:r w:rsidRPr="001A5F21">
              <w:rPr>
                <w:rFonts w:ascii="Calibri" w:hAnsi="Calibri" w:cs="Calibri"/>
                <w:sz w:val="18"/>
                <w:szCs w:val="18"/>
              </w:rPr>
              <w:t>Abrams</w:t>
            </w:r>
            <w:proofErr w:type="spellEnd"/>
            <w:r w:rsidRPr="001A5F21">
              <w:rPr>
                <w:rFonts w:ascii="Calibri" w:hAnsi="Calibri" w:cs="Calibri"/>
                <w:sz w:val="18"/>
                <w:szCs w:val="18"/>
              </w:rPr>
              <w:t xml:space="preserve"> se establecerá la consistencia de los hormigones, recomendándose el empleo de hormigones de consistencia plástica cuyo asentamiento deberá ser comprendido entre 3 a 5 cm.</w:t>
            </w:r>
          </w:p>
          <w:p w:rsidR="001A5F21" w:rsidRPr="001A5F21" w:rsidRDefault="001A5F21" w:rsidP="001A5F21">
            <w:pPr>
              <w:jc w:val="both"/>
              <w:rPr>
                <w:rFonts w:ascii="Calibri" w:hAnsi="Calibri" w:cs="Calibri"/>
                <w:b/>
                <w:sz w:val="18"/>
                <w:szCs w:val="18"/>
              </w:rPr>
            </w:pPr>
            <w:r w:rsidRPr="001A5F21">
              <w:rPr>
                <w:rFonts w:ascii="Calibri" w:hAnsi="Calibri" w:cs="Calibri"/>
                <w:b/>
                <w:sz w:val="18"/>
                <w:szCs w:val="18"/>
              </w:rPr>
              <w:t>Ensayos de resistencia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Al iniciar la obra y durante los primeros días se tomarán cuatro probetas diarias, dos para ser ensayadas a los 7 días y dos a los 28 días.  Los ensayos a los 7 días permitirán corregir la dosificación en caso necesario.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Durante el transcurso de la obra se tomarán por lo menos tres probetas en cada vaciado y cada vez que así lo exija el Fiscal de Servicio, pero en ningún caso el número de probetas deberá ser menos a tres por cada 25 metros cúbicos de concreto.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Queda establecido que es obligación del Contratista realizar ajustes y correcciones en la dosificación, hasta obtener los resultados que correspondan.  En caso de incumplimiento el Fiscal de Servicio dispondrá la paralización inmediata de los trabajos.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En el caso de que los resultados de los ensayos de resistencia no cumplan los requisitos, no se permitirá cargar la estructura hasta que el Contratista realice los siguientes ensayos y sus resultados sean aceptados por el Fiscal de Servicio y/o representante del CONTRATANTE.</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Ensayos sobre probetas extraídas de las estructuras en lugares vaciados con hormigón de resistencia inferior a la debida, siempre que su extracción no afecte la estabilidad y resistencia de la estructura.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Ensayos complementarios del tipo no destructivo, mediante un procedimiento aceptado por el Fiscal de Servicio y/o representante del CONTRATANTE.</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 xml:space="preserve">Estos ensayos serán ejecutados por un laboratorio de reconocida experiencia y capacidad, antes de iniciarlos se deberá demostrar </w:t>
            </w:r>
            <w:r w:rsidRPr="001A5F21">
              <w:rPr>
                <w:rFonts w:ascii="Calibri" w:hAnsi="Calibri" w:cs="Calibri"/>
                <w:sz w:val="18"/>
                <w:szCs w:val="18"/>
              </w:rPr>
              <w:lastRenderedPageBreak/>
              <w:t>que el procedimiento empleado puede determinar la resistencia de la masa de hormigón con precisión del mismo orden que los métodos convencionales.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Si los resultados obtenidos son menores a la resistencia especificada se considerará los siguientes casos: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a)</w:t>
            </w:r>
            <w:r w:rsidRPr="001A5F21">
              <w:rPr>
                <w:rFonts w:ascii="Calibri" w:hAnsi="Calibri" w:cs="Calibri"/>
                <w:sz w:val="18"/>
                <w:szCs w:val="18"/>
              </w:rPr>
              <w:tab/>
              <w:t>Si la resistencia es del orden del 80 al 90% de la requerida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Se procederá a ensayos de carga directa de la estructura constituida con hormigón de menor resistencia;  si el resultado es satisfactorio se aceptarán dichos elementos.  Esta prueba deberá ser realizada por cuenta y riesgo del Contratista.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b)</w:t>
            </w:r>
            <w:r w:rsidRPr="001A5F21">
              <w:rPr>
                <w:rFonts w:ascii="Calibri" w:hAnsi="Calibri" w:cs="Calibri"/>
                <w:sz w:val="18"/>
                <w:szCs w:val="18"/>
              </w:rPr>
              <w:tab/>
              <w:t>Si la resistencia está comprendida entre el 60 y 80 %</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Se podrá conservar los elementos estructurales si la prueba de carga directa da resultados satisfactorios y si las sobrecargas de explotación pueden ser reducidas a valores compatibles con los resultados de los ensayos.</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c)</w:t>
            </w:r>
            <w:r w:rsidRPr="001A5F21">
              <w:rPr>
                <w:rFonts w:ascii="Calibri" w:hAnsi="Calibri" w:cs="Calibri"/>
                <w:sz w:val="18"/>
                <w:szCs w:val="18"/>
              </w:rPr>
              <w:tab/>
              <w:t>La resistencia obtenida es inferior al 60% de la especificada</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Contratista procederá a la destrucción y posterior reconstrucción de los elementos estructurales que se hubieran construido con dichos hormigones, sin que por ello se reconozca pago adicional alguno o prolongación del plazo de ejecución.</w:t>
            </w:r>
          </w:p>
          <w:p w:rsidR="001A5F21" w:rsidRPr="001A5F21" w:rsidRDefault="001A5F21" w:rsidP="001A5F21">
            <w:pPr>
              <w:jc w:val="both"/>
              <w:rPr>
                <w:rFonts w:ascii="Calibri" w:hAnsi="Calibri" w:cs="Calibri"/>
                <w:b/>
                <w:bCs/>
                <w:sz w:val="18"/>
                <w:szCs w:val="18"/>
              </w:rPr>
            </w:pPr>
            <w:r w:rsidRPr="001A5F21">
              <w:rPr>
                <w:rFonts w:ascii="Calibri" w:hAnsi="Calibri" w:cs="Calibri"/>
                <w:b/>
                <w:bCs/>
                <w:sz w:val="18"/>
                <w:szCs w:val="18"/>
              </w:rPr>
              <w:t>3.- PROCEDIMIENTO PARA LA EJECUCIÓN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Luego de la ubicación del Tanque Séptico con la autorización del Fiscal, el contratista procederá a la Excavación en las dimensiones y profundidad especificada en los planos de detalle correspondiente y proceder con todos los ítems mencionados siguiendo las normas técnicas de construcción.</w:t>
            </w:r>
          </w:p>
          <w:p w:rsidR="001A5F21" w:rsidRPr="001A5F21" w:rsidRDefault="001A5F21" w:rsidP="001A5F21">
            <w:pPr>
              <w:jc w:val="both"/>
              <w:rPr>
                <w:rFonts w:ascii="Calibri" w:hAnsi="Calibri" w:cs="Calibri"/>
                <w:b/>
                <w:bCs/>
                <w:sz w:val="18"/>
                <w:szCs w:val="18"/>
              </w:rPr>
            </w:pPr>
            <w:r w:rsidRPr="001A5F21">
              <w:rPr>
                <w:rFonts w:ascii="Calibri" w:hAnsi="Calibri" w:cs="Calibri"/>
                <w:b/>
                <w:bCs/>
                <w:sz w:val="18"/>
                <w:szCs w:val="18"/>
              </w:rPr>
              <w:t>4.- MEDICIÓN</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El tanque séptico  será medido como unidad completa de forma global, pero controlando que esta sea ejecutada de acuerdo a las dimensiones establecidas en los planos de detalle.</w:t>
            </w:r>
          </w:p>
          <w:p w:rsidR="001A5F21" w:rsidRPr="001A5F21" w:rsidRDefault="001A5F21" w:rsidP="001A5F21">
            <w:pPr>
              <w:jc w:val="both"/>
              <w:rPr>
                <w:rFonts w:ascii="Calibri" w:hAnsi="Calibri" w:cs="Calibri"/>
                <w:b/>
                <w:bCs/>
                <w:sz w:val="18"/>
                <w:szCs w:val="18"/>
              </w:rPr>
            </w:pPr>
            <w:r w:rsidRPr="001A5F21">
              <w:rPr>
                <w:rFonts w:ascii="Calibri" w:hAnsi="Calibri" w:cs="Calibri"/>
                <w:b/>
                <w:bCs/>
                <w:sz w:val="18"/>
                <w:szCs w:val="18"/>
              </w:rPr>
              <w:t>5.- FORMA DE PAGO</w:t>
            </w:r>
          </w:p>
          <w:p w:rsidR="001A5F21" w:rsidRPr="001A5F21" w:rsidRDefault="001A5F21" w:rsidP="001A5F21">
            <w:pPr>
              <w:jc w:val="both"/>
              <w:rPr>
                <w:rFonts w:ascii="Calibri" w:hAnsi="Calibri" w:cs="Calibri"/>
                <w:sz w:val="18"/>
                <w:szCs w:val="18"/>
              </w:rPr>
            </w:pPr>
            <w:r w:rsidRPr="001A5F21">
              <w:rPr>
                <w:rFonts w:ascii="Calibri" w:hAnsi="Calibri" w:cs="Calibri"/>
                <w:sz w:val="18"/>
                <w:szCs w:val="18"/>
              </w:rPr>
              <w:t>Este ítem ejecutado en un todo de acuerdo con los planos y las presentes especificaciones, medido de acuerdo a lo señalado y aprobado por el Fiscal de Servicio, será pagado al precio unitario de la propuesta aceptada en forma global. Dicho precio será compensación total por los materiales, mano de obra, herramientas, equipo y otros gastos que sean necesarios para la adecuada y correcta ejecución de los trabajos</w:t>
            </w:r>
          </w:p>
          <w:p w:rsidR="001A5F21" w:rsidRPr="00DB5AAF" w:rsidRDefault="001A5F21" w:rsidP="00560F45">
            <w:pPr>
              <w:jc w:val="both"/>
              <w:rPr>
                <w:rFonts w:ascii="Calibri" w:hAnsi="Calibri" w:cs="Calibri"/>
                <w:sz w:val="18"/>
                <w:szCs w:val="18"/>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1A5F21" w:rsidRPr="00C75BEC" w:rsidTr="007F7D94">
        <w:trPr>
          <w:jc w:val="center"/>
        </w:trPr>
        <w:tc>
          <w:tcPr>
            <w:tcW w:w="4937" w:type="dxa"/>
            <w:vAlign w:val="center"/>
          </w:tcPr>
          <w:p w:rsidR="00BE0512" w:rsidRPr="00BE0512" w:rsidRDefault="00BE0512" w:rsidP="00BE0512">
            <w:pPr>
              <w:jc w:val="both"/>
              <w:rPr>
                <w:rFonts w:ascii="Calibri" w:hAnsi="Calibri" w:cs="Calibri"/>
                <w:b/>
                <w:bCs/>
                <w:sz w:val="18"/>
                <w:szCs w:val="18"/>
                <w:u w:val="single"/>
                <w:lang w:val="es-ES_tradnl"/>
              </w:rPr>
            </w:pPr>
            <w:r w:rsidRPr="00BE0512">
              <w:rPr>
                <w:rFonts w:ascii="Calibri" w:hAnsi="Calibri" w:cs="Calibri"/>
                <w:b/>
                <w:bCs/>
                <w:sz w:val="18"/>
                <w:szCs w:val="18"/>
                <w:u w:val="single"/>
                <w:lang w:val="es-ES_tradnl"/>
              </w:rPr>
              <w:lastRenderedPageBreak/>
              <w:t xml:space="preserve">ITEM 13: POZO ABSORBENTE MAMPOSTERIA DE PIEDRA D=1.5M H=2.5M C/TAPA </w:t>
            </w:r>
            <w:proofErr w:type="spellStart"/>
            <w:r w:rsidRPr="00BE0512">
              <w:rPr>
                <w:rFonts w:ascii="Calibri" w:hAnsi="Calibri" w:cs="Calibri"/>
                <w:b/>
                <w:bCs/>
                <w:sz w:val="18"/>
                <w:szCs w:val="18"/>
                <w:u w:val="single"/>
                <w:lang w:val="es-ES_tradnl"/>
              </w:rPr>
              <w:t>H°A°</w:t>
            </w:r>
            <w:proofErr w:type="spellEnd"/>
            <w:r w:rsidRPr="00BE0512">
              <w:rPr>
                <w:rFonts w:ascii="Calibri" w:hAnsi="Calibri" w:cs="Calibri"/>
                <w:b/>
                <w:bCs/>
                <w:sz w:val="18"/>
                <w:szCs w:val="18"/>
                <w:u w:val="single"/>
                <w:lang w:val="es-ES_tradnl"/>
              </w:rPr>
              <w:t xml:space="preserve"> (PZA)</w:t>
            </w:r>
          </w:p>
          <w:p w:rsidR="00BE0512" w:rsidRPr="00BE0512" w:rsidRDefault="00BE0512" w:rsidP="00BE0512">
            <w:pPr>
              <w:jc w:val="both"/>
              <w:rPr>
                <w:rFonts w:ascii="Calibri" w:hAnsi="Calibri" w:cs="Calibri"/>
                <w:b/>
                <w:bCs/>
                <w:sz w:val="18"/>
                <w:szCs w:val="18"/>
              </w:rPr>
            </w:pPr>
            <w:r w:rsidRPr="00BE0512">
              <w:rPr>
                <w:rFonts w:ascii="Calibri" w:hAnsi="Calibri" w:cs="Calibri"/>
                <w:b/>
                <w:bCs/>
                <w:sz w:val="18"/>
                <w:szCs w:val="18"/>
              </w:rPr>
              <w:t>1.- DEFINICIÓN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Este ítem comprende la construcción de pozos de forma circular (diámetro 1.5), con una profundidad útil de 2.5 </w:t>
            </w:r>
            <w:proofErr w:type="spellStart"/>
            <w:r w:rsidRPr="00BE0512">
              <w:rPr>
                <w:rFonts w:ascii="Calibri" w:hAnsi="Calibri" w:cs="Calibri"/>
                <w:sz w:val="18"/>
                <w:szCs w:val="18"/>
              </w:rPr>
              <w:t>mts</w:t>
            </w:r>
            <w:proofErr w:type="spellEnd"/>
            <w:r w:rsidRPr="00BE0512">
              <w:rPr>
                <w:rFonts w:ascii="Calibri" w:hAnsi="Calibri" w:cs="Calibri"/>
                <w:sz w:val="18"/>
                <w:szCs w:val="18"/>
              </w:rPr>
              <w:t>, destinados a la absorción de aguas servidas.</w:t>
            </w:r>
          </w:p>
          <w:p w:rsidR="00BE0512" w:rsidRPr="00BE0512" w:rsidRDefault="00BE0512" w:rsidP="00BE0512">
            <w:pPr>
              <w:jc w:val="both"/>
              <w:rPr>
                <w:rFonts w:ascii="Calibri" w:hAnsi="Calibri" w:cs="Calibri"/>
                <w:bCs/>
                <w:sz w:val="18"/>
                <w:szCs w:val="18"/>
              </w:rPr>
            </w:pPr>
            <w:r w:rsidRPr="00BE0512">
              <w:rPr>
                <w:rFonts w:ascii="Calibri" w:hAnsi="Calibri" w:cs="Calibri"/>
                <w:b/>
                <w:bCs/>
                <w:sz w:val="18"/>
                <w:szCs w:val="18"/>
              </w:rPr>
              <w:t>2.- MATERIALES, HERRAMIENTAS Y EQUIPO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Los materiales a emplearse deberán ser suministrados por el Contratista y serán de calidad y tipo que aseguren la durabilidad y correcto funcionamiento de las instalaciones.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Previo a su empleo en obra, deberán ser aprobados por el Fiscal de Servicio.</w:t>
            </w:r>
          </w:p>
          <w:p w:rsidR="00BE0512" w:rsidRPr="00BE0512" w:rsidRDefault="00BE0512" w:rsidP="00BE0512">
            <w:pPr>
              <w:jc w:val="both"/>
              <w:rPr>
                <w:rFonts w:ascii="Calibri" w:hAnsi="Calibri" w:cs="Calibri"/>
                <w:b/>
                <w:bCs/>
                <w:sz w:val="18"/>
                <w:szCs w:val="18"/>
              </w:rPr>
            </w:pPr>
            <w:r w:rsidRPr="00BE0512">
              <w:rPr>
                <w:rFonts w:ascii="Calibri" w:hAnsi="Calibri" w:cs="Calibri"/>
                <w:b/>
                <w:bCs/>
                <w:sz w:val="18"/>
                <w:szCs w:val="18"/>
              </w:rPr>
              <w:t>3.- PROCEDIMIENTO PARA LA EJECUCIÓN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lastRenderedPageBreak/>
              <w:t>comprenderá la ejecución de los siguientes trabajos: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Excavaciones de acuerdo a las medidas y profundidad establecidas en los planos de detalle, formulario de presentación de propuestas y/o instrucciones del Fiscal de Servicio.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Las paredes serán  de mampostería de  piedra bruta, con junta seca y anillos de hormigón a cada metro de profundidad, según lo señalado en los planos y/o formulario de presentación propuesta.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 Realizada la excavación se emparejará la superficie del fondo del pozo y se construirá el primer anillo de hormigón de espesor y dimensiones según planos, una vez endurecido el anillo de hormigón, se colocara una capa de 3 cm. de mortero de cemento y arena en proporción 1:4 el área donde se asentará la primera hilada de  piedra y posteriormente se continuará con las demás hiladas trabando adecuadamente las piedras para garantizar su estabilidad, toda vez que las juntas serán secas, es decir sin mortero de cemento. Se dejarán aberturas en las paredes del pozo para permitir la infiltración de las aguas hacia el terreno adyacente.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La tapa del pozo será de hormigón armado de dosificación </w:t>
            </w:r>
            <w:proofErr w:type="gramStart"/>
            <w:r w:rsidRPr="00BE0512">
              <w:rPr>
                <w:rFonts w:ascii="Calibri" w:hAnsi="Calibri" w:cs="Calibri"/>
                <w:sz w:val="18"/>
                <w:szCs w:val="18"/>
              </w:rPr>
              <w:t>1 :</w:t>
            </w:r>
            <w:proofErr w:type="gramEnd"/>
            <w:r w:rsidRPr="00BE0512">
              <w:rPr>
                <w:rFonts w:ascii="Calibri" w:hAnsi="Calibri" w:cs="Calibri"/>
                <w:sz w:val="18"/>
                <w:szCs w:val="18"/>
              </w:rPr>
              <w:t xml:space="preserve"> 2 : 3 El espesor de la tapa no deberá ser menor a 7 cm. y deberá estar diseñada para soportar una carga puntual de 500 kilogramos.</w:t>
            </w:r>
          </w:p>
          <w:p w:rsidR="00BE0512" w:rsidRPr="00BE0512" w:rsidRDefault="00BE0512" w:rsidP="00BE0512">
            <w:pPr>
              <w:jc w:val="both"/>
              <w:rPr>
                <w:rFonts w:ascii="Calibri" w:hAnsi="Calibri" w:cs="Calibri"/>
                <w:b/>
                <w:bCs/>
                <w:sz w:val="18"/>
                <w:szCs w:val="18"/>
              </w:rPr>
            </w:pPr>
            <w:r w:rsidRPr="00BE0512">
              <w:rPr>
                <w:rFonts w:ascii="Calibri" w:hAnsi="Calibri" w:cs="Calibri"/>
                <w:b/>
                <w:bCs/>
                <w:sz w:val="18"/>
                <w:szCs w:val="18"/>
              </w:rPr>
              <w:t>4.- MEDICIÓN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El pozo absorbente se medirá en Pieza, tomando en cuenta únicamente el diseño de acuerdo al plano de detalles.</w:t>
            </w:r>
          </w:p>
          <w:p w:rsidR="00BE0512" w:rsidRPr="00BE0512" w:rsidRDefault="00BE0512" w:rsidP="00BE0512">
            <w:pPr>
              <w:jc w:val="both"/>
              <w:rPr>
                <w:rFonts w:ascii="Calibri" w:hAnsi="Calibri" w:cs="Calibri"/>
                <w:b/>
                <w:bCs/>
                <w:sz w:val="18"/>
                <w:szCs w:val="18"/>
              </w:rPr>
            </w:pPr>
            <w:r w:rsidRPr="00BE0512">
              <w:rPr>
                <w:rFonts w:ascii="Calibri" w:hAnsi="Calibri" w:cs="Calibri"/>
                <w:b/>
                <w:bCs/>
                <w:sz w:val="18"/>
                <w:szCs w:val="18"/>
              </w:rPr>
              <w:t>5.- FORMA DE PAGO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Este ítem ejecutado en un todo de acuerdo con los planos y las presentes especificaciones, medido según lo señalado y aprobado por el Fiscal de Servicio, será pagado al precio unitario de la propuesta aceptada.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Dicho precio será compensación total por los materiales, mano de obra, herramientas, equipo y otros gastos que sean necesarios para la adecuada y correcta ejecución de los trabajos.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Asimismo se establece que dentro de los precios unitarios el Contratista deberá incluir, las excavaciones, el relleno y compactado,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t>ITEM 14: REMOCION Y REPOSICION PISO DE CERAMICA (M2)</w:t>
            </w:r>
          </w:p>
          <w:p w:rsidR="00BE0512" w:rsidRPr="00BE0512" w:rsidRDefault="00BE0512" w:rsidP="00BE0512">
            <w:pPr>
              <w:jc w:val="both"/>
              <w:rPr>
                <w:rFonts w:ascii="Calibri" w:hAnsi="Calibri" w:cs="Calibri"/>
                <w:sz w:val="18"/>
                <w:szCs w:val="18"/>
              </w:rPr>
            </w:pPr>
            <w:r w:rsidRPr="00BE0512">
              <w:rPr>
                <w:rFonts w:ascii="Calibri" w:hAnsi="Calibri" w:cs="Calibri"/>
                <w:b/>
                <w:sz w:val="18"/>
                <w:szCs w:val="18"/>
              </w:rPr>
              <w:t xml:space="preserve">DEFINICIÓN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Esta especificación se refiere a la remoción y posterior reposición del pisos de cerámica incluida la carpeta de cemento y empedrado que pudiera encontrarse por debajo del piso cerámico, la remoción incluye también el retiro del escombro generado a los lugares indicados por el Fiscal,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Todos los trabajos anteriormente señalados serán ejecutados de acuerdo a lo  especificado en el formulario de presentación de propuestas y/o instrucciones del Fiscal de Servicio.</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 xml:space="preserve">PROCEDIMIENTO PARA LA EJECUCION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En primer lugar el Fiscal de Servicio deberá verificar la herramienta, equipos y el personal del contratista para la ejecución del ítem. El trabajo de remoción y reposición de piso cerámico debe incluir el retiro del empedrado, el ancho mínimo </w:t>
            </w:r>
            <w:r w:rsidRPr="00BE0512">
              <w:rPr>
                <w:rFonts w:ascii="Calibri" w:hAnsi="Calibri" w:cs="Calibri"/>
                <w:sz w:val="18"/>
                <w:szCs w:val="18"/>
              </w:rPr>
              <w:lastRenderedPageBreak/>
              <w:t>debe ser de 0.5 metros.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Una vez concluido las remociones, se deberá retirar los escombros al lugar indicado por el Fiscal de Servicio para su retiro posterior fuera de la planta.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Finalmente cuando se concluyan las instalaciones sanitarias y de agua, se procederá a la reposición del piso cerámico incluyendo la carpeta de hormigón y empedrado.</w:t>
            </w:r>
          </w:p>
          <w:p w:rsidR="00BE0512" w:rsidRPr="00BE0512" w:rsidRDefault="00BE0512" w:rsidP="00BE0512">
            <w:pPr>
              <w:jc w:val="both"/>
              <w:rPr>
                <w:rFonts w:ascii="Calibri" w:hAnsi="Calibri" w:cs="Calibri"/>
                <w:sz w:val="18"/>
                <w:szCs w:val="18"/>
              </w:rPr>
            </w:pPr>
            <w:r w:rsidRPr="00BE0512">
              <w:rPr>
                <w:rFonts w:ascii="Calibri" w:hAnsi="Calibri" w:cs="Calibri"/>
                <w:b/>
                <w:sz w:val="18"/>
                <w:szCs w:val="18"/>
              </w:rPr>
              <w:t xml:space="preserve">MEDICIÓN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La remoción y reposición de piso cerámico descritos, se medirán en metros cuadrados (M2), tomando en cuenta únicamente las superficies netas ejecutadas y aprobadas por el Fiscal de Servicio. </w:t>
            </w:r>
          </w:p>
          <w:p w:rsidR="00BE0512" w:rsidRPr="00BE0512" w:rsidRDefault="00BE0512" w:rsidP="00BE0512">
            <w:pPr>
              <w:jc w:val="both"/>
              <w:rPr>
                <w:rFonts w:ascii="Calibri" w:hAnsi="Calibri" w:cs="Calibri"/>
                <w:sz w:val="18"/>
                <w:szCs w:val="18"/>
              </w:rPr>
            </w:pPr>
            <w:r w:rsidRPr="00BE0512">
              <w:rPr>
                <w:rFonts w:ascii="Calibri" w:hAnsi="Calibri" w:cs="Calibri"/>
                <w:b/>
                <w:sz w:val="18"/>
                <w:szCs w:val="18"/>
              </w:rPr>
              <w:t xml:space="preserve">FORMA DE PAGO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Este ítem ejecutado en un todo de acuerdo con los planos y las presentes especificaciones, medido según lo señalado y aprobado por el Fiscal de  Obra, será pagado al precio unitario de la propuesta aceptada.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Dicho precio será compensación total por los materiales, mano de obra, herramientas, equipo y otros gastos que sean necesarios para una adecuada y correcta ejecución de los trabajos.</w:t>
            </w:r>
          </w:p>
          <w:p w:rsidR="001A5F21" w:rsidRPr="00DB5AAF" w:rsidRDefault="001A5F21" w:rsidP="00560F45">
            <w:pPr>
              <w:jc w:val="both"/>
              <w:rPr>
                <w:rFonts w:ascii="Calibri" w:hAnsi="Calibri" w:cs="Calibri"/>
                <w:sz w:val="18"/>
                <w:szCs w:val="18"/>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1A5F21" w:rsidRPr="00C75BEC" w:rsidTr="007F7D94">
        <w:trPr>
          <w:jc w:val="center"/>
        </w:trPr>
        <w:tc>
          <w:tcPr>
            <w:tcW w:w="4937" w:type="dxa"/>
            <w:vAlign w:val="center"/>
          </w:tcPr>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lastRenderedPageBreak/>
              <w:t>ITEM 15: PROVISION Y TENDIDO DE TUBERIA SDR D=6”</w:t>
            </w:r>
          </w:p>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t>ITEM 16: PROVISION Y TENDIDO DE TUBERIA SDR D=4”</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DEFINICIÓN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Este ítem comprende la provisión y el tendido de tuberías de tipo (SDR), de acuerdo a los planos constructivos y de detalle, formulario de presentación de propuestas y/o instrucciones del FISCAL.</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MATERIALES, HERRAMIENTAS Y EQUIPO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Las tuberías, juntas y piezas especiales serán de SDR, tipo, clase, espesor y resistencia especificada en los planos de construcción o en el formulario de presentación de propuestas.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tuberías de SDR y sus accesorios deberán cumplir con las siguientes normas: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-Normas Bolivianas :        NB 213-77</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-Normas ASTM : </w:t>
            </w:r>
            <w:r w:rsidRPr="00BE0512">
              <w:rPr>
                <w:rFonts w:ascii="Calibri" w:hAnsi="Calibri" w:cs="Calibri"/>
                <w:sz w:val="18"/>
                <w:szCs w:val="18"/>
              </w:rPr>
              <w:tab/>
              <w:t>D-1785 y D-2241</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-Normas equivalentes a las anteriores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superficies externa e interna de los tubos deberán ser lisas y estar libres de grietas, fisuras, ondulaciones y otros defectos que alteren su calidad. Los extremos deberán estar  adecuadamente  cortados y ser perpendiculares al eje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Los tubos deberán ser de color uniforme.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Las tuberías y accesorios (codos, </w:t>
            </w:r>
            <w:proofErr w:type="spellStart"/>
            <w:r w:rsidRPr="00BE0512">
              <w:rPr>
                <w:rFonts w:ascii="Calibri" w:hAnsi="Calibri" w:cs="Calibri"/>
                <w:sz w:val="18"/>
                <w:szCs w:val="18"/>
              </w:rPr>
              <w:t>tees</w:t>
            </w:r>
            <w:proofErr w:type="spellEnd"/>
            <w:r w:rsidRPr="00BE0512">
              <w:rPr>
                <w:rFonts w:ascii="Calibri" w:hAnsi="Calibri" w:cs="Calibri"/>
                <w:sz w:val="18"/>
                <w:szCs w:val="18"/>
              </w:rPr>
              <w:t xml:space="preserve">, </w:t>
            </w:r>
            <w:proofErr w:type="spellStart"/>
            <w:r w:rsidRPr="00BE0512">
              <w:rPr>
                <w:rFonts w:ascii="Calibri" w:hAnsi="Calibri" w:cs="Calibri"/>
                <w:sz w:val="18"/>
                <w:szCs w:val="18"/>
              </w:rPr>
              <w:t>niples</w:t>
            </w:r>
            <w:proofErr w:type="spellEnd"/>
            <w:r w:rsidRPr="00BE0512">
              <w:rPr>
                <w:rFonts w:ascii="Calibri" w:hAnsi="Calibri" w:cs="Calibri"/>
                <w:sz w:val="18"/>
                <w:szCs w:val="18"/>
              </w:rPr>
              <w:t xml:space="preserve">, reducciones, etc.) procederán de fábrica por inyección de molde, no aceptándose el uso de piezas especiales obtenidas mediante cortes o unión de tubos cortados en sesgo.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Asimismo en ningún caso las tuberías deberán ser calentadas y luego dobladas, debiendo para este objeto utilizarse codos de diferentes ángulos, según lo requerido.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juntas serán del tipo campana-espiga, de rosca o elástica, según se especifique en el proyecto.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juntas tipo campana-espiga, se efectuarán utilizando el tipo de pegamento recomendado por el fabricante para tuberías de SDR.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Las tuberías y accesorios  de SDR por ser livianos son </w:t>
            </w:r>
            <w:r w:rsidRPr="00BE0512">
              <w:rPr>
                <w:rFonts w:ascii="Calibri" w:hAnsi="Calibri" w:cs="Calibri"/>
                <w:sz w:val="18"/>
                <w:szCs w:val="18"/>
              </w:rPr>
              <w:lastRenderedPageBreak/>
              <w:t>fáciles de manipular, sin embargo se deberá tener sumo cuidado cuando sean descargados y no deberán ser lanzados sino colocados en el suelo.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tubería de SDR deberá  almacenarse sobre soportes adecuados y apilarse en alturas no mayores a 1.50 m., especialmente si la temperatura ambiente es elevada, pues las camadas inferiores podrían deformarse. No se las deberán tener expuestas al sol por períodos prolongados.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Si la provisión es de responsabilidad del Contratista, sus precios deberán incluir el costo que demande la ejecución de los ensayos necesarios exigibles por el FISCAL de acuerdo a la Norma Boliviana NB 213-77</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Las llaves de paso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Estas llaves de paso tipo cortina deberán ser de vástago desplazable y deberán ajustarse a las Normas ASTM B-62, ASTM B-584, DIN 2999 e ISO R-7.</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rosca interna, en ambos lados de las llaves de paso de fundición de bronce tipo cortina, deberá ser compatible con la de las tuberías.</w:t>
            </w:r>
          </w:p>
          <w:p w:rsidR="00BE0512" w:rsidRPr="00BE0512" w:rsidRDefault="00BE0512" w:rsidP="00BE0512">
            <w:pPr>
              <w:jc w:val="both"/>
              <w:rPr>
                <w:rFonts w:ascii="Calibri" w:hAnsi="Calibri" w:cs="Calibri"/>
                <w:b/>
                <w:bCs/>
                <w:iCs/>
                <w:sz w:val="18"/>
                <w:szCs w:val="18"/>
              </w:rPr>
            </w:pPr>
            <w:r w:rsidRPr="00BE0512">
              <w:rPr>
                <w:rFonts w:ascii="Calibri" w:hAnsi="Calibri" w:cs="Calibri"/>
                <w:b/>
                <w:iCs/>
                <w:sz w:val="18"/>
                <w:szCs w:val="18"/>
              </w:rPr>
              <w:t>PROCEDIMIENTO PARA LA EJECUCIÓN</w:t>
            </w:r>
          </w:p>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t>Corte de tuberías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Las tuberías deberán ser cortadas a escuadra, utilizando para este fin una sierra o serrucho de diente fino y eliminando las rebabas que pudieran quedar luego del cortado por dentro y por fuera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Una vez efectuado el corte del tubo, se procederá al biselado, esto se efectuará mediante el empleo de una lima o escofina (dependiendo del diámetro del tubo) y en ángulo de aproximadamente 15 grados.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Podrán presentarse casos donde un tubo dañado ya tendido debe ser reparado, aspecto que se efectuará cortando y desechando la parte dañada, sin que se reconozca pago adicional alguno al Contratista.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deja claramente establecido que este trabajo de cortes, no deberá ser considerado como ítem independiente, debiendo estar incluido en el precio unitario del tendido.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partes a unirse se limpiarán con un paño limpio y seco, impregnado de un limpiador especial para el efecto (consultar con el proveedor de la tubería), a fin de eliminar todo rastro de grasa o cualquier otra impureza.</w:t>
            </w:r>
          </w:p>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t>Sistemas de unión de las tuberías de SDR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Los sistemas de unión para tuberías de SDR serán fundamentalmente los siguientes: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lastRenderedPageBreak/>
              <w:tab/>
              <w:t>a)</w:t>
            </w:r>
            <w:r w:rsidRPr="00BE0512">
              <w:rPr>
                <w:rFonts w:ascii="Calibri" w:hAnsi="Calibri" w:cs="Calibri"/>
                <w:sz w:val="18"/>
                <w:szCs w:val="18"/>
              </w:rPr>
              <w:tab/>
              <w:t>Unión con anillo de goma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b)</w:t>
            </w:r>
            <w:r w:rsidRPr="00BE0512">
              <w:rPr>
                <w:rFonts w:ascii="Calibri" w:hAnsi="Calibri" w:cs="Calibri"/>
                <w:sz w:val="18"/>
                <w:szCs w:val="18"/>
              </w:rPr>
              <w:tab/>
              <w:t>Unión soldable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c)</w:t>
            </w:r>
            <w:r w:rsidRPr="00BE0512">
              <w:rPr>
                <w:rFonts w:ascii="Calibri" w:hAnsi="Calibri" w:cs="Calibri"/>
                <w:sz w:val="18"/>
                <w:szCs w:val="18"/>
              </w:rPr>
              <w:tab/>
              <w:t>Unión a rosca</w:t>
            </w:r>
          </w:p>
          <w:p w:rsidR="00BE0512" w:rsidRPr="00BE0512" w:rsidRDefault="00BE0512" w:rsidP="00BE0512">
            <w:pPr>
              <w:jc w:val="both"/>
              <w:rPr>
                <w:rFonts w:ascii="Calibri" w:hAnsi="Calibri" w:cs="Calibri"/>
                <w:sz w:val="18"/>
                <w:szCs w:val="18"/>
              </w:rPr>
            </w:pPr>
            <w:r w:rsidRPr="00BE0512">
              <w:rPr>
                <w:rFonts w:ascii="Calibri" w:hAnsi="Calibri" w:cs="Calibri"/>
                <w:b/>
                <w:sz w:val="18"/>
                <w:szCs w:val="18"/>
              </w:rPr>
              <w:t>a)  Unión con anillo de goma o junta rápida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introducirá la tubería con ayuda de un tecle pequeño. También se podrá introducir aprovechando el impulso al empujar enérgicamente la tubería, girando levemente y haciendo presión hacia adentro.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deberá tener cuidado de que la inserción no se haga hasta el fondo de la campana ya que la unión opera también como junta de dilatación.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 conveniente que las uniones se efectúen con dos operarios o más (dependiendo del diámetro del tubo), con el objeto de que mientras uno sostiene el extremo del tubo con campana, el otro u otros efectúen la inserción a la campana, cuidando la alineación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 de suma importancia observar que los tubos se inserten de forma recta cuidando la alineación.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lubricante en ningún caso será derivado del petróleo, debiendo utilizarse solamente lubricantes vegetales.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deberá tener cuidado de que el extremo del tubo tenga el corte a escuadra y debidamente biselado. La no existencia del biselado implicará la dislocación del anillo de goma insertado en la campana del otro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tubería deberá instalarse de tal manera, que las campanas queden dirigidas pendiente arriba o contrarias a la dirección del flujo.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En ningún caso se permitirá la unión de los tubos fuera de la zanja y su posterior  instalación en la misma.</w:t>
            </w:r>
          </w:p>
          <w:p w:rsidR="00BE0512" w:rsidRPr="00BE0512" w:rsidRDefault="00BE0512" w:rsidP="00391A36">
            <w:pPr>
              <w:numPr>
                <w:ilvl w:val="0"/>
                <w:numId w:val="51"/>
              </w:numPr>
              <w:jc w:val="both"/>
              <w:rPr>
                <w:rFonts w:ascii="Calibri" w:hAnsi="Calibri" w:cs="Calibri"/>
                <w:b/>
                <w:sz w:val="18"/>
                <w:szCs w:val="18"/>
              </w:rPr>
            </w:pPr>
            <w:r w:rsidRPr="00BE0512">
              <w:rPr>
                <w:rFonts w:ascii="Calibri" w:hAnsi="Calibri" w:cs="Calibri"/>
                <w:b/>
                <w:sz w:val="18"/>
                <w:szCs w:val="18"/>
              </w:rPr>
              <w:t>Unión Soldable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Consiste en la unión de dos tubos, mediante un pegamento que disuelve lentamente las paredes de ambas superficies a unir, produciéndose una verdadera soldadura en frío.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Este tipo de unión es muy seguro, pero se requiere mano de obra calificada y ciertas condiciones especiales de trabajo, especialmente cuando se aplica en superficies grandes tales como tubos superiores a tres pulgadas.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Antes de proceder con la unión de los tubos se recomienda seguir estrictamente las instrucciones de cortado, biselado y limpieza. De esta operación dependerá mucho la eficiencia de la unión.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medirá la profundidad de la campana, marcándose en </w:t>
            </w:r>
            <w:r w:rsidRPr="00BE0512">
              <w:rPr>
                <w:rFonts w:ascii="Calibri" w:hAnsi="Calibri" w:cs="Calibri"/>
                <w:sz w:val="18"/>
                <w:szCs w:val="18"/>
              </w:rPr>
              <w:lastRenderedPageBreak/>
              <w:t>el extremo del otro tubo, esto con el fin de verificar la profundidad de la inserción.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aplicará el pegamento con una brocha, primero en la parte interna de la campana y solamente en un tercio de su longitud y en el extremo biselado del otro tubo en una longitud igual a la profundidad de la campana.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brocha deberá tener un ancho igual a la mitad del diámetro del tubo y estar siempre en buen estado, libre de residuos de pegamento seco.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Cuando se trate de tuberías de diámetros grandes se recomienda el empleo de dos operarios o más  para la limpieza, colocado del pegamento y ejecución de la unión.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Mientras no se utilice el pegamento y el limpiador, los recipientes deberán mantenerse cerrados, a fin de evitar que se evapore el solvente y se seque el pegamento.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introducirá la espiga biselada en la campana con un movimiento firme y parejo, girando un cuarto de vuelta para distribuir mejor el pegamento y hasta la marca realizada.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Esta operación deberá realizarse lo </w:t>
            </w:r>
            <w:proofErr w:type="spellStart"/>
            <w:proofErr w:type="gramStart"/>
            <w:r w:rsidRPr="00BE0512">
              <w:rPr>
                <w:rFonts w:ascii="Calibri" w:hAnsi="Calibri" w:cs="Calibri"/>
                <w:sz w:val="18"/>
                <w:szCs w:val="18"/>
              </w:rPr>
              <w:t>mas</w:t>
            </w:r>
            <w:proofErr w:type="spellEnd"/>
            <w:proofErr w:type="gramEnd"/>
            <w:r w:rsidRPr="00BE0512">
              <w:rPr>
                <w:rFonts w:ascii="Calibri" w:hAnsi="Calibri" w:cs="Calibri"/>
                <w:sz w:val="18"/>
                <w:szCs w:val="18"/>
              </w:rPr>
              <w:t xml:space="preserve"> rápidamente posible, debido a que el pegamento es de secado rápido y una operación lenta implicaría una deficiente soldadura. Se recomienda que la operación desde la aplicación del pegamento y la inserción no dure más de un minuto.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Una unión correctamente realizada, mostrará un cordón de pegamento alrededor del perímetro del borde de la unión, el cual deberá limpiarse de inmediato, así como cualquier mancha que quede sobre o dentro del tubo o accesorio.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falta de este cuidado causará problemas en las uniones soldadas.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recomienda no mover las piezas soldadas durante los tiempos indicados a continuación, en relación con la temperatura ambiente: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t>De 15 a 40° C:    30 minutos sin mover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t>De   5 a 15° C:     1 hora sin mover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t xml:space="preserve">De -7 a   5° C:      2 horas sin mover </w:t>
            </w:r>
          </w:p>
          <w:p w:rsidR="00BE0512" w:rsidRPr="00BE0512" w:rsidRDefault="00BE0512" w:rsidP="00BE0512">
            <w:pPr>
              <w:jc w:val="both"/>
              <w:rPr>
                <w:rFonts w:ascii="Calibri" w:hAnsi="Calibri" w:cs="Calibri"/>
                <w:sz w:val="18"/>
                <w:szCs w:val="18"/>
              </w:rPr>
            </w:pP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Transcurrido el tiempo de endurecimiento se podrá colocar cuidadosamente la tubería dentro de la zanja, serpenteándola con objeto de absorber contracciones y dilataciones.  En diámetros grandes, esto se logrará con </w:t>
            </w:r>
            <w:proofErr w:type="spellStart"/>
            <w:r w:rsidRPr="00BE0512">
              <w:rPr>
                <w:rFonts w:ascii="Calibri" w:hAnsi="Calibri" w:cs="Calibri"/>
                <w:sz w:val="18"/>
                <w:szCs w:val="18"/>
              </w:rPr>
              <w:t>cuplas</w:t>
            </w:r>
            <w:proofErr w:type="spellEnd"/>
            <w:r w:rsidRPr="00BE0512">
              <w:rPr>
                <w:rFonts w:ascii="Calibri" w:hAnsi="Calibri" w:cs="Calibri"/>
                <w:sz w:val="18"/>
                <w:szCs w:val="18"/>
              </w:rPr>
              <w:t xml:space="preserve"> de dilatación colocadas a distancias convenientes.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Para las pruebas a presión, la tubería se tapará parcialmente a fin de evitar problemas antes o durante la prueba de presión.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Dicha prueba deberá llevarse a cabo no antes de transcurridas 24 horas después de haber terminado la soldadura de las uniones.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Cualquier fuga en la unión, implicará cortar la tubería y rehacer la unión.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 deberán efectuarse las uniones si las tuberías o accesorios se encuentran húmedos.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 se deberá trabajar bajo lluvia o en lugares de mucha humedad.</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recomienda seguir estrictamente las instrucciones del </w:t>
            </w:r>
            <w:r w:rsidRPr="00BE0512">
              <w:rPr>
                <w:rFonts w:ascii="Calibri" w:hAnsi="Calibri" w:cs="Calibri"/>
                <w:sz w:val="18"/>
                <w:szCs w:val="18"/>
              </w:rPr>
              <w:lastRenderedPageBreak/>
              <w:t>fabricante, en la cantidad del limpiador y pegamento necesarios para un efectivo secado de las uniones.</w:t>
            </w:r>
          </w:p>
          <w:p w:rsidR="00BE0512" w:rsidRPr="00BE0512" w:rsidRDefault="00BE0512" w:rsidP="00391A36">
            <w:pPr>
              <w:numPr>
                <w:ilvl w:val="0"/>
                <w:numId w:val="51"/>
              </w:numPr>
              <w:jc w:val="both"/>
              <w:rPr>
                <w:rFonts w:ascii="Calibri" w:hAnsi="Calibri" w:cs="Calibri"/>
                <w:b/>
                <w:sz w:val="18"/>
                <w:szCs w:val="18"/>
              </w:rPr>
            </w:pPr>
            <w:r w:rsidRPr="00BE0512">
              <w:rPr>
                <w:rFonts w:ascii="Calibri" w:hAnsi="Calibri" w:cs="Calibri"/>
                <w:b/>
                <w:sz w:val="18"/>
                <w:szCs w:val="18"/>
              </w:rPr>
              <w:t>Unión Rosca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Este sistema de unión es el menos adecuado para instalaciones con tuberías de SDR y peor aún en diámetros grandes, dada la fragilidad en la parte roscada.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Los extremos de los tubos deberán estar con cortes a escuadra y exentos de rebabas.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fijará el tubo en la prensa, evitando el exceso de presión, que pudiera causar la deformación del tubo y en consecuencia el defecto de la rosca.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Para hacer una rosca perfecta, es recomendable preparar tarugos de madera con los diámetros correspondientes al diámetro interno del tubo. Este tarugo introducido en el interior del tubo y en el punto donde actúa la presión de la tarraja, sirve para evitar la deformación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encajará la tarraja por el lado de la guía en la punta del tubo, haciendo una ligera presión en la tarraja,  girando una vuelta entera para la derecha y media vuelta para la izquierda.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repetirá esta operación hasta lograr la rosca deseada, siempre manteniendo la tarraja perpendicular al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Para garantizar una buena unión y evitar el debilitamiento del tubo, la longitud de la rosca deberá ser ligeramente menor que la longitud de la rosca interna del accesorio.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Antes de proceder a la colocación de las </w:t>
            </w:r>
            <w:proofErr w:type="spellStart"/>
            <w:r w:rsidRPr="00BE0512">
              <w:rPr>
                <w:rFonts w:ascii="Calibri" w:hAnsi="Calibri" w:cs="Calibri"/>
                <w:sz w:val="18"/>
                <w:szCs w:val="18"/>
              </w:rPr>
              <w:t>cuplas</w:t>
            </w:r>
            <w:proofErr w:type="spellEnd"/>
            <w:r w:rsidRPr="00BE0512">
              <w:rPr>
                <w:rFonts w:ascii="Calibri" w:hAnsi="Calibri" w:cs="Calibri"/>
                <w:sz w:val="18"/>
                <w:szCs w:val="18"/>
              </w:rPr>
              <w:t xml:space="preserve">, deberán limpiarse las partes interiores de éstas y los extremos roscados de los tubos y luego aplicarle una capa de cinta teflón o colocarles una capa de pintura para una mejor adherencia e impermeabilidad de la unión.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procederá  a la instalación de la junta con  herramientas adecuadas.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apretará lo suficiente para evitar filtraciones de agua, pero no al extremo de ocasionar grietas en las  tuberías o accesorios.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ajustado del tubo con el accesorio deberá ser manual y una vuelta más con la llave será suficiente.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 se permitirá el uso de pita impregnada con pintura para sellar la unión, ni deberá excederse en la aplicación de la cinta teflón.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deberán evitar instalaciones expuestas al sol, a la intemperie y a </w:t>
            </w:r>
            <w:proofErr w:type="spellStart"/>
            <w:r w:rsidRPr="00BE0512">
              <w:rPr>
                <w:rFonts w:ascii="Calibri" w:hAnsi="Calibri" w:cs="Calibri"/>
                <w:sz w:val="18"/>
                <w:szCs w:val="18"/>
              </w:rPr>
              <w:t>tracciones</w:t>
            </w:r>
            <w:proofErr w:type="spellEnd"/>
            <w:r w:rsidRPr="00BE0512">
              <w:rPr>
                <w:rFonts w:ascii="Calibri" w:hAnsi="Calibri" w:cs="Calibri"/>
                <w:sz w:val="18"/>
                <w:szCs w:val="18"/>
              </w:rPr>
              <w:t xml:space="preserve"> mecánicas.</w:t>
            </w:r>
          </w:p>
          <w:p w:rsidR="00BE0512" w:rsidRPr="00BE0512" w:rsidRDefault="00BE0512" w:rsidP="00BE0512">
            <w:pPr>
              <w:jc w:val="both"/>
              <w:rPr>
                <w:rFonts w:ascii="Calibri" w:hAnsi="Calibri" w:cs="Calibri"/>
                <w:sz w:val="18"/>
                <w:szCs w:val="18"/>
              </w:rPr>
            </w:pPr>
            <w:r w:rsidRPr="00BE0512">
              <w:rPr>
                <w:rFonts w:ascii="Calibri" w:hAnsi="Calibri" w:cs="Calibri"/>
                <w:b/>
                <w:sz w:val="18"/>
                <w:szCs w:val="18"/>
              </w:rPr>
              <w:t>Tendido de Tubería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El tendido se efectuará cuidando que la tubería se asiente en toda su longitud sobre el fondo de la zanja y su colocación se ejecutará:</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Si el lecho es algo compresible, sobre una cama de tierra cernida, arena o  grava de 1/2" de diámetro y de aproximadamente 10 cm. de espesor en todo el ancho,  autorizado previamente por el FISCAL.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En casos especiales, deberá consultarse al FISCAL.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Para calzar la tubería deberá emplearse sólo tierra cernida o arena.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recomienda al Contratista verificar los tubos antes de ser colocados, puesto que no se reconocerá pago adicional alguno </w:t>
            </w:r>
            <w:r w:rsidRPr="00BE0512">
              <w:rPr>
                <w:rFonts w:ascii="Calibri" w:hAnsi="Calibri" w:cs="Calibri"/>
                <w:sz w:val="18"/>
                <w:szCs w:val="18"/>
              </w:rPr>
              <w:lastRenderedPageBreak/>
              <w:t>por concepto de reparaciones o cambios.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Si las tuberías  sufrieran daños o destrozos, el Contratista será el único responsable.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En el transporte, traslado y manipuleo de los tubos, deberán utilizarse métodos apropiados para no dañarlos.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En general, la unión de los tubos entre sí se efectuará de acuerdo a especificaciones y  recomendaciones dadas por el fabricante del material.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Contratista pondrá a disposición el equipo necesario y dispositivos para el tendido y el personal con amplia experiencia en instalaciones.</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Accesorios de la Red</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Previa  la localización de cada uno de los nudos de la red de distribución y/o aducción, el Contratista, con la aprobación del FISCAL, procederá a la instalación de los accesorios, respetando los diagramas de  nudos donde se representan todas las piezas que deberán ser instaladas.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Antes de proceder a la instalación de los accesorios, éstos deberán ser verificados. En el caso de las válvulas, éstas deberán maniobrarse repetidas veces y su cierre deberá ser hermético.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revisará la pita </w:t>
            </w:r>
            <w:proofErr w:type="spellStart"/>
            <w:r w:rsidRPr="00BE0512">
              <w:rPr>
                <w:rFonts w:ascii="Calibri" w:hAnsi="Calibri" w:cs="Calibri"/>
                <w:sz w:val="18"/>
                <w:szCs w:val="18"/>
              </w:rPr>
              <w:t>grafitada</w:t>
            </w:r>
            <w:proofErr w:type="spellEnd"/>
            <w:r w:rsidRPr="00BE0512">
              <w:rPr>
                <w:rFonts w:ascii="Calibri" w:hAnsi="Calibri" w:cs="Calibri"/>
                <w:sz w:val="18"/>
                <w:szCs w:val="18"/>
              </w:rPr>
              <w:t xml:space="preserve"> de la prensa-estopa, si está muy reseca y no ofrece seguridad para evitar fugas, deberá ser cambiada por una nueva empaquetadura hidráulica </w:t>
            </w:r>
            <w:proofErr w:type="spellStart"/>
            <w:r w:rsidRPr="00BE0512">
              <w:rPr>
                <w:rFonts w:ascii="Calibri" w:hAnsi="Calibri" w:cs="Calibri"/>
                <w:sz w:val="18"/>
                <w:szCs w:val="18"/>
              </w:rPr>
              <w:t>grafitada</w:t>
            </w:r>
            <w:proofErr w:type="spellEnd"/>
            <w:r w:rsidRPr="00BE0512">
              <w:rPr>
                <w:rFonts w:ascii="Calibri" w:hAnsi="Calibri" w:cs="Calibri"/>
                <w:sz w:val="18"/>
                <w:szCs w:val="18"/>
              </w:rPr>
              <w:t>.</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Cualquier fuga que se presentara durante la prueba de presión, será reparada por cuenta del Contratista. </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MEDICIÓN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 provisión y tendido de tubería de SDR se medirá por metro lineal ejecutado y aprobado por el FISCAL.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SDR. </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FORMA DE PAGO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Este ítem ejecutado en un todo de acuerdo con los planos y las presentes especificaciones, medido según lo señalado y aprobado por el FISCAL, será cancelado al precio unitario de la propuesta aceptada.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lang w:val="es-ES_tradnl"/>
              </w:rPr>
              <w:t>El pago correspondiente se realizara bajo la siguiente denominación:</w:t>
            </w:r>
          </w:p>
          <w:p w:rsidR="00BE0512" w:rsidRPr="00BE0512" w:rsidRDefault="00BE0512" w:rsidP="00BE0512">
            <w:pPr>
              <w:jc w:val="both"/>
              <w:rPr>
                <w:rFonts w:ascii="Calibri" w:hAnsi="Calibri" w:cs="Calibri"/>
                <w:sz w:val="18"/>
                <w:szCs w:val="18"/>
                <w:lang w:val="es-ES_tradnl"/>
              </w:rPr>
            </w:pPr>
            <w:r w:rsidRPr="00BE0512">
              <w:rPr>
                <w:rFonts w:ascii="Calibri" w:hAnsi="Calibri" w:cs="Calibri"/>
                <w:sz w:val="18"/>
                <w:szCs w:val="18"/>
                <w:lang w:val="es-ES_tradnl"/>
              </w:rPr>
              <w:t>Provisión y tendido tubería SDR d=6”............................ml</w:t>
            </w:r>
          </w:p>
          <w:p w:rsidR="00BE0512" w:rsidRPr="00BE0512" w:rsidRDefault="00BE0512" w:rsidP="00BE0512">
            <w:pPr>
              <w:jc w:val="both"/>
              <w:rPr>
                <w:rFonts w:ascii="Calibri" w:hAnsi="Calibri" w:cs="Calibri"/>
                <w:sz w:val="18"/>
                <w:szCs w:val="18"/>
                <w:lang w:val="es-ES_tradnl"/>
              </w:rPr>
            </w:pPr>
            <w:r w:rsidRPr="00BE0512">
              <w:rPr>
                <w:rFonts w:ascii="Calibri" w:hAnsi="Calibri" w:cs="Calibri"/>
                <w:sz w:val="18"/>
                <w:szCs w:val="18"/>
                <w:lang w:val="es-ES_tradnl"/>
              </w:rPr>
              <w:lastRenderedPageBreak/>
              <w:t>Provisión y tendido tubería SDR d=4”...........................ml</w:t>
            </w:r>
          </w:p>
          <w:p w:rsidR="001A5F21" w:rsidRPr="00BE0512" w:rsidRDefault="001A5F21" w:rsidP="00560F45">
            <w:pPr>
              <w:jc w:val="both"/>
              <w:rPr>
                <w:rFonts w:ascii="Calibri" w:hAnsi="Calibri" w:cs="Calibri"/>
                <w:sz w:val="18"/>
                <w:szCs w:val="18"/>
                <w:lang w:val="es-ES_tradnl"/>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1A5F21" w:rsidRPr="00C75BEC" w:rsidTr="007F7D94">
        <w:trPr>
          <w:jc w:val="center"/>
        </w:trPr>
        <w:tc>
          <w:tcPr>
            <w:tcW w:w="4937" w:type="dxa"/>
            <w:vAlign w:val="center"/>
          </w:tcPr>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lastRenderedPageBreak/>
              <w:t>ITEM 17: PROVISION Y TENDIDO TUBERIA PVC D=4” DESAGUE (ML)</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1.- DEFINICIÓN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Este ítem comprende la provisión y el tendido de tuberías de tipo (Desagüe), de 4” de acuerdo a los planos constructivos y de detalle, formulario de presentación de propuestas y/o instrucciones del FISCAL.</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2.- MATERIALES, HERRAMIENTAS Y EQUIPO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Las tuberías, juntas y piezas especiales serán de del tipo desagüe, clase, espesor y resistencia especificada en el formulario de presentación de propuestas.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tuberías de desagüe y sus accesorios deberán cumplir con las siguientes normas: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-Normas Bolivianas:        NB 213-77</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-Normas ASTM: </w:t>
            </w:r>
            <w:r w:rsidRPr="00BE0512">
              <w:rPr>
                <w:rFonts w:ascii="Calibri" w:hAnsi="Calibri" w:cs="Calibri"/>
                <w:sz w:val="18"/>
                <w:szCs w:val="18"/>
              </w:rPr>
              <w:tab/>
              <w:t>D-1785 y D-2241</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-Normas equivalentes a las anteriores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superficies externa e interna de los tubos deberán ser lisas y estar libres de grietas, fisuras, ondulaciones y otros defectos que alteren su calidad. Los extremos deberán estar  adecuadamente  cortados y ser perpendiculares al eje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Los tubos deberán ser de color uniforme.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Asimismo en ningún caso las tuberías deberán ser calentadas y luego dobladas, debiendo para este objeto utilizarse codos de diferentes ángulos, según lo requerido.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juntas serán del tipo campana-espiga, de rosca o elástica, según se especifique en el proyecto.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juntas tipo campana-espiga, se efectuarán utilizando el tipo de pegamento recomendado por el fabricante para tuberías de desagua.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tuberías y accesorios  de desagüe por ser livianos son fáciles de manipular, sin embargo se deberá tener sumo cuidado cuando sean descargados y no deberán ser lanzados sino colocados en el suelo.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 tubería de desagüe deberá  almacenarse sobre soportes adecuados y apilarse en alturas no mayores a </w:t>
            </w:r>
            <w:smartTag w:uri="urn:schemas-microsoft-com:office:smarttags" w:element="metricconverter">
              <w:smartTagPr>
                <w:attr w:name="ProductID" w:val="1.50 m"/>
              </w:smartTagPr>
              <w:r w:rsidRPr="00BE0512">
                <w:rPr>
                  <w:rFonts w:ascii="Calibri" w:hAnsi="Calibri" w:cs="Calibri"/>
                  <w:sz w:val="18"/>
                  <w:szCs w:val="18"/>
                </w:rPr>
                <w:t>1.50 m</w:t>
              </w:r>
            </w:smartTag>
            <w:r w:rsidRPr="00BE0512">
              <w:rPr>
                <w:rFonts w:ascii="Calibri" w:hAnsi="Calibri" w:cs="Calibri"/>
                <w:sz w:val="18"/>
                <w:szCs w:val="18"/>
              </w:rPr>
              <w:t>., especialmente si la temperatura ambiente es elevada, pues las camadas inferiores podrían deformarse. No se las deberán tener expuestas al sol por períodos prolongados.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Si la provisión es de responsabilidad del Contratista, sus precios deberán incluir el costo que demande la ejecución de los ensayos necesarios exigibles por el FISCAL de acuerdo a la Norma Boliviana NB 213-77</w:t>
            </w:r>
          </w:p>
          <w:p w:rsidR="00BE0512" w:rsidRPr="00BE0512" w:rsidRDefault="00BE0512" w:rsidP="00BE0512">
            <w:pPr>
              <w:jc w:val="both"/>
              <w:rPr>
                <w:rFonts w:ascii="Calibri" w:hAnsi="Calibri" w:cs="Calibri"/>
                <w:b/>
                <w:sz w:val="18"/>
                <w:szCs w:val="18"/>
              </w:rPr>
            </w:pPr>
            <w:r w:rsidRPr="00BE0512">
              <w:rPr>
                <w:rFonts w:ascii="Calibri" w:hAnsi="Calibri" w:cs="Calibri"/>
                <w:sz w:val="18"/>
                <w:szCs w:val="18"/>
              </w:rPr>
              <w:tab/>
            </w:r>
            <w:r w:rsidRPr="00BE0512">
              <w:rPr>
                <w:rFonts w:ascii="Calibri" w:hAnsi="Calibri" w:cs="Calibri"/>
                <w:b/>
                <w:sz w:val="18"/>
                <w:szCs w:val="18"/>
              </w:rPr>
              <w:t>3.- PROCEDIMIENTO PARA LA EJECUCIÓN</w:t>
            </w:r>
          </w:p>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t>Corte de tuberías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Las tuberías deberán ser cortadas a escuadra, utilizando para este fin una sierra o serrucho de diente fino y eliminando las rebabas </w:t>
            </w:r>
            <w:r w:rsidRPr="00BE0512">
              <w:rPr>
                <w:rFonts w:ascii="Calibri" w:hAnsi="Calibri" w:cs="Calibri"/>
                <w:sz w:val="18"/>
                <w:szCs w:val="18"/>
              </w:rPr>
              <w:lastRenderedPageBreak/>
              <w:t>que pudieran quedar luego del cortado por dentro y por fuera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Una vez efectuado el corte del tubo, se procederá al biselado, esto se efectuará mediante el empleo de una lima o escofina (dependiendo del diámetro del tubo) y en ángulo de aproximadamente 15 grados.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Podrán presentarse casos donde un tubo dañado ya tendido debe ser reparado, aspecto que se efectuará cortando y desechando la parte dañada, sin que se reconozca pago adicional alguno al Contratista.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deja claramente establecido que este trabajo de cortes, no deberá ser considerado como ítem independiente, debiendo estar incluido en el precio unitario del tendido.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partes a unirse se limpiarán con un paño limpio y seco, impregnado de un limpiador especial a fin de eliminar todo rastro de grasa o cualquier otra impureza.</w:t>
            </w:r>
          </w:p>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t>Sistemas de unión de las tuberías de SDR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Los sistemas de unión para tuberías de SDR serán fundamentalmente los siguientes: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w:t>
            </w:r>
            <w:r w:rsidRPr="00BE0512">
              <w:rPr>
                <w:rFonts w:ascii="Calibri" w:hAnsi="Calibri" w:cs="Calibri"/>
                <w:sz w:val="18"/>
                <w:szCs w:val="18"/>
              </w:rPr>
              <w:tab/>
              <w:t>Unión con anillo de goma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b)</w:t>
            </w:r>
            <w:r w:rsidRPr="00BE0512">
              <w:rPr>
                <w:rFonts w:ascii="Calibri" w:hAnsi="Calibri" w:cs="Calibri"/>
                <w:sz w:val="18"/>
                <w:szCs w:val="18"/>
              </w:rPr>
              <w:tab/>
              <w:t>Unión soldable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c)</w:t>
            </w:r>
            <w:r w:rsidRPr="00BE0512">
              <w:rPr>
                <w:rFonts w:ascii="Calibri" w:hAnsi="Calibri" w:cs="Calibri"/>
                <w:sz w:val="18"/>
                <w:szCs w:val="18"/>
              </w:rPr>
              <w:tab/>
              <w:t>Unión a rosca</w:t>
            </w:r>
          </w:p>
          <w:p w:rsidR="00BE0512" w:rsidRPr="00BE0512" w:rsidRDefault="00BE0512" w:rsidP="00BE0512">
            <w:pPr>
              <w:jc w:val="both"/>
              <w:rPr>
                <w:rFonts w:ascii="Calibri" w:hAnsi="Calibri" w:cs="Calibri"/>
                <w:sz w:val="18"/>
                <w:szCs w:val="18"/>
              </w:rPr>
            </w:pPr>
            <w:r w:rsidRPr="00BE0512">
              <w:rPr>
                <w:rFonts w:ascii="Calibri" w:hAnsi="Calibri" w:cs="Calibri"/>
                <w:b/>
                <w:sz w:val="18"/>
                <w:szCs w:val="18"/>
              </w:rPr>
              <w:t>a)  Unión con anillo de goma o junta rápida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introducirá la tubería con ayuda de un tecle pequeño. También se podrá introducir aprovechando el impulso al empujar enérgicamente la tubería, girando levemente y haciendo presión hacia adentro.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deberá tener cuidado de que la inserción no se haga hasta el fondo de la campana ya que la unión opera también como junta de dilatación.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 conveniente que las uniones se efectúen con dos operarios o más (dependiendo del diámetro del tubo), con el objeto de que mientras uno sostiene el extremo del tubo con campana, el otro u otros efectúen la inserción a la campana, cuidando la alineación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 de suma importancia observar que los tubos se inserten de forma recta cuidando la alineación.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lubricante en ningún caso será derivado del petróleo, debiendo utilizarse solamente lubricantes vegetales.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deberá tener cuidado de que el extremo del tubo tenga el corte a escuadra y debidamente biselado. La no existencia del biselado implicará la dislocación del anillo de goma insertado </w:t>
            </w:r>
            <w:r w:rsidRPr="00BE0512">
              <w:rPr>
                <w:rFonts w:ascii="Calibri" w:hAnsi="Calibri" w:cs="Calibri"/>
                <w:sz w:val="18"/>
                <w:szCs w:val="18"/>
              </w:rPr>
              <w:lastRenderedPageBreak/>
              <w:t>en la campana del otro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tubería deberá instalarse de tal manera, que las campanas queden dirigidas pendiente arriba o contrarias a la dirección del flujo.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En ningún caso se permitirá la unión de los tubos fuera de la zanja y su posterior  instalación en la misma.</w:t>
            </w:r>
          </w:p>
          <w:p w:rsidR="00BE0512" w:rsidRPr="00BE0512" w:rsidRDefault="00BE0512" w:rsidP="00391A36">
            <w:pPr>
              <w:numPr>
                <w:ilvl w:val="0"/>
                <w:numId w:val="52"/>
              </w:numPr>
              <w:jc w:val="both"/>
              <w:rPr>
                <w:rFonts w:ascii="Calibri" w:hAnsi="Calibri" w:cs="Calibri"/>
                <w:b/>
                <w:sz w:val="18"/>
                <w:szCs w:val="18"/>
              </w:rPr>
            </w:pPr>
            <w:r w:rsidRPr="00BE0512">
              <w:rPr>
                <w:rFonts w:ascii="Calibri" w:hAnsi="Calibri" w:cs="Calibri"/>
                <w:b/>
                <w:sz w:val="18"/>
                <w:szCs w:val="18"/>
              </w:rPr>
              <w:t>Unión Soldable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Consiste en la unión de dos tubos, mediante un pegamento que disuelve lentamente las paredes de ambas superficies a unir, produciéndose una verdadera soldadura en frío.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Este tipo de unión es muy seguro, pero se requiere mano de obra calificada y ciertas condiciones especiales de trabajo, especialmente cuando se aplica en superficies grandes tales como tubos superiores a tres pulgadas.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Antes de proceder con la unión de los tubos se recomienda seguir estrictamente las instrucciones de cortado, biselado y limpieza. De esta operación dependerá mucho la eficiencia de la unión.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medirá la profundidad de la campana, marcándose en el extremo del otro tubo, esto con el fin de verificar la profundidad de la inserción.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aplicará el pegamento con una brocha, primero en la parte interna de la campana y solamente en un tercio de su longitud y en el extremo biselado del otro tubo en una longitud igual a la profundidad de la campana.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brocha deberá tener un ancho igual a la mitad del diámetro del tubo y estar siempre en buen estado, libre de residuos de pegamento seco.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Cuando se trate de tuberías de diámetros grandes se recomienda el empleo de dos operarios o más  para la limpieza, colocado del pegamento y ejecución de la unión.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Mientras no se utilice el pegamento y el limpiador, los recipientes deberán mantenerse cerrados, a fin de evitar que se evapore el solvente y se seque el pegamento.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introducirá la espiga biselada en la campana con un movimiento firme y parejo, girando un cuarto de vuelta para distribuir mejor el pegamento y hasta la marca realizada.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Esta operación deberá realizarse lo más rápidamente posible, debido a que el pegamento es de secado rápido y una operación lenta implicaría una deficiente soldadura. Se recomienda que la operación desde la aplicación del pegamento y la inserción no dure más de un minuto.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Una unión correctamente realizada, mostrará un cordón de pegamento alrededor del perímetro del borde de la unión, el cual deberá limpiarse de inmediato, así como cualquier mancha que quede sobre o dentro del tubo o accesorio.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falta de este cuidado causará problemas en las uniones soldadas.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recomienda no mover las piezas soldadas durante los tiempos indicados a continuación, en relación con la temperatura ambiente: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t xml:space="preserve">De </w:t>
            </w:r>
            <w:smartTag w:uri="urn:schemas-microsoft-com:office:smarttags" w:element="metricconverter">
              <w:smartTagPr>
                <w:attr w:name="ProductID" w:val="15 a"/>
              </w:smartTagPr>
              <w:r w:rsidRPr="00BE0512">
                <w:rPr>
                  <w:rFonts w:ascii="Calibri" w:hAnsi="Calibri" w:cs="Calibri"/>
                  <w:sz w:val="18"/>
                  <w:szCs w:val="18"/>
                </w:rPr>
                <w:t>15 a</w:t>
              </w:r>
            </w:smartTag>
            <w:r w:rsidRPr="00BE0512">
              <w:rPr>
                <w:rFonts w:ascii="Calibri" w:hAnsi="Calibri" w:cs="Calibri"/>
                <w:sz w:val="18"/>
                <w:szCs w:val="18"/>
              </w:rPr>
              <w:t xml:space="preserve"> 40° C:    30 minutos sin mover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t xml:space="preserve">De   </w:t>
            </w:r>
            <w:smartTag w:uri="urn:schemas-microsoft-com:office:smarttags" w:element="metricconverter">
              <w:smartTagPr>
                <w:attr w:name="ProductID" w:val="5 a"/>
              </w:smartTagPr>
              <w:r w:rsidRPr="00BE0512">
                <w:rPr>
                  <w:rFonts w:ascii="Calibri" w:hAnsi="Calibri" w:cs="Calibri"/>
                  <w:sz w:val="18"/>
                  <w:szCs w:val="18"/>
                </w:rPr>
                <w:t>5 a</w:t>
              </w:r>
            </w:smartTag>
            <w:r w:rsidRPr="00BE0512">
              <w:rPr>
                <w:rFonts w:ascii="Calibri" w:hAnsi="Calibri" w:cs="Calibri"/>
                <w:sz w:val="18"/>
                <w:szCs w:val="18"/>
              </w:rPr>
              <w:t xml:space="preserve"> 15° C:     1 hora sin mover</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t xml:space="preserve">De </w:t>
            </w:r>
            <w:smartTag w:uri="urn:schemas-microsoft-com:office:smarttags" w:element="metricconverter">
              <w:smartTagPr>
                <w:attr w:name="ProductID" w:val="-7 a"/>
              </w:smartTagPr>
              <w:r w:rsidRPr="00BE0512">
                <w:rPr>
                  <w:rFonts w:ascii="Calibri" w:hAnsi="Calibri" w:cs="Calibri"/>
                  <w:sz w:val="18"/>
                  <w:szCs w:val="18"/>
                </w:rPr>
                <w:t>-7 a</w:t>
              </w:r>
            </w:smartTag>
            <w:r w:rsidRPr="00BE0512">
              <w:rPr>
                <w:rFonts w:ascii="Calibri" w:hAnsi="Calibri" w:cs="Calibri"/>
                <w:sz w:val="18"/>
                <w:szCs w:val="18"/>
              </w:rPr>
              <w:t xml:space="preserve">   5° C:      2 horas sin mover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lastRenderedPageBreak/>
              <w:t xml:space="preserve">Transcurrido el tiempo de endurecimiento se podrá colocar cuidadosamente la tubería dentro de la zanja, serpenteándola con objeto de absorber contracciones y dilataciones.  En diámetros grandes, esto se logrará con </w:t>
            </w:r>
            <w:proofErr w:type="spellStart"/>
            <w:r w:rsidRPr="00BE0512">
              <w:rPr>
                <w:rFonts w:ascii="Calibri" w:hAnsi="Calibri" w:cs="Calibri"/>
                <w:sz w:val="18"/>
                <w:szCs w:val="18"/>
              </w:rPr>
              <w:t>cuplas</w:t>
            </w:r>
            <w:proofErr w:type="spellEnd"/>
            <w:r w:rsidRPr="00BE0512">
              <w:rPr>
                <w:rFonts w:ascii="Calibri" w:hAnsi="Calibri" w:cs="Calibri"/>
                <w:sz w:val="18"/>
                <w:szCs w:val="18"/>
              </w:rPr>
              <w:t xml:space="preserve"> de dilatación colocadas a distancias convenientes.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Para las pruebas a presión, la tubería se tapará parcialmente a fin de evitar problemas antes o durante la prueba de presión.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Dicha prueba deberá llevarse a cabo no antes de transcurridas 24 horas después de haber terminado la soldadura de las uniones.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Cualquier fuga en la unión, implicará cortar la tubería y rehacer la unión.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 deberán efectuarse las uniones si las tuberías o accesorios se encuentran húmedos.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 se deberá trabajar bajo lluvia o en lugares de mucha humedad.</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recomienda seguir estrictamente las instrucciones del fabricante, en la cantidad del limpiador y pegamento necesarios para un efectivo secado de las uniones.</w:t>
            </w:r>
          </w:p>
          <w:p w:rsidR="00BE0512" w:rsidRPr="00BE0512" w:rsidRDefault="00BE0512" w:rsidP="00BE0512">
            <w:pPr>
              <w:jc w:val="both"/>
              <w:rPr>
                <w:rFonts w:ascii="Calibri" w:hAnsi="Calibri" w:cs="Calibri"/>
                <w:sz w:val="18"/>
                <w:szCs w:val="18"/>
              </w:rPr>
            </w:pPr>
            <w:r w:rsidRPr="00BE0512">
              <w:rPr>
                <w:rFonts w:ascii="Calibri" w:hAnsi="Calibri" w:cs="Calibri"/>
                <w:b/>
                <w:sz w:val="18"/>
                <w:szCs w:val="18"/>
              </w:rPr>
              <w:t>Tendido de Tubería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El tendido se efectuará cuidando que la tubería se asiente en toda su longitud sobre el fondo de la zanja y su colocación se ejecutará:</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 Si el lecho es algo compresible, sobre una cama de tierra cernida, arena o  grava de 1/2" de diámetro y de aproximadamente </w:t>
            </w:r>
            <w:smartTag w:uri="urn:schemas-microsoft-com:office:smarttags" w:element="metricconverter">
              <w:smartTagPr>
                <w:attr w:name="ProductID" w:val="10 cm"/>
              </w:smartTagPr>
              <w:r w:rsidRPr="00BE0512">
                <w:rPr>
                  <w:rFonts w:ascii="Calibri" w:hAnsi="Calibri" w:cs="Calibri"/>
                  <w:sz w:val="18"/>
                  <w:szCs w:val="18"/>
                </w:rPr>
                <w:t>10 cm</w:t>
              </w:r>
            </w:smartTag>
            <w:r w:rsidRPr="00BE0512">
              <w:rPr>
                <w:rFonts w:ascii="Calibri" w:hAnsi="Calibri" w:cs="Calibri"/>
                <w:sz w:val="18"/>
                <w:szCs w:val="18"/>
              </w:rPr>
              <w:t>. de espesor en todo el ancho,  autorizado previamente por el FISCAL.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En casos especiales, deberá consultarse al FISCAL.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Para calzar la tubería deberá emplearse sólo tierra cernida o arena.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recomienda al Contratista verificar los tubos antes de ser colocados, puesto que no se reconocerá pago adicional alguno por concepto de reparaciones o cambios.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Si las tuberías  sufrieran daños o destrozos, el Contratista será el único responsable.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En el transporte, traslado y manipuleo de los tubos, deberán utilizarse métodos apropiados para no dañarlos.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En general, la unión de los tubos entre sí se efectuará de acuerdo a especificaciones y  recomendaciones dadas por el fabricante del material.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Contratista pondrá a disposición el equipo necesario y dispositivos para el tendido y el personal con amplia experiencia en instalaciones.</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4.- MEDICIÓN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 provisión y tendido de tubería de desagüe de 4”, se medirá por metro lineal ejecutado y aprobado por el FISCAL.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Si en el formulario de presentación de propuesta se señalara en forma separada el ítem Accesorios, el mismo se </w:t>
            </w:r>
            <w:r w:rsidRPr="00BE0512">
              <w:rPr>
                <w:rFonts w:ascii="Calibri" w:hAnsi="Calibri" w:cs="Calibri"/>
                <w:sz w:val="18"/>
                <w:szCs w:val="18"/>
              </w:rPr>
              <w:lastRenderedPageBreak/>
              <w:t xml:space="preserve">medirá en forma global o pieza, según lo establecido, caso contrario el proponente deberá  incluirlos dentro de su oferta en el ítem Provisión y Tendido de tubería de desagüe. </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5.- FORMA DE PAGO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Este ítem ejecutado en un todo de acuerdo con los planos y las presentes especificaciones, medido según lo señalado y aprobado por el FISCAL, será cancelado al precio unitario de la propuesta aceptada.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1A5F21" w:rsidRPr="00DB5AAF" w:rsidRDefault="001A5F21" w:rsidP="00560F45">
            <w:pPr>
              <w:jc w:val="both"/>
              <w:rPr>
                <w:rFonts w:ascii="Calibri" w:hAnsi="Calibri" w:cs="Calibri"/>
                <w:sz w:val="18"/>
                <w:szCs w:val="18"/>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1A5F21" w:rsidRPr="00C75BEC" w:rsidTr="007F7D94">
        <w:trPr>
          <w:jc w:val="center"/>
        </w:trPr>
        <w:tc>
          <w:tcPr>
            <w:tcW w:w="4937" w:type="dxa"/>
            <w:vAlign w:val="center"/>
          </w:tcPr>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lastRenderedPageBreak/>
              <w:t xml:space="preserve">ITEM 18: PROVISION Y TENDIDO DE TUBERIA PVC D=1/2” E-40 (ML) </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1.- DEFINICIÓN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Este ítem comprende la provisión y el tendido de tuberías de </w:t>
            </w:r>
            <w:proofErr w:type="spellStart"/>
            <w:r w:rsidRPr="00BE0512">
              <w:rPr>
                <w:rFonts w:ascii="Calibri" w:hAnsi="Calibri" w:cs="Calibri"/>
                <w:sz w:val="18"/>
                <w:szCs w:val="18"/>
              </w:rPr>
              <w:t>Policloruro</w:t>
            </w:r>
            <w:proofErr w:type="spellEnd"/>
            <w:r w:rsidRPr="00BE0512">
              <w:rPr>
                <w:rFonts w:ascii="Calibri" w:hAnsi="Calibri" w:cs="Calibri"/>
                <w:sz w:val="18"/>
                <w:szCs w:val="18"/>
              </w:rPr>
              <w:t xml:space="preserve"> de vinilo (PVC) Esquema 40, no plastificado, de acuerdo a los planos constructivos y de detalle, formulario de presentación de propuestas y/o instrucciones del FISCAL.</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2.- MATERIALES, HERRAMIENTAS Y EQUIPO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Las tuberías, juntas y piezas especiales serán de PVC, E-40 de espesor y resistencia especificada en los planos de construcción o en el formulario de presentación de propuestas.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tuberías de PVC y sus accesorios deberán cumplir con las siguientes normas: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-Normas Bolivianas :        NB 213-77</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-Normas ASTM : </w:t>
            </w:r>
            <w:r w:rsidRPr="00BE0512">
              <w:rPr>
                <w:rFonts w:ascii="Calibri" w:hAnsi="Calibri" w:cs="Calibri"/>
                <w:sz w:val="18"/>
                <w:szCs w:val="18"/>
              </w:rPr>
              <w:tab/>
              <w:t>D-1785 y D-2241</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-Normas equivalentes a las anteriores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superficies externa e interna de los tubos deberán ser lisas y estar libres de grietas, fisuras, ondulaciones y otros defectos que alteren su calidad. Los extremos deberán estar  adecuadamente  cortados y ser perpendiculares al eje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Los tubos deberán ser de color uniforme.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Las tuberías y accesorios (codos, </w:t>
            </w:r>
            <w:proofErr w:type="spellStart"/>
            <w:r w:rsidRPr="00BE0512">
              <w:rPr>
                <w:rFonts w:ascii="Calibri" w:hAnsi="Calibri" w:cs="Calibri"/>
                <w:sz w:val="18"/>
                <w:szCs w:val="18"/>
              </w:rPr>
              <w:t>tees</w:t>
            </w:r>
            <w:proofErr w:type="spellEnd"/>
            <w:r w:rsidRPr="00BE0512">
              <w:rPr>
                <w:rFonts w:ascii="Calibri" w:hAnsi="Calibri" w:cs="Calibri"/>
                <w:sz w:val="18"/>
                <w:szCs w:val="18"/>
              </w:rPr>
              <w:t xml:space="preserve">, </w:t>
            </w:r>
            <w:proofErr w:type="spellStart"/>
            <w:r w:rsidRPr="00BE0512">
              <w:rPr>
                <w:rFonts w:ascii="Calibri" w:hAnsi="Calibri" w:cs="Calibri"/>
                <w:sz w:val="18"/>
                <w:szCs w:val="18"/>
              </w:rPr>
              <w:t>niples</w:t>
            </w:r>
            <w:proofErr w:type="spellEnd"/>
            <w:r w:rsidRPr="00BE0512">
              <w:rPr>
                <w:rFonts w:ascii="Calibri" w:hAnsi="Calibri" w:cs="Calibri"/>
                <w:sz w:val="18"/>
                <w:szCs w:val="18"/>
              </w:rPr>
              <w:t xml:space="preserve">, reducciones, etc.) procederán de fábrica por inyección de molde, no aceptándose el uso de piezas especiales obtenidas mediante cortes o unión de tubos cortados en sesgo.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Asimismo en ningún caso las tuberías deberán ser calentadas y luego dobladas, debiendo para este objeto utilizarse codos de diferentes ángulos, según lo requerido.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juntas serán del tipo de rosca o elástica, según se especifique en el proyecto.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tuberías y accesorios  de PVC por ser livianos son fáciles de manipular, sin embargo se deberá tener sumo cuidado cuando sean descargados y no deberán ser lanzados sino colocados en el suelo.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 tubería de PVC deberá  almacenarse sobre soportes adecuados y apilarse en alturas no mayores a </w:t>
            </w:r>
            <w:smartTag w:uri="urn:schemas-microsoft-com:office:smarttags" w:element="metricconverter">
              <w:smartTagPr>
                <w:attr w:name="ProductID" w:val="1.50 m"/>
              </w:smartTagPr>
              <w:r w:rsidRPr="00BE0512">
                <w:rPr>
                  <w:rFonts w:ascii="Calibri" w:hAnsi="Calibri" w:cs="Calibri"/>
                  <w:sz w:val="18"/>
                  <w:szCs w:val="18"/>
                </w:rPr>
                <w:t>1.50 m</w:t>
              </w:r>
            </w:smartTag>
            <w:r w:rsidRPr="00BE0512">
              <w:rPr>
                <w:rFonts w:ascii="Calibri" w:hAnsi="Calibri" w:cs="Calibri"/>
                <w:sz w:val="18"/>
                <w:szCs w:val="18"/>
              </w:rPr>
              <w:t>., especialmente si la temperatura ambiente es elevada, pues las camadas inferiores podrían deformarse. No se las deberán tener expuestas al sol por períodos prolongados.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lastRenderedPageBreak/>
              <w:tab/>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 provisión de la tubería es de responsabilidad del Contratista, sus precios deberán incluir el costo que demande la ejecución de los ensayos necesarios exigibles por el FISCAL de acuerdo a la Norma Boliviana NB 213-77</w:t>
            </w:r>
          </w:p>
          <w:p w:rsidR="00BE0512" w:rsidRPr="00BE0512" w:rsidRDefault="00BE0512" w:rsidP="00BE0512">
            <w:pPr>
              <w:jc w:val="both"/>
              <w:rPr>
                <w:rFonts w:ascii="Calibri" w:hAnsi="Calibri" w:cs="Calibri"/>
                <w:b/>
                <w:sz w:val="18"/>
                <w:szCs w:val="18"/>
              </w:rPr>
            </w:pPr>
            <w:r w:rsidRPr="00BE0512">
              <w:rPr>
                <w:rFonts w:ascii="Calibri" w:hAnsi="Calibri" w:cs="Calibri"/>
                <w:sz w:val="18"/>
                <w:szCs w:val="18"/>
              </w:rPr>
              <w:tab/>
            </w:r>
            <w:r w:rsidRPr="00BE0512">
              <w:rPr>
                <w:rFonts w:ascii="Calibri" w:hAnsi="Calibri" w:cs="Calibri"/>
                <w:b/>
                <w:sz w:val="18"/>
                <w:szCs w:val="18"/>
              </w:rPr>
              <w:t>3.-</w:t>
            </w:r>
            <w:r w:rsidRPr="00BE0512">
              <w:rPr>
                <w:rFonts w:ascii="Calibri" w:hAnsi="Calibri" w:cs="Calibri"/>
                <w:sz w:val="18"/>
                <w:szCs w:val="18"/>
              </w:rPr>
              <w:t xml:space="preserve"> </w:t>
            </w:r>
            <w:r w:rsidRPr="00BE0512">
              <w:rPr>
                <w:rFonts w:ascii="Calibri" w:hAnsi="Calibri" w:cs="Calibri"/>
                <w:b/>
                <w:sz w:val="18"/>
                <w:szCs w:val="18"/>
              </w:rPr>
              <w:t>PROCEDIMIENTO PARA LA EJECUCIÓN</w:t>
            </w:r>
          </w:p>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t>Corte de tuberías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Las tuberías deberán ser cortadas a escuadra, utilizando para este fin una sierra o serrucho de diente fino y eliminando las rebabas que pudieran quedar luego del cortado por dentro y por fuera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Una vez efectuado el corte del tubo, se procederá al biselado, esto se efectuará mediante el empleo de una lima o escofina (dependiendo del diámetro del tubo) y en ángulo de aproximadamente 15 grados.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Podrán presentarse casos donde un tubo dañado ya tendido debe ser reparado, aspecto que se efectuará cortando y desechando la parte dañada, sin que se reconozca pago adicional alguno al Contratista.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deja claramente establecido que este trabajo de cortes, no deberá ser considerado como ítem independiente, debiendo estar incluido en el precio unitario del tendido.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Las partes a unirse se limpiarán con un paño limpio y seco, impregnado de un limpiador especial para el efecto (consultar con el proveedor de la tubería), a fin de eliminar todo rastro de grasa o cualquier otra impureza.</w:t>
            </w:r>
          </w:p>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t>Sistemas de unión de las tuberías de PVC</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Los sistemas de unión para tuberías de PVC serán fundamentalmente los siguientes: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a)</w:t>
            </w:r>
            <w:r w:rsidRPr="00BE0512">
              <w:rPr>
                <w:rFonts w:ascii="Calibri" w:hAnsi="Calibri" w:cs="Calibri"/>
                <w:sz w:val="18"/>
                <w:szCs w:val="18"/>
              </w:rPr>
              <w:tab/>
              <w:t>Unión con anillo de goma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b)</w:t>
            </w:r>
            <w:r w:rsidRPr="00BE0512">
              <w:rPr>
                <w:rFonts w:ascii="Calibri" w:hAnsi="Calibri" w:cs="Calibri"/>
                <w:sz w:val="18"/>
                <w:szCs w:val="18"/>
              </w:rPr>
              <w:tab/>
              <w:t>Unión soldable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c)</w:t>
            </w:r>
            <w:r w:rsidRPr="00BE0512">
              <w:rPr>
                <w:rFonts w:ascii="Calibri" w:hAnsi="Calibri" w:cs="Calibri"/>
                <w:sz w:val="18"/>
                <w:szCs w:val="18"/>
              </w:rPr>
              <w:tab/>
              <w:t>Unión a rosca</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c) Unión Rosca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Los extremos de los tubos deberán estar con cortes a escuadra y exentos de rebabas.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fijará el tubo en la prensa, evitando el exceso de presión, que pudiera causar la deformación del tubo y en consecuencia el defecto de la rosca.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Para hacer una rosca perfecta, es recomendable preparar tarugos de madera con los diámetros correspondientes al diámetro interno del tubo. Este tarugo introducido en el interior del tubo y en el punto donde actúa la presión de la tarraja, sirve para evitar la deformación del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encajará la tarraja por el lado de la guía en la punta del tubo, haciendo una ligera presión en la tarraja,  girando una vuelta entera para la derecha y media vuelta para la izquierda.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repetirá esta operación hasta lograr la rosca deseada, siempre manteniendo la tarraja perpendicular al tubo.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Para garantizar una buena unión y evitar el </w:t>
            </w:r>
            <w:r w:rsidRPr="00BE0512">
              <w:rPr>
                <w:rFonts w:ascii="Calibri" w:hAnsi="Calibri" w:cs="Calibri"/>
                <w:sz w:val="18"/>
                <w:szCs w:val="18"/>
              </w:rPr>
              <w:lastRenderedPageBreak/>
              <w:t>debilitamiento del tubo, la longitud de la rosca deberá ser ligeramente menor que la longitud de la rosca interna del accesorio.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Antes de proceder a la colocación de las </w:t>
            </w:r>
            <w:proofErr w:type="spellStart"/>
            <w:r w:rsidRPr="00BE0512">
              <w:rPr>
                <w:rFonts w:ascii="Calibri" w:hAnsi="Calibri" w:cs="Calibri"/>
                <w:sz w:val="18"/>
                <w:szCs w:val="18"/>
              </w:rPr>
              <w:t>cuplas</w:t>
            </w:r>
            <w:proofErr w:type="spellEnd"/>
            <w:r w:rsidRPr="00BE0512">
              <w:rPr>
                <w:rFonts w:ascii="Calibri" w:hAnsi="Calibri" w:cs="Calibri"/>
                <w:sz w:val="18"/>
                <w:szCs w:val="18"/>
              </w:rPr>
              <w:t xml:space="preserve">, deberán limpiarse las partes interiores de éstas y los extremos roscados de los tubos y luego aplicarle una capa de cinta teflón o colocarles una capa de pintura para una mejor adherencia e impermeabilidad de la unión.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procederá  a la instalación de la junta con  herramientas adecuadas.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apretará lo suficiente para evitar filtraciones de agua, pero no al extremo de ocasionar grietas en las  tuberías o accesorios.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ajustado del tubo con el accesorio deberá ser manual y una vuelta más con la llave será suficiente.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No se permitirá el uso de pita impregnada con pintura para sellar la unión, ni deberá excederse en la aplicación de la cinta teflón.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Se deberán evitar instalaciones expuestas al sol, a la intemperie y a </w:t>
            </w:r>
            <w:proofErr w:type="spellStart"/>
            <w:r w:rsidRPr="00BE0512">
              <w:rPr>
                <w:rFonts w:ascii="Calibri" w:hAnsi="Calibri" w:cs="Calibri"/>
                <w:sz w:val="18"/>
                <w:szCs w:val="18"/>
              </w:rPr>
              <w:t>tracciones</w:t>
            </w:r>
            <w:proofErr w:type="spellEnd"/>
            <w:r w:rsidRPr="00BE0512">
              <w:rPr>
                <w:rFonts w:ascii="Calibri" w:hAnsi="Calibri" w:cs="Calibri"/>
                <w:sz w:val="18"/>
                <w:szCs w:val="18"/>
              </w:rPr>
              <w:t xml:space="preserve"> mecánicas.</w:t>
            </w:r>
          </w:p>
          <w:p w:rsidR="00BE0512" w:rsidRPr="00BE0512" w:rsidRDefault="00BE0512" w:rsidP="00BE0512">
            <w:pPr>
              <w:jc w:val="both"/>
              <w:rPr>
                <w:rFonts w:ascii="Calibri" w:hAnsi="Calibri" w:cs="Calibri"/>
                <w:sz w:val="18"/>
                <w:szCs w:val="18"/>
              </w:rPr>
            </w:pPr>
            <w:r w:rsidRPr="00BE0512">
              <w:rPr>
                <w:rFonts w:ascii="Calibri" w:hAnsi="Calibri" w:cs="Calibri"/>
                <w:b/>
                <w:sz w:val="18"/>
                <w:szCs w:val="18"/>
              </w:rPr>
              <w:t>Tendido de Tubería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El tendido se efectuará cuidando que la tubería se asiente en toda su longitud sobre el fondo de la zanja y su colocación se ejecutará:</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 Si el lecho es algo compresible, sobre una cama de tierra cernida, arena o          grava de 1/2" de diámetro y de aproximadamente </w:t>
            </w:r>
            <w:smartTag w:uri="urn:schemas-microsoft-com:office:smarttags" w:element="metricconverter">
              <w:smartTagPr>
                <w:attr w:name="ProductID" w:val="10 cm"/>
              </w:smartTagPr>
              <w:r w:rsidRPr="00BE0512">
                <w:rPr>
                  <w:rFonts w:ascii="Calibri" w:hAnsi="Calibri" w:cs="Calibri"/>
                  <w:sz w:val="18"/>
                  <w:szCs w:val="18"/>
                </w:rPr>
                <w:t>10 cm</w:t>
              </w:r>
            </w:smartTag>
            <w:r w:rsidRPr="00BE0512">
              <w:rPr>
                <w:rFonts w:ascii="Calibri" w:hAnsi="Calibri" w:cs="Calibri"/>
                <w:sz w:val="18"/>
                <w:szCs w:val="18"/>
              </w:rPr>
              <w:t>. de espesor en todo el ancho,  autorizado previamente por el FISCAL.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En casos especiales, deberá consultarse al FISCAL.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Para calzar la tubería deberá emplearse sólo tierra cernida o arena.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Se recomienda al Contratista verificar los tubos antes de ser colocados, puesto que no se reconocerá pago adicional alguno por concepto de reparaciones o cambios.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Si las tuberías  sufrieran daños o destrozos, el Contratista será el único responsable.</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En el transporte, traslado y manipuleo de los tubos, deberán utilizarse métodos apropiados para no dañarlos.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El Contratista pondrá a disposición el equipo necesario y dispositivos para el tendido y el personal con amplia experiencia en instalaciones.</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4.- MEDICIÓN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 xml:space="preserve">La provisión y tendido de tubería de PVC se medirá por metro lineal ejecutado y aprobado por el FISCAL. </w:t>
            </w:r>
          </w:p>
          <w:p w:rsidR="00BE0512" w:rsidRPr="00BE0512" w:rsidRDefault="00BE0512" w:rsidP="00BE0512">
            <w:pPr>
              <w:jc w:val="both"/>
              <w:rPr>
                <w:rFonts w:ascii="Calibri" w:hAnsi="Calibri" w:cs="Calibri"/>
                <w:b/>
                <w:sz w:val="18"/>
                <w:szCs w:val="18"/>
              </w:rPr>
            </w:pPr>
            <w:r w:rsidRPr="00BE0512">
              <w:rPr>
                <w:rFonts w:ascii="Calibri" w:hAnsi="Calibri" w:cs="Calibri"/>
                <w:sz w:val="18"/>
                <w:szCs w:val="18"/>
              </w:rPr>
              <w:tab/>
            </w:r>
            <w:r w:rsidRPr="00BE0512">
              <w:rPr>
                <w:rFonts w:ascii="Calibri" w:hAnsi="Calibri" w:cs="Calibri"/>
                <w:b/>
                <w:sz w:val="18"/>
                <w:szCs w:val="18"/>
              </w:rPr>
              <w:t>5.- FORMA DE PAGO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b/>
              <w:t>Este ítem ejecutado en un todo de acuerdo con los planos y las presentes especificaciones, medido según lo señalado y aprobado por el FISCAL, será cancelado al precio unitario de la propuesta aceptada.</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lastRenderedPageBreak/>
              <w:tab/>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1A5F21" w:rsidRPr="00DB5AAF" w:rsidRDefault="001A5F21" w:rsidP="00560F45">
            <w:pPr>
              <w:jc w:val="both"/>
              <w:rPr>
                <w:rFonts w:ascii="Calibri" w:hAnsi="Calibri" w:cs="Calibri"/>
                <w:sz w:val="18"/>
                <w:szCs w:val="18"/>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1A5F21" w:rsidRPr="00C75BEC" w:rsidTr="007F7D94">
        <w:trPr>
          <w:jc w:val="center"/>
        </w:trPr>
        <w:tc>
          <w:tcPr>
            <w:tcW w:w="4937" w:type="dxa"/>
            <w:vAlign w:val="center"/>
          </w:tcPr>
          <w:p w:rsidR="00BE0512" w:rsidRPr="00BE0512" w:rsidRDefault="00BE0512" w:rsidP="00BE0512">
            <w:pPr>
              <w:jc w:val="both"/>
              <w:rPr>
                <w:rFonts w:ascii="Calibri" w:hAnsi="Calibri" w:cs="Calibri"/>
                <w:b/>
                <w:sz w:val="18"/>
                <w:szCs w:val="18"/>
                <w:u w:val="single"/>
              </w:rPr>
            </w:pPr>
            <w:r w:rsidRPr="00BE0512">
              <w:rPr>
                <w:rFonts w:ascii="Calibri" w:hAnsi="Calibri" w:cs="Calibri"/>
                <w:b/>
                <w:sz w:val="18"/>
                <w:szCs w:val="18"/>
                <w:u w:val="single"/>
              </w:rPr>
              <w:lastRenderedPageBreak/>
              <w:t>ITEM 19: PROVISION E INSTALACION VALVULA DE RETENCIAON DE FLUJO ½”</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 xml:space="preserve">1.- DEFINICIÓN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Este ítem comprende la provisión e instalación de válvula de retención de flujo de ½” que debe ser de buena calidad (bronce) a instalarse en el sistema de alimentación de agua fría, de acuerdo a los planos respectivos, formulario de presentación de propuestas y/o instrucciones del Fiscal de Servicio.</w:t>
            </w:r>
          </w:p>
          <w:p w:rsidR="00BE0512" w:rsidRPr="00BE0512" w:rsidRDefault="00BE0512" w:rsidP="00BE0512">
            <w:pPr>
              <w:jc w:val="both"/>
              <w:rPr>
                <w:rFonts w:ascii="Calibri" w:hAnsi="Calibri" w:cs="Calibri"/>
                <w:b/>
                <w:sz w:val="18"/>
                <w:szCs w:val="18"/>
              </w:rPr>
            </w:pPr>
            <w:r w:rsidRPr="00BE0512">
              <w:rPr>
                <w:rFonts w:ascii="Calibri" w:hAnsi="Calibri" w:cs="Calibri"/>
                <w:b/>
                <w:sz w:val="18"/>
                <w:szCs w:val="18"/>
              </w:rPr>
              <w:t>2.- MATERIALES, HERRAMIENTAS Y EQUIPO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Los materiales a emplearse deberán ser del tipo y calidad que aseguren la durabilidad y correcto funcionamiento de las instalaciones.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Antes de la compra o adquisición de material por el Contratista este previamente debe ser aprobado por la Supervisión, caso contrario se rechazara dicho materia, más aun si no cumple con las especificaciones técnicas</w:t>
            </w:r>
          </w:p>
          <w:p w:rsidR="00BE0512" w:rsidRPr="00BE0512" w:rsidRDefault="00BE0512" w:rsidP="00BE0512">
            <w:pPr>
              <w:jc w:val="both"/>
              <w:rPr>
                <w:rFonts w:ascii="Calibri" w:hAnsi="Calibri" w:cs="Calibri"/>
                <w:b/>
                <w:bCs/>
                <w:sz w:val="18"/>
                <w:szCs w:val="18"/>
                <w:lang w:val="x-none"/>
              </w:rPr>
            </w:pPr>
            <w:r w:rsidRPr="00BE0512">
              <w:rPr>
                <w:rFonts w:ascii="Calibri" w:hAnsi="Calibri" w:cs="Calibri"/>
                <w:b/>
                <w:bCs/>
                <w:sz w:val="18"/>
                <w:szCs w:val="18"/>
                <w:lang w:val="x-none"/>
              </w:rPr>
              <w:t>3.- PROCEDIMIENTO PARA LA EJECUCIÓN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Todo el trabajo deberá ser ejecutado por personal especializado y con amplia experiencia en el ramo.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Las válvulas deberán ser de bronce, de aleación altamente resistente a la corrosión, debiendo ajustarse a las normas ASTM B-62 ó ASTM B-584.</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Las válvulas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w:t>
            </w:r>
            <w:smartTag w:uri="urn:schemas-microsoft-com:office:smarttags" w:element="metricconverter">
              <w:smartTagPr>
                <w:attr w:name="ProductID" w:val="10 m"/>
              </w:smartTagPr>
              <w:r w:rsidRPr="00BE0512">
                <w:rPr>
                  <w:rFonts w:ascii="Calibri" w:hAnsi="Calibri" w:cs="Calibri"/>
                  <w:sz w:val="18"/>
                  <w:szCs w:val="18"/>
                </w:rPr>
                <w:t xml:space="preserve">10 </w:t>
              </w:r>
              <w:proofErr w:type="spellStart"/>
              <w:r w:rsidRPr="00BE0512">
                <w:rPr>
                  <w:rFonts w:ascii="Calibri" w:hAnsi="Calibri" w:cs="Calibri"/>
                  <w:sz w:val="18"/>
                  <w:szCs w:val="18"/>
                </w:rPr>
                <w:t>m</w:t>
              </w:r>
            </w:smartTag>
            <w:r w:rsidRPr="00BE0512">
              <w:rPr>
                <w:rFonts w:ascii="Calibri" w:hAnsi="Calibri" w:cs="Calibri"/>
                <w:sz w:val="18"/>
                <w:szCs w:val="18"/>
              </w:rPr>
              <w:t>.c.a</w:t>
            </w:r>
            <w:proofErr w:type="spellEnd"/>
            <w:r w:rsidRPr="00BE0512">
              <w:rPr>
                <w:rFonts w:ascii="Calibri" w:hAnsi="Calibri" w:cs="Calibri"/>
                <w:sz w:val="18"/>
                <w:szCs w:val="18"/>
              </w:rPr>
              <w:t>.(10 Kg/cm2).</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Cada válvula deberá tener marcas indelebles especificando lo siguiente: marca de fábrica y diámetro nominal.</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De la misma manera se ha indicado anteriormente que la utilización de válvulas de retención deben ser de buena calidad y el material debe ser de bronce.</w:t>
            </w:r>
          </w:p>
          <w:p w:rsidR="00BE0512" w:rsidRPr="00BE0512" w:rsidRDefault="00BE0512" w:rsidP="00BE0512">
            <w:pPr>
              <w:jc w:val="both"/>
              <w:rPr>
                <w:rFonts w:ascii="Calibri" w:hAnsi="Calibri" w:cs="Calibri"/>
                <w:b/>
                <w:bCs/>
                <w:sz w:val="18"/>
                <w:szCs w:val="18"/>
                <w:lang w:val="x-none"/>
              </w:rPr>
            </w:pPr>
            <w:r w:rsidRPr="00BE0512">
              <w:rPr>
                <w:rFonts w:ascii="Calibri" w:hAnsi="Calibri" w:cs="Calibri"/>
                <w:b/>
                <w:bCs/>
                <w:sz w:val="18"/>
                <w:szCs w:val="18"/>
                <w:lang w:val="x-none"/>
              </w:rPr>
              <w:t>4.- MEDICIÓN</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lastRenderedPageBreak/>
              <w:t>Las válvulas de retención, serán medidos por pieza (</w:t>
            </w:r>
            <w:proofErr w:type="spellStart"/>
            <w:r w:rsidRPr="00BE0512">
              <w:rPr>
                <w:rFonts w:ascii="Calibri" w:hAnsi="Calibri" w:cs="Calibri"/>
                <w:sz w:val="18"/>
                <w:szCs w:val="18"/>
              </w:rPr>
              <w:t>pza</w:t>
            </w:r>
            <w:proofErr w:type="spellEnd"/>
            <w:r w:rsidRPr="00BE0512">
              <w:rPr>
                <w:rFonts w:ascii="Calibri" w:hAnsi="Calibri" w:cs="Calibri"/>
                <w:sz w:val="18"/>
                <w:szCs w:val="18"/>
              </w:rPr>
              <w:t>), correctamente instalada y funcionando.</w:t>
            </w:r>
          </w:p>
          <w:p w:rsidR="00BE0512" w:rsidRPr="00BE0512" w:rsidRDefault="00BE0512" w:rsidP="00BE0512">
            <w:pPr>
              <w:jc w:val="both"/>
              <w:rPr>
                <w:rFonts w:ascii="Calibri" w:hAnsi="Calibri" w:cs="Calibri"/>
                <w:b/>
                <w:bCs/>
                <w:sz w:val="18"/>
                <w:szCs w:val="18"/>
                <w:lang w:val="x-none"/>
              </w:rPr>
            </w:pPr>
            <w:r w:rsidRPr="00BE0512">
              <w:rPr>
                <w:rFonts w:ascii="Calibri" w:hAnsi="Calibri" w:cs="Calibri"/>
                <w:b/>
                <w:bCs/>
                <w:sz w:val="18"/>
                <w:szCs w:val="18"/>
                <w:lang w:val="x-none"/>
              </w:rPr>
              <w:t>5.- FORMA DE PAGO</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BE0512" w:rsidRPr="00BE0512" w:rsidRDefault="00BE0512" w:rsidP="00BE0512">
            <w:pPr>
              <w:jc w:val="both"/>
              <w:rPr>
                <w:rFonts w:ascii="Calibri" w:hAnsi="Calibri" w:cs="Calibri"/>
                <w:sz w:val="18"/>
                <w:szCs w:val="18"/>
              </w:rPr>
            </w:pPr>
            <w:r w:rsidRPr="00BE0512">
              <w:rPr>
                <w:rFonts w:ascii="Calibri" w:hAnsi="Calibri" w:cs="Calibri"/>
                <w:sz w:val="18"/>
                <w:szCs w:val="18"/>
              </w:rPr>
              <w:t>Dichos precios serán compensación total por los materiales, mano de obra, herramientas, equipo y otros gastos que sean necesarios para la adecuada y correcta ejecución de los mismos, como es el caso de las prueba hidráulicas.</w:t>
            </w:r>
          </w:p>
          <w:p w:rsidR="001A5F21" w:rsidRPr="00DB5AAF" w:rsidRDefault="001A5F21" w:rsidP="00560F45">
            <w:pPr>
              <w:jc w:val="both"/>
              <w:rPr>
                <w:rFonts w:ascii="Calibri" w:hAnsi="Calibri" w:cs="Calibri"/>
                <w:sz w:val="18"/>
                <w:szCs w:val="18"/>
              </w:rPr>
            </w:pPr>
          </w:p>
        </w:tc>
        <w:tc>
          <w:tcPr>
            <w:tcW w:w="2643" w:type="dxa"/>
            <w:vAlign w:val="center"/>
          </w:tcPr>
          <w:p w:rsidR="001A5F21" w:rsidRPr="00DB5AAF" w:rsidRDefault="001A5F21" w:rsidP="00560F45">
            <w:pPr>
              <w:rPr>
                <w:rFonts w:ascii="Calibri" w:hAnsi="Calibri" w:cs="Calibri"/>
                <w:b/>
                <w:sz w:val="18"/>
                <w:szCs w:val="18"/>
              </w:rPr>
            </w:pPr>
          </w:p>
        </w:tc>
        <w:tc>
          <w:tcPr>
            <w:tcW w:w="467" w:type="dxa"/>
            <w:vAlign w:val="center"/>
          </w:tcPr>
          <w:p w:rsidR="001A5F21" w:rsidRPr="00DB5AAF" w:rsidRDefault="001A5F21" w:rsidP="00560F45">
            <w:pPr>
              <w:rPr>
                <w:rFonts w:ascii="Calibri" w:hAnsi="Calibri" w:cs="Calibri"/>
                <w:b/>
                <w:sz w:val="18"/>
                <w:szCs w:val="18"/>
              </w:rPr>
            </w:pPr>
          </w:p>
        </w:tc>
        <w:tc>
          <w:tcPr>
            <w:tcW w:w="445" w:type="dxa"/>
            <w:vAlign w:val="center"/>
          </w:tcPr>
          <w:p w:rsidR="001A5F21" w:rsidRPr="00DB5AAF" w:rsidRDefault="001A5F21" w:rsidP="00560F45">
            <w:pPr>
              <w:rPr>
                <w:rFonts w:ascii="Calibri" w:hAnsi="Calibri" w:cs="Calibri"/>
                <w:b/>
                <w:sz w:val="18"/>
                <w:szCs w:val="18"/>
              </w:rPr>
            </w:pPr>
          </w:p>
        </w:tc>
        <w:tc>
          <w:tcPr>
            <w:tcW w:w="687" w:type="dxa"/>
            <w:vAlign w:val="center"/>
          </w:tcPr>
          <w:p w:rsidR="001A5F21" w:rsidRPr="00DB5AAF" w:rsidRDefault="001A5F21" w:rsidP="00560F45">
            <w:pPr>
              <w:rPr>
                <w:rFonts w:ascii="Calibri" w:hAnsi="Calibri" w:cs="Calibri"/>
                <w:b/>
                <w:sz w:val="18"/>
                <w:szCs w:val="18"/>
              </w:rPr>
            </w:pPr>
          </w:p>
        </w:tc>
      </w:tr>
      <w:tr w:rsidR="00596B5C" w:rsidRPr="00C75BEC" w:rsidTr="007F7D94">
        <w:trPr>
          <w:jc w:val="center"/>
        </w:trPr>
        <w:tc>
          <w:tcPr>
            <w:tcW w:w="4937" w:type="dxa"/>
            <w:vAlign w:val="center"/>
          </w:tcPr>
          <w:p w:rsidR="00BE0512" w:rsidRPr="00BE0512" w:rsidRDefault="00BE0512" w:rsidP="00BE0512">
            <w:pPr>
              <w:rPr>
                <w:rFonts w:ascii="Calibri" w:hAnsi="Calibri" w:cs="Calibri"/>
                <w:b/>
                <w:sz w:val="18"/>
                <w:szCs w:val="18"/>
                <w:u w:val="single"/>
              </w:rPr>
            </w:pPr>
            <w:r w:rsidRPr="00BE0512">
              <w:rPr>
                <w:rFonts w:ascii="Calibri" w:hAnsi="Calibri" w:cs="Calibri"/>
                <w:b/>
                <w:sz w:val="18"/>
                <w:szCs w:val="18"/>
                <w:u w:val="single"/>
              </w:rPr>
              <w:lastRenderedPageBreak/>
              <w:t>ITEM 20: ESTRUCTURA DE SOPORTE PARA TANQUE DE AGUA (GLB)</w:t>
            </w:r>
          </w:p>
          <w:p w:rsidR="00BE0512" w:rsidRPr="00BE0512" w:rsidRDefault="00BE0512" w:rsidP="00BE0512">
            <w:pPr>
              <w:rPr>
                <w:rFonts w:ascii="Calibri" w:hAnsi="Calibri" w:cs="Calibri"/>
                <w:sz w:val="18"/>
                <w:szCs w:val="18"/>
              </w:rPr>
            </w:pPr>
            <w:r w:rsidRPr="00BE0512">
              <w:rPr>
                <w:rFonts w:ascii="Calibri" w:hAnsi="Calibri" w:cs="Calibri"/>
                <w:sz w:val="18"/>
                <w:szCs w:val="18"/>
              </w:rPr>
              <w:t>1.- DEFINICIÓN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Este ítem se refiere a la construcción de la estructura de soporte y/o base de apoyo para el tanque de agua, misma que será constituida por muros de ladrillo de 6H espesor 18cm y una losa llena de hormigón armado de 10 cm de espesor y revoques laterales de los muros, el contratista será responsable de garantizar la estabilidad de la estructura completa en su conjunto.       </w:t>
            </w:r>
            <w:r w:rsidRPr="00BE0512">
              <w:rPr>
                <w:rFonts w:ascii="Calibri" w:hAnsi="Calibri" w:cs="Calibri"/>
                <w:sz w:val="18"/>
                <w:szCs w:val="18"/>
              </w:rPr>
              <w:tab/>
              <w:t xml:space="preserve"> </w:t>
            </w:r>
          </w:p>
          <w:p w:rsidR="00BE0512" w:rsidRPr="00BE0512" w:rsidRDefault="00BE0512" w:rsidP="00BE0512">
            <w:pPr>
              <w:rPr>
                <w:rFonts w:ascii="Calibri" w:hAnsi="Calibri" w:cs="Calibri"/>
                <w:sz w:val="18"/>
                <w:szCs w:val="18"/>
              </w:rPr>
            </w:pPr>
            <w:r w:rsidRPr="00BE0512">
              <w:rPr>
                <w:rFonts w:ascii="Calibri" w:hAnsi="Calibri" w:cs="Calibri"/>
                <w:sz w:val="18"/>
                <w:szCs w:val="18"/>
              </w:rPr>
              <w:t>2.- PROCEDIMIENTO DE EJECUCION</w:t>
            </w:r>
          </w:p>
          <w:p w:rsidR="00BE0512" w:rsidRPr="00BE0512" w:rsidRDefault="00BE0512" w:rsidP="00BE0512">
            <w:pPr>
              <w:rPr>
                <w:rFonts w:ascii="Calibri" w:hAnsi="Calibri" w:cs="Calibri"/>
                <w:sz w:val="18"/>
                <w:szCs w:val="18"/>
              </w:rPr>
            </w:pPr>
            <w:r w:rsidRPr="00BE0512">
              <w:rPr>
                <w:rFonts w:ascii="Calibri" w:hAnsi="Calibri" w:cs="Calibri"/>
                <w:sz w:val="18"/>
                <w:szCs w:val="18"/>
              </w:rPr>
              <w:t>Previamente, se retirar la cubierta de teja en una superficie necesaria para descubrir los muros de la construcción (intersección de muro exterior y pared interior de división), sobre estos muros, se deberán anclar los  nuevos muros de ladrillo y elevar los mismos hasta una altura de 1m por encima de la cubierta de teja, sobre los muros de apoyo en forma de T se construirá la losa de hormigón armado de 10cm de espesor  de dimensiones de 1.5x1.5 metros.</w:t>
            </w:r>
          </w:p>
          <w:p w:rsidR="00BE0512" w:rsidRPr="00BE0512" w:rsidRDefault="00BE0512" w:rsidP="00BE0512">
            <w:pPr>
              <w:rPr>
                <w:rFonts w:ascii="Calibri" w:hAnsi="Calibri" w:cs="Calibri"/>
                <w:sz w:val="18"/>
                <w:szCs w:val="18"/>
              </w:rPr>
            </w:pPr>
            <w:r w:rsidRPr="00BE0512">
              <w:rPr>
                <w:rFonts w:ascii="Calibri" w:hAnsi="Calibri" w:cs="Calibri"/>
                <w:sz w:val="18"/>
                <w:szCs w:val="18"/>
              </w:rPr>
              <w:t>Finalmente se procederá al revocado de las paredes laterales de ladrillo con mortero de cemento.</w:t>
            </w:r>
          </w:p>
          <w:p w:rsidR="00BE0512" w:rsidRPr="00BE0512" w:rsidRDefault="00BE0512" w:rsidP="00BE0512">
            <w:pPr>
              <w:rPr>
                <w:rFonts w:ascii="Calibri" w:hAnsi="Calibri" w:cs="Calibri"/>
                <w:sz w:val="18"/>
                <w:szCs w:val="18"/>
              </w:rPr>
            </w:pPr>
            <w:r w:rsidRPr="00BE0512">
              <w:rPr>
                <w:rFonts w:ascii="Calibri" w:hAnsi="Calibri" w:cs="Calibri"/>
                <w:sz w:val="18"/>
                <w:szCs w:val="18"/>
              </w:rPr>
              <w:t>3.- Medición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Este ítem será medido en forma global (</w:t>
            </w:r>
            <w:proofErr w:type="spellStart"/>
            <w:r w:rsidRPr="00BE0512">
              <w:rPr>
                <w:rFonts w:ascii="Calibri" w:hAnsi="Calibri" w:cs="Calibri"/>
                <w:sz w:val="18"/>
                <w:szCs w:val="18"/>
              </w:rPr>
              <w:t>Glb</w:t>
            </w:r>
            <w:proofErr w:type="spellEnd"/>
            <w:r w:rsidRPr="00BE0512">
              <w:rPr>
                <w:rFonts w:ascii="Calibri" w:hAnsi="Calibri" w:cs="Calibri"/>
                <w:sz w:val="18"/>
                <w:szCs w:val="18"/>
              </w:rPr>
              <w:t>), correctamente ejecutado y aprobado por el Fiscal de Servicio.</w:t>
            </w:r>
          </w:p>
          <w:p w:rsidR="00BE0512" w:rsidRPr="00BE0512" w:rsidRDefault="00BE0512" w:rsidP="00BE0512">
            <w:pPr>
              <w:rPr>
                <w:rFonts w:ascii="Calibri" w:hAnsi="Calibri" w:cs="Calibri"/>
                <w:sz w:val="18"/>
                <w:szCs w:val="18"/>
              </w:rPr>
            </w:pPr>
            <w:r w:rsidRPr="00BE0512">
              <w:rPr>
                <w:rFonts w:ascii="Calibri" w:hAnsi="Calibri" w:cs="Calibri"/>
                <w:sz w:val="18"/>
                <w:szCs w:val="18"/>
              </w:rPr>
              <w:t>3.- Forma de pago</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Este ítem ejecutado en un todo de acuerdo con las presentes especificaciones, medido de acuerdo a lo señalado y aprobado por el Fiscal de Servicio, será pagado al precio unitario de la propuesta aceptada. </w:t>
            </w:r>
          </w:p>
          <w:p w:rsidR="00BE0512" w:rsidRPr="00BE0512" w:rsidRDefault="00BE0512" w:rsidP="00BE0512">
            <w:pPr>
              <w:rPr>
                <w:rFonts w:ascii="Calibri" w:hAnsi="Calibri" w:cs="Calibri"/>
                <w:sz w:val="18"/>
                <w:szCs w:val="18"/>
              </w:rPr>
            </w:pPr>
            <w:r w:rsidRPr="00BE0512">
              <w:rPr>
                <w:rFonts w:ascii="Calibri" w:hAnsi="Calibri" w:cs="Calibri"/>
                <w:sz w:val="18"/>
                <w:szCs w:val="18"/>
              </w:rPr>
              <w:t>Dicho precio será compensación total por la mano de obra, herramientas, equipo, traslado de materiales y otros gastos que incidan en la adecuada y correcta ejecución de los trabajos, con  excepción del retiro de escombros hasta los botaderos, el mismo que será medido y pagado en ítem aparte.</w:t>
            </w:r>
          </w:p>
          <w:p w:rsidR="00596B5C" w:rsidRPr="00DB5AAF" w:rsidRDefault="00596B5C" w:rsidP="00560F45">
            <w:pPr>
              <w:rPr>
                <w:rFonts w:ascii="Calibri" w:hAnsi="Calibri" w:cs="Calibri"/>
                <w:b/>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BE0512" w:rsidRPr="00BE0512" w:rsidRDefault="00BE0512" w:rsidP="00BE0512">
            <w:pPr>
              <w:rPr>
                <w:rFonts w:ascii="Calibri" w:hAnsi="Calibri" w:cs="Calibri"/>
                <w:b/>
                <w:sz w:val="18"/>
                <w:szCs w:val="18"/>
                <w:u w:val="single"/>
              </w:rPr>
            </w:pPr>
            <w:r w:rsidRPr="00BE0512">
              <w:rPr>
                <w:rFonts w:ascii="Calibri" w:hAnsi="Calibri" w:cs="Calibri"/>
                <w:b/>
                <w:sz w:val="18"/>
                <w:szCs w:val="18"/>
                <w:u w:val="single"/>
              </w:rPr>
              <w:t>ITEM 21: PROVISION E INSTALACION TANQUE DE PLASTICO CAPACIDAD 1200 LIT. + ACC. (PZA)</w:t>
            </w:r>
          </w:p>
          <w:p w:rsidR="00BE0512" w:rsidRPr="00BE0512" w:rsidRDefault="00BE0512" w:rsidP="00BE0512">
            <w:pPr>
              <w:rPr>
                <w:rFonts w:ascii="Calibri" w:hAnsi="Calibri" w:cs="Calibri"/>
                <w:sz w:val="18"/>
                <w:szCs w:val="18"/>
              </w:rPr>
            </w:pPr>
            <w:r w:rsidRPr="00BE0512">
              <w:rPr>
                <w:rFonts w:ascii="Calibri" w:hAnsi="Calibri" w:cs="Calibri"/>
                <w:sz w:val="18"/>
                <w:szCs w:val="18"/>
              </w:rPr>
              <w:t>1.- DEFINICIÓN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Si en el formulario  de presentación de propuestas se indicara la provisión de tanques de PVC, éstos deberán ser de una marca reconocida y del volumen especificado, debiendo contar con la debida garantía del fabricante y aceptación del Fiscal de Servicio.       </w:t>
            </w:r>
            <w:r w:rsidRPr="00BE0512">
              <w:rPr>
                <w:rFonts w:ascii="Calibri" w:hAnsi="Calibri" w:cs="Calibri"/>
                <w:sz w:val="18"/>
                <w:szCs w:val="18"/>
              </w:rPr>
              <w:lastRenderedPageBreak/>
              <w:tab/>
              <w:t xml:space="preserve"> </w:t>
            </w:r>
          </w:p>
          <w:p w:rsidR="00BE0512" w:rsidRPr="00BE0512" w:rsidRDefault="00BE0512" w:rsidP="00BE0512">
            <w:pPr>
              <w:rPr>
                <w:rFonts w:ascii="Calibri" w:hAnsi="Calibri" w:cs="Calibri"/>
                <w:sz w:val="18"/>
                <w:szCs w:val="18"/>
              </w:rPr>
            </w:pPr>
            <w:r w:rsidRPr="00BE0512">
              <w:rPr>
                <w:rFonts w:ascii="Calibri" w:hAnsi="Calibri" w:cs="Calibri"/>
                <w:sz w:val="18"/>
                <w:szCs w:val="18"/>
              </w:rPr>
              <w:t>Dentro de los precios unitarios, el Contratista deberá incluir el costo de todos los accesorios necesarios para la instalación y solo se aceptarán éstos cuando se encuentren  instalados y en perfecto funcionamiento.</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En el caso se requiere de un tanque de agua  de Plástico de capacidad de 1200 </w:t>
            </w:r>
            <w:proofErr w:type="spellStart"/>
            <w:r w:rsidRPr="00BE0512">
              <w:rPr>
                <w:rFonts w:ascii="Calibri" w:hAnsi="Calibri" w:cs="Calibri"/>
                <w:sz w:val="18"/>
                <w:szCs w:val="18"/>
              </w:rPr>
              <w:t>Lts</w:t>
            </w:r>
            <w:proofErr w:type="spellEnd"/>
            <w:r w:rsidRPr="00BE0512">
              <w:rPr>
                <w:rFonts w:ascii="Calibri" w:hAnsi="Calibri" w:cs="Calibri"/>
                <w:sz w:val="18"/>
                <w:szCs w:val="18"/>
              </w:rPr>
              <w:t xml:space="preserve">., el cual debe contener sus accesorios de plomería, y flotador mecánico, el cual debe ser de bronce y mínimo de 1” (una </w:t>
            </w:r>
            <w:proofErr w:type="gramStart"/>
            <w:r w:rsidRPr="00BE0512">
              <w:rPr>
                <w:rFonts w:ascii="Calibri" w:hAnsi="Calibri" w:cs="Calibri"/>
                <w:sz w:val="18"/>
                <w:szCs w:val="18"/>
              </w:rPr>
              <w:t>pulgada )</w:t>
            </w:r>
            <w:proofErr w:type="gramEnd"/>
            <w:r w:rsidRPr="00BE0512">
              <w:rPr>
                <w:rFonts w:ascii="Calibri" w:hAnsi="Calibri" w:cs="Calibri"/>
                <w:sz w:val="18"/>
                <w:szCs w:val="18"/>
              </w:rPr>
              <w:t>.</w:t>
            </w:r>
          </w:p>
          <w:p w:rsidR="00BE0512" w:rsidRPr="00BE0512" w:rsidRDefault="00BE0512" w:rsidP="00BE0512">
            <w:pPr>
              <w:rPr>
                <w:rFonts w:ascii="Calibri" w:hAnsi="Calibri" w:cs="Calibri"/>
                <w:sz w:val="18"/>
                <w:szCs w:val="18"/>
              </w:rPr>
            </w:pPr>
            <w:r w:rsidRPr="00BE0512">
              <w:rPr>
                <w:rFonts w:ascii="Calibri" w:hAnsi="Calibri" w:cs="Calibri"/>
                <w:sz w:val="18"/>
                <w:szCs w:val="18"/>
              </w:rPr>
              <w:t>2.- Medición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Este ítem será medido por pieza, correctamente instalada y correcto funcionamiento.</w:t>
            </w:r>
          </w:p>
          <w:p w:rsidR="00BE0512" w:rsidRPr="00BE0512" w:rsidRDefault="00BE0512" w:rsidP="00BE0512">
            <w:pPr>
              <w:rPr>
                <w:rFonts w:ascii="Calibri" w:hAnsi="Calibri" w:cs="Calibri"/>
                <w:sz w:val="18"/>
                <w:szCs w:val="18"/>
              </w:rPr>
            </w:pPr>
            <w:r w:rsidRPr="00BE0512">
              <w:rPr>
                <w:rFonts w:ascii="Calibri" w:hAnsi="Calibri" w:cs="Calibri"/>
                <w:sz w:val="18"/>
                <w:szCs w:val="18"/>
              </w:rPr>
              <w:t>3.- Forma de pago</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Este ítem ejecutado en un todo de acuerdo con las presentes especificaciones, medido de acuerdo a lo señalado y aprobado por el Fiscal de Servicio, será pagado al precio unitario de la propuesta aceptada. </w:t>
            </w:r>
          </w:p>
          <w:p w:rsidR="00BE0512" w:rsidRPr="00BE0512" w:rsidRDefault="00BE0512" w:rsidP="00BE0512">
            <w:pPr>
              <w:rPr>
                <w:rFonts w:ascii="Calibri" w:hAnsi="Calibri" w:cs="Calibri"/>
                <w:sz w:val="18"/>
                <w:szCs w:val="18"/>
              </w:rPr>
            </w:pPr>
            <w:r w:rsidRPr="00BE0512">
              <w:rPr>
                <w:rFonts w:ascii="Calibri" w:hAnsi="Calibri" w:cs="Calibri"/>
                <w:sz w:val="18"/>
                <w:szCs w:val="18"/>
              </w:rPr>
              <w:t>Dicho precio será compensación total por la mano de obra, herramientas, equipo, traslado de materiales y otros gastos que incidan en la adecuada y correcta ejecución de los trabajos, con  excepción del retiro de escombros hasta los botaderos, el mismo que será medido y pagado en ítem aparte.</w:t>
            </w:r>
          </w:p>
          <w:p w:rsidR="00596B5C" w:rsidRPr="00DB5AAF" w:rsidRDefault="00596B5C" w:rsidP="00560F45">
            <w:pPr>
              <w:rPr>
                <w:rFonts w:ascii="Calibri" w:hAnsi="Calibri" w:cs="Calibri"/>
                <w:b/>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BE0512" w:rsidRPr="00C75BEC" w:rsidTr="007F7D94">
        <w:trPr>
          <w:jc w:val="center"/>
        </w:trPr>
        <w:tc>
          <w:tcPr>
            <w:tcW w:w="4937" w:type="dxa"/>
            <w:vAlign w:val="center"/>
          </w:tcPr>
          <w:p w:rsidR="00BE0512" w:rsidRPr="00BE0512" w:rsidRDefault="00BE0512" w:rsidP="00BE0512">
            <w:pPr>
              <w:rPr>
                <w:rFonts w:ascii="Calibri" w:hAnsi="Calibri" w:cs="Calibri"/>
                <w:b/>
                <w:bCs/>
                <w:sz w:val="18"/>
                <w:szCs w:val="18"/>
                <w:u w:val="single"/>
                <w:lang w:val="es-ES_tradnl"/>
              </w:rPr>
            </w:pPr>
            <w:r w:rsidRPr="00BE0512">
              <w:rPr>
                <w:rFonts w:ascii="Calibri" w:hAnsi="Calibri" w:cs="Calibri"/>
                <w:b/>
                <w:bCs/>
                <w:sz w:val="18"/>
                <w:szCs w:val="18"/>
                <w:u w:val="single"/>
                <w:lang w:val="es-ES_tradnl"/>
              </w:rPr>
              <w:lastRenderedPageBreak/>
              <w:t xml:space="preserve">ITEM 22: CAMARA DESGRASADORA DE </w:t>
            </w:r>
            <w:proofErr w:type="spellStart"/>
            <w:r w:rsidRPr="00BE0512">
              <w:rPr>
                <w:rFonts w:ascii="Calibri" w:hAnsi="Calibri" w:cs="Calibri"/>
                <w:b/>
                <w:bCs/>
                <w:sz w:val="18"/>
                <w:szCs w:val="18"/>
                <w:u w:val="single"/>
                <w:lang w:val="es-ES_tradnl"/>
              </w:rPr>
              <w:t>H°A°</w:t>
            </w:r>
            <w:proofErr w:type="spellEnd"/>
            <w:r w:rsidRPr="00BE0512">
              <w:rPr>
                <w:rFonts w:ascii="Calibri" w:hAnsi="Calibri" w:cs="Calibri"/>
                <w:b/>
                <w:bCs/>
                <w:sz w:val="18"/>
                <w:szCs w:val="18"/>
                <w:u w:val="single"/>
                <w:lang w:val="es-ES_tradnl"/>
              </w:rPr>
              <w:t xml:space="preserve"> (4.50X1.45) SEGÚN DISEÑO (GLB)</w:t>
            </w:r>
          </w:p>
          <w:p w:rsidR="00BE0512" w:rsidRPr="00BE0512" w:rsidRDefault="00BE0512" w:rsidP="00BE0512">
            <w:pPr>
              <w:rPr>
                <w:rFonts w:ascii="Calibri" w:hAnsi="Calibri" w:cs="Calibri"/>
                <w:bCs/>
                <w:sz w:val="18"/>
                <w:szCs w:val="18"/>
              </w:rPr>
            </w:pPr>
            <w:r w:rsidRPr="00BE0512">
              <w:rPr>
                <w:rFonts w:ascii="Calibri" w:hAnsi="Calibri" w:cs="Calibri"/>
                <w:bCs/>
                <w:sz w:val="18"/>
                <w:szCs w:val="18"/>
              </w:rPr>
              <w:t>1.- DEFINICIÓN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Este ítem comprende todos los trabajos necesarios para la construcción de una cámara </w:t>
            </w:r>
            <w:proofErr w:type="spellStart"/>
            <w:r w:rsidRPr="00BE0512">
              <w:rPr>
                <w:rFonts w:ascii="Calibri" w:hAnsi="Calibri" w:cs="Calibri"/>
                <w:sz w:val="18"/>
                <w:szCs w:val="18"/>
              </w:rPr>
              <w:t>desgrasadora</w:t>
            </w:r>
            <w:proofErr w:type="spellEnd"/>
            <w:r w:rsidRPr="00BE0512">
              <w:rPr>
                <w:rFonts w:ascii="Calibri" w:hAnsi="Calibri" w:cs="Calibri"/>
                <w:sz w:val="18"/>
                <w:szCs w:val="18"/>
              </w:rPr>
              <w:t xml:space="preserve"> de las características y dimensiones detalladas en el ítem y en los planos.</w:t>
            </w:r>
          </w:p>
          <w:p w:rsidR="00BE0512" w:rsidRPr="00BE0512" w:rsidRDefault="00BE0512" w:rsidP="00BE0512">
            <w:pPr>
              <w:rPr>
                <w:rFonts w:ascii="Calibri" w:hAnsi="Calibri" w:cs="Calibri"/>
                <w:bCs/>
                <w:sz w:val="18"/>
                <w:szCs w:val="18"/>
              </w:rPr>
            </w:pPr>
            <w:r w:rsidRPr="00BE0512">
              <w:rPr>
                <w:rFonts w:ascii="Calibri" w:hAnsi="Calibri" w:cs="Calibri"/>
                <w:bCs/>
                <w:sz w:val="18"/>
                <w:szCs w:val="18"/>
              </w:rPr>
              <w:t>2.- MATERIALES, HERRAMIENTAS Y EQUIPO</w:t>
            </w:r>
          </w:p>
          <w:p w:rsidR="00BE0512" w:rsidRPr="00BE0512" w:rsidRDefault="00BE0512" w:rsidP="00BE0512">
            <w:pPr>
              <w:rPr>
                <w:rFonts w:ascii="Calibri" w:hAnsi="Calibri" w:cs="Calibri"/>
                <w:sz w:val="18"/>
                <w:szCs w:val="18"/>
              </w:rPr>
            </w:pPr>
            <w:r w:rsidRPr="00BE0512">
              <w:rPr>
                <w:rFonts w:ascii="Calibri" w:hAnsi="Calibri" w:cs="Calibri"/>
                <w:sz w:val="18"/>
                <w:szCs w:val="18"/>
              </w:rPr>
              <w:t>El Contratista suministrará todos los materiales, herramientas y equipo necesarios para ejecutar el Ítem, el mismo que contará de los siguientes materiales:</w:t>
            </w:r>
          </w:p>
          <w:p w:rsidR="00BE0512" w:rsidRPr="00BE0512" w:rsidRDefault="00BE0512" w:rsidP="00BE0512">
            <w:pPr>
              <w:rPr>
                <w:rFonts w:ascii="Calibri" w:hAnsi="Calibri" w:cs="Calibri"/>
                <w:sz w:val="18"/>
                <w:szCs w:val="18"/>
              </w:rPr>
            </w:pPr>
            <w:r w:rsidRPr="00BE0512">
              <w:rPr>
                <w:rFonts w:ascii="Calibri" w:hAnsi="Calibri" w:cs="Calibri"/>
                <w:sz w:val="18"/>
                <w:szCs w:val="18"/>
              </w:rPr>
              <w:t>Hormigón armado.</w:t>
            </w:r>
          </w:p>
          <w:p w:rsidR="00BE0512" w:rsidRPr="00BE0512" w:rsidRDefault="00BE0512" w:rsidP="00BE0512">
            <w:pPr>
              <w:rPr>
                <w:rFonts w:ascii="Calibri" w:hAnsi="Calibri" w:cs="Calibri"/>
                <w:sz w:val="18"/>
                <w:szCs w:val="18"/>
              </w:rPr>
            </w:pPr>
            <w:r w:rsidRPr="00BE0512">
              <w:rPr>
                <w:rFonts w:ascii="Calibri" w:hAnsi="Calibri" w:cs="Calibri"/>
                <w:sz w:val="18"/>
                <w:szCs w:val="18"/>
              </w:rPr>
              <w:t>Tubería de desagüe PVC de 4”.</w:t>
            </w:r>
          </w:p>
          <w:p w:rsidR="00BE0512" w:rsidRPr="00BE0512" w:rsidRDefault="00BE0512" w:rsidP="00BE0512">
            <w:pPr>
              <w:rPr>
                <w:rFonts w:ascii="Calibri" w:hAnsi="Calibri" w:cs="Calibri"/>
                <w:sz w:val="18"/>
                <w:szCs w:val="18"/>
              </w:rPr>
            </w:pPr>
            <w:proofErr w:type="spellStart"/>
            <w:r w:rsidRPr="00BE0512">
              <w:rPr>
                <w:rFonts w:ascii="Calibri" w:hAnsi="Calibri" w:cs="Calibri"/>
                <w:sz w:val="18"/>
                <w:szCs w:val="18"/>
              </w:rPr>
              <w:t>Tees</w:t>
            </w:r>
            <w:proofErr w:type="spellEnd"/>
            <w:r w:rsidRPr="00BE0512">
              <w:rPr>
                <w:rFonts w:ascii="Calibri" w:hAnsi="Calibri" w:cs="Calibri"/>
                <w:sz w:val="18"/>
                <w:szCs w:val="18"/>
              </w:rPr>
              <w:t xml:space="preserve"> y codos de PVC de 4”.</w:t>
            </w:r>
          </w:p>
          <w:p w:rsidR="00BE0512" w:rsidRPr="00BE0512" w:rsidRDefault="00BE0512" w:rsidP="00BE0512">
            <w:pPr>
              <w:rPr>
                <w:rFonts w:ascii="Calibri" w:hAnsi="Calibri" w:cs="Calibri"/>
                <w:sz w:val="18"/>
                <w:szCs w:val="18"/>
              </w:rPr>
            </w:pPr>
            <w:r w:rsidRPr="00BE0512">
              <w:rPr>
                <w:rFonts w:ascii="Calibri" w:hAnsi="Calibri" w:cs="Calibri"/>
                <w:sz w:val="18"/>
                <w:szCs w:val="18"/>
              </w:rPr>
              <w:t>Mortero de Cemento + Impermeabilizante.</w:t>
            </w:r>
          </w:p>
          <w:p w:rsidR="00BE0512" w:rsidRPr="00BE0512" w:rsidRDefault="00BE0512" w:rsidP="00BE0512">
            <w:pPr>
              <w:rPr>
                <w:rFonts w:ascii="Calibri" w:hAnsi="Calibri" w:cs="Calibri"/>
                <w:sz w:val="18"/>
                <w:szCs w:val="18"/>
              </w:rPr>
            </w:pPr>
            <w:r w:rsidRPr="00BE0512">
              <w:rPr>
                <w:rFonts w:ascii="Calibri" w:hAnsi="Calibri" w:cs="Calibri"/>
                <w:sz w:val="18"/>
                <w:szCs w:val="18"/>
              </w:rPr>
              <w:t>Todos los materiales, herramientas y equipo a emplearse en la preparación y vaciado del hormigón serán proporcionados por el Contratista y utilizados por este, previa aprobación del Fiscal de Servicio y deberán cumplir con los requisitos establecidos en la Norma Boliviana del Hormigón Armado CBH-87 Sección 2 - Materiales.</w:t>
            </w:r>
          </w:p>
          <w:p w:rsidR="00BE0512" w:rsidRPr="00BE0512" w:rsidRDefault="00BE0512" w:rsidP="00BE0512">
            <w:pPr>
              <w:rPr>
                <w:rFonts w:ascii="Calibri" w:hAnsi="Calibri" w:cs="Calibri"/>
                <w:sz w:val="18"/>
                <w:szCs w:val="18"/>
              </w:rPr>
            </w:pPr>
            <w:r w:rsidRPr="00BE0512">
              <w:rPr>
                <w:rFonts w:ascii="Calibri" w:hAnsi="Calibri" w:cs="Calibri"/>
                <w:sz w:val="18"/>
                <w:szCs w:val="18"/>
              </w:rPr>
              <w:t>Cemento</w:t>
            </w:r>
          </w:p>
          <w:p w:rsidR="00BE0512" w:rsidRPr="00BE0512" w:rsidRDefault="00BE0512" w:rsidP="00BE0512">
            <w:pPr>
              <w:rPr>
                <w:rFonts w:ascii="Calibri" w:hAnsi="Calibri" w:cs="Calibri"/>
                <w:sz w:val="18"/>
                <w:szCs w:val="18"/>
              </w:rPr>
            </w:pPr>
            <w:r w:rsidRPr="00BE0512">
              <w:rPr>
                <w:rFonts w:ascii="Calibri" w:hAnsi="Calibri" w:cs="Calibri"/>
                <w:sz w:val="18"/>
                <w:szCs w:val="18"/>
              </w:rPr>
              <w:t>Se deberá emplear cemento Portland del tipo normal IP-30, fresco y de calidad probada, la cantidad mínima de cemento a emplear por metro cubico de hormigón será de 350 Kilogramos</w:t>
            </w:r>
          </w:p>
          <w:p w:rsidR="00BE0512" w:rsidRPr="00BE0512" w:rsidRDefault="00BE0512" w:rsidP="00BE0512">
            <w:pPr>
              <w:rPr>
                <w:rFonts w:ascii="Calibri" w:hAnsi="Calibri" w:cs="Calibri"/>
                <w:sz w:val="18"/>
                <w:szCs w:val="18"/>
              </w:rPr>
            </w:pPr>
            <w:r w:rsidRPr="00BE0512">
              <w:rPr>
                <w:rFonts w:ascii="Calibri" w:hAnsi="Calibri" w:cs="Calibri"/>
                <w:sz w:val="18"/>
                <w:szCs w:val="18"/>
              </w:rPr>
              <w:t>Un cemento que por alguna razón haya fraguado parcialmente o contenga terrones, grumos, costras, etc. será rechazado automáticamente y retiro del lugar de la obra.</w:t>
            </w:r>
          </w:p>
          <w:p w:rsidR="00BE0512" w:rsidRPr="00BE0512" w:rsidRDefault="00BE0512" w:rsidP="00BE0512">
            <w:pPr>
              <w:rPr>
                <w:rFonts w:ascii="Calibri" w:hAnsi="Calibri" w:cs="Calibri"/>
                <w:sz w:val="18"/>
                <w:szCs w:val="18"/>
              </w:rPr>
            </w:pPr>
            <w:r w:rsidRPr="00BE0512">
              <w:rPr>
                <w:rFonts w:ascii="Calibri" w:hAnsi="Calibri" w:cs="Calibri"/>
                <w:sz w:val="18"/>
                <w:szCs w:val="18"/>
              </w:rPr>
              <w:t>Agregados</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Los áridos a emplearse en la fabricación de hormigones serán aquellas arenas y gravas obtenidas de yacimientos naturales, rocas trituradas y otros que resulte aconsejable, como </w:t>
            </w:r>
            <w:r w:rsidRPr="00BE0512">
              <w:rPr>
                <w:rFonts w:ascii="Calibri" w:hAnsi="Calibri" w:cs="Calibri"/>
                <w:sz w:val="18"/>
                <w:szCs w:val="18"/>
              </w:rPr>
              <w:lastRenderedPageBreak/>
              <w:t>consecuencia de estudios realizados en laboratorio.</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La arena o árido fino será aquel que pase el tamiz de 4 </w:t>
            </w:r>
            <w:proofErr w:type="spellStart"/>
            <w:r w:rsidRPr="00BE0512">
              <w:rPr>
                <w:rFonts w:ascii="Calibri" w:hAnsi="Calibri" w:cs="Calibri"/>
                <w:sz w:val="18"/>
                <w:szCs w:val="18"/>
              </w:rPr>
              <w:t>mm.</w:t>
            </w:r>
            <w:proofErr w:type="spellEnd"/>
            <w:r w:rsidRPr="00BE0512">
              <w:rPr>
                <w:rFonts w:ascii="Calibri" w:hAnsi="Calibri" w:cs="Calibri"/>
                <w:sz w:val="18"/>
                <w:szCs w:val="18"/>
              </w:rPr>
              <w:t xml:space="preserve"> </w:t>
            </w:r>
            <w:proofErr w:type="gramStart"/>
            <w:r w:rsidRPr="00BE0512">
              <w:rPr>
                <w:rFonts w:ascii="Calibri" w:hAnsi="Calibri" w:cs="Calibri"/>
                <w:sz w:val="18"/>
                <w:szCs w:val="18"/>
              </w:rPr>
              <w:t>de</w:t>
            </w:r>
            <w:proofErr w:type="gramEnd"/>
            <w:r w:rsidRPr="00BE0512">
              <w:rPr>
                <w:rFonts w:ascii="Calibri" w:hAnsi="Calibri" w:cs="Calibri"/>
                <w:sz w:val="18"/>
                <w:szCs w:val="18"/>
              </w:rPr>
              <w:t xml:space="preserve"> malla, y grava o árido grueso el que resulte retenido por dicho tamiz.</w:t>
            </w:r>
          </w:p>
          <w:p w:rsidR="00BE0512" w:rsidRPr="00BE0512" w:rsidRDefault="00BE0512" w:rsidP="00BE0512">
            <w:pPr>
              <w:rPr>
                <w:rFonts w:ascii="Calibri" w:hAnsi="Calibri" w:cs="Calibri"/>
                <w:sz w:val="18"/>
                <w:szCs w:val="18"/>
              </w:rPr>
            </w:pPr>
            <w:r w:rsidRPr="00BE0512">
              <w:rPr>
                <w:rFonts w:ascii="Calibri" w:hAnsi="Calibri" w:cs="Calibri"/>
                <w:sz w:val="18"/>
                <w:szCs w:val="18"/>
              </w:rPr>
              <w:t>El 90% en peso del árido grueso (grava) será de tamaño inferior a la menor de las dimensiones siguientes:</w:t>
            </w:r>
          </w:p>
          <w:p w:rsidR="00BE0512" w:rsidRPr="00BE0512" w:rsidRDefault="00BE0512" w:rsidP="00BE0512">
            <w:pPr>
              <w:rPr>
                <w:rFonts w:ascii="Calibri" w:hAnsi="Calibri" w:cs="Calibri"/>
                <w:sz w:val="18"/>
                <w:szCs w:val="18"/>
              </w:rPr>
            </w:pPr>
            <w:r w:rsidRPr="00BE0512">
              <w:rPr>
                <w:rFonts w:ascii="Calibri" w:hAnsi="Calibri" w:cs="Calibri"/>
                <w:sz w:val="18"/>
                <w:szCs w:val="18"/>
              </w:rPr>
              <w:t>a)</w:t>
            </w:r>
            <w:r w:rsidRPr="00BE0512">
              <w:rPr>
                <w:rFonts w:ascii="Calibri" w:hAnsi="Calibri" w:cs="Calibri"/>
                <w:sz w:val="18"/>
                <w:szCs w:val="18"/>
              </w:rPr>
              <w:tab/>
              <w:t xml:space="preserve">Los cinco sextos de la distancia horizontal libre entre armadura independientes, si es que </w:t>
            </w:r>
            <w:r w:rsidRPr="00BE0512">
              <w:rPr>
                <w:rFonts w:ascii="Calibri" w:hAnsi="Calibri" w:cs="Calibri"/>
                <w:sz w:val="18"/>
                <w:szCs w:val="18"/>
              </w:rPr>
              <w:tab/>
            </w:r>
            <w:r w:rsidRPr="00BE0512">
              <w:rPr>
                <w:rFonts w:ascii="Calibri" w:hAnsi="Calibri" w:cs="Calibri"/>
                <w:sz w:val="18"/>
                <w:szCs w:val="18"/>
              </w:rPr>
              <w:tab/>
              <w:t xml:space="preserve">dichas aberturas tamizan el vertido del hormigón o de la distancia libre entre una </w:t>
            </w: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t>armadura y el paramento más próximo.</w:t>
            </w:r>
          </w:p>
          <w:p w:rsidR="00BE0512" w:rsidRPr="00BE0512" w:rsidRDefault="00BE0512" w:rsidP="00BE0512">
            <w:pPr>
              <w:rPr>
                <w:rFonts w:ascii="Calibri" w:hAnsi="Calibri" w:cs="Calibri"/>
                <w:sz w:val="18"/>
                <w:szCs w:val="18"/>
              </w:rPr>
            </w:pPr>
            <w:r w:rsidRPr="00BE0512">
              <w:rPr>
                <w:rFonts w:ascii="Calibri" w:hAnsi="Calibri" w:cs="Calibri"/>
                <w:sz w:val="18"/>
                <w:szCs w:val="18"/>
              </w:rPr>
              <w:t>b)</w:t>
            </w:r>
            <w:r w:rsidRPr="00BE0512">
              <w:rPr>
                <w:rFonts w:ascii="Calibri" w:hAnsi="Calibri" w:cs="Calibri"/>
                <w:sz w:val="18"/>
                <w:szCs w:val="18"/>
              </w:rPr>
              <w:tab/>
              <w:t xml:space="preserve">La cuarta parte de la anchura, espesor o dimensión mínima de la pieza que se </w:t>
            </w: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t>hormigones.</w:t>
            </w:r>
          </w:p>
          <w:p w:rsidR="00BE0512" w:rsidRPr="00BE0512" w:rsidRDefault="00BE0512" w:rsidP="00BE0512">
            <w:pPr>
              <w:rPr>
                <w:rFonts w:ascii="Calibri" w:hAnsi="Calibri" w:cs="Calibri"/>
                <w:sz w:val="18"/>
                <w:szCs w:val="18"/>
              </w:rPr>
            </w:pPr>
            <w:r w:rsidRPr="00BE0512">
              <w:rPr>
                <w:rFonts w:ascii="Calibri" w:hAnsi="Calibri" w:cs="Calibri"/>
                <w:sz w:val="18"/>
                <w:szCs w:val="18"/>
              </w:rPr>
              <w:t>Agua</w:t>
            </w:r>
          </w:p>
          <w:p w:rsidR="00BE0512" w:rsidRPr="00BE0512" w:rsidRDefault="00BE0512" w:rsidP="00BE0512">
            <w:pPr>
              <w:rPr>
                <w:rFonts w:ascii="Calibri" w:hAnsi="Calibri" w:cs="Calibri"/>
                <w:sz w:val="18"/>
                <w:szCs w:val="18"/>
              </w:rPr>
            </w:pPr>
            <w:r w:rsidRPr="00BE0512">
              <w:rPr>
                <w:rFonts w:ascii="Calibri" w:hAnsi="Calibri" w:cs="Calibri"/>
                <w:sz w:val="18"/>
                <w:szCs w:val="18"/>
              </w:rPr>
              <w:t>El agua a emplearse para la mezcla, curado u otras aplicaciones será razonablemente limpia y libre de aceite, sales, ácidos, álcalis, azúcar, materia vegetal o cualquier otra substancia perjudicial para la obra. Toda agua de calidad dudosa deberá ser sometida al análisis respectivo y autorizado por el Fiscal de Servicio antes de su empleo.</w:t>
            </w:r>
          </w:p>
          <w:p w:rsidR="00BE0512" w:rsidRPr="00BE0512" w:rsidRDefault="00BE0512" w:rsidP="00BE0512">
            <w:pPr>
              <w:rPr>
                <w:rFonts w:ascii="Calibri" w:hAnsi="Calibri" w:cs="Calibri"/>
                <w:sz w:val="18"/>
                <w:szCs w:val="18"/>
              </w:rPr>
            </w:pPr>
            <w:r w:rsidRPr="00BE0512">
              <w:rPr>
                <w:rFonts w:ascii="Calibri" w:hAnsi="Calibri" w:cs="Calibri"/>
                <w:sz w:val="18"/>
                <w:szCs w:val="18"/>
              </w:rPr>
              <w:t>La temperatura del agua para la preparación del hormigón deberá ser superior a 5ºC.</w:t>
            </w:r>
          </w:p>
          <w:p w:rsidR="00BE0512" w:rsidRPr="00BE0512" w:rsidRDefault="00BE0512" w:rsidP="00BE0512">
            <w:pPr>
              <w:rPr>
                <w:rFonts w:ascii="Calibri" w:hAnsi="Calibri" w:cs="Calibri"/>
                <w:sz w:val="18"/>
                <w:szCs w:val="18"/>
              </w:rPr>
            </w:pPr>
            <w:r w:rsidRPr="00BE0512">
              <w:rPr>
                <w:rFonts w:ascii="Calibri" w:hAnsi="Calibri" w:cs="Calibri"/>
                <w:sz w:val="18"/>
                <w:szCs w:val="18"/>
              </w:rPr>
              <w:t>Fierro</w:t>
            </w:r>
          </w:p>
          <w:p w:rsidR="00BE0512" w:rsidRPr="00BE0512" w:rsidRDefault="00BE0512" w:rsidP="00BE0512">
            <w:pPr>
              <w:rPr>
                <w:rFonts w:ascii="Calibri" w:hAnsi="Calibri" w:cs="Calibri"/>
                <w:sz w:val="18"/>
                <w:szCs w:val="18"/>
              </w:rPr>
            </w:pPr>
            <w:r w:rsidRPr="00BE0512">
              <w:rPr>
                <w:rFonts w:ascii="Calibri" w:hAnsi="Calibri" w:cs="Calibri"/>
                <w:sz w:val="18"/>
                <w:szCs w:val="18"/>
              </w:rPr>
              <w:t>Las barras de fierro se cortarán y doblarán ajustándose a las dimensiones y formas indicadas en los planos y las planillas de fierros, las mismas que deberán ser verificadas por el Fiscal de Servicio antes de su utilización.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El doblado de las barras se realizará en frío mediante equipo adecuado y velocidad limitada sin golpes ni choques.</w:t>
            </w:r>
          </w:p>
          <w:p w:rsidR="00BE0512" w:rsidRPr="00BE0512" w:rsidRDefault="00BE0512" w:rsidP="00BE0512">
            <w:pPr>
              <w:rPr>
                <w:rFonts w:ascii="Calibri" w:hAnsi="Calibri" w:cs="Calibri"/>
                <w:sz w:val="18"/>
                <w:szCs w:val="18"/>
              </w:rPr>
            </w:pPr>
            <w:r w:rsidRPr="00BE0512">
              <w:rPr>
                <w:rFonts w:ascii="Calibri" w:hAnsi="Calibri" w:cs="Calibri"/>
                <w:sz w:val="18"/>
                <w:szCs w:val="18"/>
              </w:rPr>
              <w:t>Queda terminantemente prohibido el cortado y doblado en caliente.</w:t>
            </w:r>
          </w:p>
          <w:p w:rsidR="00BE0512" w:rsidRPr="00BE0512" w:rsidRDefault="00BE0512" w:rsidP="00BE0512">
            <w:pPr>
              <w:rPr>
                <w:rFonts w:ascii="Calibri" w:hAnsi="Calibri" w:cs="Calibri"/>
                <w:sz w:val="18"/>
                <w:szCs w:val="18"/>
              </w:rPr>
            </w:pPr>
            <w:r w:rsidRPr="00BE0512">
              <w:rPr>
                <w:rFonts w:ascii="Calibri" w:hAnsi="Calibri" w:cs="Calibri"/>
                <w:sz w:val="18"/>
                <w:szCs w:val="18"/>
              </w:rPr>
              <w:t>Las barras de fierro que fueron dobladas no podrán ser enderezadas, ni podrán ser utilizadas nuevamente sin antes eliminar la zona doblada.</w:t>
            </w:r>
          </w:p>
          <w:p w:rsidR="00BE0512" w:rsidRPr="00BE0512" w:rsidRDefault="00BE0512" w:rsidP="00BE0512">
            <w:pPr>
              <w:rPr>
                <w:rFonts w:ascii="Calibri" w:hAnsi="Calibri" w:cs="Calibri"/>
                <w:sz w:val="18"/>
                <w:szCs w:val="18"/>
              </w:rPr>
            </w:pPr>
            <w:r w:rsidRPr="00BE0512">
              <w:rPr>
                <w:rFonts w:ascii="Calibri" w:hAnsi="Calibri" w:cs="Calibri"/>
                <w:sz w:val="18"/>
                <w:szCs w:val="18"/>
              </w:rPr>
              <w:t>El radio mínimo de doblado, salvo indicación contraria en los planos será, de 13 veces al diámetro de la barra, que corresponde al tipo de acero, cuya fatiga de fluencia es de 4200 Kg/cm2.</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La tendencia a la rectificación de las barras con curvatura dispuesta en zona de tracción será evitada mediante estribos adicionales convenientemente dispuestos. </w:t>
            </w:r>
          </w:p>
          <w:p w:rsidR="00BE0512" w:rsidRPr="00BE0512" w:rsidRDefault="00BE0512" w:rsidP="00BE0512">
            <w:pPr>
              <w:rPr>
                <w:rFonts w:ascii="Calibri" w:hAnsi="Calibri" w:cs="Calibri"/>
                <w:sz w:val="18"/>
                <w:szCs w:val="18"/>
              </w:rPr>
            </w:pPr>
            <w:r w:rsidRPr="00BE0512">
              <w:rPr>
                <w:rFonts w:ascii="Calibri" w:hAnsi="Calibri" w:cs="Calibri"/>
                <w:sz w:val="18"/>
                <w:szCs w:val="18"/>
              </w:rPr>
              <w:t>Limpieza y colocación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Antes de introducir las armaduras en los encofrados se limpiarán adecuadamente mediante cepillos de acero, librándolas de polvo, barro, grasas, pinturas y todo aquello que disminuya la adherencia.</w:t>
            </w:r>
          </w:p>
          <w:p w:rsidR="00BE0512" w:rsidRPr="00BE0512" w:rsidRDefault="00BE0512" w:rsidP="00BE0512">
            <w:pPr>
              <w:rPr>
                <w:rFonts w:ascii="Calibri" w:hAnsi="Calibri" w:cs="Calibri"/>
                <w:sz w:val="18"/>
                <w:szCs w:val="18"/>
              </w:rPr>
            </w:pPr>
            <w:r w:rsidRPr="00BE0512">
              <w:rPr>
                <w:rFonts w:ascii="Calibri" w:hAnsi="Calibri" w:cs="Calibri"/>
                <w:sz w:val="18"/>
                <w:szCs w:val="18"/>
              </w:rPr>
              <w:t>Si en el momento de colocar el hormigón existieran barras con mortero u hormigón endurecido, estos se deberán eliminarse completamente.</w:t>
            </w:r>
          </w:p>
          <w:p w:rsidR="00BE0512" w:rsidRPr="00BE0512" w:rsidRDefault="00BE0512" w:rsidP="00BE0512">
            <w:pPr>
              <w:rPr>
                <w:rFonts w:ascii="Calibri" w:hAnsi="Calibri" w:cs="Calibri"/>
                <w:sz w:val="18"/>
                <w:szCs w:val="18"/>
              </w:rPr>
            </w:pPr>
            <w:r w:rsidRPr="00BE0512">
              <w:rPr>
                <w:rFonts w:ascii="Calibri" w:hAnsi="Calibri" w:cs="Calibri"/>
                <w:sz w:val="18"/>
                <w:szCs w:val="18"/>
              </w:rPr>
              <w:t>Todas las armaduras se colocarán en las posiciones precisas establecidas en los planos.</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Para sostener, separar y mantener los recubrimientos de las armaduras se emplearán soportes de mortero (galletas) con ataduras metálicas que se construirán con la debida anticipación </w:t>
            </w:r>
            <w:r w:rsidRPr="00BE0512">
              <w:rPr>
                <w:rFonts w:ascii="Calibri" w:hAnsi="Calibri" w:cs="Calibri"/>
                <w:sz w:val="18"/>
                <w:szCs w:val="18"/>
              </w:rPr>
              <w:lastRenderedPageBreak/>
              <w:t>de manera que tengan formas, espesores y resistencia adecuada. Se colocarán en número suficiente para conseguir las posiciones adecuadas, quedando terminantemente prohibido el uso de piedras como separadores. Se cuidará especialmente que todas las armaduras queden protegidas mediante los recubrimientos mínimos especificados en los planos.</w:t>
            </w:r>
          </w:p>
          <w:p w:rsidR="00BE0512" w:rsidRPr="00BE0512" w:rsidRDefault="00BE0512" w:rsidP="00BE0512">
            <w:pPr>
              <w:rPr>
                <w:rFonts w:ascii="Calibri" w:hAnsi="Calibri" w:cs="Calibri"/>
                <w:sz w:val="18"/>
                <w:szCs w:val="18"/>
              </w:rPr>
            </w:pPr>
            <w:r w:rsidRPr="00BE0512">
              <w:rPr>
                <w:rFonts w:ascii="Calibri" w:hAnsi="Calibri" w:cs="Calibri"/>
                <w:sz w:val="18"/>
                <w:szCs w:val="18"/>
              </w:rPr>
              <w:t>Previamente al vaciado el Fiscal de Servicio deberá verificar cuidadosamente la armadura y autorizar, si corresponde el vaciado del hormigón.</w:t>
            </w:r>
          </w:p>
          <w:p w:rsidR="00BE0512" w:rsidRPr="00BE0512" w:rsidRDefault="00BE0512" w:rsidP="00BE0512">
            <w:pPr>
              <w:rPr>
                <w:rFonts w:ascii="Calibri" w:hAnsi="Calibri" w:cs="Calibri"/>
                <w:sz w:val="18"/>
                <w:szCs w:val="18"/>
              </w:rPr>
            </w:pPr>
            <w:r w:rsidRPr="00BE0512">
              <w:rPr>
                <w:rFonts w:ascii="Calibri" w:hAnsi="Calibri" w:cs="Calibri"/>
                <w:sz w:val="18"/>
                <w:szCs w:val="18"/>
              </w:rPr>
              <w:t>Empalmes en las barras</w:t>
            </w:r>
          </w:p>
          <w:p w:rsidR="00BE0512" w:rsidRPr="00BE0512" w:rsidRDefault="00BE0512" w:rsidP="00BE0512">
            <w:pPr>
              <w:rPr>
                <w:rFonts w:ascii="Calibri" w:hAnsi="Calibri" w:cs="Calibri"/>
                <w:sz w:val="18"/>
                <w:szCs w:val="18"/>
              </w:rPr>
            </w:pPr>
            <w:r w:rsidRPr="00BE0512">
              <w:rPr>
                <w:rFonts w:ascii="Calibri" w:hAnsi="Calibri" w:cs="Calibri"/>
                <w:sz w:val="18"/>
                <w:szCs w:val="18"/>
              </w:rPr>
              <w:t>Queda prohibido efectuar empalmes en barras sometidas a tracción. Si fuera necesario realizar empalmes estos se ubicarán en aquellos lugares donde las barras tengan menores solicitaciones.</w:t>
            </w:r>
          </w:p>
          <w:p w:rsidR="00BE0512" w:rsidRPr="00BE0512" w:rsidRDefault="00BE0512" w:rsidP="00BE0512">
            <w:pPr>
              <w:rPr>
                <w:rFonts w:ascii="Calibri" w:hAnsi="Calibri" w:cs="Calibri"/>
                <w:sz w:val="18"/>
                <w:szCs w:val="18"/>
              </w:rPr>
            </w:pPr>
            <w:r w:rsidRPr="00BE0512">
              <w:rPr>
                <w:rFonts w:ascii="Calibri" w:hAnsi="Calibri" w:cs="Calibri"/>
                <w:sz w:val="18"/>
                <w:szCs w:val="18"/>
              </w:rPr>
              <w:t>En una misma sección de un elemento estructural solo podrá aceptarse un empalme cada cinco barras.</w:t>
            </w:r>
          </w:p>
          <w:p w:rsidR="00BE0512" w:rsidRPr="00BE0512" w:rsidRDefault="00BE0512" w:rsidP="00BE0512">
            <w:pPr>
              <w:rPr>
                <w:rFonts w:ascii="Calibri" w:hAnsi="Calibri" w:cs="Calibri"/>
                <w:sz w:val="18"/>
                <w:szCs w:val="18"/>
              </w:rPr>
            </w:pPr>
            <w:r w:rsidRPr="00BE0512">
              <w:rPr>
                <w:rFonts w:ascii="Calibri" w:hAnsi="Calibri" w:cs="Calibri"/>
                <w:sz w:val="18"/>
                <w:szCs w:val="18"/>
              </w:rPr>
              <w:t>La resistencia del empalme deberá ser como mínimo igual a la resistencia que tiene la barra.</w:t>
            </w:r>
          </w:p>
          <w:p w:rsidR="00BE0512" w:rsidRPr="00BE0512" w:rsidRDefault="00BE0512" w:rsidP="00BE0512">
            <w:pPr>
              <w:rPr>
                <w:rFonts w:ascii="Calibri" w:hAnsi="Calibri" w:cs="Calibri"/>
                <w:sz w:val="18"/>
                <w:szCs w:val="18"/>
              </w:rPr>
            </w:pPr>
            <w:r w:rsidRPr="00BE0512">
              <w:rPr>
                <w:rFonts w:ascii="Calibri" w:hAnsi="Calibri" w:cs="Calibri"/>
                <w:sz w:val="18"/>
                <w:szCs w:val="18"/>
              </w:rPr>
              <w:t>Se realizarán empalmes por superposición de acuerdo al siguiente detalle:</w:t>
            </w:r>
          </w:p>
          <w:p w:rsidR="00BE0512" w:rsidRPr="00BE0512" w:rsidRDefault="00BE0512" w:rsidP="00BE0512">
            <w:pPr>
              <w:rPr>
                <w:rFonts w:ascii="Calibri" w:hAnsi="Calibri" w:cs="Calibri"/>
                <w:sz w:val="18"/>
                <w:szCs w:val="18"/>
              </w:rPr>
            </w:pPr>
            <w:r w:rsidRPr="00BE0512">
              <w:rPr>
                <w:rFonts w:ascii="Calibri" w:hAnsi="Calibri" w:cs="Calibri"/>
                <w:sz w:val="18"/>
                <w:szCs w:val="18"/>
              </w:rPr>
              <w:t>a)</w:t>
            </w:r>
            <w:r w:rsidRPr="00BE0512">
              <w:rPr>
                <w:rFonts w:ascii="Calibri" w:hAnsi="Calibri" w:cs="Calibri"/>
                <w:sz w:val="18"/>
                <w:szCs w:val="18"/>
              </w:rPr>
              <w:tab/>
              <w:t>Los extremos de las barras se colocarán en contacto directo en toda su longitud de empalme, los que podrán ser rectos o con ganchos de acuerdo a lo especificado en los planos, no admitiéndose dichos ganchos en armaduras sometidas a compresión.</w:t>
            </w:r>
          </w:p>
          <w:p w:rsidR="00BE0512" w:rsidRPr="00BE0512" w:rsidRDefault="00BE0512" w:rsidP="00BE0512">
            <w:pPr>
              <w:rPr>
                <w:rFonts w:ascii="Calibri" w:hAnsi="Calibri" w:cs="Calibri"/>
                <w:sz w:val="18"/>
                <w:szCs w:val="18"/>
              </w:rPr>
            </w:pPr>
            <w:r w:rsidRPr="00BE0512">
              <w:rPr>
                <w:rFonts w:ascii="Calibri" w:hAnsi="Calibri" w:cs="Calibri"/>
                <w:sz w:val="18"/>
                <w:szCs w:val="18"/>
              </w:rPr>
              <w:t>b)</w:t>
            </w:r>
            <w:r w:rsidRPr="00BE0512">
              <w:rPr>
                <w:rFonts w:ascii="Calibri" w:hAnsi="Calibri" w:cs="Calibri"/>
                <w:sz w:val="18"/>
                <w:szCs w:val="18"/>
              </w:rPr>
              <w:tab/>
              <w:t>En toda la longitud del empalme se colocarán armaduras transversales suplementarias para mejorar las condiciones del empalme.</w:t>
            </w:r>
          </w:p>
          <w:p w:rsidR="00BE0512" w:rsidRPr="00BE0512" w:rsidRDefault="00BE0512" w:rsidP="00BE0512">
            <w:pPr>
              <w:rPr>
                <w:rFonts w:ascii="Calibri" w:hAnsi="Calibri" w:cs="Calibri"/>
                <w:sz w:val="18"/>
                <w:szCs w:val="18"/>
              </w:rPr>
            </w:pPr>
            <w:r w:rsidRPr="00BE0512">
              <w:rPr>
                <w:rFonts w:ascii="Calibri" w:hAnsi="Calibri" w:cs="Calibri"/>
                <w:sz w:val="18"/>
                <w:szCs w:val="18"/>
              </w:rPr>
              <w:t>c)</w:t>
            </w:r>
            <w:r w:rsidRPr="00BE0512">
              <w:rPr>
                <w:rFonts w:ascii="Calibri" w:hAnsi="Calibri" w:cs="Calibri"/>
                <w:sz w:val="18"/>
                <w:szCs w:val="18"/>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Fiscal de Servicio.</w:t>
            </w:r>
          </w:p>
          <w:p w:rsidR="00BE0512" w:rsidRPr="00BE0512" w:rsidRDefault="00BE0512" w:rsidP="00BE0512">
            <w:pPr>
              <w:rPr>
                <w:rFonts w:ascii="Calibri" w:hAnsi="Calibri" w:cs="Calibri"/>
                <w:sz w:val="18"/>
                <w:szCs w:val="18"/>
              </w:rPr>
            </w:pPr>
            <w:r w:rsidRPr="00BE0512">
              <w:rPr>
                <w:rFonts w:ascii="Calibri" w:hAnsi="Calibri" w:cs="Calibri"/>
                <w:sz w:val="18"/>
                <w:szCs w:val="18"/>
              </w:rPr>
              <w:t>Los aceros de distintos diámetros y características se almacenarán separadamente, a fin de evitar la posibilidad de intercambio de barras.</w:t>
            </w:r>
          </w:p>
          <w:p w:rsidR="00BE0512" w:rsidRPr="00BE0512" w:rsidRDefault="00BE0512" w:rsidP="00BE0512">
            <w:pPr>
              <w:rPr>
                <w:rFonts w:ascii="Calibri" w:hAnsi="Calibri" w:cs="Calibri"/>
                <w:sz w:val="18"/>
                <w:szCs w:val="18"/>
              </w:rPr>
            </w:pPr>
            <w:r w:rsidRPr="00BE0512">
              <w:rPr>
                <w:rFonts w:ascii="Calibri" w:hAnsi="Calibri" w:cs="Calibri"/>
                <w:sz w:val="18"/>
                <w:szCs w:val="18"/>
              </w:rPr>
              <w:t>El tipo de acero y su fatiga de fluencia será de 4200 kg/cm2 para toda la construcción, queda terminantemente prohibido el empleo de aceros de diferentes tipos al especificado.</w:t>
            </w:r>
          </w:p>
          <w:p w:rsidR="00BE0512" w:rsidRPr="00BE0512" w:rsidRDefault="00BE0512" w:rsidP="00BE0512">
            <w:pPr>
              <w:rPr>
                <w:rFonts w:ascii="Calibri" w:hAnsi="Calibri" w:cs="Calibri"/>
                <w:sz w:val="18"/>
                <w:szCs w:val="18"/>
              </w:rPr>
            </w:pPr>
            <w:r w:rsidRPr="00BE0512">
              <w:rPr>
                <w:rFonts w:ascii="Calibri" w:hAnsi="Calibri" w:cs="Calibri"/>
                <w:sz w:val="18"/>
                <w:szCs w:val="18"/>
              </w:rPr>
              <w:t>Características del Hormigón</w:t>
            </w:r>
          </w:p>
          <w:p w:rsidR="00BE0512" w:rsidRPr="00BE0512" w:rsidRDefault="00BE0512" w:rsidP="00BE0512">
            <w:pPr>
              <w:rPr>
                <w:rFonts w:ascii="Calibri" w:hAnsi="Calibri" w:cs="Calibri"/>
                <w:sz w:val="18"/>
                <w:szCs w:val="18"/>
              </w:rPr>
            </w:pPr>
            <w:r w:rsidRPr="00BE0512">
              <w:rPr>
                <w:rFonts w:ascii="Calibri" w:hAnsi="Calibri" w:cs="Calibri"/>
                <w:sz w:val="18"/>
                <w:szCs w:val="18"/>
              </w:rPr>
              <w:t>El hormigón será diseñado para obtener la resistencia característica de compresión a los 28 días de 210 kg/cm2.</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La resistencia característica real de obra </w:t>
            </w:r>
            <w:proofErr w:type="spellStart"/>
            <w:r w:rsidRPr="00BE0512">
              <w:rPr>
                <w:rFonts w:ascii="Calibri" w:hAnsi="Calibri" w:cs="Calibri"/>
                <w:sz w:val="18"/>
                <w:szCs w:val="18"/>
              </w:rPr>
              <w:t>Fcr</w:t>
            </w:r>
            <w:proofErr w:type="spellEnd"/>
            <w:r w:rsidRPr="00BE0512">
              <w:rPr>
                <w:rFonts w:ascii="Calibri" w:hAnsi="Calibri" w:cs="Calibri"/>
                <w:sz w:val="18"/>
                <w:szCs w:val="18"/>
              </w:rPr>
              <w:t xml:space="preserve"> se obtendrá de la interpretación estadística de los resultados de ensayos antes y durante la ejecución de la obra, sobre resistencias cilíndrica de compresión a los 28 días, utilizando la siguiente relación: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r>
            <w:proofErr w:type="spellStart"/>
            <w:r w:rsidRPr="00BE0512">
              <w:rPr>
                <w:rFonts w:ascii="Calibri" w:hAnsi="Calibri" w:cs="Calibri"/>
                <w:sz w:val="18"/>
                <w:szCs w:val="18"/>
              </w:rPr>
              <w:t>Fcr</w:t>
            </w:r>
            <w:proofErr w:type="spellEnd"/>
            <w:r w:rsidRPr="00BE0512">
              <w:rPr>
                <w:rFonts w:ascii="Calibri" w:hAnsi="Calibri" w:cs="Calibri"/>
                <w:sz w:val="18"/>
                <w:szCs w:val="18"/>
              </w:rPr>
              <w:t xml:space="preserve"> = </w:t>
            </w:r>
            <w:proofErr w:type="spellStart"/>
            <w:r w:rsidRPr="00BE0512">
              <w:rPr>
                <w:rFonts w:ascii="Calibri" w:hAnsi="Calibri" w:cs="Calibri"/>
                <w:sz w:val="18"/>
                <w:szCs w:val="18"/>
              </w:rPr>
              <w:t>Fcm</w:t>
            </w:r>
            <w:proofErr w:type="spellEnd"/>
            <w:r w:rsidRPr="00BE0512">
              <w:rPr>
                <w:rFonts w:ascii="Calibri" w:hAnsi="Calibri" w:cs="Calibri"/>
                <w:sz w:val="18"/>
                <w:szCs w:val="18"/>
              </w:rPr>
              <w:t xml:space="preserve"> (1 - 1,64 S)</w:t>
            </w:r>
          </w:p>
          <w:p w:rsidR="00BE0512" w:rsidRPr="00BE0512" w:rsidRDefault="00BE0512" w:rsidP="00BE0512">
            <w:pPr>
              <w:rPr>
                <w:rFonts w:ascii="Calibri" w:hAnsi="Calibri" w:cs="Calibri"/>
                <w:sz w:val="18"/>
                <w:szCs w:val="18"/>
              </w:rPr>
            </w:pPr>
            <w:r w:rsidRPr="00BE0512">
              <w:rPr>
                <w:rFonts w:ascii="Calibri" w:hAnsi="Calibri" w:cs="Calibri"/>
                <w:sz w:val="18"/>
                <w:szCs w:val="18"/>
              </w:rPr>
              <w:tab/>
              <w:t>Dónde:</w:t>
            </w:r>
            <w:r w:rsidRPr="00BE0512">
              <w:rPr>
                <w:rFonts w:ascii="Calibri" w:hAnsi="Calibri" w:cs="Calibri"/>
                <w:sz w:val="18"/>
                <w:szCs w:val="18"/>
              </w:rPr>
              <w:tab/>
            </w:r>
            <w:r w:rsidRPr="00BE0512">
              <w:rPr>
                <w:rFonts w:ascii="Calibri" w:hAnsi="Calibri" w:cs="Calibri"/>
                <w:sz w:val="18"/>
                <w:szCs w:val="18"/>
              </w:rPr>
              <w:tab/>
            </w:r>
            <w:proofErr w:type="spellStart"/>
            <w:r w:rsidRPr="00BE0512">
              <w:rPr>
                <w:rFonts w:ascii="Calibri" w:hAnsi="Calibri" w:cs="Calibri"/>
                <w:sz w:val="18"/>
                <w:szCs w:val="18"/>
              </w:rPr>
              <w:t>Fcm</w:t>
            </w:r>
            <w:proofErr w:type="spellEnd"/>
            <w:r w:rsidRPr="00BE0512">
              <w:rPr>
                <w:rFonts w:ascii="Calibri" w:hAnsi="Calibri" w:cs="Calibri"/>
                <w:sz w:val="18"/>
                <w:szCs w:val="18"/>
              </w:rPr>
              <w:t xml:space="preserve">  =  Resistencia media aritmética de una serie de </w:t>
            </w:r>
          </w:p>
          <w:p w:rsidR="00BE0512" w:rsidRPr="00BE0512" w:rsidRDefault="00BE0512" w:rsidP="00BE0512">
            <w:pPr>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t>resultados de ensayos</w:t>
            </w:r>
          </w:p>
          <w:p w:rsidR="00BE0512" w:rsidRPr="00BE0512" w:rsidRDefault="00BE0512" w:rsidP="00BE0512">
            <w:pPr>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t>S       =  Coeficiente de variación de la resistencia</w:t>
            </w:r>
          </w:p>
          <w:p w:rsidR="00BE0512" w:rsidRPr="00BE0512" w:rsidRDefault="00BE0512" w:rsidP="00BE0512">
            <w:pPr>
              <w:rPr>
                <w:rFonts w:ascii="Calibri" w:hAnsi="Calibri" w:cs="Calibri"/>
                <w:sz w:val="18"/>
                <w:szCs w:val="18"/>
              </w:rPr>
            </w:pP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r>
            <w:r w:rsidRPr="00BE0512">
              <w:rPr>
                <w:rFonts w:ascii="Calibri" w:hAnsi="Calibri" w:cs="Calibri"/>
                <w:sz w:val="18"/>
                <w:szCs w:val="18"/>
              </w:rPr>
              <w:tab/>
              <w:t>expresado como número decimal</w:t>
            </w:r>
          </w:p>
          <w:p w:rsidR="00BE0512" w:rsidRPr="00BE0512" w:rsidRDefault="00BE0512" w:rsidP="00BE0512">
            <w:pPr>
              <w:rPr>
                <w:rFonts w:ascii="Calibri" w:hAnsi="Calibri" w:cs="Calibri"/>
                <w:sz w:val="18"/>
                <w:szCs w:val="18"/>
              </w:rPr>
            </w:pPr>
            <w:r w:rsidRPr="00BE0512">
              <w:rPr>
                <w:rFonts w:ascii="Calibri" w:hAnsi="Calibri" w:cs="Calibri"/>
                <w:sz w:val="18"/>
                <w:szCs w:val="18"/>
              </w:rPr>
              <w:lastRenderedPageBreak/>
              <w:tab/>
            </w:r>
            <w:r w:rsidRPr="00BE0512">
              <w:rPr>
                <w:rFonts w:ascii="Calibri" w:hAnsi="Calibri" w:cs="Calibri"/>
                <w:sz w:val="18"/>
                <w:szCs w:val="18"/>
              </w:rPr>
              <w:tab/>
            </w:r>
            <w:r w:rsidRPr="00BE0512">
              <w:rPr>
                <w:rFonts w:ascii="Calibri" w:hAnsi="Calibri" w:cs="Calibri"/>
                <w:sz w:val="18"/>
                <w:szCs w:val="18"/>
              </w:rPr>
              <w:tab/>
              <w:t>1.64  =  Coeficiente correspondiente al cuadril 5%</w:t>
            </w:r>
          </w:p>
          <w:p w:rsidR="00BE0512" w:rsidRPr="00BE0512" w:rsidRDefault="00BE0512" w:rsidP="00BE0512">
            <w:pPr>
              <w:rPr>
                <w:rFonts w:ascii="Calibri" w:hAnsi="Calibri" w:cs="Calibri"/>
                <w:sz w:val="18"/>
                <w:szCs w:val="18"/>
              </w:rPr>
            </w:pPr>
            <w:r w:rsidRPr="00BE0512">
              <w:rPr>
                <w:rFonts w:ascii="Calibri" w:hAnsi="Calibri" w:cs="Calibri"/>
                <w:sz w:val="18"/>
                <w:szCs w:val="18"/>
              </w:rPr>
              <w:t>Resistencia Mecánica del hormigón</w:t>
            </w:r>
          </w:p>
          <w:p w:rsidR="00BE0512" w:rsidRPr="00BE0512" w:rsidRDefault="00BE0512" w:rsidP="00BE0512">
            <w:pPr>
              <w:rPr>
                <w:rFonts w:ascii="Calibri" w:hAnsi="Calibri" w:cs="Calibri"/>
                <w:sz w:val="18"/>
                <w:szCs w:val="18"/>
              </w:rPr>
            </w:pPr>
            <w:r w:rsidRPr="00BE0512">
              <w:rPr>
                <w:rFonts w:ascii="Calibri" w:hAnsi="Calibri" w:cs="Calibri"/>
                <w:sz w:val="18"/>
                <w:szCs w:val="18"/>
              </w:rPr>
              <w:t>La calidad del hormigón estará definida por el valor de su resistencia característica a la comprensión a la edad de 28 días.</w:t>
            </w:r>
          </w:p>
          <w:p w:rsidR="00BE0512" w:rsidRPr="00BE0512" w:rsidRDefault="00BE0512" w:rsidP="00BE0512">
            <w:pPr>
              <w:rPr>
                <w:rFonts w:ascii="Calibri" w:hAnsi="Calibri" w:cs="Calibri"/>
                <w:sz w:val="18"/>
                <w:szCs w:val="18"/>
              </w:rPr>
            </w:pPr>
            <w:r w:rsidRPr="00BE0512">
              <w:rPr>
                <w:rFonts w:ascii="Calibri" w:hAnsi="Calibri" w:cs="Calibri"/>
                <w:sz w:val="18"/>
                <w:szCs w:val="18"/>
              </w:rPr>
              <w:t>Los ensayos necesarios para determinar las resistencia de rotura se realizará sobre probetas cilíndricas normales de 15 cm. de diámetro y 30 cm. de altura, en un laboratorio de reconocida capacidad.</w:t>
            </w:r>
          </w:p>
          <w:p w:rsidR="00BE0512" w:rsidRPr="00BE0512" w:rsidRDefault="00BE0512" w:rsidP="00BE0512">
            <w:pPr>
              <w:rPr>
                <w:rFonts w:ascii="Calibri" w:hAnsi="Calibri" w:cs="Calibri"/>
                <w:sz w:val="18"/>
                <w:szCs w:val="18"/>
              </w:rPr>
            </w:pPr>
            <w:r w:rsidRPr="00BE0512">
              <w:rPr>
                <w:rFonts w:ascii="Calibri" w:hAnsi="Calibri" w:cs="Calibri"/>
                <w:sz w:val="18"/>
                <w:szCs w:val="18"/>
              </w:rPr>
              <w:t>El Contratista deberá tener en obra cuatro probetas de las dimensiones especificadas.</w:t>
            </w:r>
          </w:p>
          <w:p w:rsidR="00BE0512" w:rsidRPr="00BE0512" w:rsidRDefault="00BE0512" w:rsidP="00BE0512">
            <w:pPr>
              <w:rPr>
                <w:rFonts w:ascii="Calibri" w:hAnsi="Calibri" w:cs="Calibri"/>
                <w:sz w:val="18"/>
                <w:szCs w:val="18"/>
              </w:rPr>
            </w:pPr>
            <w:r w:rsidRPr="00BE0512">
              <w:rPr>
                <w:rFonts w:ascii="Calibri" w:hAnsi="Calibri" w:cs="Calibri"/>
                <w:sz w:val="18"/>
                <w:szCs w:val="18"/>
              </w:rPr>
              <w:t>Ensayos de control</w:t>
            </w:r>
          </w:p>
          <w:p w:rsidR="00BE0512" w:rsidRPr="00BE0512" w:rsidRDefault="00BE0512" w:rsidP="00BE0512">
            <w:pPr>
              <w:rPr>
                <w:rFonts w:ascii="Calibri" w:hAnsi="Calibri" w:cs="Calibri"/>
                <w:sz w:val="18"/>
                <w:szCs w:val="18"/>
              </w:rPr>
            </w:pPr>
            <w:r w:rsidRPr="00BE0512">
              <w:rPr>
                <w:rFonts w:ascii="Calibri" w:hAnsi="Calibri" w:cs="Calibri"/>
                <w:sz w:val="18"/>
                <w:szCs w:val="18"/>
              </w:rPr>
              <w:t>Durante la ejecución de la obra se realizarán ensayos de control para verificar la calidad y uniformidad del hormigón.</w:t>
            </w:r>
          </w:p>
          <w:p w:rsidR="00BE0512" w:rsidRPr="00BE0512" w:rsidRDefault="00BE0512" w:rsidP="00BE0512">
            <w:pPr>
              <w:rPr>
                <w:rFonts w:ascii="Calibri" w:hAnsi="Calibri" w:cs="Calibri"/>
                <w:sz w:val="18"/>
                <w:szCs w:val="18"/>
              </w:rPr>
            </w:pPr>
            <w:r w:rsidRPr="00BE0512">
              <w:rPr>
                <w:rFonts w:ascii="Calibri" w:hAnsi="Calibri" w:cs="Calibri"/>
                <w:sz w:val="18"/>
                <w:szCs w:val="18"/>
              </w:rPr>
              <w:t>Ensayos de consistencia</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Mediante el Cono de </w:t>
            </w:r>
            <w:proofErr w:type="spellStart"/>
            <w:r w:rsidRPr="00BE0512">
              <w:rPr>
                <w:rFonts w:ascii="Calibri" w:hAnsi="Calibri" w:cs="Calibri"/>
                <w:sz w:val="18"/>
                <w:szCs w:val="18"/>
              </w:rPr>
              <w:t>Abrams</w:t>
            </w:r>
            <w:proofErr w:type="spellEnd"/>
            <w:r w:rsidRPr="00BE0512">
              <w:rPr>
                <w:rFonts w:ascii="Calibri" w:hAnsi="Calibri" w:cs="Calibri"/>
                <w:sz w:val="18"/>
                <w:szCs w:val="18"/>
              </w:rPr>
              <w:t xml:space="preserve"> se establecerá la consistencia de los hormigones, recomendándose el empleo de hormigones de consistencia plástica cuyo asentamiento deberá ser comprendido entre 3 a 5 cm.</w:t>
            </w:r>
          </w:p>
          <w:p w:rsidR="00BE0512" w:rsidRPr="00BE0512" w:rsidRDefault="00BE0512" w:rsidP="00BE0512">
            <w:pPr>
              <w:rPr>
                <w:rFonts w:ascii="Calibri" w:hAnsi="Calibri" w:cs="Calibri"/>
                <w:sz w:val="18"/>
                <w:szCs w:val="18"/>
              </w:rPr>
            </w:pPr>
            <w:r w:rsidRPr="00BE0512">
              <w:rPr>
                <w:rFonts w:ascii="Calibri" w:hAnsi="Calibri" w:cs="Calibri"/>
                <w:sz w:val="18"/>
                <w:szCs w:val="18"/>
              </w:rPr>
              <w:t>Ensayos de resistencia</w:t>
            </w:r>
          </w:p>
          <w:p w:rsidR="00BE0512" w:rsidRPr="00BE0512" w:rsidRDefault="00BE0512" w:rsidP="00BE0512">
            <w:pPr>
              <w:rPr>
                <w:rFonts w:ascii="Calibri" w:hAnsi="Calibri" w:cs="Calibri"/>
                <w:sz w:val="18"/>
                <w:szCs w:val="18"/>
              </w:rPr>
            </w:pPr>
            <w:r w:rsidRPr="00BE0512">
              <w:rPr>
                <w:rFonts w:ascii="Calibri" w:hAnsi="Calibri" w:cs="Calibri"/>
                <w:sz w:val="18"/>
                <w:szCs w:val="18"/>
              </w:rPr>
              <w:t>Al iniciar la obra y durante los primeros días se tomarán cuatro probetas diarias, dos para ser ensayadas a los 7 días y dos a los 28 días.  Los ensayos a los 7 días permitirán corregir la dosificación en caso necesario.</w:t>
            </w:r>
          </w:p>
          <w:p w:rsidR="00BE0512" w:rsidRPr="00BE0512" w:rsidRDefault="00BE0512" w:rsidP="00BE0512">
            <w:pPr>
              <w:rPr>
                <w:rFonts w:ascii="Calibri" w:hAnsi="Calibri" w:cs="Calibri"/>
                <w:sz w:val="18"/>
                <w:szCs w:val="18"/>
              </w:rPr>
            </w:pPr>
            <w:r w:rsidRPr="00BE0512">
              <w:rPr>
                <w:rFonts w:ascii="Calibri" w:hAnsi="Calibri" w:cs="Calibri"/>
                <w:sz w:val="18"/>
                <w:szCs w:val="18"/>
              </w:rPr>
              <w:t>Durante el transcurso de la obra se tomarán por lo menos tres probetas en cada vaciado y cada vez que así lo exija el Fiscal de Servicio, pero en ningún caso el número de probetas deberá ser menos a tres por cada 25 metros cúbicos de concreto.</w:t>
            </w:r>
          </w:p>
          <w:p w:rsidR="00BE0512" w:rsidRPr="00BE0512" w:rsidRDefault="00BE0512" w:rsidP="00BE0512">
            <w:pPr>
              <w:rPr>
                <w:rFonts w:ascii="Calibri" w:hAnsi="Calibri" w:cs="Calibri"/>
                <w:sz w:val="18"/>
                <w:szCs w:val="18"/>
              </w:rPr>
            </w:pPr>
            <w:r w:rsidRPr="00BE0512">
              <w:rPr>
                <w:rFonts w:ascii="Calibri" w:hAnsi="Calibri" w:cs="Calibri"/>
                <w:sz w:val="18"/>
                <w:szCs w:val="18"/>
              </w:rPr>
              <w:t>Queda establecido que es obligación del Contratista realizar ajustes y correcciones en la dosificación, hasta obtener los resultados que correspondan.  En caso de incumplimiento el Fiscal de Servicio dispondrá la paralización inmediata de los trabajos.</w:t>
            </w:r>
          </w:p>
          <w:p w:rsidR="00BE0512" w:rsidRPr="00BE0512" w:rsidRDefault="00BE0512" w:rsidP="00BE0512">
            <w:pPr>
              <w:rPr>
                <w:rFonts w:ascii="Calibri" w:hAnsi="Calibri" w:cs="Calibri"/>
                <w:sz w:val="18"/>
                <w:szCs w:val="18"/>
              </w:rPr>
            </w:pPr>
            <w:r w:rsidRPr="00BE0512">
              <w:rPr>
                <w:rFonts w:ascii="Calibri" w:hAnsi="Calibri" w:cs="Calibri"/>
                <w:sz w:val="18"/>
                <w:szCs w:val="18"/>
              </w:rPr>
              <w:t>En el caso de que los resultados de los ensayos de resistencia no cumplan los requisitos, no se permitirá cargar la estructura hasta que el Contratista realice los siguientes ensayos y sus resultados sean aceptados por el Fiscal de Servicio y/o representante del CONTRATANTE.</w:t>
            </w:r>
          </w:p>
          <w:p w:rsidR="00BE0512" w:rsidRPr="00BE0512" w:rsidRDefault="00BE0512" w:rsidP="00BE0512">
            <w:pPr>
              <w:rPr>
                <w:rFonts w:ascii="Calibri" w:hAnsi="Calibri" w:cs="Calibri"/>
                <w:sz w:val="18"/>
                <w:szCs w:val="18"/>
              </w:rPr>
            </w:pPr>
            <w:r w:rsidRPr="00BE0512">
              <w:rPr>
                <w:rFonts w:ascii="Calibri" w:hAnsi="Calibri" w:cs="Calibri"/>
                <w:sz w:val="18"/>
                <w:szCs w:val="18"/>
              </w:rPr>
              <w:t>-  Ensayos sobre probetas extraídas de las estructuras en lugares vaciados con hormigón de resistencia inferior a la debida, siempre que su extracción no afecte la estabilidad y resistencia de la estructura.</w:t>
            </w:r>
          </w:p>
          <w:p w:rsidR="00BE0512" w:rsidRPr="00BE0512" w:rsidRDefault="00BE0512" w:rsidP="00BE0512">
            <w:pPr>
              <w:rPr>
                <w:rFonts w:ascii="Calibri" w:hAnsi="Calibri" w:cs="Calibri"/>
                <w:sz w:val="18"/>
                <w:szCs w:val="18"/>
              </w:rPr>
            </w:pPr>
            <w:r w:rsidRPr="00BE0512">
              <w:rPr>
                <w:rFonts w:ascii="Calibri" w:hAnsi="Calibri" w:cs="Calibri"/>
                <w:sz w:val="18"/>
                <w:szCs w:val="18"/>
              </w:rPr>
              <w:t>-  Ensayos complementarios del tipo no destructivo, mediante un procedimiento aceptado por el Fiscal de Servicio y/o representante del CONTRATANTE.</w:t>
            </w:r>
          </w:p>
          <w:p w:rsidR="00BE0512" w:rsidRPr="00BE0512" w:rsidRDefault="00BE0512" w:rsidP="00BE0512">
            <w:pPr>
              <w:rPr>
                <w:rFonts w:ascii="Calibri" w:hAnsi="Calibri" w:cs="Calibri"/>
                <w:sz w:val="18"/>
                <w:szCs w:val="18"/>
              </w:rPr>
            </w:pPr>
            <w:r w:rsidRPr="00BE0512">
              <w:rPr>
                <w:rFonts w:ascii="Calibri" w:hAnsi="Calibri" w:cs="Calibri"/>
                <w:sz w:val="18"/>
                <w:szCs w:val="18"/>
              </w:rPr>
              <w:t>Estos ensayos serán ejecutados por un laboratorio de reconocida experiencia y capacidad, antes de iniciarlos se deberá demostrar que el procedimiento empleado puede determinar la resistencia de la masa de hormigón con precisión del mismo orden que los métodos convencionales.</w:t>
            </w:r>
          </w:p>
          <w:p w:rsidR="00BE0512" w:rsidRPr="00BE0512" w:rsidRDefault="00BE0512" w:rsidP="00BE0512">
            <w:pPr>
              <w:rPr>
                <w:rFonts w:ascii="Calibri" w:hAnsi="Calibri" w:cs="Calibri"/>
                <w:sz w:val="18"/>
                <w:szCs w:val="18"/>
              </w:rPr>
            </w:pPr>
            <w:r w:rsidRPr="00BE0512">
              <w:rPr>
                <w:rFonts w:ascii="Calibri" w:hAnsi="Calibri" w:cs="Calibri"/>
                <w:sz w:val="18"/>
                <w:szCs w:val="18"/>
              </w:rPr>
              <w:t>Si los resultados obtenidos son menores a la resistencia especificada se considerará los siguientes casos:</w:t>
            </w:r>
          </w:p>
          <w:p w:rsidR="00BE0512" w:rsidRPr="00BE0512" w:rsidRDefault="00BE0512" w:rsidP="00BE0512">
            <w:pPr>
              <w:rPr>
                <w:rFonts w:ascii="Calibri" w:hAnsi="Calibri" w:cs="Calibri"/>
                <w:sz w:val="18"/>
                <w:szCs w:val="18"/>
              </w:rPr>
            </w:pPr>
            <w:r w:rsidRPr="00BE0512">
              <w:rPr>
                <w:rFonts w:ascii="Calibri" w:hAnsi="Calibri" w:cs="Calibri"/>
                <w:sz w:val="18"/>
                <w:szCs w:val="18"/>
              </w:rPr>
              <w:t>a)</w:t>
            </w:r>
            <w:r w:rsidRPr="00BE0512">
              <w:rPr>
                <w:rFonts w:ascii="Calibri" w:hAnsi="Calibri" w:cs="Calibri"/>
                <w:sz w:val="18"/>
                <w:szCs w:val="18"/>
              </w:rPr>
              <w:tab/>
              <w:t>Si la resistencia es del orden del 80 al 90% de la requerida</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Se procederá a ensayos de carga directa de la estructura </w:t>
            </w:r>
            <w:r w:rsidRPr="00BE0512">
              <w:rPr>
                <w:rFonts w:ascii="Calibri" w:hAnsi="Calibri" w:cs="Calibri"/>
                <w:sz w:val="18"/>
                <w:szCs w:val="18"/>
              </w:rPr>
              <w:lastRenderedPageBreak/>
              <w:t>constituida con hormigón de menor resistencia;  si el resultado es satisfactorio se aceptarán dichos elementos.  Esta prueba deberá ser realizada por cuenta y riesgo del Contratista.</w:t>
            </w:r>
          </w:p>
          <w:p w:rsidR="00BE0512" w:rsidRPr="00BE0512" w:rsidRDefault="00BE0512" w:rsidP="00BE0512">
            <w:pPr>
              <w:rPr>
                <w:rFonts w:ascii="Calibri" w:hAnsi="Calibri" w:cs="Calibri"/>
                <w:sz w:val="18"/>
                <w:szCs w:val="18"/>
              </w:rPr>
            </w:pPr>
            <w:r w:rsidRPr="00BE0512">
              <w:rPr>
                <w:rFonts w:ascii="Calibri" w:hAnsi="Calibri" w:cs="Calibri"/>
                <w:sz w:val="18"/>
                <w:szCs w:val="18"/>
              </w:rPr>
              <w:t>b)</w:t>
            </w:r>
            <w:r w:rsidRPr="00BE0512">
              <w:rPr>
                <w:rFonts w:ascii="Calibri" w:hAnsi="Calibri" w:cs="Calibri"/>
                <w:sz w:val="18"/>
                <w:szCs w:val="18"/>
              </w:rPr>
              <w:tab/>
              <w:t>Si la resistencia está comprendida entre el 60 y 80 %</w:t>
            </w:r>
          </w:p>
          <w:p w:rsidR="00BE0512" w:rsidRPr="00BE0512" w:rsidRDefault="00BE0512" w:rsidP="00BE0512">
            <w:pPr>
              <w:rPr>
                <w:rFonts w:ascii="Calibri" w:hAnsi="Calibri" w:cs="Calibri"/>
                <w:sz w:val="18"/>
                <w:szCs w:val="18"/>
              </w:rPr>
            </w:pPr>
            <w:r w:rsidRPr="00BE0512">
              <w:rPr>
                <w:rFonts w:ascii="Calibri" w:hAnsi="Calibri" w:cs="Calibri"/>
                <w:sz w:val="18"/>
                <w:szCs w:val="18"/>
              </w:rPr>
              <w:t>Se podrá conservar los elementos estructurales si la prueba de carga directa da resultados satisfactorios y si las sobrecargas de explotación pueden ser reducidas a valores compatibles con los resultados de los ensayos.</w:t>
            </w:r>
          </w:p>
          <w:p w:rsidR="00BE0512" w:rsidRPr="00BE0512" w:rsidRDefault="00BE0512" w:rsidP="00BE0512">
            <w:pPr>
              <w:rPr>
                <w:rFonts w:ascii="Calibri" w:hAnsi="Calibri" w:cs="Calibri"/>
                <w:sz w:val="18"/>
                <w:szCs w:val="18"/>
              </w:rPr>
            </w:pPr>
            <w:r w:rsidRPr="00BE0512">
              <w:rPr>
                <w:rFonts w:ascii="Calibri" w:hAnsi="Calibri" w:cs="Calibri"/>
                <w:sz w:val="18"/>
                <w:szCs w:val="18"/>
              </w:rPr>
              <w:t>c)</w:t>
            </w:r>
            <w:r w:rsidRPr="00BE0512">
              <w:rPr>
                <w:rFonts w:ascii="Calibri" w:hAnsi="Calibri" w:cs="Calibri"/>
                <w:sz w:val="18"/>
                <w:szCs w:val="18"/>
              </w:rPr>
              <w:tab/>
              <w:t>La resistencia obtenida es inferior al 60% de la especificada</w:t>
            </w:r>
          </w:p>
          <w:p w:rsidR="00BE0512" w:rsidRPr="00BE0512" w:rsidRDefault="00BE0512" w:rsidP="00BE0512">
            <w:pPr>
              <w:rPr>
                <w:rFonts w:ascii="Calibri" w:hAnsi="Calibri" w:cs="Calibri"/>
                <w:sz w:val="18"/>
                <w:szCs w:val="18"/>
              </w:rPr>
            </w:pPr>
            <w:r w:rsidRPr="00BE0512">
              <w:rPr>
                <w:rFonts w:ascii="Calibri" w:hAnsi="Calibri" w:cs="Calibri"/>
                <w:sz w:val="18"/>
                <w:szCs w:val="18"/>
              </w:rPr>
              <w:t>El Contratista procederá a la destrucción y posterior reconstrucción de los elementos estructurales que se hubieran construido con dichos hormigones, sin que por ello se reconozca pago adicional alguno o prolongación del plazo de ejecución.</w:t>
            </w:r>
          </w:p>
          <w:p w:rsidR="00BE0512" w:rsidRPr="00BE0512" w:rsidRDefault="00BE0512" w:rsidP="00BE0512">
            <w:pPr>
              <w:rPr>
                <w:rFonts w:ascii="Calibri" w:hAnsi="Calibri" w:cs="Calibri"/>
                <w:bCs/>
                <w:sz w:val="18"/>
                <w:szCs w:val="18"/>
              </w:rPr>
            </w:pPr>
            <w:r w:rsidRPr="00BE0512">
              <w:rPr>
                <w:rFonts w:ascii="Calibri" w:hAnsi="Calibri" w:cs="Calibri"/>
                <w:bCs/>
                <w:sz w:val="18"/>
                <w:szCs w:val="18"/>
              </w:rPr>
              <w:t>3.- PROCEDIMIENTO PARA LA EJECUCIÓN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Luego de la ubicación de la cámara </w:t>
            </w:r>
            <w:proofErr w:type="spellStart"/>
            <w:r w:rsidRPr="00BE0512">
              <w:rPr>
                <w:rFonts w:ascii="Calibri" w:hAnsi="Calibri" w:cs="Calibri"/>
                <w:sz w:val="18"/>
                <w:szCs w:val="18"/>
              </w:rPr>
              <w:t>desgrasadora</w:t>
            </w:r>
            <w:proofErr w:type="spellEnd"/>
            <w:r w:rsidRPr="00BE0512">
              <w:rPr>
                <w:rFonts w:ascii="Calibri" w:hAnsi="Calibri" w:cs="Calibri"/>
                <w:sz w:val="18"/>
                <w:szCs w:val="18"/>
              </w:rPr>
              <w:t xml:space="preserve">  con la autorización del Fiscal, el contratista procederá a la Excavación en las dimensiones y profundidad especificada en los planos de detalle correspondiente y proceder con todos los ítems mencionados siguiendo las normas técnicas de construcción.</w:t>
            </w:r>
          </w:p>
          <w:p w:rsidR="00BE0512" w:rsidRPr="00BE0512" w:rsidRDefault="00BE0512" w:rsidP="00BE0512">
            <w:pPr>
              <w:rPr>
                <w:rFonts w:ascii="Calibri" w:hAnsi="Calibri" w:cs="Calibri"/>
                <w:bCs/>
                <w:sz w:val="18"/>
                <w:szCs w:val="18"/>
              </w:rPr>
            </w:pPr>
            <w:r w:rsidRPr="00BE0512">
              <w:rPr>
                <w:rFonts w:ascii="Calibri" w:hAnsi="Calibri" w:cs="Calibri"/>
                <w:bCs/>
                <w:sz w:val="18"/>
                <w:szCs w:val="18"/>
              </w:rPr>
              <w:t>4.- MEDICIÓN</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La cámara </w:t>
            </w:r>
            <w:proofErr w:type="spellStart"/>
            <w:r w:rsidRPr="00BE0512">
              <w:rPr>
                <w:rFonts w:ascii="Calibri" w:hAnsi="Calibri" w:cs="Calibri"/>
                <w:sz w:val="18"/>
                <w:szCs w:val="18"/>
              </w:rPr>
              <w:t>desgrasadora</w:t>
            </w:r>
            <w:proofErr w:type="spellEnd"/>
            <w:r w:rsidRPr="00BE0512">
              <w:rPr>
                <w:rFonts w:ascii="Calibri" w:hAnsi="Calibri" w:cs="Calibri"/>
                <w:sz w:val="18"/>
                <w:szCs w:val="18"/>
              </w:rPr>
              <w:t xml:space="preserve"> será medida como unidad completa de forma global, pero controlando que esta sea ejecutada de acuerdo a las dimensiones establecidas en los planos de detalle.</w:t>
            </w:r>
          </w:p>
          <w:p w:rsidR="00BE0512" w:rsidRPr="00BE0512" w:rsidRDefault="00BE0512" w:rsidP="00BE0512">
            <w:pPr>
              <w:rPr>
                <w:rFonts w:ascii="Calibri" w:hAnsi="Calibri" w:cs="Calibri"/>
                <w:bCs/>
                <w:sz w:val="18"/>
                <w:szCs w:val="18"/>
              </w:rPr>
            </w:pPr>
            <w:r w:rsidRPr="00BE0512">
              <w:rPr>
                <w:rFonts w:ascii="Calibri" w:hAnsi="Calibri" w:cs="Calibri"/>
                <w:bCs/>
                <w:sz w:val="18"/>
                <w:szCs w:val="18"/>
              </w:rPr>
              <w:t>5.- FORMA DE PAGO</w:t>
            </w:r>
          </w:p>
          <w:p w:rsidR="00BE0512" w:rsidRDefault="00BE0512" w:rsidP="00560F45">
            <w:pPr>
              <w:rPr>
                <w:rFonts w:ascii="Calibri" w:hAnsi="Calibri" w:cs="Calibri"/>
                <w:b/>
                <w:sz w:val="18"/>
                <w:szCs w:val="18"/>
              </w:rPr>
            </w:pPr>
            <w:r w:rsidRPr="00BE0512">
              <w:rPr>
                <w:rFonts w:ascii="Calibri" w:hAnsi="Calibri" w:cs="Calibri"/>
                <w:sz w:val="18"/>
                <w:szCs w:val="18"/>
              </w:rPr>
              <w:t>Este ítem ejecutado en un todo de acuerdo con los planos y las presentes especificaciones, medido de acuerdo a lo señalado y aprobado por el Fiscal de Servicio, será pagado al precio unitario de la propuesta aceptada en forma global. Dicho precio será compensación total por los materiales, mano de obra, herramientas, equipo y otros gastos que sean necesarios para la adecuada y correcta ejecución de los trabajos</w:t>
            </w:r>
          </w:p>
          <w:p w:rsidR="00BE0512" w:rsidRPr="00DB5AAF" w:rsidRDefault="00BE0512" w:rsidP="00560F45">
            <w:pPr>
              <w:rPr>
                <w:rFonts w:ascii="Calibri" w:hAnsi="Calibri" w:cs="Calibri"/>
                <w:b/>
                <w:sz w:val="18"/>
                <w:szCs w:val="18"/>
              </w:rPr>
            </w:pPr>
          </w:p>
        </w:tc>
        <w:tc>
          <w:tcPr>
            <w:tcW w:w="2643" w:type="dxa"/>
            <w:vAlign w:val="center"/>
          </w:tcPr>
          <w:p w:rsidR="00BE0512" w:rsidRPr="00DB5AAF" w:rsidRDefault="00BE0512" w:rsidP="00560F45">
            <w:pPr>
              <w:rPr>
                <w:rFonts w:ascii="Calibri" w:hAnsi="Calibri" w:cs="Calibri"/>
                <w:b/>
                <w:sz w:val="18"/>
                <w:szCs w:val="18"/>
              </w:rPr>
            </w:pPr>
          </w:p>
        </w:tc>
        <w:tc>
          <w:tcPr>
            <w:tcW w:w="467" w:type="dxa"/>
            <w:vAlign w:val="center"/>
          </w:tcPr>
          <w:p w:rsidR="00BE0512" w:rsidRPr="00DB5AAF" w:rsidRDefault="00BE0512" w:rsidP="00560F45">
            <w:pPr>
              <w:rPr>
                <w:rFonts w:ascii="Calibri" w:hAnsi="Calibri" w:cs="Calibri"/>
                <w:b/>
                <w:sz w:val="18"/>
                <w:szCs w:val="18"/>
              </w:rPr>
            </w:pPr>
          </w:p>
        </w:tc>
        <w:tc>
          <w:tcPr>
            <w:tcW w:w="445" w:type="dxa"/>
            <w:vAlign w:val="center"/>
          </w:tcPr>
          <w:p w:rsidR="00BE0512" w:rsidRPr="00DB5AAF" w:rsidRDefault="00BE0512" w:rsidP="00560F45">
            <w:pPr>
              <w:rPr>
                <w:rFonts w:ascii="Calibri" w:hAnsi="Calibri" w:cs="Calibri"/>
                <w:b/>
                <w:sz w:val="18"/>
                <w:szCs w:val="18"/>
              </w:rPr>
            </w:pPr>
          </w:p>
        </w:tc>
        <w:tc>
          <w:tcPr>
            <w:tcW w:w="687" w:type="dxa"/>
            <w:vAlign w:val="center"/>
          </w:tcPr>
          <w:p w:rsidR="00BE0512" w:rsidRPr="00DB5AAF" w:rsidRDefault="00BE0512" w:rsidP="00560F45">
            <w:pPr>
              <w:rPr>
                <w:rFonts w:ascii="Calibri" w:hAnsi="Calibri" w:cs="Calibri"/>
                <w:b/>
                <w:sz w:val="18"/>
                <w:szCs w:val="18"/>
              </w:rPr>
            </w:pPr>
          </w:p>
        </w:tc>
      </w:tr>
      <w:tr w:rsidR="00BE0512" w:rsidRPr="00C75BEC" w:rsidTr="007F7D94">
        <w:trPr>
          <w:jc w:val="center"/>
        </w:trPr>
        <w:tc>
          <w:tcPr>
            <w:tcW w:w="4937" w:type="dxa"/>
            <w:vAlign w:val="center"/>
          </w:tcPr>
          <w:p w:rsidR="00BE0512" w:rsidRPr="00BE0512" w:rsidRDefault="00BE0512" w:rsidP="00BE0512">
            <w:pPr>
              <w:rPr>
                <w:rFonts w:ascii="Calibri" w:hAnsi="Calibri" w:cs="Calibri"/>
                <w:b/>
                <w:sz w:val="18"/>
                <w:szCs w:val="18"/>
                <w:u w:val="single"/>
              </w:rPr>
            </w:pPr>
            <w:r w:rsidRPr="00BE0512">
              <w:rPr>
                <w:rFonts w:ascii="Calibri" w:hAnsi="Calibri" w:cs="Calibri"/>
                <w:b/>
                <w:sz w:val="18"/>
                <w:szCs w:val="18"/>
                <w:u w:val="single"/>
              </w:rPr>
              <w:lastRenderedPageBreak/>
              <w:t xml:space="preserve">ITEM 23: CAMARA DE INSPECCION 0.40X0.40X0.50 CON TAPA DE </w:t>
            </w:r>
            <w:proofErr w:type="spellStart"/>
            <w:r w:rsidRPr="00BE0512">
              <w:rPr>
                <w:rFonts w:ascii="Calibri" w:hAnsi="Calibri" w:cs="Calibri"/>
                <w:b/>
                <w:sz w:val="18"/>
                <w:szCs w:val="18"/>
                <w:u w:val="single"/>
              </w:rPr>
              <w:t>H°A°</w:t>
            </w:r>
            <w:proofErr w:type="spellEnd"/>
            <w:r w:rsidRPr="00BE0512">
              <w:rPr>
                <w:rFonts w:ascii="Calibri" w:hAnsi="Calibri" w:cs="Calibri"/>
                <w:b/>
                <w:sz w:val="18"/>
                <w:szCs w:val="18"/>
                <w:u w:val="single"/>
              </w:rPr>
              <w:t xml:space="preserve"> (PZA</w:t>
            </w:r>
          </w:p>
          <w:p w:rsidR="00BE0512" w:rsidRPr="00BE0512" w:rsidRDefault="00BE0512" w:rsidP="00BE0512">
            <w:pPr>
              <w:rPr>
                <w:rFonts w:ascii="Calibri" w:hAnsi="Calibri" w:cs="Calibri"/>
                <w:bCs/>
                <w:sz w:val="18"/>
                <w:szCs w:val="18"/>
                <w:lang w:val="es-MX"/>
              </w:rPr>
            </w:pPr>
            <w:r w:rsidRPr="00BE0512">
              <w:rPr>
                <w:rFonts w:ascii="Calibri" w:hAnsi="Calibri" w:cs="Calibri"/>
                <w:bCs/>
                <w:sz w:val="18"/>
                <w:szCs w:val="18"/>
                <w:lang w:val="es-MX"/>
              </w:rPr>
              <w:t>1.- DEFINICION.</w:t>
            </w:r>
          </w:p>
          <w:p w:rsidR="00BE0512" w:rsidRPr="00BE0512" w:rsidRDefault="00BE0512" w:rsidP="00BE0512">
            <w:pPr>
              <w:rPr>
                <w:rFonts w:ascii="Calibri" w:hAnsi="Calibri" w:cs="Calibri"/>
                <w:sz w:val="18"/>
                <w:szCs w:val="18"/>
                <w:lang w:val="es-MX"/>
              </w:rPr>
            </w:pPr>
            <w:r w:rsidRPr="00BE0512">
              <w:rPr>
                <w:rFonts w:ascii="Calibri" w:hAnsi="Calibri" w:cs="Calibri"/>
                <w:sz w:val="18"/>
                <w:szCs w:val="18"/>
                <w:lang w:val="es-MX"/>
              </w:rPr>
              <w:t xml:space="preserve">Este ítem se refiere a la construcción de cámaras de inspección de dimensiones 40x40x50cm con piso de cemento, paredes de ladrillo </w:t>
            </w:r>
            <w:proofErr w:type="spellStart"/>
            <w:r w:rsidRPr="00BE0512">
              <w:rPr>
                <w:rFonts w:ascii="Calibri" w:hAnsi="Calibri" w:cs="Calibri"/>
                <w:sz w:val="18"/>
                <w:szCs w:val="18"/>
                <w:lang w:val="es-MX"/>
              </w:rPr>
              <w:t>gambote</w:t>
            </w:r>
            <w:proofErr w:type="spellEnd"/>
            <w:r w:rsidRPr="00BE0512">
              <w:rPr>
                <w:rFonts w:ascii="Calibri" w:hAnsi="Calibri" w:cs="Calibri"/>
                <w:sz w:val="18"/>
                <w:szCs w:val="18"/>
                <w:lang w:val="es-MX"/>
              </w:rPr>
              <w:t xml:space="preserve"> e=12cm, revoque impermeable y sus respectivas tapas de hormigón armado de 7cm de espesor, mismas que forman parte de los  sistemas de evacuación sanitaria, drenaje pluvial e industrial, mismas que deben ser ejecutadas de acuerdo a planos de detalles, formulario de presentación de propuestas y/o instrucciones del Fiscal de Servicio. </w:t>
            </w:r>
          </w:p>
          <w:p w:rsidR="00BE0512" w:rsidRPr="00BE0512" w:rsidRDefault="00BE0512" w:rsidP="00BE0512">
            <w:pPr>
              <w:rPr>
                <w:rFonts w:ascii="Calibri" w:hAnsi="Calibri" w:cs="Calibri"/>
                <w:bCs/>
                <w:sz w:val="18"/>
                <w:szCs w:val="18"/>
                <w:lang w:val="es-MX"/>
              </w:rPr>
            </w:pPr>
            <w:r w:rsidRPr="00BE0512">
              <w:rPr>
                <w:rFonts w:ascii="Calibri" w:hAnsi="Calibri" w:cs="Calibri"/>
                <w:bCs/>
                <w:sz w:val="18"/>
                <w:szCs w:val="18"/>
                <w:lang w:val="es-MX"/>
              </w:rPr>
              <w:t>2.- MATERIALES, HERRAMIENTAS Y EQUIPO.</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Entre los materiales que se emplearan para realizar este ítem, se usara Piedra del tamaño denominada manzana de canto rodado. Para el hormigón se empleara cemento Portland, Arena y Grava con una dosificación 1:2:3, con contenido mínimo de cemento portland de 300 kg. </w:t>
            </w:r>
            <w:proofErr w:type="gramStart"/>
            <w:r w:rsidRPr="00BE0512">
              <w:rPr>
                <w:rFonts w:ascii="Calibri" w:hAnsi="Calibri" w:cs="Calibri"/>
                <w:sz w:val="18"/>
                <w:szCs w:val="18"/>
              </w:rPr>
              <w:t>por</w:t>
            </w:r>
            <w:proofErr w:type="gramEnd"/>
            <w:r w:rsidRPr="00BE0512">
              <w:rPr>
                <w:rFonts w:ascii="Calibri" w:hAnsi="Calibri" w:cs="Calibri"/>
                <w:sz w:val="18"/>
                <w:szCs w:val="18"/>
              </w:rPr>
              <w:t xml:space="preserve"> metro cubico de hormigón. Los materiales a emplearse en la preparación del hormigón se conformarán estrictamente según la norma establecida en lo que se refiere en la calidad a los mismos. Para las tapas de </w:t>
            </w:r>
            <w:proofErr w:type="spellStart"/>
            <w:r w:rsidRPr="00BE0512">
              <w:rPr>
                <w:rFonts w:ascii="Calibri" w:hAnsi="Calibri" w:cs="Calibri"/>
                <w:sz w:val="18"/>
                <w:szCs w:val="18"/>
              </w:rPr>
              <w:t>HºAº</w:t>
            </w:r>
            <w:proofErr w:type="spellEnd"/>
            <w:r w:rsidRPr="00BE0512">
              <w:rPr>
                <w:rFonts w:ascii="Calibri" w:hAnsi="Calibri" w:cs="Calibri"/>
                <w:sz w:val="18"/>
                <w:szCs w:val="18"/>
              </w:rPr>
              <w:t xml:space="preserve">, se usaran barras de fierro corrugado de 8mm. </w:t>
            </w:r>
          </w:p>
          <w:p w:rsidR="00BE0512" w:rsidRPr="00BE0512" w:rsidRDefault="00BE0512" w:rsidP="00BE0512">
            <w:pPr>
              <w:rPr>
                <w:rFonts w:ascii="Calibri" w:hAnsi="Calibri" w:cs="Calibri"/>
                <w:sz w:val="18"/>
                <w:szCs w:val="18"/>
              </w:rPr>
            </w:pPr>
            <w:r w:rsidRPr="00BE0512">
              <w:rPr>
                <w:rFonts w:ascii="Calibri" w:hAnsi="Calibri" w:cs="Calibri"/>
                <w:sz w:val="18"/>
                <w:szCs w:val="18"/>
              </w:rPr>
              <w:lastRenderedPageBreak/>
              <w:t>Se hará uso de una mezcladora mecánica en la preparación del hormigón de pisos a objeto de obtener homogeneidad en la calidad del concreto.</w:t>
            </w:r>
          </w:p>
          <w:p w:rsidR="00BE0512" w:rsidRPr="00BE0512" w:rsidRDefault="00BE0512" w:rsidP="00BE0512">
            <w:pPr>
              <w:rPr>
                <w:rFonts w:ascii="Calibri" w:hAnsi="Calibri" w:cs="Calibri"/>
                <w:bCs/>
                <w:sz w:val="18"/>
                <w:szCs w:val="18"/>
                <w:lang w:val="x-none"/>
              </w:rPr>
            </w:pPr>
            <w:r w:rsidRPr="00BE0512">
              <w:rPr>
                <w:rFonts w:ascii="Calibri" w:hAnsi="Calibri" w:cs="Calibri"/>
                <w:bCs/>
                <w:sz w:val="18"/>
                <w:szCs w:val="18"/>
                <w:lang w:val="x-none"/>
              </w:rPr>
              <w:t>3.- PROCEDIMIENTO DE EJECUCION</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Primeramente deberá verificarse que el fondo de las excavaciones sean las indicadas en los planos, una vez aprobado por la supervisión las excavaciones, se ejecutará un empedrado de piedra manzana, colocada a combo, para el piso de fondo de las cámaras, luego se vaciara el piso, posterior a esto se seguirá con los muros laterales de ladrillo </w:t>
            </w:r>
            <w:proofErr w:type="spellStart"/>
            <w:r w:rsidRPr="00BE0512">
              <w:rPr>
                <w:rFonts w:ascii="Calibri" w:hAnsi="Calibri" w:cs="Calibri"/>
                <w:sz w:val="18"/>
                <w:szCs w:val="18"/>
              </w:rPr>
              <w:t>gambote</w:t>
            </w:r>
            <w:proofErr w:type="spellEnd"/>
            <w:r w:rsidRPr="00BE0512">
              <w:rPr>
                <w:rFonts w:ascii="Calibri" w:hAnsi="Calibri" w:cs="Calibri"/>
                <w:sz w:val="18"/>
                <w:szCs w:val="18"/>
              </w:rPr>
              <w:t xml:space="preserve"> para la elevación de la cámara.</w:t>
            </w:r>
          </w:p>
          <w:p w:rsidR="00BE0512" w:rsidRPr="00BE0512" w:rsidRDefault="00BE0512" w:rsidP="00BE0512">
            <w:pPr>
              <w:rPr>
                <w:rFonts w:ascii="Calibri" w:hAnsi="Calibri" w:cs="Calibri"/>
                <w:sz w:val="18"/>
                <w:szCs w:val="18"/>
              </w:rPr>
            </w:pPr>
            <w:r w:rsidRPr="00BE0512">
              <w:rPr>
                <w:rFonts w:ascii="Calibri" w:hAnsi="Calibri" w:cs="Calibri"/>
                <w:sz w:val="18"/>
                <w:szCs w:val="18"/>
              </w:rPr>
              <w:t>Finalmente se construirán las tapas de hormigón armado de 7cm de espesor, se deberá utilizar una parrilla de hierro corrugado de 8 mm de diámetro.</w:t>
            </w:r>
          </w:p>
          <w:p w:rsidR="00BE0512" w:rsidRPr="00BE0512" w:rsidRDefault="00BE0512" w:rsidP="00BE0512">
            <w:pPr>
              <w:rPr>
                <w:rFonts w:ascii="Calibri" w:hAnsi="Calibri" w:cs="Calibri"/>
                <w:bCs/>
                <w:sz w:val="18"/>
                <w:szCs w:val="18"/>
              </w:rPr>
            </w:pPr>
            <w:r w:rsidRPr="00BE0512">
              <w:rPr>
                <w:rFonts w:ascii="Calibri" w:hAnsi="Calibri" w:cs="Calibri"/>
                <w:bCs/>
                <w:sz w:val="18"/>
                <w:szCs w:val="18"/>
              </w:rPr>
              <w:t xml:space="preserve">4.- MEDICION </w:t>
            </w:r>
          </w:p>
          <w:p w:rsidR="00BE0512" w:rsidRPr="00BE0512" w:rsidRDefault="00BE0512" w:rsidP="00BE0512">
            <w:pPr>
              <w:rPr>
                <w:rFonts w:ascii="Calibri" w:hAnsi="Calibri" w:cs="Calibri"/>
                <w:sz w:val="18"/>
                <w:szCs w:val="18"/>
                <w:lang w:val="es-MX"/>
              </w:rPr>
            </w:pPr>
            <w:r w:rsidRPr="00BE0512">
              <w:rPr>
                <w:rFonts w:ascii="Calibri" w:hAnsi="Calibri" w:cs="Calibri"/>
                <w:sz w:val="18"/>
                <w:szCs w:val="18"/>
                <w:lang w:val="es-MX"/>
              </w:rPr>
              <w:t>El presente ítem se medirá en piezas de cámaras concluidas más sus respectivas tapas de hormigón armado, tomando en cuenta solamente aquellas cámaras que merecieron la aprobación del Fiscal de Servicio.</w:t>
            </w:r>
          </w:p>
          <w:p w:rsidR="00BE0512" w:rsidRPr="00BE0512" w:rsidRDefault="00BE0512" w:rsidP="00BE0512">
            <w:pPr>
              <w:rPr>
                <w:rFonts w:ascii="Calibri" w:hAnsi="Calibri" w:cs="Calibri"/>
                <w:sz w:val="18"/>
                <w:szCs w:val="18"/>
                <w:lang w:val="es-MX"/>
              </w:rPr>
            </w:pPr>
            <w:r w:rsidRPr="00BE0512">
              <w:rPr>
                <w:rFonts w:ascii="Calibri" w:hAnsi="Calibri" w:cs="Calibri"/>
                <w:bCs/>
                <w:sz w:val="18"/>
                <w:szCs w:val="18"/>
              </w:rPr>
              <w:t>5.- FORMA DE PAGO</w:t>
            </w:r>
            <w:r w:rsidRPr="00BE0512">
              <w:rPr>
                <w:rFonts w:ascii="Calibri" w:hAnsi="Calibri" w:cs="Calibri"/>
                <w:sz w:val="18"/>
                <w:szCs w:val="18"/>
                <w:lang w:val="es-MX"/>
              </w:rPr>
              <w:t xml:space="preserve"> </w:t>
            </w:r>
          </w:p>
          <w:p w:rsidR="00BE0512" w:rsidRPr="00BE0512" w:rsidRDefault="00BE0512" w:rsidP="00BE0512">
            <w:pPr>
              <w:rPr>
                <w:rFonts w:ascii="Calibri" w:hAnsi="Calibri" w:cs="Calibri"/>
                <w:sz w:val="18"/>
                <w:szCs w:val="18"/>
              </w:rPr>
            </w:pPr>
            <w:r w:rsidRPr="00BE0512">
              <w:rPr>
                <w:rFonts w:ascii="Calibri" w:hAnsi="Calibri" w:cs="Calibri"/>
                <w:sz w:val="18"/>
                <w:szCs w:val="18"/>
              </w:rPr>
              <w:t>Este ítem ejecutado en un todo de acuerdo con los planos y las presentes especificaciones, medido según lo señalado y aprobado por el Fiscal de Servicio, será pagado al precio unitario de la propuesta aceptada.</w:t>
            </w:r>
          </w:p>
          <w:p w:rsidR="00BE0512" w:rsidRPr="00BE0512" w:rsidRDefault="00BE0512" w:rsidP="00BE0512">
            <w:pPr>
              <w:rPr>
                <w:rFonts w:ascii="Calibri" w:hAnsi="Calibri" w:cs="Calibri"/>
                <w:sz w:val="18"/>
                <w:szCs w:val="18"/>
              </w:rPr>
            </w:pPr>
            <w:r w:rsidRPr="00BE0512">
              <w:rPr>
                <w:rFonts w:ascii="Calibri" w:hAnsi="Calibri" w:cs="Calibri"/>
                <w:sz w:val="18"/>
                <w:szCs w:val="18"/>
              </w:rPr>
              <w:t>Dicho precio unitario será compensación total por los materiales, mano de obra, herramientas, equipo y otros gastos que sean necesarios para la adecuada y correcta ejecución de los trabajos.</w:t>
            </w:r>
          </w:p>
          <w:p w:rsidR="00BE0512" w:rsidRDefault="00BE0512" w:rsidP="00560F45">
            <w:pPr>
              <w:rPr>
                <w:rFonts w:ascii="Calibri" w:hAnsi="Calibri" w:cs="Calibri"/>
                <w:b/>
                <w:sz w:val="18"/>
                <w:szCs w:val="18"/>
              </w:rPr>
            </w:pPr>
          </w:p>
        </w:tc>
        <w:tc>
          <w:tcPr>
            <w:tcW w:w="2643" w:type="dxa"/>
            <w:vAlign w:val="center"/>
          </w:tcPr>
          <w:p w:rsidR="00BE0512" w:rsidRPr="00DB5AAF" w:rsidRDefault="00BE0512" w:rsidP="00560F45">
            <w:pPr>
              <w:rPr>
                <w:rFonts w:ascii="Calibri" w:hAnsi="Calibri" w:cs="Calibri"/>
                <w:b/>
                <w:sz w:val="18"/>
                <w:szCs w:val="18"/>
              </w:rPr>
            </w:pPr>
          </w:p>
        </w:tc>
        <w:tc>
          <w:tcPr>
            <w:tcW w:w="467" w:type="dxa"/>
            <w:vAlign w:val="center"/>
          </w:tcPr>
          <w:p w:rsidR="00BE0512" w:rsidRPr="00DB5AAF" w:rsidRDefault="00BE0512" w:rsidP="00560F45">
            <w:pPr>
              <w:rPr>
                <w:rFonts w:ascii="Calibri" w:hAnsi="Calibri" w:cs="Calibri"/>
                <w:b/>
                <w:sz w:val="18"/>
                <w:szCs w:val="18"/>
              </w:rPr>
            </w:pPr>
          </w:p>
        </w:tc>
        <w:tc>
          <w:tcPr>
            <w:tcW w:w="445" w:type="dxa"/>
            <w:vAlign w:val="center"/>
          </w:tcPr>
          <w:p w:rsidR="00BE0512" w:rsidRPr="00DB5AAF" w:rsidRDefault="00BE0512" w:rsidP="00560F45">
            <w:pPr>
              <w:rPr>
                <w:rFonts w:ascii="Calibri" w:hAnsi="Calibri" w:cs="Calibri"/>
                <w:b/>
                <w:sz w:val="18"/>
                <w:szCs w:val="18"/>
              </w:rPr>
            </w:pPr>
          </w:p>
        </w:tc>
        <w:tc>
          <w:tcPr>
            <w:tcW w:w="687" w:type="dxa"/>
            <w:vAlign w:val="center"/>
          </w:tcPr>
          <w:p w:rsidR="00BE0512" w:rsidRPr="00DB5AAF" w:rsidRDefault="00BE0512" w:rsidP="00560F45">
            <w:pPr>
              <w:rPr>
                <w:rFonts w:ascii="Calibri" w:hAnsi="Calibri" w:cs="Calibri"/>
                <w:b/>
                <w:sz w:val="18"/>
                <w:szCs w:val="18"/>
              </w:rPr>
            </w:pPr>
          </w:p>
        </w:tc>
      </w:tr>
      <w:tr w:rsidR="00BE0512" w:rsidRPr="00C75BEC" w:rsidTr="007F7D94">
        <w:trPr>
          <w:jc w:val="center"/>
        </w:trPr>
        <w:tc>
          <w:tcPr>
            <w:tcW w:w="4937" w:type="dxa"/>
            <w:vAlign w:val="center"/>
          </w:tcPr>
          <w:p w:rsidR="00BE0512" w:rsidRPr="00BE0512" w:rsidRDefault="00BE0512" w:rsidP="00BE0512">
            <w:pPr>
              <w:rPr>
                <w:rFonts w:ascii="Calibri" w:hAnsi="Calibri" w:cs="Calibri"/>
                <w:b/>
                <w:sz w:val="18"/>
                <w:szCs w:val="18"/>
                <w:u w:val="single"/>
              </w:rPr>
            </w:pPr>
            <w:r w:rsidRPr="00BE0512">
              <w:rPr>
                <w:rFonts w:ascii="Calibri" w:hAnsi="Calibri" w:cs="Calibri"/>
                <w:b/>
                <w:sz w:val="18"/>
                <w:szCs w:val="18"/>
                <w:u w:val="single"/>
              </w:rPr>
              <w:lastRenderedPageBreak/>
              <w:t>ITEM 24: CAMARA RECOLECTORA DE PRODUCTO 0.30X0.15X0.3 CON REJILLA (PZA)</w:t>
            </w:r>
          </w:p>
          <w:p w:rsidR="00BE0512" w:rsidRPr="00BE0512" w:rsidRDefault="00BE0512" w:rsidP="00BE0512">
            <w:pPr>
              <w:rPr>
                <w:rFonts w:ascii="Calibri" w:hAnsi="Calibri" w:cs="Calibri"/>
                <w:bCs/>
                <w:sz w:val="18"/>
                <w:szCs w:val="18"/>
                <w:lang w:val="es-MX"/>
              </w:rPr>
            </w:pPr>
            <w:r w:rsidRPr="00BE0512">
              <w:rPr>
                <w:rFonts w:ascii="Calibri" w:hAnsi="Calibri" w:cs="Calibri"/>
                <w:b/>
                <w:bCs/>
                <w:sz w:val="18"/>
                <w:szCs w:val="18"/>
                <w:lang w:val="es-MX"/>
              </w:rPr>
              <w:t>1</w:t>
            </w:r>
            <w:r w:rsidRPr="00BE0512">
              <w:rPr>
                <w:rFonts w:ascii="Calibri" w:hAnsi="Calibri" w:cs="Calibri"/>
                <w:bCs/>
                <w:sz w:val="18"/>
                <w:szCs w:val="18"/>
                <w:lang w:val="es-MX"/>
              </w:rPr>
              <w:t>.- DEFINICION.</w:t>
            </w:r>
          </w:p>
          <w:p w:rsidR="00BE0512" w:rsidRPr="00BE0512" w:rsidRDefault="00BE0512" w:rsidP="00BE0512">
            <w:pPr>
              <w:rPr>
                <w:rFonts w:ascii="Calibri" w:hAnsi="Calibri" w:cs="Calibri"/>
                <w:sz w:val="18"/>
                <w:szCs w:val="18"/>
                <w:lang w:val="es-MX"/>
              </w:rPr>
            </w:pPr>
            <w:r w:rsidRPr="00BE0512">
              <w:rPr>
                <w:rFonts w:ascii="Calibri" w:hAnsi="Calibri" w:cs="Calibri"/>
                <w:sz w:val="18"/>
                <w:szCs w:val="18"/>
                <w:lang w:val="es-MX"/>
              </w:rPr>
              <w:t xml:space="preserve">Este ítem se refiere a la construcción de cámaras recolectoras de producto (diesel y gasolina) de posibles derrames de los surtidores, las dimensiones de las cámaras serán de 30x15x30cm con piso de cemento, paredes de ladrillo </w:t>
            </w:r>
            <w:proofErr w:type="spellStart"/>
            <w:r w:rsidRPr="00BE0512">
              <w:rPr>
                <w:rFonts w:ascii="Calibri" w:hAnsi="Calibri" w:cs="Calibri"/>
                <w:sz w:val="18"/>
                <w:szCs w:val="18"/>
                <w:lang w:val="es-MX"/>
              </w:rPr>
              <w:t>gambote</w:t>
            </w:r>
            <w:proofErr w:type="spellEnd"/>
            <w:r w:rsidRPr="00BE0512">
              <w:rPr>
                <w:rFonts w:ascii="Calibri" w:hAnsi="Calibri" w:cs="Calibri"/>
                <w:sz w:val="18"/>
                <w:szCs w:val="18"/>
                <w:lang w:val="es-MX"/>
              </w:rPr>
              <w:t xml:space="preserve"> e=12cm, revoque impermeable y sus respectivas rejillas metálicas según diseño, mismas que forman parte del sistema de drenaje industrial, mismas que deben ser ejecutadas de acuerdo a planos de detalles, formulario de presentación de propuestas y/o instrucciones del Fiscal de Servicio. </w:t>
            </w:r>
          </w:p>
          <w:p w:rsidR="00BE0512" w:rsidRPr="00BE0512" w:rsidRDefault="00BE0512" w:rsidP="00BE0512">
            <w:pPr>
              <w:rPr>
                <w:rFonts w:ascii="Calibri" w:hAnsi="Calibri" w:cs="Calibri"/>
                <w:bCs/>
                <w:sz w:val="18"/>
                <w:szCs w:val="18"/>
                <w:lang w:val="es-MX"/>
              </w:rPr>
            </w:pPr>
            <w:r w:rsidRPr="00BE0512">
              <w:rPr>
                <w:rFonts w:ascii="Calibri" w:hAnsi="Calibri" w:cs="Calibri"/>
                <w:bCs/>
                <w:sz w:val="18"/>
                <w:szCs w:val="18"/>
                <w:lang w:val="es-MX"/>
              </w:rPr>
              <w:t>2.- MATERIALES, HERRAMIENTAS Y EQUIPO.</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Entre los materiales que se emplearan para realizar este ítem, se usaran Cemento IP-30, Arena y Grava con una dosificación 1:2:4, con contenido mínimo de cemento portland de 250 kg. </w:t>
            </w:r>
            <w:proofErr w:type="gramStart"/>
            <w:r w:rsidRPr="00BE0512">
              <w:rPr>
                <w:rFonts w:ascii="Calibri" w:hAnsi="Calibri" w:cs="Calibri"/>
                <w:sz w:val="18"/>
                <w:szCs w:val="18"/>
              </w:rPr>
              <w:t>por</w:t>
            </w:r>
            <w:proofErr w:type="gramEnd"/>
            <w:r w:rsidRPr="00BE0512">
              <w:rPr>
                <w:rFonts w:ascii="Calibri" w:hAnsi="Calibri" w:cs="Calibri"/>
                <w:sz w:val="18"/>
                <w:szCs w:val="18"/>
              </w:rPr>
              <w:t xml:space="preserve"> metro cubico de hormigón. Los materiales a emplearse en la preparación del hormigón se conformarán estrictamente según la norma establecida en lo que se refiere en la calidad a los mismos, para los muros laterales se empleara ladrillo </w:t>
            </w:r>
            <w:proofErr w:type="spellStart"/>
            <w:r w:rsidRPr="00BE0512">
              <w:rPr>
                <w:rFonts w:ascii="Calibri" w:hAnsi="Calibri" w:cs="Calibri"/>
                <w:sz w:val="18"/>
                <w:szCs w:val="18"/>
              </w:rPr>
              <w:t>gambote</w:t>
            </w:r>
            <w:proofErr w:type="spellEnd"/>
            <w:r w:rsidRPr="00BE0512">
              <w:rPr>
                <w:rFonts w:ascii="Calibri" w:hAnsi="Calibri" w:cs="Calibri"/>
                <w:sz w:val="18"/>
                <w:szCs w:val="18"/>
              </w:rPr>
              <w:t xml:space="preserve"> 22x11x5cm. Para las rejillas metálicas se deberá usar angular de 1 ½”x3/16 y pletinas de 1 ½”x1/8”, pintura anticorrosiva y al aceite para su pintado. </w:t>
            </w:r>
          </w:p>
          <w:p w:rsidR="00BE0512" w:rsidRPr="00BE0512" w:rsidRDefault="00BE0512" w:rsidP="00BE0512">
            <w:pPr>
              <w:rPr>
                <w:rFonts w:ascii="Calibri" w:hAnsi="Calibri" w:cs="Calibri"/>
                <w:bCs/>
                <w:sz w:val="18"/>
                <w:szCs w:val="18"/>
                <w:lang w:val="x-none"/>
              </w:rPr>
            </w:pPr>
            <w:r w:rsidRPr="00BE0512">
              <w:rPr>
                <w:rFonts w:ascii="Calibri" w:hAnsi="Calibri" w:cs="Calibri"/>
                <w:bCs/>
                <w:sz w:val="18"/>
                <w:szCs w:val="18"/>
                <w:lang w:val="x-none"/>
              </w:rPr>
              <w:t>3.- PROCEDIMIENTO DE EJECUCION</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Primeramente deberá verificarse que el fondo de las excavaciones sean las indicadas en los planos, una vez aprobado por la supervisión las excavaciones, se ejecutará la carpeta de hormigón </w:t>
            </w:r>
            <w:r w:rsidRPr="00BE0512">
              <w:rPr>
                <w:rFonts w:ascii="Calibri" w:hAnsi="Calibri" w:cs="Calibri"/>
                <w:sz w:val="18"/>
                <w:szCs w:val="18"/>
              </w:rPr>
              <w:lastRenderedPageBreak/>
              <w:t xml:space="preserve">que formara el piso de la cámara, posterior a esto se seguirá con los muros laterales de ladrillo </w:t>
            </w:r>
            <w:proofErr w:type="spellStart"/>
            <w:r w:rsidRPr="00BE0512">
              <w:rPr>
                <w:rFonts w:ascii="Calibri" w:hAnsi="Calibri" w:cs="Calibri"/>
                <w:sz w:val="18"/>
                <w:szCs w:val="18"/>
              </w:rPr>
              <w:t>gambote</w:t>
            </w:r>
            <w:proofErr w:type="spellEnd"/>
            <w:r w:rsidRPr="00BE0512">
              <w:rPr>
                <w:rFonts w:ascii="Calibri" w:hAnsi="Calibri" w:cs="Calibri"/>
                <w:sz w:val="18"/>
                <w:szCs w:val="18"/>
              </w:rPr>
              <w:t xml:space="preserve"> para la elevación de la cámara, finalizando con su respectivo revoque impermeable de cemento con </w:t>
            </w:r>
            <w:proofErr w:type="spellStart"/>
            <w:r w:rsidRPr="00BE0512">
              <w:rPr>
                <w:rFonts w:ascii="Calibri" w:hAnsi="Calibri" w:cs="Calibri"/>
                <w:sz w:val="18"/>
                <w:szCs w:val="18"/>
              </w:rPr>
              <w:t>sika</w:t>
            </w:r>
            <w:proofErr w:type="spellEnd"/>
            <w:r w:rsidRPr="00BE0512">
              <w:rPr>
                <w:rFonts w:ascii="Calibri" w:hAnsi="Calibri" w:cs="Calibri"/>
                <w:sz w:val="18"/>
                <w:szCs w:val="18"/>
              </w:rPr>
              <w:t>.</w:t>
            </w:r>
          </w:p>
          <w:p w:rsidR="00BE0512" w:rsidRPr="00BE0512" w:rsidRDefault="00BE0512" w:rsidP="00BE0512">
            <w:pPr>
              <w:rPr>
                <w:rFonts w:ascii="Calibri" w:hAnsi="Calibri" w:cs="Calibri"/>
                <w:sz w:val="18"/>
                <w:szCs w:val="18"/>
              </w:rPr>
            </w:pPr>
            <w:r w:rsidRPr="00BE0512">
              <w:rPr>
                <w:rFonts w:ascii="Calibri" w:hAnsi="Calibri" w:cs="Calibri"/>
                <w:sz w:val="18"/>
                <w:szCs w:val="18"/>
              </w:rPr>
              <w:t>Finalmente se construirán y colocaran las rejillas metálicas según diseño, se deberá aplicar pintura anticorrosiva y al aceite para las rejillas.</w:t>
            </w:r>
          </w:p>
          <w:p w:rsidR="00BE0512" w:rsidRPr="00BE0512" w:rsidRDefault="00BE0512" w:rsidP="00BE0512">
            <w:pPr>
              <w:rPr>
                <w:rFonts w:ascii="Calibri" w:hAnsi="Calibri" w:cs="Calibri"/>
                <w:bCs/>
                <w:sz w:val="18"/>
                <w:szCs w:val="18"/>
              </w:rPr>
            </w:pPr>
            <w:r w:rsidRPr="00BE0512">
              <w:rPr>
                <w:rFonts w:ascii="Calibri" w:hAnsi="Calibri" w:cs="Calibri"/>
                <w:bCs/>
                <w:sz w:val="18"/>
                <w:szCs w:val="18"/>
              </w:rPr>
              <w:t xml:space="preserve">4.- MEDICION </w:t>
            </w:r>
          </w:p>
          <w:p w:rsidR="00BE0512" w:rsidRPr="00BE0512" w:rsidRDefault="00BE0512" w:rsidP="00BE0512">
            <w:pPr>
              <w:rPr>
                <w:rFonts w:ascii="Calibri" w:hAnsi="Calibri" w:cs="Calibri"/>
                <w:sz w:val="18"/>
                <w:szCs w:val="18"/>
                <w:lang w:val="es-MX"/>
              </w:rPr>
            </w:pPr>
            <w:r w:rsidRPr="00BE0512">
              <w:rPr>
                <w:rFonts w:ascii="Calibri" w:hAnsi="Calibri" w:cs="Calibri"/>
                <w:sz w:val="18"/>
                <w:szCs w:val="18"/>
                <w:lang w:val="es-MX"/>
              </w:rPr>
              <w:t>El presente ítem se medirá en piezas de cámaras concluidas más sus respectivas rejillas metálicas, tomando en cuenta solamente aquellas cámaras que merecieron la aprobación del Fiscal de Servicio.</w:t>
            </w:r>
          </w:p>
          <w:p w:rsidR="00BE0512" w:rsidRPr="00BE0512" w:rsidRDefault="00BE0512" w:rsidP="00BE0512">
            <w:pPr>
              <w:rPr>
                <w:rFonts w:ascii="Calibri" w:hAnsi="Calibri" w:cs="Calibri"/>
                <w:sz w:val="18"/>
                <w:szCs w:val="18"/>
                <w:lang w:val="es-MX"/>
              </w:rPr>
            </w:pPr>
            <w:r w:rsidRPr="00BE0512">
              <w:rPr>
                <w:rFonts w:ascii="Calibri" w:hAnsi="Calibri" w:cs="Calibri"/>
                <w:bCs/>
                <w:sz w:val="18"/>
                <w:szCs w:val="18"/>
              </w:rPr>
              <w:t>5.- FORMA DE PAGO</w:t>
            </w:r>
            <w:r w:rsidRPr="00BE0512">
              <w:rPr>
                <w:rFonts w:ascii="Calibri" w:hAnsi="Calibri" w:cs="Calibri"/>
                <w:sz w:val="18"/>
                <w:szCs w:val="18"/>
                <w:lang w:val="es-MX"/>
              </w:rPr>
              <w:t xml:space="preserve"> </w:t>
            </w:r>
          </w:p>
          <w:p w:rsidR="00BE0512" w:rsidRPr="00BE0512" w:rsidRDefault="00BE0512" w:rsidP="00BE0512">
            <w:pPr>
              <w:rPr>
                <w:rFonts w:ascii="Calibri" w:hAnsi="Calibri" w:cs="Calibri"/>
                <w:sz w:val="18"/>
                <w:szCs w:val="18"/>
              </w:rPr>
            </w:pPr>
            <w:r w:rsidRPr="00BE0512">
              <w:rPr>
                <w:rFonts w:ascii="Calibri" w:hAnsi="Calibri" w:cs="Calibri"/>
                <w:sz w:val="18"/>
                <w:szCs w:val="18"/>
              </w:rPr>
              <w:t>Este ítem ejecutado en un todo de acuerdo con los planos y las presentes especificaciones, medido según lo señalado y aprobado por el Fiscal de Servicio, será pagado al precio unitario de la propuesta aceptada.</w:t>
            </w:r>
          </w:p>
          <w:p w:rsidR="00BE0512" w:rsidRPr="00BE0512" w:rsidRDefault="00BE0512" w:rsidP="00BE0512">
            <w:pPr>
              <w:rPr>
                <w:rFonts w:ascii="Calibri" w:hAnsi="Calibri" w:cs="Calibri"/>
                <w:sz w:val="18"/>
                <w:szCs w:val="18"/>
              </w:rPr>
            </w:pPr>
            <w:r w:rsidRPr="00BE0512">
              <w:rPr>
                <w:rFonts w:ascii="Calibri" w:hAnsi="Calibri" w:cs="Calibri"/>
                <w:sz w:val="18"/>
                <w:szCs w:val="18"/>
              </w:rPr>
              <w:t>Dicho precio unitario será compensación total por los materiales, mano de obra, herramientas, equipo y otros gastos que sean necesarios para la adecuada y correcta ejecución de los trabajos.</w:t>
            </w:r>
          </w:p>
          <w:p w:rsidR="00BE0512" w:rsidRDefault="00BE0512" w:rsidP="00560F45">
            <w:pPr>
              <w:rPr>
                <w:rFonts w:ascii="Calibri" w:hAnsi="Calibri" w:cs="Calibri"/>
                <w:b/>
                <w:sz w:val="18"/>
                <w:szCs w:val="18"/>
              </w:rPr>
            </w:pPr>
          </w:p>
        </w:tc>
        <w:tc>
          <w:tcPr>
            <w:tcW w:w="2643" w:type="dxa"/>
            <w:vAlign w:val="center"/>
          </w:tcPr>
          <w:p w:rsidR="00BE0512" w:rsidRPr="00DB5AAF" w:rsidRDefault="00BE0512" w:rsidP="00560F45">
            <w:pPr>
              <w:rPr>
                <w:rFonts w:ascii="Calibri" w:hAnsi="Calibri" w:cs="Calibri"/>
                <w:b/>
                <w:sz w:val="18"/>
                <w:szCs w:val="18"/>
              </w:rPr>
            </w:pPr>
          </w:p>
        </w:tc>
        <w:tc>
          <w:tcPr>
            <w:tcW w:w="467" w:type="dxa"/>
            <w:vAlign w:val="center"/>
          </w:tcPr>
          <w:p w:rsidR="00BE0512" w:rsidRPr="00DB5AAF" w:rsidRDefault="00BE0512" w:rsidP="00560F45">
            <w:pPr>
              <w:rPr>
                <w:rFonts w:ascii="Calibri" w:hAnsi="Calibri" w:cs="Calibri"/>
                <w:b/>
                <w:sz w:val="18"/>
                <w:szCs w:val="18"/>
              </w:rPr>
            </w:pPr>
          </w:p>
        </w:tc>
        <w:tc>
          <w:tcPr>
            <w:tcW w:w="445" w:type="dxa"/>
            <w:vAlign w:val="center"/>
          </w:tcPr>
          <w:p w:rsidR="00BE0512" w:rsidRPr="00DB5AAF" w:rsidRDefault="00BE0512" w:rsidP="00560F45">
            <w:pPr>
              <w:rPr>
                <w:rFonts w:ascii="Calibri" w:hAnsi="Calibri" w:cs="Calibri"/>
                <w:b/>
                <w:sz w:val="18"/>
                <w:szCs w:val="18"/>
              </w:rPr>
            </w:pPr>
          </w:p>
        </w:tc>
        <w:tc>
          <w:tcPr>
            <w:tcW w:w="687" w:type="dxa"/>
            <w:vAlign w:val="center"/>
          </w:tcPr>
          <w:p w:rsidR="00BE0512" w:rsidRPr="00DB5AAF" w:rsidRDefault="00BE0512" w:rsidP="00560F45">
            <w:pPr>
              <w:rPr>
                <w:rFonts w:ascii="Calibri" w:hAnsi="Calibri" w:cs="Calibri"/>
                <w:b/>
                <w:sz w:val="18"/>
                <w:szCs w:val="18"/>
              </w:rPr>
            </w:pPr>
          </w:p>
        </w:tc>
      </w:tr>
      <w:tr w:rsidR="00BE0512" w:rsidRPr="00C75BEC" w:rsidTr="007F7D94">
        <w:trPr>
          <w:jc w:val="center"/>
        </w:trPr>
        <w:tc>
          <w:tcPr>
            <w:tcW w:w="4937" w:type="dxa"/>
            <w:vAlign w:val="center"/>
          </w:tcPr>
          <w:p w:rsidR="00BE0512" w:rsidRPr="00BE0512" w:rsidRDefault="00BE0512" w:rsidP="00BE0512">
            <w:pPr>
              <w:rPr>
                <w:rFonts w:ascii="Calibri" w:hAnsi="Calibri" w:cs="Calibri"/>
                <w:b/>
                <w:sz w:val="18"/>
                <w:szCs w:val="18"/>
                <w:u w:val="single"/>
              </w:rPr>
            </w:pPr>
            <w:r w:rsidRPr="00BE0512">
              <w:rPr>
                <w:rFonts w:ascii="Calibri" w:hAnsi="Calibri" w:cs="Calibri"/>
                <w:b/>
                <w:sz w:val="18"/>
                <w:szCs w:val="18"/>
                <w:u w:val="single"/>
              </w:rPr>
              <w:lastRenderedPageBreak/>
              <w:t>ITEM 25: RETIRO DE LOSETAS DOBLE S (M2)</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1.- DEFINICIÓN </w:t>
            </w:r>
          </w:p>
          <w:p w:rsidR="00BE0512" w:rsidRPr="00BE0512" w:rsidRDefault="00BE0512" w:rsidP="00BE0512">
            <w:pPr>
              <w:rPr>
                <w:rFonts w:ascii="Calibri" w:hAnsi="Calibri" w:cs="Calibri"/>
                <w:sz w:val="18"/>
                <w:szCs w:val="18"/>
              </w:rPr>
            </w:pPr>
            <w:r w:rsidRPr="00BE0512">
              <w:rPr>
                <w:rFonts w:ascii="Calibri" w:hAnsi="Calibri" w:cs="Calibri"/>
                <w:sz w:val="18"/>
                <w:szCs w:val="18"/>
              </w:rPr>
              <w:t>Este ítem se refiere a la extracción y remoción de losetas Doble S de las aéreas donde se realizara el tendido de la tubería del sistema industrial y cámaras de inspección y colectoras en las áreas de los dispensadores.</w:t>
            </w:r>
          </w:p>
          <w:p w:rsidR="00BE0512" w:rsidRPr="00BE0512" w:rsidRDefault="00BE0512" w:rsidP="00BE0512">
            <w:pPr>
              <w:rPr>
                <w:rFonts w:ascii="Calibri" w:hAnsi="Calibri" w:cs="Calibri"/>
                <w:sz w:val="18"/>
                <w:szCs w:val="18"/>
              </w:rPr>
            </w:pPr>
            <w:r w:rsidRPr="00BE0512">
              <w:rPr>
                <w:rFonts w:ascii="Calibri" w:hAnsi="Calibri" w:cs="Calibri"/>
                <w:sz w:val="18"/>
                <w:szCs w:val="18"/>
              </w:rPr>
              <w:t>Todos los trabajos anteriormente señalados serán ejecutados de acuerdo a lo  especificado en los planos de detalles constructivos, formulario de presentación de propuestas y/o instrucciones del Fiscal de Servicio.</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2.- PROCEDIMIENTO PARA LA CONSTRUCCION </w:t>
            </w:r>
          </w:p>
          <w:p w:rsidR="00BE0512" w:rsidRPr="00BE0512" w:rsidRDefault="00BE0512" w:rsidP="00BE0512">
            <w:pPr>
              <w:rPr>
                <w:rFonts w:ascii="Calibri" w:hAnsi="Calibri" w:cs="Calibri"/>
                <w:sz w:val="18"/>
                <w:szCs w:val="18"/>
              </w:rPr>
            </w:pPr>
            <w:r w:rsidRPr="00BE0512">
              <w:rPr>
                <w:rFonts w:ascii="Calibri" w:hAnsi="Calibri" w:cs="Calibri"/>
                <w:sz w:val="18"/>
                <w:szCs w:val="18"/>
              </w:rPr>
              <w:t>En primer lugar se deberá coordinar con el administrador de la Estación de Servicio y con seguridad y vigilancia para la ejecución de este ítem, ya que al tratarse de un área de expendio de combustibles, deberá organizarse las vías alternativas de ingreso mientras perduren los trabajo.</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3.- MEDICIÓN </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La remoción de losetas tipo doble S, se medirá en metros cuadrados (M2), tomando en cuenta únicamente las superficies netas ejecutadas y aprobadas por el Fiscal de Servicio. </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4.- FORMA DE PAGO </w:t>
            </w:r>
          </w:p>
          <w:p w:rsidR="00BE0512" w:rsidRPr="00BE0512" w:rsidRDefault="00BE0512" w:rsidP="00BE0512">
            <w:pPr>
              <w:rPr>
                <w:rFonts w:ascii="Calibri" w:hAnsi="Calibri" w:cs="Calibri"/>
                <w:sz w:val="18"/>
                <w:szCs w:val="18"/>
              </w:rPr>
            </w:pPr>
            <w:r w:rsidRPr="00BE0512">
              <w:rPr>
                <w:rFonts w:ascii="Calibri" w:hAnsi="Calibri" w:cs="Calibri"/>
                <w:sz w:val="18"/>
                <w:szCs w:val="18"/>
              </w:rPr>
              <w:t xml:space="preserve">Este ítem ejecutado en un todo de acuerdo con los planos y las presentes especificaciones, medido según lo señalado y aprobado por el Fiscal será pagado a los precios unitarios de la propuesta aceptada. </w:t>
            </w:r>
          </w:p>
          <w:p w:rsidR="00BE0512" w:rsidRPr="00BE0512" w:rsidRDefault="00BE0512" w:rsidP="00BE0512">
            <w:pPr>
              <w:rPr>
                <w:rFonts w:ascii="Calibri" w:hAnsi="Calibri" w:cs="Calibri"/>
                <w:sz w:val="18"/>
                <w:szCs w:val="18"/>
              </w:rPr>
            </w:pPr>
            <w:r w:rsidRPr="00BE0512">
              <w:rPr>
                <w:rFonts w:ascii="Calibri" w:hAnsi="Calibri" w:cs="Calibri"/>
                <w:sz w:val="18"/>
                <w:szCs w:val="18"/>
              </w:rPr>
              <w:t>Dichos precios serán compensación total por los materiales, mano de obra, herramientas, equipo y otros gastos que sean necesarios para una adecuada y correcta ejecución de los trabajos.</w:t>
            </w:r>
          </w:p>
          <w:p w:rsidR="00BE0512" w:rsidRDefault="00BE0512" w:rsidP="00560F45">
            <w:pPr>
              <w:rPr>
                <w:rFonts w:ascii="Calibri" w:hAnsi="Calibri" w:cs="Calibri"/>
                <w:b/>
                <w:sz w:val="18"/>
                <w:szCs w:val="18"/>
              </w:rPr>
            </w:pPr>
          </w:p>
        </w:tc>
        <w:tc>
          <w:tcPr>
            <w:tcW w:w="2643" w:type="dxa"/>
            <w:vAlign w:val="center"/>
          </w:tcPr>
          <w:p w:rsidR="00BE0512" w:rsidRPr="00DB5AAF" w:rsidRDefault="00BE0512" w:rsidP="00560F45">
            <w:pPr>
              <w:rPr>
                <w:rFonts w:ascii="Calibri" w:hAnsi="Calibri" w:cs="Calibri"/>
                <w:b/>
                <w:sz w:val="18"/>
                <w:szCs w:val="18"/>
              </w:rPr>
            </w:pPr>
          </w:p>
        </w:tc>
        <w:tc>
          <w:tcPr>
            <w:tcW w:w="467" w:type="dxa"/>
            <w:vAlign w:val="center"/>
          </w:tcPr>
          <w:p w:rsidR="00BE0512" w:rsidRPr="00DB5AAF" w:rsidRDefault="00BE0512" w:rsidP="00560F45">
            <w:pPr>
              <w:rPr>
                <w:rFonts w:ascii="Calibri" w:hAnsi="Calibri" w:cs="Calibri"/>
                <w:b/>
                <w:sz w:val="18"/>
                <w:szCs w:val="18"/>
              </w:rPr>
            </w:pPr>
          </w:p>
        </w:tc>
        <w:tc>
          <w:tcPr>
            <w:tcW w:w="445" w:type="dxa"/>
            <w:vAlign w:val="center"/>
          </w:tcPr>
          <w:p w:rsidR="00BE0512" w:rsidRPr="00DB5AAF" w:rsidRDefault="00BE0512" w:rsidP="00560F45">
            <w:pPr>
              <w:rPr>
                <w:rFonts w:ascii="Calibri" w:hAnsi="Calibri" w:cs="Calibri"/>
                <w:b/>
                <w:sz w:val="18"/>
                <w:szCs w:val="18"/>
              </w:rPr>
            </w:pPr>
          </w:p>
        </w:tc>
        <w:tc>
          <w:tcPr>
            <w:tcW w:w="687" w:type="dxa"/>
            <w:vAlign w:val="center"/>
          </w:tcPr>
          <w:p w:rsidR="00BE0512" w:rsidRPr="00DB5AAF" w:rsidRDefault="00BE0512" w:rsidP="00560F45">
            <w:pPr>
              <w:rPr>
                <w:rFonts w:ascii="Calibri" w:hAnsi="Calibri" w:cs="Calibri"/>
                <w:b/>
                <w:sz w:val="18"/>
                <w:szCs w:val="18"/>
              </w:rPr>
            </w:pPr>
          </w:p>
        </w:tc>
      </w:tr>
      <w:tr w:rsidR="00BE0512" w:rsidRPr="00C75BEC" w:rsidTr="007F7D94">
        <w:trPr>
          <w:jc w:val="center"/>
        </w:trPr>
        <w:tc>
          <w:tcPr>
            <w:tcW w:w="4937" w:type="dxa"/>
            <w:vAlign w:val="center"/>
          </w:tcPr>
          <w:p w:rsidR="00BE0512" w:rsidRPr="00BE0512" w:rsidRDefault="00BE0512" w:rsidP="00BE0512">
            <w:pPr>
              <w:rPr>
                <w:rFonts w:ascii="Calibri" w:hAnsi="Calibri" w:cs="Calibri"/>
                <w:b/>
                <w:sz w:val="18"/>
                <w:szCs w:val="18"/>
                <w:u w:val="single"/>
                <w:lang w:val="es-BO"/>
              </w:rPr>
            </w:pPr>
            <w:r w:rsidRPr="00BE0512">
              <w:rPr>
                <w:rFonts w:ascii="Calibri" w:hAnsi="Calibri" w:cs="Calibri"/>
                <w:b/>
                <w:sz w:val="18"/>
                <w:szCs w:val="18"/>
                <w:u w:val="single"/>
                <w:lang w:val="es-BO"/>
              </w:rPr>
              <w:t>ITEM 26: RELLENO Y COMPACTADO CON SALTARINA (M3)</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1.- DEFINICION</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 xml:space="preserve">Este ítem comprende todos los trabajos de relleno y compactado que deberán realizarse después de haber sido concluido el </w:t>
            </w:r>
            <w:r w:rsidRPr="00BE0512">
              <w:rPr>
                <w:rFonts w:ascii="Calibri" w:hAnsi="Calibri" w:cs="Calibri"/>
                <w:sz w:val="18"/>
                <w:szCs w:val="18"/>
                <w:lang w:val="es-BO"/>
              </w:rPr>
              <w:lastRenderedPageBreak/>
              <w:t>tendido de las tuberías y cámaras de inspección, según se especifique en los planos, formulario de presentación de propuestas y/o instrucciones del Fiscal de Servicio.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2.- MATERIALES, HERRAMIENTAS Y EQUIPO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El Contratista proporcionará todos los materiales, herramientas y equipo necesarios para la ejecución de los trabajos, los mismos que deberán ser aprobados por el Fiscal de Servicio.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 xml:space="preserve">El material de relleno a emplearse está libre de </w:t>
            </w:r>
            <w:proofErr w:type="spellStart"/>
            <w:r w:rsidRPr="00BE0512">
              <w:rPr>
                <w:rFonts w:ascii="Calibri" w:hAnsi="Calibri" w:cs="Calibri"/>
                <w:sz w:val="18"/>
                <w:szCs w:val="18"/>
                <w:lang w:val="es-BO"/>
              </w:rPr>
              <w:t>pedrones</w:t>
            </w:r>
            <w:proofErr w:type="spellEnd"/>
            <w:r w:rsidRPr="00BE0512">
              <w:rPr>
                <w:rFonts w:ascii="Calibri" w:hAnsi="Calibri" w:cs="Calibri"/>
                <w:sz w:val="18"/>
                <w:szCs w:val="18"/>
                <w:lang w:val="es-BO"/>
              </w:rPr>
              <w:t xml:space="preserve"> y material orgánico, el material para el relleno, será el mismo que provenga de la excavación, el mismo deberá ser aprobado y autorizado por el Fiscal de Servicio de manera previa a la ejecución del relleno.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No se permitirá la utilización de suelos con exceso contenido de humedad, considerándose como tales aquellos que igualen o sobrepasen el límite plástico del suelo.  Igualmente se prohíbe el empleo de suelos con piedras mayores a 10 cm. de diámetro.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Para efectuar el relleno el Contratista deberá disponer, en obra, del número suficiente de pisones manuales de peso adecuado y apisonadores a explosión mecánica (saltarina).</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3.- PROCEDIMIENTO PARA LA EJECUCION</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Una vez concluidos los trabajos de tendido de tubería se comunicará al Fiscal, a objeto de que autorice en forma escrita, el relleno correspondiente.</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 xml:space="preserve">La compactación efectuada deberá alcanzar una densidad relativa no menor al 90% del ensayo </w:t>
            </w:r>
            <w:proofErr w:type="spellStart"/>
            <w:r w:rsidRPr="00BE0512">
              <w:rPr>
                <w:rFonts w:ascii="Calibri" w:hAnsi="Calibri" w:cs="Calibri"/>
                <w:sz w:val="18"/>
                <w:szCs w:val="18"/>
                <w:lang w:val="es-BO"/>
              </w:rPr>
              <w:t>Proctor</w:t>
            </w:r>
            <w:proofErr w:type="spellEnd"/>
            <w:r w:rsidRPr="00BE0512">
              <w:rPr>
                <w:rFonts w:ascii="Calibri" w:hAnsi="Calibri" w:cs="Calibri"/>
                <w:sz w:val="18"/>
                <w:szCs w:val="18"/>
                <w:lang w:val="es-BO"/>
              </w:rPr>
              <w:t xml:space="preserve"> Modificado.  Los ensayos de densidad en sitio deberán ser efectuados a diferentes profundidades.</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El material de relleno deberá colocarse en capas no mayores a 20 cm. con un contenido óptimo de humedad, procediéndose al compactado manual o mecánico, según se especifique.</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A requerimiento del Fiscal de Servicio se efectuarán pruebas de densidad en sitio, corriendo por cuenta del Contratista los gastos que demanden estas pruebas. Asimismo, en caso de no satisfacer el grado de compactación requerido, el Contratista deberá repetir el trabajo por su cuenta y riesgo.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El Fiscal de Servicio exigirá la ejecución de pruebas de densidad en sitio a diferentes niveles del relleno.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4.- MEDICION</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El relleno y compactado será medido en metros cúbicos compactados en su posición final de secciones autorizadas y reconocidas por el Fiscal de Servicio.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La medición se efectuará sobre la geometría del espacio rellenado.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5.- FORMA DE PAGO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Este ítem ejecutado en un todos de acuerdo con los planos y las presentes especificaciones, medido según lo señalado y aprobado por el Fiscal de Servicio, será pagado al precio unitario de la propuesta aceptada.</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 xml:space="preserve">Dicho precio unitario será compensación total por los materiales, mano de obra, herramientas, equipo, pruebas o ensayos de </w:t>
            </w:r>
            <w:r w:rsidRPr="00BE0512">
              <w:rPr>
                <w:rFonts w:ascii="Calibri" w:hAnsi="Calibri" w:cs="Calibri"/>
                <w:sz w:val="18"/>
                <w:szCs w:val="18"/>
                <w:lang w:val="es-BO"/>
              </w:rPr>
              <w:lastRenderedPageBreak/>
              <w:t>densidad y otros gastos que sean necesarios para la adecuada y correcta ejecución del trabajo.</w:t>
            </w:r>
          </w:p>
          <w:p w:rsidR="00BE0512" w:rsidRPr="00BE0512" w:rsidRDefault="00BE0512" w:rsidP="00BE0512">
            <w:pPr>
              <w:rPr>
                <w:rFonts w:ascii="Calibri" w:hAnsi="Calibri" w:cs="Calibri"/>
                <w:sz w:val="18"/>
                <w:szCs w:val="18"/>
                <w:lang w:val="es-BO"/>
              </w:rPr>
            </w:pPr>
            <w:r w:rsidRPr="00BE0512">
              <w:rPr>
                <w:rFonts w:ascii="Calibri" w:hAnsi="Calibri" w:cs="Calibri"/>
                <w:sz w:val="18"/>
                <w:szCs w:val="18"/>
                <w:lang w:val="es-BO"/>
              </w:rPr>
              <w:t>No serán motivo de pago adicional ninguno de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E0512" w:rsidRPr="00BE0512" w:rsidRDefault="00BE0512" w:rsidP="00560F45">
            <w:pPr>
              <w:rPr>
                <w:rFonts w:ascii="Calibri" w:hAnsi="Calibri" w:cs="Calibri"/>
                <w:b/>
                <w:sz w:val="18"/>
                <w:szCs w:val="18"/>
                <w:lang w:val="es-BO"/>
              </w:rPr>
            </w:pPr>
          </w:p>
        </w:tc>
        <w:tc>
          <w:tcPr>
            <w:tcW w:w="2643" w:type="dxa"/>
            <w:vAlign w:val="center"/>
          </w:tcPr>
          <w:p w:rsidR="00BE0512" w:rsidRPr="00DB5AAF" w:rsidRDefault="00BE0512" w:rsidP="00560F45">
            <w:pPr>
              <w:rPr>
                <w:rFonts w:ascii="Calibri" w:hAnsi="Calibri" w:cs="Calibri"/>
                <w:b/>
                <w:sz w:val="18"/>
                <w:szCs w:val="18"/>
              </w:rPr>
            </w:pPr>
          </w:p>
        </w:tc>
        <w:tc>
          <w:tcPr>
            <w:tcW w:w="467" w:type="dxa"/>
            <w:vAlign w:val="center"/>
          </w:tcPr>
          <w:p w:rsidR="00BE0512" w:rsidRPr="00DB5AAF" w:rsidRDefault="00BE0512" w:rsidP="00560F45">
            <w:pPr>
              <w:rPr>
                <w:rFonts w:ascii="Calibri" w:hAnsi="Calibri" w:cs="Calibri"/>
                <w:b/>
                <w:sz w:val="18"/>
                <w:szCs w:val="18"/>
              </w:rPr>
            </w:pPr>
          </w:p>
        </w:tc>
        <w:tc>
          <w:tcPr>
            <w:tcW w:w="445" w:type="dxa"/>
            <w:vAlign w:val="center"/>
          </w:tcPr>
          <w:p w:rsidR="00BE0512" w:rsidRPr="00DB5AAF" w:rsidRDefault="00BE0512" w:rsidP="00560F45">
            <w:pPr>
              <w:rPr>
                <w:rFonts w:ascii="Calibri" w:hAnsi="Calibri" w:cs="Calibri"/>
                <w:b/>
                <w:sz w:val="18"/>
                <w:szCs w:val="18"/>
              </w:rPr>
            </w:pPr>
          </w:p>
        </w:tc>
        <w:tc>
          <w:tcPr>
            <w:tcW w:w="687" w:type="dxa"/>
            <w:vAlign w:val="center"/>
          </w:tcPr>
          <w:p w:rsidR="00BE0512" w:rsidRPr="00DB5AAF" w:rsidRDefault="00BE0512" w:rsidP="00560F45">
            <w:pPr>
              <w:rPr>
                <w:rFonts w:ascii="Calibri" w:hAnsi="Calibri" w:cs="Calibri"/>
                <w:b/>
                <w:sz w:val="18"/>
                <w:szCs w:val="18"/>
              </w:rPr>
            </w:pPr>
          </w:p>
        </w:tc>
      </w:tr>
      <w:tr w:rsidR="00596B5C" w:rsidRPr="00C75BEC" w:rsidTr="007F7D94">
        <w:trPr>
          <w:jc w:val="center"/>
        </w:trPr>
        <w:tc>
          <w:tcPr>
            <w:tcW w:w="4937" w:type="dxa"/>
            <w:vAlign w:val="center"/>
          </w:tcPr>
          <w:p w:rsidR="007F7D94" w:rsidRPr="007F7D94" w:rsidRDefault="007F7D94" w:rsidP="007F7D94">
            <w:pPr>
              <w:rPr>
                <w:rFonts w:ascii="Calibri" w:hAnsi="Calibri" w:cs="Calibri"/>
                <w:b/>
                <w:bCs/>
                <w:sz w:val="18"/>
                <w:szCs w:val="18"/>
                <w:u w:val="single"/>
              </w:rPr>
            </w:pPr>
            <w:r w:rsidRPr="007F7D94">
              <w:rPr>
                <w:rFonts w:ascii="Calibri" w:hAnsi="Calibri" w:cs="Calibri"/>
                <w:b/>
                <w:bCs/>
                <w:sz w:val="18"/>
                <w:szCs w:val="18"/>
                <w:u w:val="single"/>
              </w:rPr>
              <w:lastRenderedPageBreak/>
              <w:t>ITEM Nº27: COLOCADO DE LOSETAS DOBLE S (M2)</w:t>
            </w:r>
          </w:p>
          <w:p w:rsidR="007F7D94" w:rsidRPr="007F7D94" w:rsidRDefault="007F7D94" w:rsidP="007F7D94">
            <w:pPr>
              <w:rPr>
                <w:rFonts w:ascii="Calibri" w:hAnsi="Calibri" w:cs="Calibri"/>
                <w:b/>
                <w:bCs/>
                <w:sz w:val="18"/>
                <w:szCs w:val="18"/>
              </w:rPr>
            </w:pPr>
            <w:r w:rsidRPr="007F7D94">
              <w:rPr>
                <w:rFonts w:ascii="Calibri" w:hAnsi="Calibri" w:cs="Calibri"/>
                <w:b/>
                <w:bCs/>
                <w:sz w:val="18"/>
                <w:szCs w:val="18"/>
              </w:rPr>
              <w:t xml:space="preserve">1.- DEFINICIÓN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Este ítem se refiere al colocado de losetas doble S después del colocado de la tubería y de haberse rellenado las zanjas debidamente.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Todos los trabajos anteriormente señalados serán ejecutados de acuerdo a lo  especificado en los planos de detalles constructivos, formulario de presentación de propuestas y/o instrucciones del Fiscal de Servicio.</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2.- PROCEDIMIENTO PARA LA CONSTRUCCION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Previa autorización del Fiscal se procederá al colocado de las losetas que han sido recuperadas de la remoción y que se encuentren en buen estado.</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En este trabajo el contratista deberá contar e instalar las señalizaciones respectivas para evitar posibles accidentes, para esto deberá coordinar con el encargado de la planta de la estación de servicio y con seguridad y vigilancia para la ejecución de este ítem, ya que al tratarse de un área de carguío de combustibles líquidos, deberá organizarse las vías alternativas de ingreso mientras perduren los trabajo.</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3.- MEDICIÓN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La medición del presente ítem, ejecutado de acuerdo a especificaciones técnicas y aprobados por el Fiscal, será medido en metros cuadrados (M2), tomando en cuenta únicamente las superficies netas ejecutadas y aprobadas por el Fiscal.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4.- FORMA DE PAGO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Este ítem ejecutado en un todo de acuerdo con los planos y las presentes especificaciones, medido según lo señalado y aprobado por el Fiscal, será pagado a los precios unitarios de la propuesta aceptada.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Dichos precios serán compensación total por los materiales, mano de obra, herramientas, equipo y otros gastos que sean necesarios para una adecuada y correcta ejecución de los trabajos.</w:t>
            </w:r>
          </w:p>
          <w:p w:rsidR="00596B5C" w:rsidRPr="00DB5AAF" w:rsidRDefault="00596B5C" w:rsidP="00560F45">
            <w:pPr>
              <w:rPr>
                <w:rFonts w:ascii="Calibri" w:hAnsi="Calibri" w:cs="Calibri"/>
                <w:b/>
                <w:bCs/>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7F7D94" w:rsidRPr="007F7D94" w:rsidRDefault="007F7D94" w:rsidP="007F7D94">
            <w:pPr>
              <w:tabs>
                <w:tab w:val="left" w:pos="1843"/>
              </w:tabs>
              <w:jc w:val="both"/>
              <w:rPr>
                <w:rFonts w:ascii="Calibri" w:hAnsi="Calibri" w:cs="Calibri"/>
                <w:b/>
                <w:bCs/>
                <w:sz w:val="18"/>
                <w:szCs w:val="18"/>
                <w:u w:val="single"/>
              </w:rPr>
            </w:pPr>
            <w:r w:rsidRPr="007F7D94">
              <w:rPr>
                <w:rFonts w:ascii="Calibri" w:hAnsi="Calibri" w:cs="Calibri"/>
                <w:b/>
                <w:bCs/>
                <w:sz w:val="18"/>
                <w:szCs w:val="18"/>
                <w:u w:val="single"/>
              </w:rPr>
              <w:t xml:space="preserve">ITEM 28: </w:t>
            </w:r>
            <w:r w:rsidRPr="007F7D94">
              <w:rPr>
                <w:rFonts w:ascii="Calibri" w:hAnsi="Calibri" w:cs="Calibri"/>
                <w:b/>
                <w:sz w:val="18"/>
                <w:szCs w:val="18"/>
                <w:u w:val="single"/>
              </w:rPr>
              <w:t>LAVA ROPA DE CEMENTO (PZA)</w:t>
            </w:r>
          </w:p>
          <w:p w:rsidR="007F7D94" w:rsidRPr="007F7D94" w:rsidRDefault="007F7D94" w:rsidP="007F7D94">
            <w:pPr>
              <w:tabs>
                <w:tab w:val="left" w:pos="1843"/>
              </w:tabs>
              <w:jc w:val="both"/>
              <w:rPr>
                <w:rFonts w:ascii="Calibri" w:hAnsi="Calibri" w:cs="Calibri"/>
                <w:b/>
                <w:sz w:val="18"/>
                <w:szCs w:val="18"/>
                <w:lang w:val="es-BO"/>
              </w:rPr>
            </w:pPr>
            <w:r w:rsidRPr="007F7D94">
              <w:rPr>
                <w:rFonts w:ascii="Calibri" w:hAnsi="Calibri" w:cs="Calibri"/>
                <w:b/>
                <w:sz w:val="18"/>
                <w:szCs w:val="18"/>
                <w:lang w:val="es-BO"/>
              </w:rPr>
              <w:t>1.-</w:t>
            </w:r>
            <w:r w:rsidRPr="007F7D94">
              <w:rPr>
                <w:rFonts w:ascii="Calibri" w:hAnsi="Calibri" w:cs="Calibri"/>
                <w:b/>
                <w:sz w:val="18"/>
                <w:szCs w:val="18"/>
                <w:lang w:val="es-BO"/>
              </w:rPr>
              <w:tab/>
              <w:t>DEFINICION</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 xml:space="preserve">Este ítem se refiere a la provisión y colocación de lavarropa de cemento, construcción de los muros de ladrillo </w:t>
            </w:r>
            <w:proofErr w:type="spellStart"/>
            <w:r w:rsidRPr="007F7D94">
              <w:rPr>
                <w:rFonts w:ascii="Calibri" w:hAnsi="Calibri" w:cs="Calibri"/>
                <w:sz w:val="18"/>
                <w:szCs w:val="18"/>
                <w:lang w:val="es-BO"/>
              </w:rPr>
              <w:t>gambote</w:t>
            </w:r>
            <w:proofErr w:type="spellEnd"/>
            <w:r w:rsidRPr="007F7D94">
              <w:rPr>
                <w:rFonts w:ascii="Calibri" w:hAnsi="Calibri" w:cs="Calibri"/>
                <w:sz w:val="18"/>
                <w:szCs w:val="18"/>
                <w:lang w:val="es-BO"/>
              </w:rPr>
              <w:t xml:space="preserve"> (6x12x25cm de soporte y la provisión e instalación de la grifería de acuerdo a las dimensiones establecidas en los planos, de detalles respectivos.</w:t>
            </w:r>
          </w:p>
          <w:p w:rsidR="007F7D94" w:rsidRPr="007F7D94" w:rsidRDefault="007F7D94" w:rsidP="007F7D94">
            <w:pPr>
              <w:tabs>
                <w:tab w:val="left" w:pos="1843"/>
              </w:tabs>
              <w:jc w:val="both"/>
              <w:rPr>
                <w:rFonts w:ascii="Calibri" w:hAnsi="Calibri" w:cs="Calibri"/>
                <w:b/>
                <w:sz w:val="18"/>
                <w:szCs w:val="18"/>
                <w:lang w:val="es-BO"/>
              </w:rPr>
            </w:pPr>
            <w:r w:rsidRPr="007F7D94">
              <w:rPr>
                <w:rFonts w:ascii="Calibri" w:hAnsi="Calibri" w:cs="Calibri"/>
                <w:b/>
                <w:sz w:val="18"/>
                <w:szCs w:val="18"/>
                <w:lang w:val="es-BO"/>
              </w:rPr>
              <w:t>2.-</w:t>
            </w:r>
            <w:r w:rsidRPr="007F7D94">
              <w:rPr>
                <w:rFonts w:ascii="Calibri" w:hAnsi="Calibri" w:cs="Calibri"/>
                <w:b/>
                <w:sz w:val="18"/>
                <w:szCs w:val="18"/>
                <w:lang w:val="es-BO"/>
              </w:rPr>
              <w:tab/>
              <w:t>MATERIALES, HERRAMIENTAS Y EQUIPO</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 xml:space="preserve">El CONTRATISTA proveerá los materiales, las herramientas y los equipos necesarios para ejecutar los trabajos, los mismos que deberán ser aprobados por el Fiscal. Los ladrillos deberán ser de </w:t>
            </w:r>
            <w:r w:rsidRPr="007F7D94">
              <w:rPr>
                <w:rFonts w:ascii="Calibri" w:hAnsi="Calibri" w:cs="Calibri"/>
                <w:sz w:val="18"/>
                <w:szCs w:val="18"/>
                <w:lang w:val="es-BO"/>
              </w:rPr>
              <w:lastRenderedPageBreak/>
              <w:t>color uniforme, sonido metálico, duro y bien cocido de acuerdo a lo especificado en el apéndice de materiales de construcción.</w:t>
            </w:r>
          </w:p>
          <w:p w:rsidR="007F7D94" w:rsidRPr="007F7D94" w:rsidRDefault="007F7D94" w:rsidP="007F7D94">
            <w:pPr>
              <w:tabs>
                <w:tab w:val="left" w:pos="1843"/>
              </w:tabs>
              <w:jc w:val="both"/>
              <w:rPr>
                <w:rFonts w:ascii="Calibri" w:hAnsi="Calibri" w:cs="Calibri"/>
                <w:b/>
                <w:sz w:val="18"/>
                <w:szCs w:val="18"/>
                <w:lang w:val="es-BO"/>
              </w:rPr>
            </w:pPr>
            <w:r w:rsidRPr="007F7D94">
              <w:rPr>
                <w:rFonts w:ascii="Calibri" w:hAnsi="Calibri" w:cs="Calibri"/>
                <w:b/>
                <w:sz w:val="18"/>
                <w:szCs w:val="18"/>
                <w:lang w:val="es-BO"/>
              </w:rPr>
              <w:t>3.-</w:t>
            </w:r>
            <w:r w:rsidRPr="007F7D94">
              <w:rPr>
                <w:rFonts w:ascii="Calibri" w:hAnsi="Calibri" w:cs="Calibri"/>
                <w:b/>
                <w:sz w:val="18"/>
                <w:szCs w:val="18"/>
                <w:lang w:val="es-BO"/>
              </w:rPr>
              <w:tab/>
              <w:t>PROCEDIMIENTO PARA LA EJECUCION</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 xml:space="preserve">En primer lugar se ejecutaran los muros de ladrillo </w:t>
            </w:r>
            <w:proofErr w:type="spellStart"/>
            <w:r w:rsidRPr="007F7D94">
              <w:rPr>
                <w:rFonts w:ascii="Calibri" w:hAnsi="Calibri" w:cs="Calibri"/>
                <w:sz w:val="18"/>
                <w:szCs w:val="18"/>
                <w:lang w:val="es-BO"/>
              </w:rPr>
              <w:t>gambote</w:t>
            </w:r>
            <w:proofErr w:type="spellEnd"/>
            <w:r w:rsidRPr="007F7D94">
              <w:rPr>
                <w:rFonts w:ascii="Calibri" w:hAnsi="Calibri" w:cs="Calibri"/>
                <w:sz w:val="18"/>
                <w:szCs w:val="18"/>
                <w:lang w:val="es-BO"/>
              </w:rPr>
              <w:t xml:space="preserve"> espesor 12cm, los ladrillos serán de primera calidad cumpliendo los requerimientos estipulado en el ítem de materiales de construcción. Los ladrillos deberán tener color uniforme y estar libres de cualquier rajadura o desportilladura. Los ladrillos serán colocados en hileras perfectamente horizontales y a plomada. Asentados sobre una capa de mortero. La altura de la mezcla de cada hilada no será superior a 2 cm ni inferior a 1.4cm. La mezcla para pegar los ladrillos se hará en proporción 1:4 (1 de cemento y 4 de arenilla), la arenilla se pasará por harnero o tamiz para sacar los granos grandes.</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Los ladrillos se mantendrán en un tambor con agua limpia hasta que no desprendan burbujas de aire, antes de pegarlos. Las hiladas se trabarán con aparejo de medio ladrillo, evitando juntas continuas en sentido vertical. El mortero de cemento en la dosificación especificada será mezclado en las cantidades necesarias para su empleo inmediato, se rechazara todo mortero que tenga treinta minutos o más a partir del momento del momento de mezclado.</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Se cuidara que los ladrillos tengan una correcta trabazón cualquier reposicionamiento será realizado previa consulta y aprobación por el Fiscal.</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Los muros de ladrillo serán revocados con mortero de cemento de dosificación 1:5.</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El lavarropas de cemento será del tamaño normal y antes de su colocado deberá ser aprobado por el Fiscal, el lavarropa se asentara sobre los muros de ladrillo con una capa de mortero de cemento para su adherencia.</w:t>
            </w:r>
          </w:p>
          <w:p w:rsidR="007F7D94" w:rsidRPr="007F7D94" w:rsidRDefault="007F7D94" w:rsidP="007F7D94">
            <w:pPr>
              <w:tabs>
                <w:tab w:val="left" w:pos="1843"/>
              </w:tabs>
              <w:jc w:val="both"/>
              <w:rPr>
                <w:rFonts w:ascii="Calibri" w:hAnsi="Calibri" w:cs="Calibri"/>
                <w:b/>
                <w:sz w:val="18"/>
                <w:szCs w:val="18"/>
                <w:lang w:val="es-BO"/>
              </w:rPr>
            </w:pPr>
            <w:r w:rsidRPr="007F7D94">
              <w:rPr>
                <w:rFonts w:ascii="Calibri" w:hAnsi="Calibri" w:cs="Calibri"/>
                <w:b/>
                <w:sz w:val="18"/>
                <w:szCs w:val="18"/>
                <w:lang w:val="es-BO"/>
              </w:rPr>
              <w:t>4.-</w:t>
            </w:r>
            <w:r w:rsidRPr="007F7D94">
              <w:rPr>
                <w:rFonts w:ascii="Calibri" w:hAnsi="Calibri" w:cs="Calibri"/>
                <w:b/>
                <w:sz w:val="18"/>
                <w:szCs w:val="18"/>
                <w:lang w:val="es-BO"/>
              </w:rPr>
              <w:tab/>
              <w:t>MEDICION</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Este ítem, será medido por pieza, considerando únicamente la pieza terminada, correctamente ejecutada, en funcionamiento y aprobada por el Fiscal de Servicio.</w:t>
            </w:r>
          </w:p>
          <w:p w:rsidR="007F7D94" w:rsidRPr="007F7D94" w:rsidRDefault="007F7D94" w:rsidP="007F7D94">
            <w:pPr>
              <w:tabs>
                <w:tab w:val="left" w:pos="1843"/>
              </w:tabs>
              <w:jc w:val="both"/>
              <w:rPr>
                <w:rFonts w:ascii="Calibri" w:hAnsi="Calibri" w:cs="Calibri"/>
                <w:b/>
                <w:sz w:val="18"/>
                <w:szCs w:val="18"/>
                <w:lang w:val="es-BO"/>
              </w:rPr>
            </w:pPr>
            <w:r w:rsidRPr="007F7D94">
              <w:rPr>
                <w:rFonts w:ascii="Calibri" w:hAnsi="Calibri" w:cs="Calibri"/>
                <w:b/>
                <w:sz w:val="18"/>
                <w:szCs w:val="18"/>
                <w:lang w:val="es-BO"/>
              </w:rPr>
              <w:t>5.-</w:t>
            </w:r>
            <w:r w:rsidRPr="007F7D94">
              <w:rPr>
                <w:rFonts w:ascii="Calibri" w:hAnsi="Calibri" w:cs="Calibri"/>
                <w:b/>
                <w:sz w:val="18"/>
                <w:szCs w:val="18"/>
                <w:lang w:val="es-BO"/>
              </w:rPr>
              <w:tab/>
              <w:t>FORMA DE PAGO</w:t>
            </w:r>
          </w:p>
          <w:p w:rsidR="007F7D94" w:rsidRPr="007F7D94" w:rsidRDefault="007F7D94" w:rsidP="007F7D94">
            <w:pPr>
              <w:tabs>
                <w:tab w:val="left" w:pos="1843"/>
              </w:tabs>
              <w:jc w:val="both"/>
              <w:rPr>
                <w:rFonts w:ascii="Calibri" w:hAnsi="Calibri" w:cs="Calibri"/>
                <w:sz w:val="18"/>
                <w:szCs w:val="18"/>
                <w:lang w:val="es-BO"/>
              </w:rPr>
            </w:pPr>
            <w:r w:rsidRPr="007F7D94">
              <w:rPr>
                <w:rFonts w:ascii="Calibri" w:hAnsi="Calibri" w:cs="Calibri"/>
                <w:sz w:val="18"/>
                <w:szCs w:val="18"/>
                <w:lang w:val="es-BO"/>
              </w:rPr>
              <w:t>El presente ítem ejecutado de acuerdo a especificaciones técnicas y medido de acuerdo a lo señalado, será pagado de acuerdo al precio unitario del Contrato, el mismo que representará una compensación total al CONTRATISTA, por herramientas y equipos, materiales, mano de obra, beneficios y cargos sociales, gravámenes e impuestos, gastos generales y administrativos, utilidad; y cualquier otro costo necesario para la ejecución del ítem.</w:t>
            </w:r>
          </w:p>
          <w:p w:rsidR="00596B5C" w:rsidRPr="007F7D94" w:rsidRDefault="00596B5C" w:rsidP="00560F45">
            <w:pPr>
              <w:tabs>
                <w:tab w:val="left" w:pos="1843"/>
              </w:tabs>
              <w:jc w:val="both"/>
              <w:rPr>
                <w:rFonts w:ascii="Calibri" w:hAnsi="Calibri" w:cs="Calibri"/>
                <w:sz w:val="18"/>
                <w:szCs w:val="18"/>
                <w:lang w:val="es-BO"/>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596B5C" w:rsidRPr="00C75BEC" w:rsidTr="007F7D94">
        <w:trPr>
          <w:jc w:val="center"/>
        </w:trPr>
        <w:tc>
          <w:tcPr>
            <w:tcW w:w="4937" w:type="dxa"/>
            <w:vAlign w:val="center"/>
          </w:tcPr>
          <w:p w:rsidR="007F7D94" w:rsidRPr="007F7D94" w:rsidRDefault="007F7D94" w:rsidP="007F7D94">
            <w:pPr>
              <w:rPr>
                <w:rFonts w:ascii="Calibri" w:hAnsi="Calibri" w:cs="Calibri"/>
                <w:b/>
                <w:bCs/>
                <w:sz w:val="18"/>
                <w:szCs w:val="18"/>
                <w:u w:val="single"/>
              </w:rPr>
            </w:pPr>
            <w:r w:rsidRPr="007F7D94">
              <w:rPr>
                <w:rFonts w:ascii="Calibri" w:hAnsi="Calibri" w:cs="Calibri"/>
                <w:b/>
                <w:bCs/>
                <w:sz w:val="18"/>
                <w:szCs w:val="18"/>
                <w:u w:val="single"/>
              </w:rPr>
              <w:lastRenderedPageBreak/>
              <w:t>ITEM 29: LIMPIEZA Y RETIRO DE ESCOMBROS (GLB)</w:t>
            </w:r>
          </w:p>
          <w:p w:rsidR="007F7D94" w:rsidRPr="007F7D94" w:rsidRDefault="007F7D94" w:rsidP="007F7D94">
            <w:pPr>
              <w:rPr>
                <w:rFonts w:ascii="Calibri" w:hAnsi="Calibri" w:cs="Calibri"/>
                <w:b/>
                <w:bCs/>
                <w:sz w:val="18"/>
                <w:szCs w:val="18"/>
                <w:lang w:val="es-BO"/>
              </w:rPr>
            </w:pPr>
            <w:r w:rsidRPr="007F7D94">
              <w:rPr>
                <w:rFonts w:ascii="Calibri" w:hAnsi="Calibri" w:cs="Calibri"/>
                <w:b/>
                <w:bCs/>
                <w:sz w:val="18"/>
                <w:szCs w:val="18"/>
                <w:lang w:val="es-BO"/>
              </w:rPr>
              <w:t>1.- DEFINICION</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Este ítem se refiere a la limpieza, extracción y retiro de todo desecho y/o materiales sobrantes de las excavaciones y demoliciones, de acuerdo a lo señalado en el formulario de presentación de propuestas y/o instrucciones del Fiscal de Servicio.</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2.- MATERIALES, HERRAMIENTAS Y EQUIPO</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 xml:space="preserve">El contratista deberá proporcionar todas las herramientas, equipo </w:t>
            </w:r>
            <w:r w:rsidRPr="007F7D94">
              <w:rPr>
                <w:rFonts w:ascii="Calibri" w:hAnsi="Calibri" w:cs="Calibri"/>
                <w:bCs/>
                <w:sz w:val="18"/>
                <w:szCs w:val="18"/>
                <w:lang w:val="es-BO"/>
              </w:rPr>
              <w:lastRenderedPageBreak/>
              <w:t>y elemento necesario, como ser picotas, palas, carretillas, azadones, volqueta y otras herramientas adecuadas para la labor de limpieza y traslado de los restos resultantes de la ejecución de este ítem hasta los lugares determinados por el Fiscal de Servicio.</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3.- PROCEDIMIENTO PARA LA EJECUCION</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 xml:space="preserve">La limpieza y retiro de escombros, se efectuará en dos fases, la primera consistirá en limpiar y retirar todo escombro producto de las demoliciones, de tal manera de dejar expedita el área para la construcción. Una segunda fase consistirá en realizar la limpieza y retiro de escombros de todo material sobrante producto de las construcciones, dejando la obra totalmente limpia para su entrega. </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Seguidamente se procederá a la eliminación de los restos, depositándolos en el lugar determinado por el Fiscal de Servicio, aun cuando estuvieran fuera de los límites de la obra, para su posterior transporte a los botaderos establecidos para el efecto por las autoridades locales.</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4.- MEDICION</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El trabajo de limpieza y retiro de escombros será medido en forma global, de acuerdo a lo establecido en el formulario de presentación de propuestas, considerando que toda el área de la construcción quede completamente limpia.</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5.- FORMA DE PAGO</w:t>
            </w:r>
          </w:p>
          <w:p w:rsidR="007F7D94" w:rsidRPr="007F7D94" w:rsidRDefault="007F7D94" w:rsidP="007F7D94">
            <w:pPr>
              <w:rPr>
                <w:rFonts w:ascii="Calibri" w:hAnsi="Calibri" w:cs="Calibri"/>
                <w:bCs/>
                <w:sz w:val="18"/>
                <w:szCs w:val="18"/>
                <w:lang w:val="es-BO"/>
              </w:rPr>
            </w:pPr>
            <w:r w:rsidRPr="007F7D94">
              <w:rPr>
                <w:rFonts w:ascii="Calibri" w:hAnsi="Calibri" w:cs="Calibri"/>
                <w:bCs/>
                <w:sz w:val="18"/>
                <w:szCs w:val="18"/>
                <w:lang w:val="es-BO"/>
              </w:rPr>
              <w:t>Este ítem ejecutado en un total de acuerdo con las presentes especificaciones, medido según lo señalado y aprobado por el Fiscal de Servicio, será pagado al precio unitario de la propuesta aceptada.</w:t>
            </w:r>
          </w:p>
          <w:p w:rsidR="00596B5C" w:rsidRDefault="007F7D94" w:rsidP="007F7D94">
            <w:pPr>
              <w:rPr>
                <w:rFonts w:ascii="Calibri" w:hAnsi="Calibri" w:cs="Calibri"/>
                <w:b/>
                <w:bCs/>
                <w:sz w:val="18"/>
                <w:szCs w:val="18"/>
                <w:lang w:val="es-BO"/>
              </w:rPr>
            </w:pPr>
            <w:r w:rsidRPr="007F7D94">
              <w:rPr>
                <w:rFonts w:ascii="Calibri" w:hAnsi="Calibri" w:cs="Calibri"/>
                <w:bCs/>
                <w:sz w:val="18"/>
                <w:szCs w:val="18"/>
                <w:lang w:val="es-BO"/>
              </w:rPr>
              <w:t>Dicho precio será compensación por la mano de obra, herramientas, equipo y otros gastos que sean necesarios para la adecuada y correcta ejecución de los trabajos, incluido el retiro de escombros hasta los botaderos, el mismo que será medido y pagado en el presente ítem</w:t>
            </w:r>
            <w:r w:rsidRPr="007F7D94">
              <w:rPr>
                <w:rFonts w:ascii="Calibri" w:hAnsi="Calibri" w:cs="Calibri"/>
                <w:b/>
                <w:bCs/>
                <w:sz w:val="18"/>
                <w:szCs w:val="18"/>
                <w:lang w:val="es-BO"/>
              </w:rPr>
              <w:t>.</w:t>
            </w:r>
          </w:p>
          <w:p w:rsidR="007F7D94" w:rsidRPr="00DB5AAF" w:rsidRDefault="007F7D94" w:rsidP="007F7D94">
            <w:pPr>
              <w:rPr>
                <w:rFonts w:ascii="Calibri" w:hAnsi="Calibri" w:cs="Calibri"/>
                <w:b/>
                <w:bCs/>
                <w:sz w:val="18"/>
                <w:szCs w:val="18"/>
              </w:rPr>
            </w:pPr>
          </w:p>
        </w:tc>
        <w:tc>
          <w:tcPr>
            <w:tcW w:w="2643" w:type="dxa"/>
            <w:vAlign w:val="center"/>
          </w:tcPr>
          <w:p w:rsidR="00596B5C" w:rsidRPr="00DB5AAF" w:rsidRDefault="00596B5C" w:rsidP="00560F45">
            <w:pPr>
              <w:rPr>
                <w:rFonts w:ascii="Calibri" w:hAnsi="Calibri" w:cs="Calibri"/>
                <w:b/>
                <w:sz w:val="18"/>
                <w:szCs w:val="18"/>
              </w:rPr>
            </w:pPr>
          </w:p>
        </w:tc>
        <w:tc>
          <w:tcPr>
            <w:tcW w:w="467" w:type="dxa"/>
            <w:vAlign w:val="center"/>
          </w:tcPr>
          <w:p w:rsidR="00596B5C" w:rsidRPr="00DB5AAF" w:rsidRDefault="00596B5C" w:rsidP="00560F45">
            <w:pPr>
              <w:rPr>
                <w:rFonts w:ascii="Calibri" w:hAnsi="Calibri" w:cs="Calibri"/>
                <w:b/>
                <w:sz w:val="18"/>
                <w:szCs w:val="18"/>
              </w:rPr>
            </w:pPr>
          </w:p>
        </w:tc>
        <w:tc>
          <w:tcPr>
            <w:tcW w:w="445" w:type="dxa"/>
            <w:vAlign w:val="center"/>
          </w:tcPr>
          <w:p w:rsidR="00596B5C" w:rsidRPr="00DB5AAF" w:rsidRDefault="00596B5C" w:rsidP="00560F45">
            <w:pPr>
              <w:rPr>
                <w:rFonts w:ascii="Calibri" w:hAnsi="Calibri" w:cs="Calibri"/>
                <w:b/>
                <w:sz w:val="18"/>
                <w:szCs w:val="18"/>
              </w:rPr>
            </w:pPr>
          </w:p>
        </w:tc>
        <w:tc>
          <w:tcPr>
            <w:tcW w:w="687" w:type="dxa"/>
            <w:vAlign w:val="center"/>
          </w:tcPr>
          <w:p w:rsidR="00596B5C" w:rsidRPr="00DB5AAF" w:rsidRDefault="00596B5C" w:rsidP="00560F45">
            <w:pPr>
              <w:rPr>
                <w:rFonts w:ascii="Calibri" w:hAnsi="Calibri" w:cs="Calibri"/>
                <w:b/>
                <w:sz w:val="18"/>
                <w:szCs w:val="18"/>
              </w:rPr>
            </w:pPr>
          </w:p>
        </w:tc>
      </w:tr>
      <w:tr w:rsidR="007F7D94" w:rsidRPr="00C75BEC" w:rsidTr="007F7D94">
        <w:trPr>
          <w:jc w:val="center"/>
        </w:trPr>
        <w:tc>
          <w:tcPr>
            <w:tcW w:w="4937" w:type="dxa"/>
            <w:vAlign w:val="center"/>
          </w:tcPr>
          <w:p w:rsidR="007F7D94" w:rsidRDefault="007F7D94" w:rsidP="00560F45">
            <w:pPr>
              <w:rPr>
                <w:rFonts w:ascii="Calibri" w:hAnsi="Calibri" w:cs="Calibri"/>
                <w:b/>
                <w:bCs/>
                <w:sz w:val="18"/>
                <w:szCs w:val="18"/>
              </w:rPr>
            </w:pPr>
            <w:r w:rsidRPr="007F7D94">
              <w:rPr>
                <w:rFonts w:ascii="Calibri" w:hAnsi="Calibri" w:cs="Calibri"/>
                <w:b/>
                <w:bCs/>
                <w:sz w:val="18"/>
                <w:szCs w:val="18"/>
              </w:rPr>
              <w:lastRenderedPageBreak/>
              <w:t>MODELOS O DISEÑOS</w:t>
            </w:r>
          </w:p>
          <w:p w:rsidR="007F7D94" w:rsidRDefault="007F7D94" w:rsidP="00560F45">
            <w:pPr>
              <w:rPr>
                <w:rFonts w:ascii="Calibri" w:hAnsi="Calibri" w:cs="Calibri"/>
                <w:bCs/>
                <w:sz w:val="18"/>
                <w:szCs w:val="18"/>
              </w:rPr>
            </w:pPr>
            <w:r w:rsidRPr="007F7D94">
              <w:rPr>
                <w:rFonts w:ascii="Calibri" w:hAnsi="Calibri" w:cs="Calibri"/>
                <w:bCs/>
                <w:sz w:val="18"/>
                <w:szCs w:val="18"/>
              </w:rPr>
              <w:t>El adjudicado deberá ejecutar el servicio según lo descrito en las especificaciones técnicas de cada ítem y conforme a los planos de detalles descritos en ANEXO 1, mimo que es parte indivisible de la presente especificación.</w:t>
            </w:r>
          </w:p>
          <w:p w:rsidR="007F7D94" w:rsidRPr="007F7D94" w:rsidRDefault="007F7D94" w:rsidP="00560F45">
            <w:pPr>
              <w:rPr>
                <w:rFonts w:ascii="Calibri" w:hAnsi="Calibri" w:cs="Calibri"/>
                <w:bCs/>
                <w:sz w:val="18"/>
                <w:szCs w:val="18"/>
              </w:rPr>
            </w:pPr>
          </w:p>
        </w:tc>
        <w:tc>
          <w:tcPr>
            <w:tcW w:w="2643" w:type="dxa"/>
            <w:vAlign w:val="center"/>
          </w:tcPr>
          <w:p w:rsidR="007F7D94" w:rsidRPr="00DB5AAF" w:rsidRDefault="007F7D94" w:rsidP="00560F45">
            <w:pPr>
              <w:rPr>
                <w:rFonts w:ascii="Calibri" w:hAnsi="Calibri" w:cs="Calibri"/>
                <w:b/>
                <w:sz w:val="18"/>
                <w:szCs w:val="18"/>
              </w:rPr>
            </w:pPr>
          </w:p>
        </w:tc>
        <w:tc>
          <w:tcPr>
            <w:tcW w:w="467" w:type="dxa"/>
            <w:vAlign w:val="center"/>
          </w:tcPr>
          <w:p w:rsidR="007F7D94" w:rsidRPr="00DB5AAF" w:rsidRDefault="007F7D94" w:rsidP="00560F45">
            <w:pPr>
              <w:rPr>
                <w:rFonts w:ascii="Calibri" w:hAnsi="Calibri" w:cs="Calibri"/>
                <w:b/>
                <w:sz w:val="18"/>
                <w:szCs w:val="18"/>
              </w:rPr>
            </w:pPr>
          </w:p>
        </w:tc>
        <w:tc>
          <w:tcPr>
            <w:tcW w:w="445" w:type="dxa"/>
            <w:vAlign w:val="center"/>
          </w:tcPr>
          <w:p w:rsidR="007F7D94" w:rsidRPr="00DB5AAF" w:rsidRDefault="007F7D94" w:rsidP="00560F45">
            <w:pPr>
              <w:rPr>
                <w:rFonts w:ascii="Calibri" w:hAnsi="Calibri" w:cs="Calibri"/>
                <w:b/>
                <w:sz w:val="18"/>
                <w:szCs w:val="18"/>
              </w:rPr>
            </w:pPr>
          </w:p>
        </w:tc>
        <w:tc>
          <w:tcPr>
            <w:tcW w:w="687" w:type="dxa"/>
            <w:vAlign w:val="center"/>
          </w:tcPr>
          <w:p w:rsidR="007F7D94" w:rsidRPr="00DB5AAF" w:rsidRDefault="007F7D94" w:rsidP="00560F45">
            <w:pPr>
              <w:rPr>
                <w:rFonts w:ascii="Calibri" w:hAnsi="Calibri" w:cs="Calibri"/>
                <w:b/>
                <w:sz w:val="18"/>
                <w:szCs w:val="18"/>
              </w:rPr>
            </w:pPr>
          </w:p>
        </w:tc>
      </w:tr>
      <w:tr w:rsidR="007F7D94" w:rsidRPr="00C75BEC" w:rsidTr="007F7D94">
        <w:trPr>
          <w:jc w:val="center"/>
        </w:trPr>
        <w:tc>
          <w:tcPr>
            <w:tcW w:w="4937" w:type="dxa"/>
            <w:vAlign w:val="center"/>
          </w:tcPr>
          <w:p w:rsidR="007F7D94" w:rsidRDefault="007F7D94" w:rsidP="00560F45">
            <w:pPr>
              <w:rPr>
                <w:rFonts w:ascii="Calibri" w:hAnsi="Calibri" w:cs="Calibri"/>
                <w:b/>
                <w:bCs/>
                <w:sz w:val="18"/>
                <w:szCs w:val="18"/>
              </w:rPr>
            </w:pPr>
            <w:r w:rsidRPr="007F7D94">
              <w:rPr>
                <w:rFonts w:ascii="Calibri" w:hAnsi="Calibri" w:cs="Calibri"/>
                <w:b/>
                <w:bCs/>
                <w:sz w:val="18"/>
                <w:szCs w:val="18"/>
              </w:rPr>
              <w:t>MATERIALES, HERRAMIENTAS Y EQUIPOS</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El proveedor del servicio, proporcionará todos los materiales, herramientas y equipo necesarios para la ejecución del servicio.</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Previa a la utilización de los materiales provisionados por el proveedor, estos serán presentados al Fiscal de servicio para su aprobación y autorización.</w:t>
            </w:r>
          </w:p>
          <w:p w:rsidR="007F7D94" w:rsidRDefault="007F7D94" w:rsidP="007F7D94">
            <w:pPr>
              <w:rPr>
                <w:rFonts w:ascii="Calibri" w:hAnsi="Calibri" w:cs="Calibri"/>
                <w:bCs/>
                <w:sz w:val="18"/>
                <w:szCs w:val="18"/>
              </w:rPr>
            </w:pPr>
            <w:r w:rsidRPr="007F7D94">
              <w:rPr>
                <w:rFonts w:ascii="Calibri" w:hAnsi="Calibri" w:cs="Calibri"/>
                <w:bCs/>
                <w:sz w:val="18"/>
                <w:szCs w:val="18"/>
              </w:rPr>
              <w:t>El equipo mínimo requerido para la ejecución del servicio en el plazo establecido es el siguiente.</w:t>
            </w:r>
          </w:p>
          <w:p w:rsidR="007F7D94" w:rsidRPr="007F7D94" w:rsidRDefault="007F7D94" w:rsidP="007F7D94">
            <w:pPr>
              <w:rPr>
                <w:rFonts w:ascii="Calibri" w:hAnsi="Calibri" w:cs="Calibri"/>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962"/>
              <w:gridCol w:w="1140"/>
              <w:gridCol w:w="1298"/>
            </w:tblGrid>
            <w:tr w:rsidR="007F7D94" w:rsidRPr="007F7D94" w:rsidTr="0048451E">
              <w:trPr>
                <w:jc w:val="center"/>
              </w:trPr>
              <w:tc>
                <w:tcPr>
                  <w:tcW w:w="196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DESCRIPCION</w:t>
                  </w:r>
                </w:p>
              </w:tc>
              <w:tc>
                <w:tcPr>
                  <w:tcW w:w="1229"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UNIDAD</w:t>
                  </w:r>
                </w:p>
              </w:tc>
              <w:tc>
                <w:tcPr>
                  <w:tcW w:w="141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CANTIDAD</w:t>
                  </w:r>
                </w:p>
              </w:tc>
              <w:tc>
                <w:tcPr>
                  <w:tcW w:w="1705"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CAPACIDAD</w:t>
                  </w:r>
                </w:p>
              </w:tc>
            </w:tr>
            <w:tr w:rsidR="007F7D94" w:rsidRPr="007F7D94" w:rsidTr="0048451E">
              <w:trPr>
                <w:jc w:val="center"/>
              </w:trPr>
              <w:tc>
                <w:tcPr>
                  <w:tcW w:w="196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Volqueta </w:t>
                  </w:r>
                </w:p>
              </w:tc>
              <w:tc>
                <w:tcPr>
                  <w:tcW w:w="1229"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proofErr w:type="spellStart"/>
                  <w:r w:rsidRPr="007F7D94">
                    <w:rPr>
                      <w:rFonts w:ascii="Calibri" w:hAnsi="Calibri" w:cs="Calibri"/>
                      <w:bCs/>
                      <w:sz w:val="18"/>
                      <w:szCs w:val="18"/>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w:t>
                  </w:r>
                </w:p>
              </w:tc>
              <w:tc>
                <w:tcPr>
                  <w:tcW w:w="1705"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4m3</w:t>
                  </w:r>
                </w:p>
              </w:tc>
            </w:tr>
            <w:tr w:rsidR="007F7D94" w:rsidRPr="007F7D94" w:rsidTr="0048451E">
              <w:trPr>
                <w:jc w:val="center"/>
              </w:trPr>
              <w:tc>
                <w:tcPr>
                  <w:tcW w:w="196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proofErr w:type="spellStart"/>
                  <w:r w:rsidRPr="007F7D94">
                    <w:rPr>
                      <w:rFonts w:ascii="Calibri" w:hAnsi="Calibri" w:cs="Calibri"/>
                      <w:bCs/>
                      <w:sz w:val="18"/>
                      <w:szCs w:val="18"/>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w:t>
                  </w:r>
                </w:p>
              </w:tc>
              <w:tc>
                <w:tcPr>
                  <w:tcW w:w="1705"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 Ton.</w:t>
                  </w:r>
                </w:p>
              </w:tc>
            </w:tr>
            <w:tr w:rsidR="007F7D94" w:rsidRPr="007F7D94" w:rsidTr="0048451E">
              <w:trPr>
                <w:jc w:val="center"/>
              </w:trPr>
              <w:tc>
                <w:tcPr>
                  <w:tcW w:w="196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Mezcladora</w:t>
                  </w:r>
                </w:p>
              </w:tc>
              <w:tc>
                <w:tcPr>
                  <w:tcW w:w="1229"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proofErr w:type="spellStart"/>
                  <w:r w:rsidRPr="007F7D94">
                    <w:rPr>
                      <w:rFonts w:ascii="Calibri" w:hAnsi="Calibri" w:cs="Calibri"/>
                      <w:bCs/>
                      <w:sz w:val="18"/>
                      <w:szCs w:val="18"/>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w:t>
                  </w:r>
                </w:p>
              </w:tc>
              <w:tc>
                <w:tcPr>
                  <w:tcW w:w="1705"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320 </w:t>
                  </w:r>
                  <w:proofErr w:type="spellStart"/>
                  <w:r w:rsidRPr="007F7D94">
                    <w:rPr>
                      <w:rFonts w:ascii="Calibri" w:hAnsi="Calibri" w:cs="Calibri"/>
                      <w:bCs/>
                      <w:sz w:val="18"/>
                      <w:szCs w:val="18"/>
                    </w:rPr>
                    <w:t>lit</w:t>
                  </w:r>
                  <w:proofErr w:type="spellEnd"/>
                </w:p>
              </w:tc>
            </w:tr>
            <w:tr w:rsidR="007F7D94" w:rsidRPr="007F7D94" w:rsidTr="0048451E">
              <w:trPr>
                <w:jc w:val="center"/>
              </w:trPr>
              <w:tc>
                <w:tcPr>
                  <w:tcW w:w="1968"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Vibradora</w:t>
                  </w:r>
                </w:p>
              </w:tc>
              <w:tc>
                <w:tcPr>
                  <w:tcW w:w="1229"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proofErr w:type="spellStart"/>
                  <w:r w:rsidRPr="007F7D94">
                    <w:rPr>
                      <w:rFonts w:ascii="Calibri" w:hAnsi="Calibri" w:cs="Calibri"/>
                      <w:bCs/>
                      <w:sz w:val="18"/>
                      <w:szCs w:val="18"/>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w:t>
                  </w:r>
                </w:p>
              </w:tc>
              <w:tc>
                <w:tcPr>
                  <w:tcW w:w="1705"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w:t>
                  </w:r>
                </w:p>
              </w:tc>
            </w:tr>
          </w:tbl>
          <w:p w:rsidR="007F7D94" w:rsidRPr="00DB5AAF" w:rsidRDefault="007F7D94" w:rsidP="00560F45">
            <w:pPr>
              <w:rPr>
                <w:rFonts w:ascii="Calibri" w:hAnsi="Calibri" w:cs="Calibri"/>
                <w:b/>
                <w:bCs/>
                <w:sz w:val="18"/>
                <w:szCs w:val="18"/>
              </w:rPr>
            </w:pPr>
          </w:p>
        </w:tc>
        <w:tc>
          <w:tcPr>
            <w:tcW w:w="2643" w:type="dxa"/>
            <w:vAlign w:val="center"/>
          </w:tcPr>
          <w:p w:rsidR="007F7D94" w:rsidRPr="00DB5AAF" w:rsidRDefault="007F7D94" w:rsidP="00560F45">
            <w:pPr>
              <w:rPr>
                <w:rFonts w:ascii="Calibri" w:hAnsi="Calibri" w:cs="Calibri"/>
                <w:b/>
                <w:sz w:val="18"/>
                <w:szCs w:val="18"/>
              </w:rPr>
            </w:pPr>
          </w:p>
        </w:tc>
        <w:tc>
          <w:tcPr>
            <w:tcW w:w="467" w:type="dxa"/>
            <w:vAlign w:val="center"/>
          </w:tcPr>
          <w:p w:rsidR="007F7D94" w:rsidRPr="00DB5AAF" w:rsidRDefault="007F7D94" w:rsidP="00560F45">
            <w:pPr>
              <w:rPr>
                <w:rFonts w:ascii="Calibri" w:hAnsi="Calibri" w:cs="Calibri"/>
                <w:b/>
                <w:sz w:val="18"/>
                <w:szCs w:val="18"/>
              </w:rPr>
            </w:pPr>
          </w:p>
        </w:tc>
        <w:tc>
          <w:tcPr>
            <w:tcW w:w="445" w:type="dxa"/>
            <w:vAlign w:val="center"/>
          </w:tcPr>
          <w:p w:rsidR="007F7D94" w:rsidRPr="00DB5AAF" w:rsidRDefault="007F7D94" w:rsidP="00560F45">
            <w:pPr>
              <w:rPr>
                <w:rFonts w:ascii="Calibri" w:hAnsi="Calibri" w:cs="Calibri"/>
                <w:b/>
                <w:sz w:val="18"/>
                <w:szCs w:val="18"/>
              </w:rPr>
            </w:pPr>
          </w:p>
        </w:tc>
        <w:tc>
          <w:tcPr>
            <w:tcW w:w="687" w:type="dxa"/>
            <w:vAlign w:val="center"/>
          </w:tcPr>
          <w:p w:rsidR="007F7D94" w:rsidRPr="00DB5AAF" w:rsidRDefault="007F7D94" w:rsidP="00560F45">
            <w:pPr>
              <w:rPr>
                <w:rFonts w:ascii="Calibri" w:hAnsi="Calibri" w:cs="Calibri"/>
                <w:b/>
                <w:sz w:val="18"/>
                <w:szCs w:val="18"/>
              </w:rPr>
            </w:pPr>
          </w:p>
        </w:tc>
      </w:tr>
      <w:tr w:rsidR="007F7D94" w:rsidRPr="00C75BEC" w:rsidTr="007F7D94">
        <w:trPr>
          <w:jc w:val="center"/>
        </w:trPr>
        <w:tc>
          <w:tcPr>
            <w:tcW w:w="4937" w:type="dxa"/>
            <w:vAlign w:val="center"/>
          </w:tcPr>
          <w:p w:rsidR="007F7D94" w:rsidRDefault="007F7D94" w:rsidP="00560F45">
            <w:pPr>
              <w:rPr>
                <w:rFonts w:ascii="Calibri" w:hAnsi="Calibri" w:cs="Calibri"/>
                <w:b/>
                <w:bCs/>
                <w:sz w:val="18"/>
                <w:szCs w:val="18"/>
              </w:rPr>
            </w:pPr>
            <w:r w:rsidRPr="007F7D94">
              <w:rPr>
                <w:rFonts w:ascii="Calibri" w:hAnsi="Calibri" w:cs="Calibri"/>
                <w:b/>
                <w:bCs/>
                <w:sz w:val="18"/>
                <w:szCs w:val="18"/>
              </w:rPr>
              <w:lastRenderedPageBreak/>
              <w:t>PLAZO DEL SERVICIO</w:t>
            </w:r>
          </w:p>
          <w:p w:rsidR="007F7D94" w:rsidRDefault="007F7D94" w:rsidP="00560F45">
            <w:pPr>
              <w:rPr>
                <w:rFonts w:ascii="Calibri" w:hAnsi="Calibri" w:cs="Calibri"/>
                <w:b/>
                <w:bCs/>
                <w:sz w:val="18"/>
                <w:szCs w:val="18"/>
              </w:rPr>
            </w:pPr>
            <w:r w:rsidRPr="007F7D94">
              <w:rPr>
                <w:rFonts w:ascii="Calibri" w:hAnsi="Calibri" w:cs="Calibri"/>
                <w:bCs/>
                <w:sz w:val="18"/>
                <w:szCs w:val="18"/>
              </w:rPr>
              <w:t>El plazo para la ejecución del servicio es de 45 días calendario, mismo que correrá a partir de la recepción por parte del contratista de la orden de proceder emitida por el Fiscal de Servicio</w:t>
            </w:r>
            <w:r w:rsidRPr="007F7D94">
              <w:rPr>
                <w:rFonts w:ascii="Calibri" w:hAnsi="Calibri" w:cs="Calibri"/>
                <w:b/>
                <w:bCs/>
                <w:sz w:val="18"/>
                <w:szCs w:val="18"/>
              </w:rPr>
              <w:t>.</w:t>
            </w:r>
          </w:p>
          <w:p w:rsidR="007F7D94" w:rsidRPr="00DB5AAF" w:rsidRDefault="007F7D94" w:rsidP="00560F45">
            <w:pPr>
              <w:rPr>
                <w:rFonts w:ascii="Calibri" w:hAnsi="Calibri" w:cs="Calibri"/>
                <w:b/>
                <w:bCs/>
                <w:sz w:val="18"/>
                <w:szCs w:val="18"/>
              </w:rPr>
            </w:pPr>
          </w:p>
        </w:tc>
        <w:tc>
          <w:tcPr>
            <w:tcW w:w="2643" w:type="dxa"/>
            <w:vAlign w:val="center"/>
          </w:tcPr>
          <w:p w:rsidR="007F7D94" w:rsidRPr="00DB5AAF" w:rsidRDefault="007F7D94" w:rsidP="00560F45">
            <w:pPr>
              <w:rPr>
                <w:rFonts w:ascii="Calibri" w:hAnsi="Calibri" w:cs="Calibri"/>
                <w:b/>
                <w:sz w:val="18"/>
                <w:szCs w:val="18"/>
              </w:rPr>
            </w:pPr>
          </w:p>
        </w:tc>
        <w:tc>
          <w:tcPr>
            <w:tcW w:w="467" w:type="dxa"/>
            <w:vAlign w:val="center"/>
          </w:tcPr>
          <w:p w:rsidR="007F7D94" w:rsidRPr="00DB5AAF" w:rsidRDefault="007F7D94" w:rsidP="00560F45">
            <w:pPr>
              <w:rPr>
                <w:rFonts w:ascii="Calibri" w:hAnsi="Calibri" w:cs="Calibri"/>
                <w:b/>
                <w:sz w:val="18"/>
                <w:szCs w:val="18"/>
              </w:rPr>
            </w:pPr>
          </w:p>
        </w:tc>
        <w:tc>
          <w:tcPr>
            <w:tcW w:w="445" w:type="dxa"/>
            <w:vAlign w:val="center"/>
          </w:tcPr>
          <w:p w:rsidR="007F7D94" w:rsidRPr="00DB5AAF" w:rsidRDefault="007F7D94" w:rsidP="00560F45">
            <w:pPr>
              <w:rPr>
                <w:rFonts w:ascii="Calibri" w:hAnsi="Calibri" w:cs="Calibri"/>
                <w:b/>
                <w:sz w:val="18"/>
                <w:szCs w:val="18"/>
              </w:rPr>
            </w:pPr>
          </w:p>
        </w:tc>
        <w:tc>
          <w:tcPr>
            <w:tcW w:w="687" w:type="dxa"/>
            <w:vAlign w:val="center"/>
          </w:tcPr>
          <w:p w:rsidR="007F7D94" w:rsidRPr="00DB5AAF" w:rsidRDefault="007F7D94" w:rsidP="00560F45">
            <w:pPr>
              <w:rPr>
                <w:rFonts w:ascii="Calibri" w:hAnsi="Calibri" w:cs="Calibri"/>
                <w:b/>
                <w:sz w:val="18"/>
                <w:szCs w:val="18"/>
              </w:rPr>
            </w:pPr>
          </w:p>
        </w:tc>
      </w:tr>
      <w:tr w:rsidR="007F7D94" w:rsidRPr="00C75BEC" w:rsidTr="007F7D94">
        <w:trPr>
          <w:jc w:val="center"/>
        </w:trPr>
        <w:tc>
          <w:tcPr>
            <w:tcW w:w="4937" w:type="dxa"/>
            <w:vAlign w:val="center"/>
          </w:tcPr>
          <w:p w:rsidR="007F7D94" w:rsidRDefault="007F7D94" w:rsidP="00560F45">
            <w:pPr>
              <w:rPr>
                <w:rFonts w:ascii="Calibri" w:hAnsi="Calibri" w:cs="Calibri"/>
                <w:b/>
                <w:bCs/>
                <w:sz w:val="18"/>
                <w:szCs w:val="18"/>
              </w:rPr>
            </w:pPr>
            <w:r w:rsidRPr="007F7D94">
              <w:rPr>
                <w:rFonts w:ascii="Calibri" w:hAnsi="Calibri" w:cs="Calibri"/>
                <w:b/>
                <w:bCs/>
                <w:sz w:val="18"/>
                <w:szCs w:val="18"/>
              </w:rPr>
              <w:t>EXPERIENCIA ESPECIFICA DEL PROPONENTE</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Experiencia General.-</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Se considerara como experiencia general, a toda la experiencia de la empresa proponente en construcción, reconstrucción, mantenimiento y/o reparación de obras civiles de todo tipo durante los últimos 7 años. La experiencia general mínima exigida es de 3 veces el precio referencial.</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Experiencia Específica.-</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2 veces el precio referencial.</w:t>
            </w:r>
          </w:p>
          <w:p w:rsidR="007F7D94" w:rsidRDefault="007F7D94" w:rsidP="007F7D94">
            <w:pPr>
              <w:rPr>
                <w:rFonts w:ascii="Calibri" w:hAnsi="Calibri" w:cs="Calibri"/>
                <w:bCs/>
                <w:sz w:val="18"/>
                <w:szCs w:val="18"/>
              </w:rPr>
            </w:pPr>
            <w:r w:rsidRPr="007F7D94">
              <w:rPr>
                <w:rFonts w:ascii="Calibri" w:hAnsi="Calibri" w:cs="Calibri"/>
                <w:bCs/>
                <w:sz w:val="18"/>
                <w:szCs w:val="18"/>
              </w:rPr>
              <w:t>La experiencia general y específica del proponente deberá ser respaldada mediante actas de recepción definitiva y/o certificados de cumplimiento de contrato, mismos que beberán ser presentadas en la propuesta, la no presentación de este requisito será motivo de descalificación.</w:t>
            </w:r>
          </w:p>
          <w:p w:rsidR="007F7D94" w:rsidRPr="00DB5AAF" w:rsidRDefault="007F7D94" w:rsidP="007F7D94">
            <w:pPr>
              <w:rPr>
                <w:rFonts w:ascii="Calibri" w:hAnsi="Calibri" w:cs="Calibri"/>
                <w:b/>
                <w:bCs/>
                <w:sz w:val="18"/>
                <w:szCs w:val="18"/>
              </w:rPr>
            </w:pPr>
          </w:p>
        </w:tc>
        <w:tc>
          <w:tcPr>
            <w:tcW w:w="2643" w:type="dxa"/>
            <w:vAlign w:val="center"/>
          </w:tcPr>
          <w:p w:rsidR="007F7D94" w:rsidRPr="00DB5AAF" w:rsidRDefault="007F7D94" w:rsidP="00560F45">
            <w:pPr>
              <w:rPr>
                <w:rFonts w:ascii="Calibri" w:hAnsi="Calibri" w:cs="Calibri"/>
                <w:b/>
                <w:sz w:val="18"/>
                <w:szCs w:val="18"/>
              </w:rPr>
            </w:pPr>
          </w:p>
        </w:tc>
        <w:tc>
          <w:tcPr>
            <w:tcW w:w="467" w:type="dxa"/>
            <w:vAlign w:val="center"/>
          </w:tcPr>
          <w:p w:rsidR="007F7D94" w:rsidRPr="00DB5AAF" w:rsidRDefault="007F7D94" w:rsidP="00560F45">
            <w:pPr>
              <w:rPr>
                <w:rFonts w:ascii="Calibri" w:hAnsi="Calibri" w:cs="Calibri"/>
                <w:b/>
                <w:sz w:val="18"/>
                <w:szCs w:val="18"/>
              </w:rPr>
            </w:pPr>
          </w:p>
        </w:tc>
        <w:tc>
          <w:tcPr>
            <w:tcW w:w="445" w:type="dxa"/>
            <w:vAlign w:val="center"/>
          </w:tcPr>
          <w:p w:rsidR="007F7D94" w:rsidRPr="00DB5AAF" w:rsidRDefault="007F7D94" w:rsidP="00560F45">
            <w:pPr>
              <w:rPr>
                <w:rFonts w:ascii="Calibri" w:hAnsi="Calibri" w:cs="Calibri"/>
                <w:b/>
                <w:sz w:val="18"/>
                <w:szCs w:val="18"/>
              </w:rPr>
            </w:pPr>
          </w:p>
        </w:tc>
        <w:tc>
          <w:tcPr>
            <w:tcW w:w="687" w:type="dxa"/>
            <w:vAlign w:val="center"/>
          </w:tcPr>
          <w:p w:rsidR="007F7D94" w:rsidRPr="00DB5AAF" w:rsidRDefault="007F7D94" w:rsidP="00560F45">
            <w:pPr>
              <w:rPr>
                <w:rFonts w:ascii="Calibri" w:hAnsi="Calibri" w:cs="Calibri"/>
                <w:b/>
                <w:sz w:val="18"/>
                <w:szCs w:val="18"/>
              </w:rPr>
            </w:pPr>
          </w:p>
        </w:tc>
      </w:tr>
      <w:tr w:rsidR="007F7D94" w:rsidRPr="00C75BEC" w:rsidTr="007F7D94">
        <w:trPr>
          <w:jc w:val="center"/>
        </w:trPr>
        <w:tc>
          <w:tcPr>
            <w:tcW w:w="4937" w:type="dxa"/>
            <w:vAlign w:val="center"/>
          </w:tcPr>
          <w:p w:rsidR="007F7D94" w:rsidRDefault="007F7D94" w:rsidP="00560F45">
            <w:pPr>
              <w:rPr>
                <w:rFonts w:ascii="Calibri" w:hAnsi="Calibri" w:cs="Calibri"/>
                <w:b/>
                <w:bCs/>
                <w:sz w:val="18"/>
                <w:szCs w:val="18"/>
              </w:rPr>
            </w:pPr>
            <w:r w:rsidRPr="007F7D94">
              <w:rPr>
                <w:rFonts w:ascii="Calibri" w:hAnsi="Calibri" w:cs="Calibri"/>
                <w:b/>
                <w:bCs/>
                <w:sz w:val="18"/>
                <w:szCs w:val="18"/>
              </w:rPr>
              <w:t>PERSONAL REQUERIDO</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PERSONAL CLAVE SOLICITADO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298"/>
            </w:tblGrid>
            <w:tr w:rsidR="007F7D94" w:rsidRPr="007F7D94" w:rsidTr="0048451E">
              <w:trPr>
                <w:jc w:val="center"/>
              </w:trPr>
              <w:tc>
                <w:tcPr>
                  <w:tcW w:w="2870"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PROFESION</w:t>
                  </w:r>
                </w:p>
              </w:tc>
              <w:tc>
                <w:tcPr>
                  <w:tcW w:w="129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CANTIDAD</w:t>
                  </w:r>
                </w:p>
              </w:tc>
            </w:tr>
            <w:tr w:rsidR="007F7D94" w:rsidRPr="007F7D94" w:rsidTr="0048451E">
              <w:trPr>
                <w:jc w:val="center"/>
              </w:trPr>
              <w:tc>
                <w:tcPr>
                  <w:tcW w:w="2870"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w:t>
                  </w:r>
                </w:p>
              </w:tc>
            </w:tr>
            <w:tr w:rsidR="007F7D94" w:rsidRPr="007F7D94" w:rsidTr="0048451E">
              <w:trPr>
                <w:jc w:val="center"/>
              </w:trPr>
              <w:tc>
                <w:tcPr>
                  <w:tcW w:w="2870"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Maestro Albañil</w:t>
                  </w:r>
                </w:p>
              </w:tc>
              <w:tc>
                <w:tcPr>
                  <w:tcW w:w="129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3</w:t>
                  </w:r>
                </w:p>
              </w:tc>
            </w:tr>
            <w:tr w:rsidR="007F7D94" w:rsidRPr="007F7D94" w:rsidTr="0048451E">
              <w:trPr>
                <w:jc w:val="center"/>
              </w:trPr>
              <w:tc>
                <w:tcPr>
                  <w:tcW w:w="2870"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Especialista Plomero</w:t>
                  </w:r>
                </w:p>
              </w:tc>
              <w:tc>
                <w:tcPr>
                  <w:tcW w:w="1298"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w:t>
                  </w:r>
                </w:p>
              </w:tc>
            </w:tr>
            <w:tr w:rsidR="007F7D94" w:rsidRPr="007F7D94" w:rsidTr="0048451E">
              <w:trPr>
                <w:jc w:val="center"/>
              </w:trPr>
              <w:tc>
                <w:tcPr>
                  <w:tcW w:w="2870"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Especialista Carpintero</w:t>
                  </w:r>
                </w:p>
              </w:tc>
              <w:tc>
                <w:tcPr>
                  <w:tcW w:w="1298"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w:t>
                  </w:r>
                </w:p>
              </w:tc>
            </w:tr>
            <w:tr w:rsidR="007F7D94" w:rsidRPr="007F7D94" w:rsidTr="0048451E">
              <w:trPr>
                <w:jc w:val="center"/>
              </w:trPr>
              <w:tc>
                <w:tcPr>
                  <w:tcW w:w="2870"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Especialista Pintor</w:t>
                  </w:r>
                </w:p>
              </w:tc>
              <w:tc>
                <w:tcPr>
                  <w:tcW w:w="1298" w:type="dxa"/>
                  <w:tcBorders>
                    <w:top w:val="single" w:sz="4" w:space="0" w:color="auto"/>
                    <w:left w:val="single" w:sz="4" w:space="0" w:color="auto"/>
                    <w:bottom w:val="single" w:sz="4" w:space="0" w:color="auto"/>
                    <w:right w:val="single" w:sz="4" w:space="0" w:color="auto"/>
                  </w:tcBorders>
                  <w:hideMark/>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1</w:t>
                  </w:r>
                </w:p>
              </w:tc>
            </w:tr>
            <w:tr w:rsidR="007F7D94" w:rsidRPr="007F7D94" w:rsidTr="0048451E">
              <w:trPr>
                <w:jc w:val="center"/>
              </w:trPr>
              <w:tc>
                <w:tcPr>
                  <w:tcW w:w="2870"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Ayudantes y Peones</w:t>
                  </w:r>
                </w:p>
              </w:tc>
              <w:tc>
                <w:tcPr>
                  <w:tcW w:w="1298" w:type="dxa"/>
                  <w:tcBorders>
                    <w:top w:val="single" w:sz="4" w:space="0" w:color="auto"/>
                    <w:left w:val="single" w:sz="4" w:space="0" w:color="auto"/>
                    <w:bottom w:val="single" w:sz="4" w:space="0" w:color="auto"/>
                    <w:right w:val="single" w:sz="4" w:space="0" w:color="auto"/>
                  </w:tcBorders>
                </w:tcPr>
                <w:p w:rsidR="007F7D94" w:rsidRPr="007F7D94" w:rsidRDefault="007F7D94" w:rsidP="007F7D94">
                  <w:pPr>
                    <w:rPr>
                      <w:rFonts w:ascii="Calibri" w:hAnsi="Calibri" w:cs="Calibri"/>
                      <w:bCs/>
                      <w:sz w:val="18"/>
                      <w:szCs w:val="18"/>
                    </w:rPr>
                  </w:pPr>
                  <w:r w:rsidRPr="007F7D94">
                    <w:rPr>
                      <w:rFonts w:ascii="Calibri" w:hAnsi="Calibri" w:cs="Calibri"/>
                      <w:bCs/>
                      <w:sz w:val="18"/>
                      <w:szCs w:val="18"/>
                    </w:rPr>
                    <w:t>9</w:t>
                  </w:r>
                </w:p>
              </w:tc>
            </w:tr>
          </w:tbl>
          <w:p w:rsidR="007F7D94" w:rsidRPr="007F7D94" w:rsidRDefault="007F7D94" w:rsidP="007F7D94">
            <w:pPr>
              <w:rPr>
                <w:rFonts w:ascii="Calibri" w:hAnsi="Calibri" w:cs="Calibri"/>
                <w:bCs/>
                <w:sz w:val="18"/>
                <w:szCs w:val="18"/>
                <w:u w:val="single"/>
              </w:rPr>
            </w:pPr>
            <w:r w:rsidRPr="007F7D94">
              <w:rPr>
                <w:rFonts w:ascii="Calibri" w:hAnsi="Calibri" w:cs="Calibri"/>
                <w:bCs/>
                <w:sz w:val="18"/>
                <w:szCs w:val="18"/>
                <w:u w:val="single"/>
              </w:rPr>
              <w:t>Formación y Experiencia del Profesional Propuesto:</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Formación.-</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Licenciatura en Ingeniería Civil, acreditado mediante grado académico y título en provisión nacional.</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Antigüedad</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La antigüedad mínima del profesional propuesto será de 3 años a partir del título en provisión nacional.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Experiencia General </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Se considera experiencia general, a toda experiencia del profesional en servicios relacionados con la construcción civil en las que desempeñó el cargo de fiscal, Fiscal, director y/o residente de obra durante los últimos 7 años.</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 xml:space="preserve">La experiencia general mínima para el Profesional propuesto, será </w:t>
            </w:r>
            <w:r w:rsidRPr="007F7D94">
              <w:rPr>
                <w:rFonts w:ascii="Calibri" w:hAnsi="Calibri" w:cs="Calibri"/>
                <w:bCs/>
                <w:sz w:val="18"/>
                <w:szCs w:val="18"/>
              </w:rPr>
              <w:lastRenderedPageBreak/>
              <w:t>de 3 veces el precio referencial de convocatoria que postula.</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Experiencia Específica</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Se considera experiencia específica, a toda experiencia del profesional en servicios relacionados con la construcción civil en las que desempeñó el cargo de fiscal, Fiscal, director y/o residente de obra en servicios similares durante los últimos 7 años.</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La experiencia específica mínima para el profesional propuesto, será de 2 veces el precio referencial de la convocatoria que postula.</w:t>
            </w:r>
          </w:p>
          <w:p w:rsidR="007F7D94" w:rsidRDefault="007F7D94" w:rsidP="007F7D94">
            <w:pPr>
              <w:rPr>
                <w:rFonts w:ascii="Calibri" w:hAnsi="Calibri" w:cs="Calibri"/>
                <w:bCs/>
                <w:sz w:val="18"/>
                <w:szCs w:val="18"/>
              </w:rPr>
            </w:pPr>
            <w:r w:rsidRPr="007F7D94">
              <w:rPr>
                <w:rFonts w:ascii="Calibri" w:hAnsi="Calibri" w:cs="Calibri"/>
                <w:bCs/>
                <w:sz w:val="18"/>
                <w:szCs w:val="18"/>
              </w:rPr>
              <w:t>La experiencia general y específica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p w:rsidR="007F7D94" w:rsidRPr="00DB5AAF" w:rsidRDefault="007F7D94" w:rsidP="007F7D94">
            <w:pPr>
              <w:rPr>
                <w:rFonts w:ascii="Calibri" w:hAnsi="Calibri" w:cs="Calibri"/>
                <w:b/>
                <w:bCs/>
                <w:sz w:val="18"/>
                <w:szCs w:val="18"/>
              </w:rPr>
            </w:pPr>
          </w:p>
        </w:tc>
        <w:tc>
          <w:tcPr>
            <w:tcW w:w="2643" w:type="dxa"/>
            <w:vAlign w:val="center"/>
          </w:tcPr>
          <w:p w:rsidR="007F7D94" w:rsidRPr="00DB5AAF" w:rsidRDefault="007F7D94" w:rsidP="00560F45">
            <w:pPr>
              <w:rPr>
                <w:rFonts w:ascii="Calibri" w:hAnsi="Calibri" w:cs="Calibri"/>
                <w:b/>
                <w:sz w:val="18"/>
                <w:szCs w:val="18"/>
              </w:rPr>
            </w:pPr>
          </w:p>
        </w:tc>
        <w:tc>
          <w:tcPr>
            <w:tcW w:w="467" w:type="dxa"/>
            <w:vAlign w:val="center"/>
          </w:tcPr>
          <w:p w:rsidR="007F7D94" w:rsidRPr="00DB5AAF" w:rsidRDefault="007F7D94" w:rsidP="00560F45">
            <w:pPr>
              <w:rPr>
                <w:rFonts w:ascii="Calibri" w:hAnsi="Calibri" w:cs="Calibri"/>
                <w:b/>
                <w:sz w:val="18"/>
                <w:szCs w:val="18"/>
              </w:rPr>
            </w:pPr>
          </w:p>
        </w:tc>
        <w:tc>
          <w:tcPr>
            <w:tcW w:w="445" w:type="dxa"/>
            <w:vAlign w:val="center"/>
          </w:tcPr>
          <w:p w:rsidR="007F7D94" w:rsidRPr="00DB5AAF" w:rsidRDefault="007F7D94" w:rsidP="00560F45">
            <w:pPr>
              <w:rPr>
                <w:rFonts w:ascii="Calibri" w:hAnsi="Calibri" w:cs="Calibri"/>
                <w:b/>
                <w:sz w:val="18"/>
                <w:szCs w:val="18"/>
              </w:rPr>
            </w:pPr>
          </w:p>
        </w:tc>
        <w:tc>
          <w:tcPr>
            <w:tcW w:w="687" w:type="dxa"/>
            <w:vAlign w:val="center"/>
          </w:tcPr>
          <w:p w:rsidR="007F7D94" w:rsidRPr="00DB5AAF" w:rsidRDefault="007F7D94" w:rsidP="00560F45">
            <w:pPr>
              <w:rPr>
                <w:rFonts w:ascii="Calibri" w:hAnsi="Calibri" w:cs="Calibri"/>
                <w:b/>
                <w:sz w:val="18"/>
                <w:szCs w:val="18"/>
              </w:rPr>
            </w:pPr>
          </w:p>
        </w:tc>
      </w:tr>
      <w:tr w:rsidR="007F7D94" w:rsidRPr="00C75BEC" w:rsidTr="007F7D94">
        <w:trPr>
          <w:jc w:val="center"/>
        </w:trPr>
        <w:tc>
          <w:tcPr>
            <w:tcW w:w="4937" w:type="dxa"/>
            <w:vAlign w:val="center"/>
          </w:tcPr>
          <w:p w:rsidR="007F7D94" w:rsidRDefault="007F7D94" w:rsidP="00560F45">
            <w:pPr>
              <w:rPr>
                <w:rFonts w:ascii="Calibri" w:hAnsi="Calibri" w:cs="Calibri"/>
                <w:b/>
                <w:bCs/>
                <w:sz w:val="18"/>
                <w:szCs w:val="18"/>
              </w:rPr>
            </w:pPr>
            <w:r w:rsidRPr="007F7D94">
              <w:rPr>
                <w:rFonts w:ascii="Calibri" w:hAnsi="Calibri" w:cs="Calibri"/>
                <w:b/>
                <w:bCs/>
                <w:sz w:val="18"/>
                <w:szCs w:val="18"/>
              </w:rPr>
              <w:lastRenderedPageBreak/>
              <w:t>SERVICIOS SIMILARES</w:t>
            </w:r>
          </w:p>
          <w:p w:rsidR="007F7D94" w:rsidRPr="007F7D94" w:rsidRDefault="007F7D94" w:rsidP="007F7D94">
            <w:pPr>
              <w:rPr>
                <w:rFonts w:ascii="Calibri" w:hAnsi="Calibri" w:cs="Calibri"/>
                <w:bCs/>
                <w:sz w:val="18"/>
                <w:szCs w:val="18"/>
              </w:rPr>
            </w:pPr>
            <w:r w:rsidRPr="007F7D94">
              <w:rPr>
                <w:rFonts w:ascii="Calibri" w:hAnsi="Calibri" w:cs="Calibri"/>
                <w:bCs/>
                <w:sz w:val="18"/>
                <w:szCs w:val="18"/>
              </w:rPr>
              <w:t>Se consideran servicios similares a los servicios de mantenimiento, refacción, construcción, reconstrucción de infraestructura civil relacionadas con las siguientes:</w:t>
            </w:r>
          </w:p>
          <w:p w:rsidR="007F7D94" w:rsidRPr="007F7D94" w:rsidRDefault="007F7D94" w:rsidP="00391A36">
            <w:pPr>
              <w:numPr>
                <w:ilvl w:val="0"/>
                <w:numId w:val="33"/>
              </w:numPr>
              <w:rPr>
                <w:rFonts w:ascii="Calibri" w:hAnsi="Calibri" w:cs="Calibri"/>
                <w:bCs/>
                <w:sz w:val="18"/>
                <w:szCs w:val="18"/>
              </w:rPr>
            </w:pPr>
            <w:r w:rsidRPr="007F7D94">
              <w:rPr>
                <w:rFonts w:ascii="Calibri" w:hAnsi="Calibri" w:cs="Calibri"/>
                <w:bCs/>
                <w:sz w:val="18"/>
                <w:szCs w:val="18"/>
              </w:rPr>
              <w:t>Sistemas de drenajes industriales</w:t>
            </w:r>
          </w:p>
          <w:p w:rsidR="007F7D94" w:rsidRPr="007F7D94" w:rsidRDefault="007F7D94" w:rsidP="00391A36">
            <w:pPr>
              <w:numPr>
                <w:ilvl w:val="0"/>
                <w:numId w:val="33"/>
              </w:numPr>
              <w:rPr>
                <w:rFonts w:ascii="Calibri" w:hAnsi="Calibri" w:cs="Calibri"/>
                <w:bCs/>
                <w:sz w:val="18"/>
                <w:szCs w:val="18"/>
              </w:rPr>
            </w:pPr>
            <w:r w:rsidRPr="007F7D94">
              <w:rPr>
                <w:rFonts w:ascii="Calibri" w:hAnsi="Calibri" w:cs="Calibri"/>
                <w:bCs/>
                <w:sz w:val="18"/>
                <w:szCs w:val="18"/>
              </w:rPr>
              <w:t>Sistemas de drenajes pluviales</w:t>
            </w:r>
          </w:p>
          <w:p w:rsidR="007F7D94" w:rsidRDefault="007F7D94" w:rsidP="007F7D94">
            <w:pPr>
              <w:rPr>
                <w:rFonts w:ascii="Calibri" w:hAnsi="Calibri" w:cs="Calibri"/>
                <w:bCs/>
                <w:sz w:val="18"/>
                <w:szCs w:val="18"/>
              </w:rPr>
            </w:pPr>
            <w:r w:rsidRPr="007F7D94">
              <w:rPr>
                <w:rFonts w:ascii="Calibri" w:hAnsi="Calibri" w:cs="Calibri"/>
                <w:bCs/>
                <w:sz w:val="18"/>
                <w:szCs w:val="18"/>
              </w:rPr>
              <w:t>Sistemas de drenajes sanitarios</w:t>
            </w:r>
          </w:p>
          <w:p w:rsidR="007F7D94" w:rsidRPr="00DB5AAF" w:rsidRDefault="007F7D94" w:rsidP="007F7D94">
            <w:pPr>
              <w:rPr>
                <w:rFonts w:ascii="Calibri" w:hAnsi="Calibri" w:cs="Calibri"/>
                <w:b/>
                <w:bCs/>
                <w:sz w:val="18"/>
                <w:szCs w:val="18"/>
              </w:rPr>
            </w:pPr>
          </w:p>
        </w:tc>
        <w:tc>
          <w:tcPr>
            <w:tcW w:w="2643" w:type="dxa"/>
            <w:vAlign w:val="center"/>
          </w:tcPr>
          <w:p w:rsidR="007F7D94" w:rsidRPr="00DB5AAF" w:rsidRDefault="007F7D94" w:rsidP="00560F45">
            <w:pPr>
              <w:rPr>
                <w:rFonts w:ascii="Calibri" w:hAnsi="Calibri" w:cs="Calibri"/>
                <w:b/>
                <w:sz w:val="18"/>
                <w:szCs w:val="18"/>
              </w:rPr>
            </w:pPr>
          </w:p>
        </w:tc>
        <w:tc>
          <w:tcPr>
            <w:tcW w:w="467" w:type="dxa"/>
            <w:vAlign w:val="center"/>
          </w:tcPr>
          <w:p w:rsidR="007F7D94" w:rsidRPr="00DB5AAF" w:rsidRDefault="007F7D94" w:rsidP="00560F45">
            <w:pPr>
              <w:rPr>
                <w:rFonts w:ascii="Calibri" w:hAnsi="Calibri" w:cs="Calibri"/>
                <w:b/>
                <w:sz w:val="18"/>
                <w:szCs w:val="18"/>
              </w:rPr>
            </w:pPr>
          </w:p>
        </w:tc>
        <w:tc>
          <w:tcPr>
            <w:tcW w:w="445" w:type="dxa"/>
            <w:vAlign w:val="center"/>
          </w:tcPr>
          <w:p w:rsidR="007F7D94" w:rsidRPr="00DB5AAF" w:rsidRDefault="007F7D94" w:rsidP="00560F45">
            <w:pPr>
              <w:rPr>
                <w:rFonts w:ascii="Calibri" w:hAnsi="Calibri" w:cs="Calibri"/>
                <w:b/>
                <w:sz w:val="18"/>
                <w:szCs w:val="18"/>
              </w:rPr>
            </w:pPr>
          </w:p>
        </w:tc>
        <w:tc>
          <w:tcPr>
            <w:tcW w:w="687" w:type="dxa"/>
            <w:vAlign w:val="center"/>
          </w:tcPr>
          <w:p w:rsidR="007F7D94" w:rsidRPr="00DB5AAF" w:rsidRDefault="007F7D94" w:rsidP="00560F45">
            <w:pPr>
              <w:rPr>
                <w:rFonts w:ascii="Calibri" w:hAnsi="Calibri" w:cs="Calibri"/>
                <w:b/>
                <w:sz w:val="18"/>
                <w:szCs w:val="18"/>
              </w:rPr>
            </w:pPr>
          </w:p>
        </w:tc>
      </w:tr>
      <w:tr w:rsidR="007F7D94" w:rsidRPr="00C75BEC" w:rsidTr="007F7D94">
        <w:trPr>
          <w:jc w:val="center"/>
        </w:trPr>
        <w:tc>
          <w:tcPr>
            <w:tcW w:w="4937" w:type="dxa"/>
            <w:vAlign w:val="center"/>
          </w:tcPr>
          <w:p w:rsidR="007F7D94" w:rsidRDefault="007F7D94" w:rsidP="0048451E">
            <w:pPr>
              <w:rPr>
                <w:rFonts w:ascii="Verdana" w:hAnsi="Verdana" w:cs="Calibri"/>
                <w:b/>
                <w:bCs/>
                <w:sz w:val="18"/>
                <w:szCs w:val="18"/>
              </w:rPr>
            </w:pPr>
            <w:r w:rsidRPr="001020B2">
              <w:rPr>
                <w:rFonts w:ascii="Verdana" w:hAnsi="Verdana" w:cs="Calibri"/>
                <w:b/>
                <w:bCs/>
                <w:sz w:val="18"/>
                <w:szCs w:val="18"/>
              </w:rPr>
              <w:t>PROPUESTA TECNICA</w:t>
            </w:r>
          </w:p>
          <w:p w:rsidR="007F7D94" w:rsidRPr="007F7D94" w:rsidRDefault="007F7D94" w:rsidP="007F7D94">
            <w:pPr>
              <w:rPr>
                <w:rFonts w:ascii="Verdana" w:hAnsi="Verdana" w:cs="Calibri"/>
                <w:bCs/>
                <w:sz w:val="18"/>
                <w:szCs w:val="18"/>
                <w:lang w:val="es-BO"/>
              </w:rPr>
            </w:pPr>
            <w:r w:rsidRPr="007F7D94">
              <w:rPr>
                <w:rFonts w:ascii="Verdana" w:hAnsi="Verdana" w:cs="Calibri"/>
                <w:bCs/>
                <w:sz w:val="18"/>
                <w:szCs w:val="18"/>
                <w:lang w:val="es-BO"/>
              </w:rPr>
              <w:t>La propuesta técnica debe incluir:</w:t>
            </w:r>
          </w:p>
          <w:p w:rsidR="007F7D94" w:rsidRPr="007F7D94" w:rsidRDefault="007F7D94" w:rsidP="00391A36">
            <w:pPr>
              <w:numPr>
                <w:ilvl w:val="0"/>
                <w:numId w:val="53"/>
              </w:numPr>
              <w:rPr>
                <w:rFonts w:ascii="Verdana" w:hAnsi="Verdana" w:cs="Calibri"/>
                <w:bCs/>
                <w:sz w:val="18"/>
                <w:szCs w:val="18"/>
                <w:lang w:val="es-BO"/>
              </w:rPr>
            </w:pPr>
            <w:r w:rsidRPr="007F7D94">
              <w:rPr>
                <w:rFonts w:ascii="Verdana" w:hAnsi="Verdana" w:cs="Calibri"/>
                <w:bCs/>
                <w:sz w:val="18"/>
                <w:szCs w:val="18"/>
                <w:lang w:val="es-BO"/>
              </w:rPr>
              <w:t>Un organigrama, del personal que se va a emplear en la ejecución del servicio que contenga como mínimo el personal clave propuesto por la empresa.</w:t>
            </w:r>
          </w:p>
          <w:p w:rsidR="007F7D94" w:rsidRPr="007F7D94" w:rsidRDefault="007F7D94" w:rsidP="00391A36">
            <w:pPr>
              <w:numPr>
                <w:ilvl w:val="0"/>
                <w:numId w:val="53"/>
              </w:numPr>
              <w:rPr>
                <w:rFonts w:ascii="Verdana" w:hAnsi="Verdana" w:cs="Calibri"/>
                <w:bCs/>
                <w:sz w:val="18"/>
                <w:szCs w:val="18"/>
                <w:lang w:val="es-BO"/>
              </w:rPr>
            </w:pPr>
            <w:r w:rsidRPr="007F7D94">
              <w:rPr>
                <w:rFonts w:ascii="Verdana" w:hAnsi="Verdana" w:cs="Calibri"/>
                <w:bCs/>
                <w:sz w:val="18"/>
                <w:szCs w:val="18"/>
                <w:lang w:val="es-BO"/>
              </w:rPr>
              <w:t>Métodos constructivos, detallando las técnicas constructivas a utilizar para la ejecución del trabajo, con planes de seguridad industrial, ambiental, y de calidad.</w:t>
            </w:r>
          </w:p>
          <w:p w:rsidR="007F7D94" w:rsidRPr="007F7D94" w:rsidRDefault="007F7D94" w:rsidP="00391A36">
            <w:pPr>
              <w:numPr>
                <w:ilvl w:val="0"/>
                <w:numId w:val="53"/>
              </w:numPr>
              <w:rPr>
                <w:rFonts w:ascii="Verdana" w:hAnsi="Verdana" w:cs="Calibri"/>
                <w:bCs/>
                <w:sz w:val="18"/>
                <w:szCs w:val="18"/>
                <w:lang w:val="es-BO"/>
              </w:rPr>
            </w:pPr>
            <w:r w:rsidRPr="007F7D94">
              <w:rPr>
                <w:rFonts w:ascii="Verdana" w:hAnsi="Verdana" w:cs="Calibri"/>
                <w:bCs/>
                <w:sz w:val="18"/>
                <w:szCs w:val="18"/>
                <w:lang w:val="es-BO"/>
              </w:rPr>
              <w:t>Numero de frentes a utilizar, describiendo la forma de encarar la ejecución del servicio y el personal a utilizar por cada frente de trabajo con un mínimo de cuatro frentes.</w:t>
            </w:r>
          </w:p>
          <w:p w:rsidR="007F7D94" w:rsidRPr="007F7D94" w:rsidRDefault="007F7D94" w:rsidP="007F7D94">
            <w:pPr>
              <w:rPr>
                <w:rFonts w:ascii="Verdana" w:hAnsi="Verdana" w:cs="Calibri"/>
                <w:bCs/>
                <w:sz w:val="18"/>
                <w:szCs w:val="18"/>
              </w:rPr>
            </w:pPr>
            <w:r w:rsidRPr="007F7D94">
              <w:rPr>
                <w:rFonts w:ascii="Verdana" w:hAnsi="Verdana" w:cs="Calibri"/>
                <w:bCs/>
                <w:sz w:val="18"/>
                <w:szCs w:val="18"/>
                <w:lang w:val="es-BO"/>
              </w:rPr>
              <w:t>Un cronograma de ejecución del servicio en Project, Excel o similar con el tiempo máximo de finalización del proyecto, expresado en barras.</w:t>
            </w:r>
          </w:p>
          <w:p w:rsidR="007F7D94" w:rsidRPr="001020B2" w:rsidRDefault="007F7D94" w:rsidP="0048451E">
            <w:pPr>
              <w:rPr>
                <w:rFonts w:ascii="Verdana" w:hAnsi="Verdana" w:cs="Calibri"/>
                <w:sz w:val="18"/>
                <w:szCs w:val="18"/>
              </w:rPr>
            </w:pPr>
          </w:p>
        </w:tc>
        <w:tc>
          <w:tcPr>
            <w:tcW w:w="2643" w:type="dxa"/>
            <w:vAlign w:val="center"/>
          </w:tcPr>
          <w:p w:rsidR="007F7D94" w:rsidRPr="00DB5AAF" w:rsidRDefault="007F7D94" w:rsidP="00560F45">
            <w:pPr>
              <w:rPr>
                <w:rFonts w:ascii="Calibri" w:hAnsi="Calibri" w:cs="Calibri"/>
                <w:b/>
                <w:sz w:val="18"/>
                <w:szCs w:val="18"/>
              </w:rPr>
            </w:pPr>
          </w:p>
        </w:tc>
        <w:tc>
          <w:tcPr>
            <w:tcW w:w="467" w:type="dxa"/>
            <w:vAlign w:val="center"/>
          </w:tcPr>
          <w:p w:rsidR="007F7D94" w:rsidRPr="00DB5AAF" w:rsidRDefault="007F7D94" w:rsidP="00560F45">
            <w:pPr>
              <w:rPr>
                <w:rFonts w:ascii="Calibri" w:hAnsi="Calibri" w:cs="Calibri"/>
                <w:b/>
                <w:sz w:val="18"/>
                <w:szCs w:val="18"/>
              </w:rPr>
            </w:pPr>
          </w:p>
        </w:tc>
        <w:tc>
          <w:tcPr>
            <w:tcW w:w="445" w:type="dxa"/>
            <w:vAlign w:val="center"/>
          </w:tcPr>
          <w:p w:rsidR="007F7D94" w:rsidRPr="00DB5AAF" w:rsidRDefault="007F7D94" w:rsidP="00560F45">
            <w:pPr>
              <w:rPr>
                <w:rFonts w:ascii="Calibri" w:hAnsi="Calibri" w:cs="Calibri"/>
                <w:b/>
                <w:sz w:val="18"/>
                <w:szCs w:val="18"/>
              </w:rPr>
            </w:pPr>
          </w:p>
        </w:tc>
        <w:tc>
          <w:tcPr>
            <w:tcW w:w="687" w:type="dxa"/>
            <w:vAlign w:val="center"/>
          </w:tcPr>
          <w:p w:rsidR="007F7D94" w:rsidRPr="00DB5AAF" w:rsidRDefault="007F7D94"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391A36">
            <w:pPr>
              <w:pStyle w:val="Prrafodelista"/>
              <w:numPr>
                <w:ilvl w:val="3"/>
                <w:numId w:val="19"/>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391A36">
            <w:pPr>
              <w:pStyle w:val="Prrafodelista"/>
              <w:numPr>
                <w:ilvl w:val="3"/>
                <w:numId w:val="19"/>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391A36">
            <w:pPr>
              <w:pStyle w:val="Prrafodelista"/>
              <w:numPr>
                <w:ilvl w:val="3"/>
                <w:numId w:val="19"/>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1"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99440E" w:rsidRDefault="0099440E"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391A3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391A3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391A3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11"/>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99440E" w:rsidRDefault="0099440E"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D764B3" w:rsidRDefault="0070385B" w:rsidP="0070385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70385B" w:rsidRDefault="0070385B" w:rsidP="0070385B">
      <w:pPr>
        <w:pStyle w:val="Sinespaciado"/>
        <w:jc w:val="both"/>
        <w:rPr>
          <w:rFonts w:cs="Calibri"/>
          <w:color w:val="000000"/>
          <w:szCs w:val="20"/>
          <w:lang w:val="es-BO"/>
        </w:rPr>
      </w:pPr>
    </w:p>
    <w:p w:rsidR="0070385B" w:rsidRDefault="0070385B" w:rsidP="0070385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rsidR="0070385B" w:rsidRDefault="0070385B" w:rsidP="0070385B">
      <w:pPr>
        <w:pStyle w:val="Sinespaciado"/>
        <w:ind w:left="720"/>
        <w:jc w:val="both"/>
        <w:rPr>
          <w:rFonts w:cs="Calibri"/>
          <w:color w:val="000000"/>
          <w:szCs w:val="20"/>
        </w:rPr>
      </w:pPr>
    </w:p>
    <w:p w:rsidR="0070385B" w:rsidRPr="008F5D06" w:rsidRDefault="0070385B" w:rsidP="00391A36">
      <w:pPr>
        <w:pStyle w:val="Sinespaciado"/>
        <w:numPr>
          <w:ilvl w:val="0"/>
          <w:numId w:val="26"/>
        </w:numPr>
        <w:ind w:left="1068"/>
        <w:jc w:val="both"/>
        <w:rPr>
          <w:rFonts w:cs="Calibri"/>
          <w:color w:val="000000"/>
          <w:szCs w:val="20"/>
        </w:rPr>
      </w:pPr>
      <w:r>
        <w:rPr>
          <w:rFonts w:cs="Calibri"/>
          <w:color w:val="000000"/>
          <w:szCs w:val="20"/>
        </w:rPr>
        <w:t>Costo o Propuesta</w:t>
      </w:r>
      <w:r w:rsidRPr="008F5D06">
        <w:rPr>
          <w:rFonts w:cs="Calibri"/>
          <w:color w:val="000000"/>
          <w:szCs w:val="20"/>
        </w:rPr>
        <w:t xml:space="preserve"> Económica.</w:t>
      </w:r>
    </w:p>
    <w:p w:rsidR="0070385B" w:rsidRDefault="0070385B" w:rsidP="00391A36">
      <w:pPr>
        <w:pStyle w:val="Sinespaciado"/>
        <w:numPr>
          <w:ilvl w:val="0"/>
          <w:numId w:val="26"/>
        </w:numPr>
        <w:ind w:left="1068"/>
        <w:jc w:val="both"/>
        <w:rPr>
          <w:rFonts w:cs="Calibri"/>
          <w:color w:val="000000"/>
          <w:szCs w:val="20"/>
        </w:rPr>
      </w:pPr>
      <w:r w:rsidRPr="008F5D06">
        <w:rPr>
          <w:rFonts w:cs="Calibri"/>
          <w:color w:val="000000"/>
          <w:szCs w:val="20"/>
        </w:rPr>
        <w:t xml:space="preserve">Calidad y Propuesta Técnica </w:t>
      </w:r>
    </w:p>
    <w:p w:rsidR="0070385B" w:rsidRPr="00554527" w:rsidRDefault="0070385B" w:rsidP="0070385B">
      <w:pPr>
        <w:pStyle w:val="Sinespaciado"/>
        <w:ind w:left="720"/>
        <w:rPr>
          <w:rFonts w:cs="Calibri"/>
          <w:szCs w:val="20"/>
        </w:rPr>
      </w:pPr>
    </w:p>
    <w:p w:rsidR="0070385B" w:rsidRPr="00554527" w:rsidRDefault="0070385B" w:rsidP="0070385B">
      <w:pPr>
        <w:pStyle w:val="Sinespaciado"/>
        <w:rPr>
          <w:rFonts w:cs="Calibri"/>
          <w:szCs w:val="20"/>
        </w:rPr>
      </w:pPr>
      <w:r w:rsidRPr="00554527">
        <w:rPr>
          <w:rFonts w:cs="Calibri"/>
          <w:szCs w:val="20"/>
        </w:rPr>
        <w:t>El puntaje máximo es de 100 puntos y serán asignados de acuerdo a lo siguiente:</w:t>
      </w:r>
    </w:p>
    <w:p w:rsidR="0070385B" w:rsidRDefault="0070385B" w:rsidP="0070385B">
      <w:pPr>
        <w:pStyle w:val="Sinespaciado"/>
        <w:rPr>
          <w:rFonts w:asciiTheme="minorHAnsi" w:eastAsia="Calibri" w:hAnsiTheme="minorHAnsi" w:cstheme="minorHAnsi"/>
          <w:lang w:val="es-BO"/>
        </w:rPr>
      </w:pPr>
    </w:p>
    <w:p w:rsidR="0070385B" w:rsidRPr="00603340" w:rsidRDefault="0070385B" w:rsidP="00391A36">
      <w:pPr>
        <w:pStyle w:val="Sinespaciado"/>
        <w:numPr>
          <w:ilvl w:val="6"/>
          <w:numId w:val="13"/>
        </w:numPr>
        <w:tabs>
          <w:tab w:val="clear" w:pos="5040"/>
          <w:tab w:val="num" w:pos="482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rsidR="0070385B" w:rsidRPr="00603340" w:rsidRDefault="0070385B" w:rsidP="0070385B">
      <w:pPr>
        <w:pStyle w:val="Sinespaciado"/>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Pr="00A303EE" w:rsidRDefault="0070385B" w:rsidP="0070385B">
      <w:pPr>
        <w:pStyle w:val="Sinespaciado"/>
        <w:jc w:val="both"/>
        <w:rPr>
          <w:rFonts w:asciiTheme="minorHAnsi" w:hAnsiTheme="minorHAnsi" w:cstheme="minorHAnsi"/>
          <w:b/>
        </w:rPr>
      </w:pPr>
    </w:p>
    <w:p w:rsidR="0070385B" w:rsidRPr="00A303EE" w:rsidRDefault="0070385B" w:rsidP="00391A36">
      <w:pPr>
        <w:pStyle w:val="Sinespaciado"/>
        <w:numPr>
          <w:ilvl w:val="6"/>
          <w:numId w:val="13"/>
        </w:numPr>
        <w:tabs>
          <w:tab w:val="clear" w:pos="5040"/>
          <w:tab w:val="num" w:pos="482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A303EE" w:rsidRDefault="005F6C94" w:rsidP="00391A36">
      <w:pPr>
        <w:pStyle w:val="Sinespaciado"/>
        <w:numPr>
          <w:ilvl w:val="1"/>
          <w:numId w:val="25"/>
        </w:numPr>
        <w:ind w:left="709"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70385B">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70385B">
      <w:pPr>
        <w:pStyle w:val="Sinespaciado"/>
        <w:ind w:left="708"/>
        <w:jc w:val="both"/>
        <w:rPr>
          <w:rFonts w:asciiTheme="minorHAnsi" w:hAnsiTheme="minorHAnsi" w:cstheme="minorHAnsi"/>
        </w:rPr>
      </w:pPr>
    </w:p>
    <w:p w:rsidR="0070385B" w:rsidRPr="004567A9" w:rsidRDefault="0070385B" w:rsidP="0070385B">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70385B">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rsidR="0070385B" w:rsidRPr="004567A9" w:rsidRDefault="0070385B" w:rsidP="0070385B">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391A36">
      <w:pPr>
        <w:pStyle w:val="Sinespaciado"/>
        <w:numPr>
          <w:ilvl w:val="1"/>
          <w:numId w:val="25"/>
        </w:numPr>
        <w:ind w:left="709" w:hanging="425"/>
        <w:jc w:val="both"/>
        <w:rPr>
          <w:rFonts w:asciiTheme="minorHAnsi" w:hAnsiTheme="minorHAnsi" w:cstheme="minorHAnsi"/>
          <w:b/>
        </w:rPr>
      </w:pPr>
      <w:r w:rsidRPr="00EB53A6">
        <w:rPr>
          <w:rFonts w:asciiTheme="minorHAnsi" w:hAnsiTheme="minorHAnsi" w:cstheme="minorHAnsi"/>
          <w:b/>
        </w:rPr>
        <w:t>VERIFICACION DE CUMPLIMIENTO DE DOCUMENTOS</w:t>
      </w:r>
      <w:r w:rsidR="005F6C94">
        <w:rPr>
          <w:rFonts w:asciiTheme="minorHAnsi" w:hAnsiTheme="minorHAnsi" w:cstheme="minorHAnsi"/>
          <w:b/>
        </w:rPr>
        <w:t xml:space="preserve">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70385B">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70385B">
      <w:pPr>
        <w:pStyle w:val="Sinespaciado"/>
        <w:ind w:left="708"/>
        <w:jc w:val="both"/>
        <w:rPr>
          <w:rFonts w:asciiTheme="minorHAnsi" w:hAnsiTheme="minorHAnsi" w:cstheme="minorHAnsi"/>
        </w:rPr>
      </w:pPr>
    </w:p>
    <w:p w:rsidR="0070385B" w:rsidRPr="00EB53A6" w:rsidRDefault="0070385B" w:rsidP="0070385B">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70385B">
      <w:pPr>
        <w:pStyle w:val="Sinespaciado"/>
        <w:ind w:left="708"/>
        <w:jc w:val="both"/>
        <w:rPr>
          <w:rFonts w:asciiTheme="minorHAnsi" w:hAnsiTheme="minorHAnsi" w:cstheme="minorHAnsi"/>
        </w:rPr>
      </w:pPr>
    </w:p>
    <w:p w:rsidR="0070385B" w:rsidRDefault="0070385B" w:rsidP="0070385B">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391A36">
      <w:pPr>
        <w:pStyle w:val="Sinespaciado"/>
        <w:numPr>
          <w:ilvl w:val="1"/>
          <w:numId w:val="25"/>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70385B">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tabs>
          <w:tab w:val="left" w:pos="1848"/>
        </w:tabs>
        <w:jc w:val="both"/>
        <w:rPr>
          <w:rFonts w:asciiTheme="minorHAnsi" w:hAnsiTheme="minorHAnsi" w:cstheme="minorHAnsi"/>
        </w:rPr>
      </w:pPr>
      <w:r>
        <w:rPr>
          <w:rFonts w:asciiTheme="minorHAnsi" w:hAnsiTheme="minorHAnsi" w:cstheme="minorHAnsi"/>
        </w:rPr>
        <w:tab/>
      </w:r>
    </w:p>
    <w:p w:rsidR="0070385B" w:rsidRPr="005E61F1" w:rsidRDefault="0070385B" w:rsidP="00391A36">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391A36">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391A36">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391A36">
      <w:pPr>
        <w:pStyle w:val="Sinespaciado"/>
        <w:numPr>
          <w:ilvl w:val="1"/>
          <w:numId w:val="25"/>
        </w:numPr>
        <w:ind w:left="709" w:hanging="425"/>
        <w:jc w:val="both"/>
        <w:rPr>
          <w:rFonts w:asciiTheme="minorHAnsi" w:hAnsiTheme="minorHAnsi" w:cstheme="minorHAnsi"/>
          <w:b/>
          <w:lang w:val="es-BO"/>
        </w:rPr>
      </w:pPr>
      <w:r>
        <w:rPr>
          <w:rFonts w:asciiTheme="minorHAnsi" w:hAnsiTheme="minorHAnsi" w:cstheme="minorHAnsi"/>
          <w:b/>
        </w:rPr>
        <w:t>MARGEN DE PREFERENCIA (APLICAR</w:t>
      </w:r>
      <w:r w:rsidRPr="004904A4">
        <w:rPr>
          <w:rFonts w:asciiTheme="minorHAnsi" w:hAnsiTheme="minorHAnsi" w:cstheme="minorHAnsi"/>
          <w:b/>
        </w:rPr>
        <w:t xml:space="preserve"> CUANDO SEA SOLICITADO POR EL</w:t>
      </w:r>
      <w:r w:rsidRPr="004904A4">
        <w:rPr>
          <w:rFonts w:asciiTheme="minorHAnsi" w:hAnsiTheme="minorHAnsi" w:cstheme="minorHAnsi"/>
          <w:b/>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Default="0070385B" w:rsidP="0070385B">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rsidR="0070385B" w:rsidRDefault="0070385B" w:rsidP="0070385B">
      <w:pPr>
        <w:ind w:left="708"/>
        <w:jc w:val="both"/>
        <w:rPr>
          <w:rFonts w:asciiTheme="minorHAnsi" w:hAnsiTheme="minorHAnsi" w:cstheme="minorHAnsi"/>
          <w:sz w:val="22"/>
          <w:szCs w:val="22"/>
          <w:lang w:val="es-BO"/>
        </w:rPr>
      </w:pPr>
    </w:p>
    <w:p w:rsidR="0070385B" w:rsidRPr="00700591" w:rsidRDefault="0070385B" w:rsidP="0070385B">
      <w:pPr>
        <w:pStyle w:val="Sinespaciado"/>
        <w:ind w:left="708"/>
        <w:jc w:val="both"/>
        <w:rPr>
          <w:rFonts w:asciiTheme="minorHAnsi" w:hAnsiTheme="minorHAnsi" w:cstheme="minorHAnsi"/>
        </w:rPr>
      </w:pPr>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70385B">
      <w:pPr>
        <w:tabs>
          <w:tab w:val="left" w:pos="2127"/>
          <w:tab w:val="left" w:pos="2977"/>
        </w:tabs>
        <w:ind w:left="708"/>
        <w:jc w:val="both"/>
        <w:rPr>
          <w:rFonts w:asciiTheme="minorHAnsi" w:hAnsiTheme="minorHAnsi" w:cstheme="minorHAnsi"/>
          <w:sz w:val="22"/>
          <w:szCs w:val="22"/>
        </w:rPr>
      </w:pPr>
    </w:p>
    <w:p w:rsidR="0070385B" w:rsidRPr="00F1531A" w:rsidRDefault="0070385B" w:rsidP="0070385B">
      <w:pPr>
        <w:tabs>
          <w:tab w:val="left" w:pos="2127"/>
          <w:tab w:val="left" w:pos="2977"/>
        </w:tabs>
        <w:ind w:left="708"/>
        <w:jc w:val="both"/>
        <w:rPr>
          <w:rFonts w:asciiTheme="minorHAnsi" w:hAnsiTheme="minorHAnsi" w:cstheme="minorHAnsi"/>
          <w:sz w:val="22"/>
          <w:szCs w:val="22"/>
        </w:rPr>
      </w:pPr>
      <w:r w:rsidRPr="00F1531A">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70385B" w:rsidRPr="000941A6" w:rsidRDefault="0070385B" w:rsidP="0070385B">
      <w:pPr>
        <w:ind w:left="360"/>
        <w:jc w:val="both"/>
        <w:rPr>
          <w:rFonts w:ascii="Verdana" w:hAnsi="Verdana" w:cs="Arial"/>
          <w:sz w:val="18"/>
          <w:szCs w:val="18"/>
        </w:rPr>
      </w:pPr>
    </w:p>
    <w:tbl>
      <w:tblPr>
        <w:tblW w:w="711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70385B" w:rsidRPr="000941A6" w:rsidTr="000A1627">
        <w:trPr>
          <w:trHeight w:val="779"/>
          <w:jc w:val="center"/>
        </w:trPr>
        <w:tc>
          <w:tcPr>
            <w:tcW w:w="4151"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306"/>
          <w:jc w:val="center"/>
        </w:trPr>
        <w:tc>
          <w:tcPr>
            <w:tcW w:w="4151"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334"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306"/>
          <w:jc w:val="center"/>
        </w:trPr>
        <w:tc>
          <w:tcPr>
            <w:tcW w:w="4151"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63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2D1C2C" w:rsidRDefault="0070385B" w:rsidP="0070385B">
      <w:pPr>
        <w:jc w:val="both"/>
        <w:rPr>
          <w:rFonts w:asciiTheme="minorHAnsi" w:hAnsiTheme="minorHAnsi" w:cstheme="minorHAnsi"/>
          <w:b/>
          <w:sz w:val="22"/>
          <w:szCs w:val="22"/>
          <w:highlight w:val="yellow"/>
          <w:lang w:eastAsia="es-ES"/>
        </w:rPr>
      </w:pPr>
    </w:p>
    <w:p w:rsidR="0070385B" w:rsidRPr="00021CFC" w:rsidRDefault="0070385B" w:rsidP="00391A36">
      <w:pPr>
        <w:pStyle w:val="Sinespaciado"/>
        <w:numPr>
          <w:ilvl w:val="1"/>
          <w:numId w:val="25"/>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rsidR="0070385B" w:rsidRPr="008F5D06" w:rsidRDefault="0070385B" w:rsidP="0070385B">
      <w:pPr>
        <w:jc w:val="both"/>
        <w:rPr>
          <w:rFonts w:asciiTheme="minorHAnsi" w:hAnsiTheme="minorHAnsi" w:cstheme="minorHAnsi"/>
          <w:sz w:val="22"/>
          <w:szCs w:val="22"/>
        </w:rPr>
      </w:pPr>
    </w:p>
    <w:p w:rsidR="0070385B" w:rsidRPr="00335F9E" w:rsidRDefault="0070385B" w:rsidP="0070385B">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335F9E" w:rsidRDefault="0070385B" w:rsidP="0070385B">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rsidR="0070385B" w:rsidRPr="00335F9E"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rsidR="0070385B" w:rsidRPr="00335F9E" w:rsidRDefault="006A355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335F9E">
        <w:rPr>
          <w:rFonts w:asciiTheme="minorHAnsi" w:hAnsiTheme="minorHAnsi" w:cstheme="minorHAnsi"/>
          <w:sz w:val="22"/>
          <w:szCs w:val="22"/>
          <w:lang w:val="es-BO"/>
        </w:rPr>
        <w:tab/>
      </w:r>
      <w:r w:rsidR="0070385B" w:rsidRPr="00335F9E">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sidRPr="00335F9E">
        <w:rPr>
          <w:rFonts w:asciiTheme="minorHAnsi" w:hAnsiTheme="minorHAnsi" w:cstheme="minorHAnsi"/>
          <w:sz w:val="22"/>
          <w:szCs w:val="22"/>
          <w:lang w:val="es-BO"/>
        </w:rPr>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042B73" w:rsidRDefault="0070385B" w:rsidP="00391A36">
      <w:pPr>
        <w:pStyle w:val="Sinespaciado"/>
        <w:numPr>
          <w:ilvl w:val="1"/>
          <w:numId w:val="25"/>
        </w:numPr>
        <w:ind w:hanging="218"/>
        <w:jc w:val="both"/>
        <w:rPr>
          <w:rFonts w:asciiTheme="minorHAnsi" w:hAnsiTheme="minorHAnsi" w:cstheme="minorHAnsi"/>
          <w:b/>
        </w:rPr>
      </w:pPr>
      <w:r w:rsidRPr="00042B73">
        <w:rPr>
          <w:rFonts w:asciiTheme="minorHAnsi" w:hAnsiTheme="minorHAnsi" w:cstheme="minorHAnsi"/>
          <w:b/>
        </w:rPr>
        <w:t>DETERMINACIÓN DE LA PROPUESTA ECONÓMICA:</w:t>
      </w:r>
    </w:p>
    <w:p w:rsidR="0070385B" w:rsidRPr="00004A8B" w:rsidRDefault="0070385B" w:rsidP="0070385B">
      <w:pPr>
        <w:pStyle w:val="Sinespaciado"/>
        <w:ind w:left="567"/>
        <w:jc w:val="both"/>
        <w:rPr>
          <w:rFonts w:asciiTheme="minorHAnsi" w:hAnsiTheme="minorHAnsi" w:cstheme="minorHAnsi"/>
        </w:rPr>
      </w:pPr>
    </w:p>
    <w:p w:rsidR="0070385B" w:rsidRPr="00356490" w:rsidRDefault="0070385B" w:rsidP="0070385B">
      <w:pPr>
        <w:pStyle w:val="Sinespaciado"/>
        <w:ind w:left="708"/>
        <w:jc w:val="both"/>
        <w:rPr>
          <w:rFonts w:asciiTheme="minorHAnsi" w:hAnsiTheme="minorHAnsi" w:cstheme="minorHAnsi"/>
        </w:rPr>
      </w:pPr>
      <w:r w:rsidRPr="005A68B8">
        <w:rPr>
          <w:rFonts w:asciiTheme="minorHAnsi" w:hAnsiTheme="minorHAnsi" w:cstheme="minorHAnsi"/>
        </w:rPr>
        <w:lastRenderedPageBreak/>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rsidR="0070385B" w:rsidRPr="006A708C" w:rsidRDefault="0070385B" w:rsidP="0070385B">
      <w:pPr>
        <w:pStyle w:val="Sinespaciado"/>
        <w:jc w:val="both"/>
        <w:rPr>
          <w:rFonts w:asciiTheme="minorHAnsi" w:hAnsiTheme="minorHAnsi" w:cstheme="minorHAnsi"/>
          <w:color w:val="000000"/>
        </w:rPr>
      </w:pPr>
    </w:p>
    <w:p w:rsidR="0070385B" w:rsidRPr="006A708C" w:rsidRDefault="006A355C" w:rsidP="0070385B">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t>Dónde:</w:t>
      </w:r>
    </w:p>
    <w:p w:rsidR="0070385B" w:rsidRPr="006A708C" w:rsidRDefault="0070385B" w:rsidP="0070385B">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rsidR="0070385B" w:rsidRPr="006A708C" w:rsidRDefault="0070385B" w:rsidP="0070385B">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rsidR="0070385B" w:rsidRDefault="0070385B" w:rsidP="0070385B">
      <w:pPr>
        <w:pStyle w:val="Sinespaciado"/>
        <w:jc w:val="both"/>
        <w:rPr>
          <w:rFonts w:asciiTheme="minorHAnsi" w:hAnsiTheme="minorHAnsi" w:cstheme="minorHAnsi"/>
          <w:b/>
        </w:rPr>
      </w:pPr>
    </w:p>
    <w:p w:rsidR="0070385B" w:rsidRPr="00BB291B" w:rsidRDefault="0070385B" w:rsidP="00391A36">
      <w:pPr>
        <w:pStyle w:val="Sinespaciado"/>
        <w:numPr>
          <w:ilvl w:val="2"/>
          <w:numId w:val="13"/>
        </w:numPr>
        <w:ind w:left="284"/>
        <w:rPr>
          <w:rFonts w:asciiTheme="minorHAnsi" w:hAnsiTheme="minorHAnsi" w:cstheme="minorHAnsi"/>
          <w:b/>
        </w:rPr>
      </w:pPr>
      <w:r w:rsidRPr="00BB291B">
        <w:rPr>
          <w:rFonts w:asciiTheme="minorHAnsi" w:hAnsiTheme="minorHAnsi" w:cstheme="minorHAnsi"/>
          <w:b/>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2136"/>
        <w:jc w:val="both"/>
        <w:rPr>
          <w:rFonts w:asciiTheme="minorHAnsi" w:hAnsiTheme="minorHAnsi" w:cstheme="minorHAnsi"/>
        </w:rPr>
      </w:pPr>
    </w:p>
    <w:p w:rsidR="0070385B" w:rsidRPr="00797B5B" w:rsidRDefault="0070385B" w:rsidP="0070385B">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554527" w:rsidRDefault="0070385B" w:rsidP="00391A36">
      <w:pPr>
        <w:pStyle w:val="Sinespaciado"/>
        <w:numPr>
          <w:ilvl w:val="2"/>
          <w:numId w:val="13"/>
        </w:numPr>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rsidR="0070385B" w:rsidRDefault="0070385B" w:rsidP="0070385B">
      <w:pPr>
        <w:pStyle w:val="Sinespaciado"/>
        <w:ind w:left="360"/>
        <w:jc w:val="both"/>
        <w:rPr>
          <w:rFonts w:asciiTheme="minorHAnsi" w:hAnsiTheme="minorHAnsi" w:cstheme="minorHAnsi"/>
          <w:highlight w:val="yellow"/>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rsidR="0070385B" w:rsidRPr="008E55FF" w:rsidRDefault="0070385B" w:rsidP="0070385B">
      <w:pPr>
        <w:pStyle w:val="Sinespaciado"/>
        <w:ind w:left="708"/>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rsidR="0070385B" w:rsidRDefault="0070385B" w:rsidP="0070385B">
      <w:pPr>
        <w:pStyle w:val="Sinespaciado"/>
        <w:jc w:val="both"/>
        <w:rPr>
          <w:rFonts w:asciiTheme="minorHAnsi" w:hAnsiTheme="minorHAnsi" w:cstheme="minorHAnsi"/>
        </w:rPr>
      </w:pPr>
    </w:p>
    <w:p w:rsidR="0070385B" w:rsidRPr="00F91DFA" w:rsidRDefault="0070385B" w:rsidP="00391A36">
      <w:pPr>
        <w:pStyle w:val="Sinespaciado"/>
        <w:numPr>
          <w:ilvl w:val="2"/>
          <w:numId w:val="13"/>
        </w:numPr>
        <w:ind w:left="284"/>
        <w:rPr>
          <w:rFonts w:asciiTheme="minorHAnsi" w:hAnsiTheme="minorHAnsi" w:cstheme="minorHAnsi"/>
          <w:b/>
        </w:rPr>
      </w:pPr>
      <w:r>
        <w:rPr>
          <w:rFonts w:asciiTheme="minorHAnsi" w:hAnsiTheme="minorHAnsi" w:cstheme="minorHAnsi"/>
          <w:b/>
        </w:rPr>
        <w:t>D</w:t>
      </w:r>
      <w:r w:rsidR="005F6C94">
        <w:rPr>
          <w:rFonts w:asciiTheme="minorHAnsi" w:hAnsiTheme="minorHAnsi" w:cstheme="minorHAnsi"/>
          <w:b/>
        </w:rPr>
        <w:t>ETERMINACION DEL PUNTAJE TOTAL</w:t>
      </w:r>
    </w:p>
    <w:p w:rsidR="0070385B" w:rsidRDefault="0070385B" w:rsidP="0070385B">
      <w:pPr>
        <w:pStyle w:val="Sinespaciado"/>
        <w:ind w:left="284"/>
        <w:jc w:val="both"/>
        <w:rPr>
          <w:rFonts w:asciiTheme="minorHAnsi" w:hAnsiTheme="minorHAnsi" w:cstheme="minorHAnsi"/>
        </w:rPr>
      </w:pPr>
    </w:p>
    <w:p w:rsidR="0070385B" w:rsidRPr="00396E92" w:rsidRDefault="0070385B" w:rsidP="0070385B">
      <w:pPr>
        <w:pStyle w:val="Sinespaciado"/>
        <w:ind w:left="284"/>
        <w:jc w:val="both"/>
        <w:rPr>
          <w:rFonts w:asciiTheme="minorHAnsi" w:hAnsiTheme="minorHAnsi" w:cstheme="minorHAnsi"/>
        </w:rPr>
      </w:pPr>
      <w:r w:rsidRPr="00396E92">
        <w:rPr>
          <w:rFonts w:asciiTheme="minorHAnsi" w:hAnsiTheme="minorHAnsi" w:cstheme="minorHAnsi"/>
        </w:rPr>
        <w:lastRenderedPageBreak/>
        <w:t>Una vez evaluadas las propuestas Económica y Técnica de cada propuesta, se determinará el puntaje total de cada una de ellas, de acuerdo con la siguiente fórmula:</w:t>
      </w:r>
    </w:p>
    <w:p w:rsidR="0070385B" w:rsidRPr="00C515B5" w:rsidRDefault="0070385B" w:rsidP="0070385B">
      <w:pPr>
        <w:tabs>
          <w:tab w:val="left" w:pos="709"/>
        </w:tabs>
        <w:ind w:left="1418"/>
        <w:jc w:val="both"/>
        <w:rPr>
          <w:rFonts w:ascii="Verdana" w:hAnsi="Verdana" w:cs="Tahoma"/>
          <w:sz w:val="18"/>
          <w:szCs w:val="18"/>
        </w:rPr>
      </w:pPr>
    </w:p>
    <w:p w:rsidR="0070385B" w:rsidRDefault="0070385B" w:rsidP="0070385B">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rsidR="00BF273A" w:rsidRDefault="00BF273A" w:rsidP="0070385B">
      <w:pPr>
        <w:pStyle w:val="Sinespaciado"/>
        <w:ind w:left="708"/>
        <w:jc w:val="center"/>
        <w:rPr>
          <w:rFonts w:asciiTheme="minorHAnsi" w:hAnsiTheme="minorHAnsi" w:cstheme="minorHAnsi"/>
          <w:b/>
          <w:i/>
        </w:rPr>
      </w:pPr>
    </w:p>
    <w:p w:rsidR="00BF273A" w:rsidRPr="00C256A3" w:rsidRDefault="00BF273A" w:rsidP="0070385B">
      <w:pPr>
        <w:pStyle w:val="Sinespaciado"/>
        <w:ind w:left="708"/>
        <w:jc w:val="center"/>
        <w:rPr>
          <w:rFonts w:asciiTheme="minorHAnsi" w:hAnsiTheme="minorHAnsi" w:cstheme="minorHAnsi"/>
          <w:b/>
          <w:i/>
        </w:rPr>
      </w:pPr>
    </w:p>
    <w:p w:rsidR="0070385B" w:rsidRPr="00C515B5" w:rsidRDefault="005F6C94" w:rsidP="00391A36">
      <w:pPr>
        <w:pStyle w:val="Sinespaciado"/>
        <w:numPr>
          <w:ilvl w:val="2"/>
          <w:numId w:val="13"/>
        </w:numPr>
        <w:ind w:left="284"/>
        <w:rPr>
          <w:rFonts w:asciiTheme="minorHAnsi" w:hAnsiTheme="minorHAnsi" w:cstheme="minorHAnsi"/>
          <w:b/>
        </w:rPr>
      </w:pPr>
      <w:r>
        <w:rPr>
          <w:rFonts w:asciiTheme="minorHAnsi" w:hAnsiTheme="minorHAnsi" w:cstheme="minorHAnsi"/>
          <w:b/>
        </w:rPr>
        <w:t>RESULTADO DE LA EVALUACIÓN</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Pr="008A43D1" w:rsidRDefault="00CC0BD0" w:rsidP="00CC0BD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CC0BD0" w:rsidRPr="008A43D1" w:rsidRDefault="00CC0BD0" w:rsidP="00CC0BD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U ORDEN DE SERVICIO</w:t>
      </w:r>
    </w:p>
    <w:p w:rsidR="00CC0BD0" w:rsidRPr="008A43D1" w:rsidRDefault="00CC0BD0" w:rsidP="00CC0BD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C0BD0" w:rsidRPr="00552079" w:rsidTr="0048451E">
        <w:trPr>
          <w:trHeight w:val="1091"/>
        </w:trPr>
        <w:tc>
          <w:tcPr>
            <w:tcW w:w="9828" w:type="dxa"/>
            <w:shd w:val="clear" w:color="auto" w:fill="auto"/>
            <w:vAlign w:val="center"/>
          </w:tcPr>
          <w:p w:rsidR="00CC0BD0" w:rsidRPr="005128ED" w:rsidRDefault="00CC0BD0" w:rsidP="0048451E">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servicio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CC0BD0" w:rsidRPr="00552079" w:rsidRDefault="00CC0BD0" w:rsidP="00CC0BD0">
      <w:pPr>
        <w:jc w:val="center"/>
        <w:rPr>
          <w:rFonts w:asciiTheme="minorHAnsi" w:hAnsiTheme="minorHAnsi" w:cstheme="minorHAnsi"/>
          <w:b/>
          <w:bCs/>
          <w:sz w:val="22"/>
          <w:szCs w:val="22"/>
        </w:rPr>
      </w:pPr>
    </w:p>
    <w:p w:rsidR="00CC0BD0" w:rsidRPr="008B1ADF" w:rsidRDefault="00CC0BD0" w:rsidP="00CC0BD0">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CC0BD0" w:rsidRPr="008B1ADF" w:rsidRDefault="00CC0BD0" w:rsidP="00CC0BD0">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CC0BD0" w:rsidRPr="008B1ADF" w:rsidRDefault="00CC0BD0" w:rsidP="00CC0BD0">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CC0BD0" w:rsidRPr="008B1ADF" w:rsidRDefault="00CC0BD0" w:rsidP="00CC0BD0">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CC0BD0" w:rsidRPr="008B1ADF" w:rsidRDefault="00CC0BD0" w:rsidP="00CC0BD0">
      <w:pPr>
        <w:rPr>
          <w:rFonts w:ascii="Arial" w:hAnsi="Arial" w:cs="Arial"/>
          <w:b/>
          <w:lang w:val="es-BO" w:eastAsia="es-ES"/>
        </w:rPr>
      </w:pP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CC0BD0" w:rsidRPr="008B1ADF" w:rsidRDefault="00CC0BD0" w:rsidP="00CC0BD0">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CC0BD0" w:rsidRPr="008B1ADF" w:rsidRDefault="00CC0BD0" w:rsidP="00CC0BD0">
      <w:pPr>
        <w:spacing w:before="120" w:after="120"/>
        <w:jc w:val="both"/>
        <w:rPr>
          <w:rFonts w:ascii="Arial" w:hAnsi="Arial" w:cs="Arial"/>
          <w:b/>
          <w:u w:val="single"/>
          <w:lang w:val="es-BO" w:eastAsia="es-ES"/>
        </w:rPr>
      </w:pP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CC0BD0" w:rsidRPr="008B1ADF" w:rsidRDefault="00CC0BD0" w:rsidP="00391A36">
      <w:pPr>
        <w:numPr>
          <w:ilvl w:val="1"/>
          <w:numId w:val="65"/>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CC0BD0" w:rsidRPr="008B1ADF" w:rsidRDefault="00CC0BD0" w:rsidP="00CC0BD0">
      <w:pPr>
        <w:spacing w:before="120" w:after="120"/>
        <w:ind w:left="709"/>
        <w:contextualSpacing/>
        <w:jc w:val="both"/>
        <w:rPr>
          <w:rFonts w:ascii="Arial" w:hAnsi="Arial" w:cs="Arial"/>
          <w:lang w:val="es-BO" w:eastAsia="es-ES"/>
        </w:rPr>
      </w:pPr>
    </w:p>
    <w:p w:rsidR="00CC0BD0" w:rsidRPr="008B1ADF" w:rsidRDefault="00CC0BD0" w:rsidP="00391A36">
      <w:pPr>
        <w:numPr>
          <w:ilvl w:val="1"/>
          <w:numId w:val="58"/>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CC0BD0" w:rsidRPr="008B1ADF" w:rsidRDefault="00CC0BD0" w:rsidP="00CC0BD0">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CC0BD0" w:rsidRPr="008B1ADF" w:rsidRDefault="00CC0BD0" w:rsidP="00CC0BD0">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CC0BD0" w:rsidRPr="008B1ADF" w:rsidRDefault="00CC0BD0" w:rsidP="00CC0BD0">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CC0BD0" w:rsidRPr="008B1ADF" w:rsidRDefault="00CC0BD0" w:rsidP="00CC0BD0">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C0BD0" w:rsidRPr="008B1ADF" w:rsidTr="0048451E">
        <w:trPr>
          <w:trHeight w:val="556"/>
        </w:trPr>
        <w:tc>
          <w:tcPr>
            <w:tcW w:w="1809" w:type="dxa"/>
          </w:tcPr>
          <w:p w:rsidR="00CC0BD0" w:rsidRPr="008B1ADF" w:rsidRDefault="00CC0BD0" w:rsidP="0048451E">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CC0BD0" w:rsidRPr="008B1ADF" w:rsidRDefault="00CC0BD0" w:rsidP="0048451E">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CC0BD0" w:rsidRPr="008B1ADF" w:rsidTr="0048451E">
        <w:trPr>
          <w:trHeight w:val="1028"/>
        </w:trPr>
        <w:tc>
          <w:tcPr>
            <w:tcW w:w="1809" w:type="dxa"/>
          </w:tcPr>
          <w:p w:rsidR="00CC0BD0" w:rsidRPr="008B1ADF" w:rsidRDefault="00CC0BD0" w:rsidP="0048451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CC0BD0" w:rsidRPr="008B1ADF" w:rsidRDefault="00CC0BD0" w:rsidP="0048451E">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CC0BD0" w:rsidRPr="008B1ADF" w:rsidTr="0048451E">
        <w:trPr>
          <w:trHeight w:val="555"/>
        </w:trPr>
        <w:tc>
          <w:tcPr>
            <w:tcW w:w="1809" w:type="dxa"/>
          </w:tcPr>
          <w:p w:rsidR="00CC0BD0" w:rsidRPr="008B1ADF" w:rsidRDefault="00CC0BD0" w:rsidP="0048451E">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CC0BD0" w:rsidRPr="008B1ADF" w:rsidRDefault="00CC0BD0" w:rsidP="0048451E">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CC0BD0" w:rsidRPr="008B1ADF" w:rsidTr="0048451E">
        <w:trPr>
          <w:trHeight w:val="420"/>
        </w:trPr>
        <w:tc>
          <w:tcPr>
            <w:tcW w:w="1809" w:type="dxa"/>
          </w:tcPr>
          <w:p w:rsidR="00CC0BD0" w:rsidRPr="008B1ADF" w:rsidRDefault="00CC0BD0" w:rsidP="0048451E">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CC0BD0" w:rsidRPr="008B1ADF" w:rsidRDefault="00CC0BD0" w:rsidP="0048451E">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CC0BD0" w:rsidRPr="008B1ADF" w:rsidTr="0048451E">
        <w:tc>
          <w:tcPr>
            <w:tcW w:w="1809" w:type="dxa"/>
          </w:tcPr>
          <w:p w:rsidR="00CC0BD0" w:rsidRPr="008B1ADF" w:rsidRDefault="00CC0BD0" w:rsidP="004845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CC0BD0" w:rsidRPr="008B1ADF" w:rsidRDefault="00CC0BD0" w:rsidP="0048451E">
            <w:pPr>
              <w:rPr>
                <w:rFonts w:ascii="Arial" w:hAnsi="Arial" w:cs="Arial"/>
                <w:b/>
                <w:sz w:val="20"/>
                <w:lang w:val="es-BO" w:eastAsia="es-ES"/>
              </w:rPr>
            </w:pPr>
          </w:p>
        </w:tc>
        <w:tc>
          <w:tcPr>
            <w:tcW w:w="6662" w:type="dxa"/>
          </w:tcPr>
          <w:p w:rsidR="00CC0BD0" w:rsidRPr="008B1ADF" w:rsidRDefault="00CC0BD0" w:rsidP="0048451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C0BD0" w:rsidRPr="008B1ADF" w:rsidTr="0048451E">
        <w:trPr>
          <w:trHeight w:val="783"/>
        </w:trPr>
        <w:tc>
          <w:tcPr>
            <w:tcW w:w="1809" w:type="dxa"/>
          </w:tcPr>
          <w:p w:rsidR="00CC0BD0" w:rsidRPr="008B1ADF" w:rsidRDefault="00CC0BD0" w:rsidP="004845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CC0BD0" w:rsidRPr="008B1ADF" w:rsidRDefault="00CC0BD0" w:rsidP="0048451E">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C0BD0" w:rsidRPr="008B1ADF" w:rsidRDefault="00CC0BD0" w:rsidP="00CC0B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CC0BD0" w:rsidRPr="008B1ADF" w:rsidRDefault="00CC0BD0" w:rsidP="00CC0B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lang w:val="es-BO" w:eastAsia="es-ES"/>
        </w:rPr>
        <w:t>7.1 Vigencia.-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CC0BD0" w:rsidRPr="008B1ADF" w:rsidRDefault="00CC0BD0" w:rsidP="00CC0BD0">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C0BD0" w:rsidRPr="008B1ADF" w:rsidTr="0048451E">
        <w:trPr>
          <w:trHeight w:val="562"/>
          <w:jc w:val="center"/>
        </w:trPr>
        <w:tc>
          <w:tcPr>
            <w:tcW w:w="571" w:type="dxa"/>
            <w:shd w:val="clear" w:color="auto" w:fill="D9D9D9"/>
            <w:vAlign w:val="center"/>
            <w:hideMark/>
          </w:tcPr>
          <w:p w:rsidR="00CC0BD0" w:rsidRPr="008B1ADF" w:rsidRDefault="00CC0BD0" w:rsidP="0048451E">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CC0BD0" w:rsidRPr="008B1ADF" w:rsidRDefault="00CC0BD0" w:rsidP="0048451E">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CC0BD0" w:rsidRPr="008B1ADF" w:rsidRDefault="00CC0BD0" w:rsidP="0048451E">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CC0BD0" w:rsidRPr="008B1ADF" w:rsidRDefault="00CC0BD0" w:rsidP="0048451E">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CC0BD0" w:rsidRPr="008B1ADF" w:rsidRDefault="00CC0BD0" w:rsidP="0048451E">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CC0BD0" w:rsidRPr="008B1ADF" w:rsidRDefault="00CC0BD0" w:rsidP="0048451E">
            <w:pPr>
              <w:jc w:val="center"/>
              <w:rPr>
                <w:rFonts w:ascii="Arial" w:hAnsi="Arial" w:cs="Arial"/>
                <w:b/>
                <w:bCs/>
                <w:lang w:val="es-BO" w:eastAsia="es-BO"/>
              </w:rPr>
            </w:pPr>
            <w:r w:rsidRPr="008B1ADF">
              <w:rPr>
                <w:rFonts w:ascii="Arial" w:hAnsi="Arial" w:cs="Arial"/>
                <w:b/>
                <w:bCs/>
                <w:lang w:val="es-BO" w:eastAsia="es-BO"/>
              </w:rPr>
              <w:t>PRECIO TOTAL</w:t>
            </w:r>
          </w:p>
          <w:p w:rsidR="00CC0BD0" w:rsidRPr="008B1ADF" w:rsidRDefault="00CC0BD0" w:rsidP="0048451E">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CC0BD0" w:rsidRPr="008B1ADF" w:rsidRDefault="00CC0BD0" w:rsidP="0048451E">
            <w:pPr>
              <w:jc w:val="center"/>
              <w:rPr>
                <w:rFonts w:ascii="Arial" w:hAnsi="Arial" w:cs="Arial"/>
                <w:b/>
                <w:bCs/>
                <w:lang w:val="es-BO" w:eastAsia="es-BO"/>
              </w:rPr>
            </w:pPr>
            <w:r w:rsidRPr="008B1ADF">
              <w:rPr>
                <w:rFonts w:ascii="Arial" w:hAnsi="Arial" w:cs="Arial"/>
                <w:b/>
                <w:bCs/>
                <w:lang w:val="es-BO" w:eastAsia="es-BO"/>
              </w:rPr>
              <w:t>PLAZO</w:t>
            </w:r>
          </w:p>
        </w:tc>
      </w:tr>
      <w:tr w:rsidR="00CC0BD0" w:rsidRPr="008B1ADF" w:rsidTr="0048451E">
        <w:trPr>
          <w:trHeight w:hRule="exact" w:val="562"/>
          <w:jc w:val="center"/>
        </w:trPr>
        <w:tc>
          <w:tcPr>
            <w:tcW w:w="571" w:type="dxa"/>
            <w:shd w:val="clear" w:color="auto" w:fill="auto"/>
            <w:vAlign w:val="center"/>
          </w:tcPr>
          <w:p w:rsidR="00CC0BD0" w:rsidRPr="008B1ADF" w:rsidRDefault="00CC0BD0" w:rsidP="0048451E">
            <w:pPr>
              <w:jc w:val="center"/>
              <w:rPr>
                <w:rFonts w:ascii="Arial" w:hAnsi="Arial" w:cs="Arial"/>
                <w:lang w:val="es-BO" w:eastAsia="es-ES"/>
              </w:rPr>
            </w:pPr>
          </w:p>
        </w:tc>
        <w:tc>
          <w:tcPr>
            <w:tcW w:w="1932" w:type="dxa"/>
            <w:shd w:val="clear" w:color="auto" w:fill="auto"/>
            <w:vAlign w:val="center"/>
          </w:tcPr>
          <w:p w:rsidR="00CC0BD0" w:rsidRPr="008B1ADF" w:rsidRDefault="00CC0BD0" w:rsidP="0048451E">
            <w:pPr>
              <w:jc w:val="center"/>
              <w:rPr>
                <w:rFonts w:ascii="Arial" w:hAnsi="Arial" w:cs="Arial"/>
                <w:lang w:val="es-BO" w:eastAsia="es-ES"/>
              </w:rPr>
            </w:pPr>
          </w:p>
        </w:tc>
        <w:tc>
          <w:tcPr>
            <w:tcW w:w="937" w:type="dxa"/>
            <w:shd w:val="clear" w:color="auto" w:fill="auto"/>
            <w:vAlign w:val="center"/>
          </w:tcPr>
          <w:p w:rsidR="00CC0BD0" w:rsidRPr="008B1ADF" w:rsidRDefault="00CC0BD0" w:rsidP="0048451E">
            <w:pPr>
              <w:jc w:val="center"/>
              <w:rPr>
                <w:rFonts w:ascii="Arial" w:hAnsi="Arial" w:cs="Arial"/>
                <w:lang w:val="es-BO" w:eastAsia="es-ES"/>
              </w:rPr>
            </w:pPr>
          </w:p>
        </w:tc>
        <w:tc>
          <w:tcPr>
            <w:tcW w:w="845" w:type="dxa"/>
            <w:vAlign w:val="center"/>
          </w:tcPr>
          <w:p w:rsidR="00CC0BD0" w:rsidRPr="008B1ADF" w:rsidRDefault="00CC0BD0" w:rsidP="0048451E">
            <w:pPr>
              <w:jc w:val="center"/>
              <w:rPr>
                <w:rFonts w:ascii="Arial" w:hAnsi="Arial" w:cs="Arial"/>
                <w:lang w:val="es-BO" w:eastAsia="es-ES"/>
              </w:rPr>
            </w:pPr>
          </w:p>
        </w:tc>
        <w:tc>
          <w:tcPr>
            <w:tcW w:w="1141" w:type="dxa"/>
            <w:shd w:val="clear" w:color="auto" w:fill="auto"/>
            <w:vAlign w:val="center"/>
          </w:tcPr>
          <w:p w:rsidR="00CC0BD0" w:rsidRPr="008B1ADF" w:rsidRDefault="00CC0BD0" w:rsidP="0048451E">
            <w:pPr>
              <w:jc w:val="center"/>
              <w:rPr>
                <w:rFonts w:ascii="Arial" w:hAnsi="Arial" w:cs="Arial"/>
                <w:lang w:val="es-BO" w:eastAsia="es-ES"/>
              </w:rPr>
            </w:pPr>
          </w:p>
        </w:tc>
        <w:tc>
          <w:tcPr>
            <w:tcW w:w="1242" w:type="dxa"/>
            <w:vAlign w:val="center"/>
          </w:tcPr>
          <w:p w:rsidR="00CC0BD0" w:rsidRPr="008B1ADF" w:rsidRDefault="00CC0BD0" w:rsidP="0048451E">
            <w:pPr>
              <w:jc w:val="center"/>
              <w:rPr>
                <w:rFonts w:ascii="Arial" w:hAnsi="Arial" w:cs="Arial"/>
                <w:lang w:val="es-BO" w:eastAsia="es-ES"/>
              </w:rPr>
            </w:pPr>
          </w:p>
        </w:tc>
        <w:tc>
          <w:tcPr>
            <w:tcW w:w="1164" w:type="dxa"/>
            <w:vAlign w:val="center"/>
          </w:tcPr>
          <w:p w:rsidR="00CC0BD0" w:rsidRPr="008B1ADF" w:rsidRDefault="00CC0BD0" w:rsidP="0048451E">
            <w:pPr>
              <w:jc w:val="center"/>
              <w:rPr>
                <w:rFonts w:ascii="Arial" w:hAnsi="Arial" w:cs="Arial"/>
                <w:lang w:val="es-BO" w:eastAsia="es-ES"/>
              </w:rPr>
            </w:pPr>
          </w:p>
        </w:tc>
      </w:tr>
    </w:tbl>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w:t>
      </w:r>
      <w:r w:rsidRPr="008B1ADF">
        <w:rPr>
          <w:rFonts w:ascii="Arial" w:hAnsi="Arial" w:cs="Arial"/>
          <w:lang w:val="es-BO" w:eastAsia="es-ES"/>
        </w:rPr>
        <w:lastRenderedPageBreak/>
        <w:t xml:space="preserve">cualquier otro similar a la </w:t>
      </w:r>
      <w:r w:rsidRPr="008B1ADF">
        <w:rPr>
          <w:rFonts w:ascii="Arial" w:hAnsi="Arial" w:cs="Arial"/>
          <w:b/>
          <w:lang w:val="es-BO" w:eastAsia="es-ES"/>
        </w:rPr>
        <w:t>ENTIDAD.</w:t>
      </w:r>
    </w:p>
    <w:p w:rsidR="00CC0BD0" w:rsidRPr="008B1ADF" w:rsidRDefault="00CC0BD0" w:rsidP="00CC0BD0">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CC0BD0" w:rsidRPr="008B1ADF" w:rsidRDefault="00CC0BD0" w:rsidP="00391A36">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CC0BD0" w:rsidRPr="008B1ADF" w:rsidRDefault="00CC0BD0" w:rsidP="00391A36">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CC0BD0" w:rsidRPr="008B1ADF" w:rsidRDefault="00CC0BD0" w:rsidP="00391A36">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CC0BD0" w:rsidRPr="008B1ADF" w:rsidRDefault="00CC0BD0" w:rsidP="00391A36">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CC0BD0" w:rsidRPr="008B1ADF" w:rsidRDefault="00CC0BD0" w:rsidP="00391A36">
      <w:pPr>
        <w:numPr>
          <w:ilvl w:val="0"/>
          <w:numId w:val="55"/>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CC0BD0" w:rsidRPr="008B1ADF" w:rsidRDefault="00CC0BD0" w:rsidP="00CC0BD0">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CC0BD0" w:rsidRPr="008B1ADF" w:rsidRDefault="00CC0BD0" w:rsidP="00CC0BD0">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C0BD0" w:rsidRPr="008B1ADF" w:rsidRDefault="00CC0BD0" w:rsidP="00CC0BD0">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CC0BD0" w:rsidRPr="008B1ADF" w:rsidRDefault="00CC0BD0" w:rsidP="00CC0BD0">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C0BD0" w:rsidRPr="008B1ADF" w:rsidTr="0048451E">
        <w:trPr>
          <w:trHeight w:val="237"/>
        </w:trPr>
        <w:tc>
          <w:tcPr>
            <w:tcW w:w="3827" w:type="dxa"/>
            <w:tcBorders>
              <w:top w:val="single" w:sz="4" w:space="0" w:color="auto"/>
              <w:left w:val="single" w:sz="4" w:space="0" w:color="auto"/>
              <w:bottom w:val="single" w:sz="4" w:space="0" w:color="auto"/>
              <w:right w:val="single" w:sz="4" w:space="0" w:color="auto"/>
            </w:tcBorders>
          </w:tcPr>
          <w:p w:rsidR="00CC0BD0" w:rsidRPr="008B1ADF" w:rsidRDefault="00CC0BD0" w:rsidP="0048451E">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C0BD0" w:rsidRPr="008B1ADF" w:rsidRDefault="00CC0BD0" w:rsidP="0048451E">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CC0BD0" w:rsidRPr="008B1ADF" w:rsidTr="0048451E">
        <w:trPr>
          <w:trHeight w:val="1537"/>
        </w:trPr>
        <w:tc>
          <w:tcPr>
            <w:tcW w:w="3827" w:type="dxa"/>
            <w:tcBorders>
              <w:top w:val="single" w:sz="4" w:space="0" w:color="auto"/>
              <w:left w:val="single" w:sz="4" w:space="0" w:color="auto"/>
              <w:bottom w:val="single" w:sz="4" w:space="0" w:color="auto"/>
              <w:right w:val="single" w:sz="4" w:space="0" w:color="auto"/>
            </w:tcBorders>
          </w:tcPr>
          <w:p w:rsidR="00CC0BD0" w:rsidRPr="008B1ADF" w:rsidRDefault="00CC0BD0" w:rsidP="0048451E">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CC0BD0" w:rsidRPr="008B1ADF" w:rsidRDefault="00CC0BD0" w:rsidP="0048451E">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CC0BD0" w:rsidRPr="008B1ADF" w:rsidRDefault="00CC0BD0" w:rsidP="0048451E">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CC0BD0" w:rsidRPr="008B1ADF" w:rsidRDefault="00CC0BD0" w:rsidP="0048451E">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CC0BD0" w:rsidRPr="008B1ADF" w:rsidRDefault="00CC0BD0" w:rsidP="0048451E">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CC0BD0" w:rsidRPr="008B1ADF" w:rsidRDefault="00CC0BD0" w:rsidP="0048451E">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C0BD0" w:rsidRPr="008B1ADF" w:rsidRDefault="00CC0BD0" w:rsidP="0048451E">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CC0BD0" w:rsidRPr="008B1ADF" w:rsidRDefault="00CC0BD0" w:rsidP="0048451E">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CC0BD0" w:rsidRPr="008B1ADF" w:rsidRDefault="00CC0BD0" w:rsidP="0048451E">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CC0BD0" w:rsidRPr="008B1ADF" w:rsidRDefault="00CC0BD0" w:rsidP="0048451E">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CC0BD0" w:rsidRPr="008B1ADF" w:rsidRDefault="00CC0BD0" w:rsidP="0048451E">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CC0BD0" w:rsidRPr="008B1ADF" w:rsidRDefault="00CC0BD0" w:rsidP="0048451E">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CC0BD0" w:rsidRPr="008B1ADF" w:rsidRDefault="00CC0BD0" w:rsidP="00CC0BD0">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CC0BD0" w:rsidRPr="008B1ADF" w:rsidRDefault="00CC0BD0" w:rsidP="00CC0BD0">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CC0BD0" w:rsidRPr="008B1ADF" w:rsidRDefault="00CC0BD0" w:rsidP="00391A36">
      <w:pPr>
        <w:numPr>
          <w:ilvl w:val="1"/>
          <w:numId w:val="66"/>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CC0BD0" w:rsidRPr="008B1ADF" w:rsidRDefault="00CC0BD0" w:rsidP="00391A36">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1A36">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CC0BD0">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1A36">
      <w:pPr>
        <w:numPr>
          <w:ilvl w:val="0"/>
          <w:numId w:val="64"/>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CC0BD0" w:rsidRPr="008B1ADF" w:rsidRDefault="00CC0BD0" w:rsidP="00CC0BD0">
      <w:pPr>
        <w:spacing w:before="120" w:after="120"/>
        <w:ind w:left="1066"/>
        <w:contextualSpacing/>
        <w:jc w:val="both"/>
        <w:rPr>
          <w:rFonts w:ascii="Arial" w:hAnsi="Arial" w:cs="Arial"/>
          <w:lang w:val="es-BO" w:eastAsia="es-ES"/>
        </w:rPr>
      </w:pPr>
    </w:p>
    <w:p w:rsidR="00CC0BD0" w:rsidRPr="008B1ADF" w:rsidRDefault="00CC0BD0" w:rsidP="00391A36">
      <w:pPr>
        <w:numPr>
          <w:ilvl w:val="0"/>
          <w:numId w:val="64"/>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1A36">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1A36">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C0BD0" w:rsidRPr="008B1ADF" w:rsidRDefault="00CC0BD0" w:rsidP="00CC0BD0">
      <w:pPr>
        <w:spacing w:before="120" w:after="120"/>
        <w:contextualSpacing/>
        <w:jc w:val="both"/>
        <w:rPr>
          <w:rFonts w:ascii="Arial" w:hAnsi="Arial" w:cs="Arial"/>
          <w:lang w:val="es-BO" w:eastAsia="es-ES"/>
        </w:rPr>
      </w:pPr>
    </w:p>
    <w:p w:rsidR="00CC0BD0" w:rsidRPr="008B1ADF" w:rsidRDefault="00CC0BD0" w:rsidP="00391A36">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CC0BD0" w:rsidRPr="008B1ADF" w:rsidRDefault="00CC0BD0" w:rsidP="00CC0BD0">
      <w:pPr>
        <w:spacing w:before="120" w:after="120"/>
        <w:ind w:left="1065"/>
        <w:contextualSpacing/>
        <w:jc w:val="both"/>
        <w:rPr>
          <w:rFonts w:ascii="Arial" w:hAnsi="Arial" w:cs="Arial"/>
          <w:lang w:val="es-BO" w:eastAsia="es-ES"/>
        </w:rPr>
      </w:pPr>
    </w:p>
    <w:p w:rsidR="00CC0BD0" w:rsidRPr="008B1ADF" w:rsidRDefault="00CC0BD0" w:rsidP="00391A36">
      <w:pPr>
        <w:numPr>
          <w:ilvl w:val="0"/>
          <w:numId w:val="64"/>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C0BD0" w:rsidRPr="008B1ADF" w:rsidRDefault="00CC0BD0" w:rsidP="00391A36">
      <w:pPr>
        <w:numPr>
          <w:ilvl w:val="1"/>
          <w:numId w:val="66"/>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7"/>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C0BD0" w:rsidRPr="008B1ADF" w:rsidRDefault="00CC0BD0" w:rsidP="00CC0BD0">
      <w:pPr>
        <w:spacing w:before="120" w:after="120"/>
        <w:ind w:left="1701"/>
        <w:contextualSpacing/>
        <w:jc w:val="both"/>
        <w:rPr>
          <w:rFonts w:ascii="Arial" w:hAnsi="Arial" w:cs="Arial"/>
          <w:lang w:val="es-BO" w:eastAsia="es-ES"/>
        </w:rPr>
      </w:pPr>
    </w:p>
    <w:p w:rsidR="00CC0BD0" w:rsidRPr="008B1ADF" w:rsidRDefault="00CC0BD0" w:rsidP="00391A36">
      <w:pPr>
        <w:numPr>
          <w:ilvl w:val="0"/>
          <w:numId w:val="57"/>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CC0BD0" w:rsidRPr="008B1ADF" w:rsidRDefault="00CC0BD0" w:rsidP="00CC0BD0">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391A36">
      <w:pPr>
        <w:numPr>
          <w:ilvl w:val="0"/>
          <w:numId w:val="56"/>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720"/>
        <w:contextualSpacing/>
        <w:jc w:val="both"/>
        <w:rPr>
          <w:rFonts w:ascii="Arial" w:hAnsi="Arial" w:cs="Arial"/>
          <w:lang w:val="es-BO" w:eastAsia="es-ES"/>
        </w:rPr>
      </w:pPr>
    </w:p>
    <w:p w:rsidR="00CC0BD0" w:rsidRPr="008B1ADF" w:rsidRDefault="00CC0BD0" w:rsidP="00CC0BD0">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CC0BD0" w:rsidRPr="008B1ADF" w:rsidRDefault="00CC0BD0" w:rsidP="00CC0BD0">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CC0BD0" w:rsidRPr="008B1ADF" w:rsidRDefault="00CC0BD0" w:rsidP="00CC0BD0">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CC0BD0" w:rsidRPr="008B1ADF" w:rsidRDefault="00CC0BD0" w:rsidP="00391A36">
      <w:pPr>
        <w:numPr>
          <w:ilvl w:val="0"/>
          <w:numId w:val="62"/>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CC0BD0" w:rsidRPr="008B1ADF" w:rsidRDefault="00CC0BD0" w:rsidP="00CC0BD0">
      <w:pPr>
        <w:spacing w:before="120" w:after="120"/>
        <w:ind w:left="1415"/>
        <w:contextualSpacing/>
        <w:jc w:val="both"/>
        <w:rPr>
          <w:rFonts w:ascii="Arial" w:hAnsi="Arial" w:cs="Arial"/>
          <w:lang w:val="es-BO" w:eastAsia="es-ES"/>
        </w:rPr>
      </w:pPr>
    </w:p>
    <w:p w:rsidR="00CC0BD0" w:rsidRPr="008B1ADF" w:rsidRDefault="00CC0BD0" w:rsidP="00391A36">
      <w:pPr>
        <w:numPr>
          <w:ilvl w:val="0"/>
          <w:numId w:val="62"/>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CC0BD0" w:rsidRPr="008B1ADF" w:rsidRDefault="00CC0BD0" w:rsidP="00CC0BD0">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CC0BD0" w:rsidRPr="008B1ADF" w:rsidRDefault="00CC0BD0" w:rsidP="00391A36">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C0BD0" w:rsidRPr="008B1ADF" w:rsidRDefault="00CC0BD0" w:rsidP="00391A36">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CC0BD0" w:rsidRPr="008B1ADF" w:rsidRDefault="00CC0BD0" w:rsidP="00391A36">
      <w:pPr>
        <w:widowControl w:val="0"/>
        <w:numPr>
          <w:ilvl w:val="0"/>
          <w:numId w:val="61"/>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CC0BD0" w:rsidRPr="008B1ADF" w:rsidRDefault="00CC0BD0" w:rsidP="00CC0BD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CC0BD0" w:rsidRPr="008B1ADF" w:rsidRDefault="00CC0BD0" w:rsidP="00CC0BD0">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CC0BD0" w:rsidRPr="008B1ADF" w:rsidRDefault="00CC0BD0" w:rsidP="00CC0BD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C0BD0" w:rsidRPr="008B1ADF" w:rsidRDefault="00CC0BD0" w:rsidP="00CC0BD0">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C0BD0" w:rsidRPr="008B1ADF" w:rsidRDefault="00CC0BD0" w:rsidP="00CC0BD0">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CC0BD0" w:rsidRPr="008B1ADF" w:rsidRDefault="00CC0BD0" w:rsidP="00CC0BD0">
      <w:pPr>
        <w:spacing w:before="120" w:after="120"/>
        <w:contextualSpacing/>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p>
    <w:p w:rsidR="00CC0BD0" w:rsidRPr="008B1ADF" w:rsidRDefault="00CC0BD0" w:rsidP="00CC0BD0">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CC0BD0" w:rsidRPr="008B1ADF" w:rsidRDefault="00CC0BD0" w:rsidP="00391A36">
      <w:pPr>
        <w:numPr>
          <w:ilvl w:val="0"/>
          <w:numId w:val="63"/>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CC0BD0" w:rsidRPr="008B1ADF" w:rsidRDefault="00CC0BD0" w:rsidP="00CC0BD0">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CC0BD0" w:rsidRPr="008B1ADF" w:rsidRDefault="00CC0BD0" w:rsidP="00391A36">
      <w:pPr>
        <w:numPr>
          <w:ilvl w:val="0"/>
          <w:numId w:val="63"/>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C0BD0" w:rsidRPr="008B1ADF" w:rsidRDefault="00CC0BD0" w:rsidP="00391A36">
      <w:pPr>
        <w:numPr>
          <w:ilvl w:val="0"/>
          <w:numId w:val="54"/>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CC0BD0" w:rsidRPr="008B1ADF" w:rsidRDefault="00CC0BD0" w:rsidP="00391A36">
      <w:pPr>
        <w:numPr>
          <w:ilvl w:val="0"/>
          <w:numId w:val="54"/>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C0BD0" w:rsidRPr="008B1ADF" w:rsidRDefault="00CC0BD0" w:rsidP="00CC0BD0">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CC0BD0" w:rsidRPr="008B1ADF" w:rsidRDefault="00CC0BD0" w:rsidP="00391A36">
      <w:pPr>
        <w:numPr>
          <w:ilvl w:val="0"/>
          <w:numId w:val="54"/>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CC0BD0" w:rsidRPr="008B1ADF" w:rsidRDefault="00CC0BD0" w:rsidP="00CC0BD0">
      <w:pPr>
        <w:spacing w:before="120" w:after="120"/>
        <w:contextualSpacing/>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CC0BD0" w:rsidRPr="008B1ADF" w:rsidRDefault="00CC0BD0" w:rsidP="00CC0BD0">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CC0BD0" w:rsidRPr="008B1ADF" w:rsidRDefault="00CC0BD0" w:rsidP="00CC0BD0">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w:t>
      </w:r>
      <w:r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CC0BD0" w:rsidRPr="008B1ADF" w:rsidRDefault="00CC0BD0" w:rsidP="00CC0BD0">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CC0BD0" w:rsidRPr="008B1ADF" w:rsidRDefault="00CC0BD0" w:rsidP="00CC0BD0">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CC0BD0" w:rsidRPr="008B1ADF" w:rsidRDefault="00CC0BD0" w:rsidP="00CC0BD0">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CC0BD0" w:rsidRPr="008B1ADF" w:rsidRDefault="00CC0BD0" w:rsidP="00CC0BD0">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CC0BD0" w:rsidRPr="008B1ADF" w:rsidRDefault="00CC0BD0" w:rsidP="00CC0BD0">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CC0BD0" w:rsidRPr="008B1ADF" w:rsidRDefault="00CC0BD0" w:rsidP="00391A36">
      <w:pPr>
        <w:numPr>
          <w:ilvl w:val="0"/>
          <w:numId w:val="59"/>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1A36">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1A36">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1A36">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1A36">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1A36">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1A36">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C0BD0" w:rsidRPr="008B1ADF" w:rsidRDefault="00CC0BD0" w:rsidP="00CC0BD0">
      <w:pPr>
        <w:spacing w:after="240"/>
        <w:ind w:left="720"/>
        <w:contextualSpacing/>
        <w:rPr>
          <w:rFonts w:ascii="Arial" w:hAnsi="Arial" w:cs="Arial"/>
          <w:lang w:val="es-BO" w:eastAsia="es-ES"/>
        </w:rPr>
      </w:pPr>
    </w:p>
    <w:p w:rsidR="00CC0BD0" w:rsidRPr="008B1ADF" w:rsidRDefault="00CC0BD0" w:rsidP="00391A36">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CC0BD0" w:rsidRPr="008B1ADF" w:rsidRDefault="00CC0BD0" w:rsidP="00CC0BD0">
      <w:pPr>
        <w:spacing w:after="240"/>
        <w:ind w:left="1770"/>
        <w:contextualSpacing/>
        <w:jc w:val="both"/>
        <w:rPr>
          <w:rFonts w:ascii="Arial" w:hAnsi="Arial" w:cs="Arial"/>
          <w:lang w:val="es-BO" w:eastAsia="es-ES"/>
        </w:rPr>
      </w:pPr>
    </w:p>
    <w:p w:rsidR="00CC0BD0" w:rsidRPr="008B1ADF" w:rsidRDefault="00CC0BD0" w:rsidP="00391A36">
      <w:pPr>
        <w:numPr>
          <w:ilvl w:val="0"/>
          <w:numId w:val="59"/>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CC0BD0" w:rsidRPr="008B1ADF" w:rsidRDefault="00CC0BD0" w:rsidP="00CC0BD0">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CC0BD0" w:rsidRPr="008B1ADF" w:rsidRDefault="00CC0BD0" w:rsidP="00CC0BD0">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CC0BD0" w:rsidRPr="008B1ADF" w:rsidRDefault="00CC0BD0" w:rsidP="00391A36">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C0BD0" w:rsidRPr="008B1ADF" w:rsidRDefault="00CC0BD0" w:rsidP="00CC0BD0">
      <w:pPr>
        <w:spacing w:before="120" w:after="120"/>
        <w:ind w:left="1776"/>
        <w:contextualSpacing/>
        <w:jc w:val="both"/>
        <w:rPr>
          <w:rFonts w:ascii="Arial" w:hAnsi="Arial" w:cs="Arial"/>
          <w:lang w:val="es-BO" w:eastAsia="es-ES"/>
        </w:rPr>
      </w:pPr>
    </w:p>
    <w:p w:rsidR="00CC0BD0" w:rsidRPr="008B1ADF" w:rsidRDefault="00CC0BD0" w:rsidP="00391A36">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CC0BD0" w:rsidRPr="008B1ADF" w:rsidRDefault="00CC0BD0" w:rsidP="00CC0BD0">
      <w:pPr>
        <w:spacing w:before="120" w:after="120"/>
        <w:ind w:left="720"/>
        <w:contextualSpacing/>
        <w:rPr>
          <w:rFonts w:ascii="Arial" w:hAnsi="Arial" w:cs="Arial"/>
          <w:lang w:val="es-BO" w:eastAsia="es-ES"/>
        </w:rPr>
      </w:pPr>
    </w:p>
    <w:p w:rsidR="00CC0BD0" w:rsidRPr="008B1ADF" w:rsidRDefault="00CC0BD0" w:rsidP="00391A36">
      <w:pPr>
        <w:numPr>
          <w:ilvl w:val="0"/>
          <w:numId w:val="60"/>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CC0BD0" w:rsidRPr="008B1ADF" w:rsidRDefault="00CC0BD0" w:rsidP="00CC0BD0">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CC0BD0" w:rsidRPr="008B1ADF" w:rsidRDefault="00CC0BD0" w:rsidP="00CC0BD0">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CC0BD0" w:rsidRPr="008B1ADF" w:rsidRDefault="00CC0BD0" w:rsidP="00CC0BD0">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CC0BD0" w:rsidRPr="008B1ADF" w:rsidRDefault="00CC0BD0" w:rsidP="00CC0BD0">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C0BD0" w:rsidRPr="008B1ADF" w:rsidRDefault="00CC0BD0" w:rsidP="00CC0BD0">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CC0BD0" w:rsidRPr="008B1ADF" w:rsidRDefault="00CC0BD0" w:rsidP="00CC0BD0">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CC0BD0" w:rsidRPr="008B1ADF" w:rsidRDefault="00CC0BD0" w:rsidP="00CC0BD0">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C0BD0" w:rsidRPr="008B1ADF" w:rsidRDefault="00CC0BD0" w:rsidP="00CC0BD0">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C0BD0" w:rsidRPr="008B1ADF" w:rsidRDefault="00CC0BD0" w:rsidP="00CC0BD0">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CC0BD0" w:rsidRPr="008B1ADF" w:rsidRDefault="00CC0BD0" w:rsidP="00CC0BD0">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CC0BD0" w:rsidRPr="008B1ADF" w:rsidRDefault="00CC0BD0" w:rsidP="00391A36">
      <w:pPr>
        <w:numPr>
          <w:ilvl w:val="0"/>
          <w:numId w:val="67"/>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CC0BD0" w:rsidRPr="008B1ADF" w:rsidRDefault="00CC0BD0" w:rsidP="00391A36">
      <w:pPr>
        <w:numPr>
          <w:ilvl w:val="0"/>
          <w:numId w:val="67"/>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CC0BD0" w:rsidRPr="008B1ADF" w:rsidRDefault="00CC0BD0" w:rsidP="00391A36">
      <w:pPr>
        <w:numPr>
          <w:ilvl w:val="0"/>
          <w:numId w:val="67"/>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CC0BD0" w:rsidRPr="008B1ADF" w:rsidRDefault="00CC0BD0" w:rsidP="00CC0BD0">
      <w:pPr>
        <w:jc w:val="both"/>
        <w:rPr>
          <w:rFonts w:ascii="Arial" w:hAnsi="Arial" w:cs="Arial"/>
          <w:i/>
          <w:lang w:val="es-BO" w:eastAsia="es-ES"/>
        </w:rPr>
      </w:pPr>
      <w:r w:rsidRPr="008B1ADF">
        <w:rPr>
          <w:rFonts w:ascii="Arial" w:hAnsi="Arial" w:cs="Arial"/>
          <w:i/>
          <w:lang w:val="es-BO" w:eastAsia="es-ES"/>
        </w:rPr>
        <w:t>Fotocopias simples de:</w:t>
      </w:r>
    </w:p>
    <w:p w:rsidR="00CC0BD0" w:rsidRPr="008B1ADF" w:rsidRDefault="00CC0BD0" w:rsidP="00391A36">
      <w:pPr>
        <w:numPr>
          <w:ilvl w:val="0"/>
          <w:numId w:val="67"/>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CC0BD0" w:rsidRPr="008B1ADF" w:rsidRDefault="00CC0BD0" w:rsidP="00391A36">
      <w:pPr>
        <w:numPr>
          <w:ilvl w:val="0"/>
          <w:numId w:val="67"/>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CC0BD0" w:rsidRPr="008B1ADF" w:rsidRDefault="00CC0BD0" w:rsidP="00391A36">
      <w:pPr>
        <w:numPr>
          <w:ilvl w:val="0"/>
          <w:numId w:val="67"/>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CC0BD0" w:rsidRPr="008B1ADF" w:rsidRDefault="00CC0BD0" w:rsidP="00CC0BD0">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C0BD0" w:rsidRPr="008B1ADF" w:rsidRDefault="00CC0BD0" w:rsidP="00CC0BD0">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CC0BD0" w:rsidRPr="008B1ADF" w:rsidRDefault="00CC0BD0" w:rsidP="00CC0BD0">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CC0BD0" w:rsidRPr="008B1ADF" w:rsidRDefault="00CC0BD0" w:rsidP="00CC0BD0">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CC0BD0" w:rsidRPr="008B1ADF" w:rsidRDefault="00CC0BD0" w:rsidP="00CC0BD0">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CC0BD0" w:rsidRPr="008B1ADF" w:rsidRDefault="00CC0BD0" w:rsidP="00CC0BD0">
      <w:pPr>
        <w:spacing w:before="120" w:after="120"/>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p>
    <w:p w:rsidR="00CC0BD0" w:rsidRPr="008B1ADF" w:rsidRDefault="00CC0BD0" w:rsidP="00CC0BD0">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CC0BD0" w:rsidRPr="008B1ADF" w:rsidTr="0048451E">
        <w:tc>
          <w:tcPr>
            <w:tcW w:w="4914" w:type="dxa"/>
          </w:tcPr>
          <w:p w:rsidR="00CC0BD0" w:rsidRPr="008B1ADF" w:rsidRDefault="00CC0BD0" w:rsidP="0048451E">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CC0BD0" w:rsidRPr="008B1ADF" w:rsidRDefault="00CC0BD0" w:rsidP="0048451E">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CC0BD0" w:rsidRPr="008B1ADF" w:rsidTr="0048451E">
        <w:trPr>
          <w:trHeight w:val="87"/>
        </w:trPr>
        <w:tc>
          <w:tcPr>
            <w:tcW w:w="4914" w:type="dxa"/>
          </w:tcPr>
          <w:p w:rsidR="00CC0BD0" w:rsidRPr="008B1ADF" w:rsidRDefault="00CC0BD0" w:rsidP="0048451E">
            <w:pPr>
              <w:rPr>
                <w:rFonts w:ascii="Arial" w:hAnsi="Arial" w:cs="Arial"/>
                <w:i/>
                <w:sz w:val="20"/>
                <w:lang w:val="es-BO" w:eastAsia="es-ES"/>
              </w:rPr>
            </w:pPr>
            <w:r w:rsidRPr="008B1ADF">
              <w:rPr>
                <w:rFonts w:ascii="Arial" w:hAnsi="Arial" w:cs="Arial"/>
                <w:i/>
                <w:sz w:val="20"/>
                <w:lang w:val="es-BO" w:eastAsia="es-ES"/>
              </w:rPr>
              <w:t xml:space="preserve">                       cargo</w:t>
            </w:r>
          </w:p>
          <w:p w:rsidR="00CC0BD0" w:rsidRPr="008B1ADF" w:rsidRDefault="00CC0BD0" w:rsidP="0048451E">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CC0BD0" w:rsidRPr="008B1ADF" w:rsidRDefault="00CC0BD0" w:rsidP="0048451E">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CC0BD0" w:rsidRPr="008B1ADF" w:rsidRDefault="00CC0BD0" w:rsidP="0048451E">
            <w:pPr>
              <w:rPr>
                <w:rFonts w:ascii="Arial" w:hAnsi="Arial" w:cs="Arial"/>
                <w:i/>
                <w:sz w:val="20"/>
                <w:lang w:val="es-BO" w:eastAsia="es-ES"/>
              </w:rPr>
            </w:pPr>
            <w:r w:rsidRPr="008B1ADF">
              <w:rPr>
                <w:rFonts w:ascii="Arial" w:hAnsi="Arial" w:cs="Arial"/>
                <w:i/>
                <w:sz w:val="20"/>
                <w:lang w:val="es-BO" w:eastAsia="es-ES"/>
              </w:rPr>
              <w:t xml:space="preserve">                         nombre empresa</w:t>
            </w:r>
          </w:p>
          <w:p w:rsidR="00CC0BD0" w:rsidRPr="008B1ADF" w:rsidRDefault="00CC0BD0" w:rsidP="0048451E">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p w:rsidR="00CC0BD0" w:rsidRDefault="00CC0BD0" w:rsidP="0070385B">
      <w:pPr>
        <w:jc w:val="center"/>
        <w:rPr>
          <w:rFonts w:asciiTheme="minorHAnsi" w:hAnsiTheme="minorHAnsi" w:cstheme="minorHAnsi"/>
          <w:b/>
          <w:bCs/>
          <w:sz w:val="22"/>
          <w:szCs w:val="22"/>
          <w:lang w:val="es-ES_tradnl"/>
        </w:rPr>
      </w:pPr>
    </w:p>
    <w:sectPr w:rsidR="00CC0BD0"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55C" w:rsidRDefault="006A355C">
      <w:r>
        <w:separator/>
      </w:r>
    </w:p>
  </w:endnote>
  <w:endnote w:type="continuationSeparator" w:id="0">
    <w:p w:rsidR="006A355C" w:rsidRDefault="006A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51E" w:rsidRDefault="0048451E">
    <w:pPr>
      <w:pStyle w:val="Piedepgina"/>
      <w:jc w:val="right"/>
    </w:pPr>
    <w:r>
      <w:fldChar w:fldCharType="begin"/>
    </w:r>
    <w:r>
      <w:instrText xml:space="preserve"> PAGE   \* MERGEFORMAT </w:instrText>
    </w:r>
    <w:r>
      <w:fldChar w:fldCharType="separate"/>
    </w:r>
    <w:r w:rsidR="00E22145">
      <w:rPr>
        <w:noProof/>
      </w:rPr>
      <w:t>16</w:t>
    </w:r>
    <w:r>
      <w:fldChar w:fldCharType="end"/>
    </w:r>
  </w:p>
  <w:p w:rsidR="0048451E" w:rsidRDefault="004845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55C" w:rsidRDefault="006A355C">
      <w:r>
        <w:separator/>
      </w:r>
    </w:p>
  </w:footnote>
  <w:footnote w:type="continuationSeparator" w:id="0">
    <w:p w:rsidR="006A355C" w:rsidRDefault="006A3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831924"/>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E6B5E83"/>
    <w:multiLevelType w:val="singleLevel"/>
    <w:tmpl w:val="706E864C"/>
    <w:lvl w:ilvl="0">
      <w:start w:val="1"/>
      <w:numFmt w:val="lowerLetter"/>
      <w:lvlText w:val="%1)"/>
      <w:lvlJc w:val="left"/>
      <w:pPr>
        <w:tabs>
          <w:tab w:val="num" w:pos="1068"/>
        </w:tabs>
        <w:ind w:left="1068" w:hanging="36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A77F17"/>
    <w:multiLevelType w:val="hybridMultilevel"/>
    <w:tmpl w:val="252090C0"/>
    <w:styleLink w:val="Estilo21111"/>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172630"/>
    <w:multiLevelType w:val="hybridMultilevel"/>
    <w:tmpl w:val="595C7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CD47C4"/>
    <w:multiLevelType w:val="multilevel"/>
    <w:tmpl w:val="BD10A7A8"/>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765" w:hanging="40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04B5E"/>
    <w:multiLevelType w:val="hybridMultilevel"/>
    <w:tmpl w:val="25A0C3F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7253824"/>
    <w:multiLevelType w:val="singleLevel"/>
    <w:tmpl w:val="706E864C"/>
    <w:lvl w:ilvl="0">
      <w:start w:val="1"/>
      <w:numFmt w:val="lowerLetter"/>
      <w:lvlText w:val="%1)"/>
      <w:lvlJc w:val="left"/>
      <w:pPr>
        <w:tabs>
          <w:tab w:val="num" w:pos="1068"/>
        </w:tabs>
        <w:ind w:left="1068" w:hanging="360"/>
      </w:pPr>
      <w:rPr>
        <w:rFonts w:hint="default"/>
      </w:rPr>
    </w:lvl>
  </w:abstractNum>
  <w:abstractNum w:abstractNumId="36">
    <w:nsid w:val="3A0638D5"/>
    <w:multiLevelType w:val="singleLevel"/>
    <w:tmpl w:val="706E864C"/>
    <w:lvl w:ilvl="0">
      <w:start w:val="1"/>
      <w:numFmt w:val="lowerLetter"/>
      <w:lvlText w:val="%1)"/>
      <w:lvlJc w:val="left"/>
      <w:pPr>
        <w:tabs>
          <w:tab w:val="num" w:pos="1068"/>
        </w:tabs>
        <w:ind w:left="1068" w:hanging="360"/>
      </w:pPr>
      <w:rPr>
        <w:rFonts w:hint="default"/>
      </w:rPr>
    </w:lvl>
  </w:abstractNum>
  <w:abstractNum w:abstractNumId="37">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447D44FD"/>
    <w:multiLevelType w:val="hybridMultilevel"/>
    <w:tmpl w:val="90545CF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877242F"/>
    <w:multiLevelType w:val="multilevel"/>
    <w:tmpl w:val="014050F8"/>
    <w:lvl w:ilvl="0">
      <w:start w:val="1"/>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6D22E4"/>
    <w:multiLevelType w:val="hybridMultilevel"/>
    <w:tmpl w:val="87C044A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67138EF"/>
    <w:multiLevelType w:val="hybridMultilevel"/>
    <w:tmpl w:val="B478F4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678118B8"/>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69B2292C"/>
    <w:multiLevelType w:val="hybridMultilevel"/>
    <w:tmpl w:val="9410CA14"/>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58">
    <w:nsid w:val="6AC72D8F"/>
    <w:multiLevelType w:val="hybridMultilevel"/>
    <w:tmpl w:val="CA768BE6"/>
    <w:lvl w:ilvl="0" w:tplc="5AEECB58">
      <w:start w:val="1"/>
      <w:numFmt w:val="bullet"/>
      <w:pStyle w:val="Sangra4detindependiente"/>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4745F06"/>
    <w:multiLevelType w:val="hybridMultilevel"/>
    <w:tmpl w:val="42BA415E"/>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BF12F59"/>
    <w:multiLevelType w:val="hybridMultilevel"/>
    <w:tmpl w:val="1CB249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7">
    <w:nsid w:val="7F56487E"/>
    <w:multiLevelType w:val="singleLevel"/>
    <w:tmpl w:val="706E864C"/>
    <w:lvl w:ilvl="0">
      <w:start w:val="1"/>
      <w:numFmt w:val="lowerLetter"/>
      <w:lvlText w:val="%1)"/>
      <w:lvlJc w:val="left"/>
      <w:pPr>
        <w:tabs>
          <w:tab w:val="num" w:pos="1068"/>
        </w:tabs>
        <w:ind w:left="1068" w:hanging="360"/>
      </w:pPr>
      <w:rPr>
        <w:rFonts w:hint="default"/>
      </w:rPr>
    </w:lvl>
  </w:abstractNum>
  <w:num w:numId="1">
    <w:abstractNumId w:val="17"/>
  </w:num>
  <w:num w:numId="2">
    <w:abstractNumId w:val="24"/>
  </w:num>
  <w:num w:numId="3">
    <w:abstractNumId w:val="50"/>
  </w:num>
  <w:num w:numId="4">
    <w:abstractNumId w:val="13"/>
  </w:num>
  <w:num w:numId="5">
    <w:abstractNumId w:val="32"/>
  </w:num>
  <w:num w:numId="6">
    <w:abstractNumId w:val="34"/>
  </w:num>
  <w:num w:numId="7">
    <w:abstractNumId w:val="0"/>
  </w:num>
  <w:num w:numId="8">
    <w:abstractNumId w:val="61"/>
  </w:num>
  <w:num w:numId="9">
    <w:abstractNumId w:val="27"/>
  </w:num>
  <w:num w:numId="10">
    <w:abstractNumId w:val="12"/>
  </w:num>
  <w:num w:numId="11">
    <w:abstractNumId w:val="10"/>
  </w:num>
  <w:num w:numId="12">
    <w:abstractNumId w:val="14"/>
  </w:num>
  <w:num w:numId="13">
    <w:abstractNumId w:val="43"/>
  </w:num>
  <w:num w:numId="14">
    <w:abstractNumId w:val="41"/>
  </w:num>
  <w:num w:numId="15">
    <w:abstractNumId w:val="45"/>
  </w:num>
  <w:num w:numId="16">
    <w:abstractNumId w:val="21"/>
  </w:num>
  <w:num w:numId="17">
    <w:abstractNumId w:val="3"/>
  </w:num>
  <w:num w:numId="18">
    <w:abstractNumId w:val="54"/>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2"/>
  </w:num>
  <w:num w:numId="23">
    <w:abstractNumId w:val="46"/>
  </w:num>
  <w:num w:numId="24">
    <w:abstractNumId w:val="39"/>
  </w:num>
  <w:num w:numId="25">
    <w:abstractNumId w:val="37"/>
  </w:num>
  <w:num w:numId="26">
    <w:abstractNumId w:val="25"/>
  </w:num>
  <w:num w:numId="27">
    <w:abstractNumId w:val="30"/>
  </w:num>
  <w:num w:numId="28">
    <w:abstractNumId w:val="42"/>
  </w:num>
  <w:num w:numId="29">
    <w:abstractNumId w:val="5"/>
  </w:num>
  <w:num w:numId="30">
    <w:abstractNumId w:val="8"/>
  </w:num>
  <w:num w:numId="31">
    <w:abstractNumId w:val="65"/>
  </w:num>
  <w:num w:numId="32">
    <w:abstractNumId w:val="2"/>
  </w:num>
  <w:num w:numId="33">
    <w:abstractNumId w:val="57"/>
  </w:num>
  <w:num w:numId="34">
    <w:abstractNumId w:val="16"/>
  </w:num>
  <w:num w:numId="3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64"/>
  </w:num>
  <w:num w:numId="40">
    <w:abstractNumId w:val="29"/>
  </w:num>
  <w:num w:numId="41">
    <w:abstractNumId w:val="44"/>
  </w:num>
  <w:num w:numId="42">
    <w:abstractNumId w:val="31"/>
  </w:num>
  <w:num w:numId="43">
    <w:abstractNumId w:val="55"/>
  </w:num>
  <w:num w:numId="44">
    <w:abstractNumId w:val="51"/>
  </w:num>
  <w:num w:numId="45">
    <w:abstractNumId w:val="38"/>
  </w:num>
  <w:num w:numId="46">
    <w:abstractNumId w:val="58"/>
  </w:num>
  <w:num w:numId="47">
    <w:abstractNumId w:val="36"/>
    <w:lvlOverride w:ilvl="0">
      <w:startOverride w:val="1"/>
    </w:lvlOverride>
  </w:num>
  <w:num w:numId="48">
    <w:abstractNumId w:val="67"/>
  </w:num>
  <w:num w:numId="49">
    <w:abstractNumId w:val="60"/>
  </w:num>
  <w:num w:numId="50">
    <w:abstractNumId w:val="62"/>
  </w:num>
  <w:num w:numId="51">
    <w:abstractNumId w:val="35"/>
  </w:num>
  <w:num w:numId="52">
    <w:abstractNumId w:val="11"/>
  </w:num>
  <w:num w:numId="53">
    <w:abstractNumId w:val="1"/>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num>
  <w:num w:numId="56">
    <w:abstractNumId w:val="47"/>
  </w:num>
  <w:num w:numId="57">
    <w:abstractNumId w:val="53"/>
  </w:num>
  <w:num w:numId="58">
    <w:abstractNumId w:val="40"/>
  </w:num>
  <w:num w:numId="59">
    <w:abstractNumId w:val="66"/>
  </w:num>
  <w:num w:numId="60">
    <w:abstractNumId w:val="26"/>
  </w:num>
  <w:num w:numId="61">
    <w:abstractNumId w:val="19"/>
  </w:num>
  <w:num w:numId="62">
    <w:abstractNumId w:val="63"/>
  </w:num>
  <w:num w:numId="63">
    <w:abstractNumId w:val="15"/>
  </w:num>
  <w:num w:numId="64">
    <w:abstractNumId w:val="23"/>
  </w:num>
  <w:num w:numId="65">
    <w:abstractNumId w:val="59"/>
  </w:num>
  <w:num w:numId="66">
    <w:abstractNumId w:val="7"/>
  </w:num>
  <w:num w:numId="67">
    <w:abstractNumId w:val="49"/>
  </w:num>
  <w:num w:numId="68">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7D7"/>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5A70"/>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F2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A36"/>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6E0D"/>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51E"/>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4F"/>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5C"/>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9BC"/>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75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7F7D94"/>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B9"/>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27C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40E"/>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14E"/>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A20"/>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E1F"/>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279"/>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512"/>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BD0"/>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426"/>
    <w:rsid w:val="00D965B5"/>
    <w:rsid w:val="00D965C9"/>
    <w:rsid w:val="00D96708"/>
    <w:rsid w:val="00DA00B2"/>
    <w:rsid w:val="00DA01F0"/>
    <w:rsid w:val="00DA0C66"/>
    <w:rsid w:val="00DA13DD"/>
    <w:rsid w:val="00DA1FBA"/>
    <w:rsid w:val="00DA20D8"/>
    <w:rsid w:val="00DA2A59"/>
    <w:rsid w:val="00DA2CA0"/>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145"/>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6F1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AB1"/>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2E1F"/>
  </w:style>
  <w:style w:type="paragraph" w:styleId="TDC4">
    <w:name w:val="toc 4"/>
    <w:basedOn w:val="Normal"/>
    <w:next w:val="Normal"/>
    <w:autoRedefine/>
    <w:semiHidden/>
    <w:rsid w:val="00BA2E1F"/>
    <w:pPr>
      <w:ind w:left="720"/>
    </w:pPr>
    <w:rPr>
      <w:lang w:eastAsia="es-ES"/>
    </w:rPr>
  </w:style>
  <w:style w:type="paragraph" w:styleId="TDC5">
    <w:name w:val="toc 5"/>
    <w:basedOn w:val="Normal"/>
    <w:next w:val="Normal"/>
    <w:autoRedefine/>
    <w:semiHidden/>
    <w:rsid w:val="00BA2E1F"/>
    <w:pPr>
      <w:ind w:left="960"/>
    </w:pPr>
    <w:rPr>
      <w:lang w:eastAsia="es-ES"/>
    </w:rPr>
  </w:style>
  <w:style w:type="paragraph" w:styleId="TDC6">
    <w:name w:val="toc 6"/>
    <w:basedOn w:val="Normal"/>
    <w:next w:val="Normal"/>
    <w:autoRedefine/>
    <w:semiHidden/>
    <w:rsid w:val="00BA2E1F"/>
    <w:pPr>
      <w:ind w:left="1200"/>
    </w:pPr>
    <w:rPr>
      <w:lang w:eastAsia="es-ES"/>
    </w:rPr>
  </w:style>
  <w:style w:type="paragraph" w:styleId="TDC7">
    <w:name w:val="toc 7"/>
    <w:basedOn w:val="Normal"/>
    <w:next w:val="Normal"/>
    <w:autoRedefine/>
    <w:semiHidden/>
    <w:rsid w:val="00BA2E1F"/>
    <w:pPr>
      <w:ind w:left="1440"/>
    </w:pPr>
    <w:rPr>
      <w:lang w:eastAsia="es-ES"/>
    </w:rPr>
  </w:style>
  <w:style w:type="paragraph" w:styleId="TDC8">
    <w:name w:val="toc 8"/>
    <w:basedOn w:val="Normal"/>
    <w:next w:val="Normal"/>
    <w:autoRedefine/>
    <w:semiHidden/>
    <w:rsid w:val="00BA2E1F"/>
    <w:pPr>
      <w:ind w:left="1680"/>
    </w:pPr>
    <w:rPr>
      <w:lang w:eastAsia="es-ES"/>
    </w:rPr>
  </w:style>
  <w:style w:type="paragraph" w:styleId="TDC9">
    <w:name w:val="toc 9"/>
    <w:basedOn w:val="Normal"/>
    <w:next w:val="Normal"/>
    <w:autoRedefine/>
    <w:semiHidden/>
    <w:rsid w:val="00BA2E1F"/>
    <w:pPr>
      <w:ind w:left="1920"/>
    </w:pPr>
    <w:rPr>
      <w:lang w:eastAsia="es-ES"/>
    </w:rPr>
  </w:style>
  <w:style w:type="paragraph" w:customStyle="1" w:styleId="CM12">
    <w:name w:val="CM12"/>
    <w:basedOn w:val="Normal"/>
    <w:next w:val="Normal"/>
    <w:rsid w:val="00BA2E1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A2E1F"/>
    <w:pPr>
      <w:widowControl w:val="0"/>
    </w:pPr>
    <w:rPr>
      <w:rFonts w:ascii="Verdana" w:hAnsi="Verdana" w:cs="Times New Roman"/>
      <w:color w:val="auto"/>
    </w:rPr>
  </w:style>
  <w:style w:type="paragraph" w:customStyle="1" w:styleId="CM8">
    <w:name w:val="CM8"/>
    <w:basedOn w:val="Default"/>
    <w:next w:val="Default"/>
    <w:rsid w:val="00BA2E1F"/>
    <w:pPr>
      <w:widowControl w:val="0"/>
      <w:spacing w:line="246" w:lineRule="atLeast"/>
    </w:pPr>
    <w:rPr>
      <w:rFonts w:ascii="Verdana" w:hAnsi="Verdana" w:cs="Times New Roman"/>
      <w:color w:val="auto"/>
    </w:rPr>
  </w:style>
  <w:style w:type="paragraph" w:customStyle="1" w:styleId="CM14">
    <w:name w:val="CM14"/>
    <w:basedOn w:val="Default"/>
    <w:next w:val="Default"/>
    <w:rsid w:val="00BA2E1F"/>
    <w:pPr>
      <w:widowControl w:val="0"/>
    </w:pPr>
    <w:rPr>
      <w:rFonts w:ascii="Verdana" w:hAnsi="Verdana" w:cs="Times New Roman"/>
      <w:color w:val="auto"/>
    </w:rPr>
  </w:style>
  <w:style w:type="numbering" w:customStyle="1" w:styleId="Estilo21111">
    <w:name w:val="Estilo21111"/>
    <w:uiPriority w:val="99"/>
    <w:rsid w:val="00BA2E1F"/>
    <w:pPr>
      <w:numPr>
        <w:numId w:val="34"/>
      </w:numPr>
    </w:pPr>
  </w:style>
  <w:style w:type="numbering" w:customStyle="1" w:styleId="Estilo5121">
    <w:name w:val="Estilo5121"/>
    <w:uiPriority w:val="99"/>
    <w:rsid w:val="00BA2E1F"/>
    <w:pPr>
      <w:numPr>
        <w:numId w:val="41"/>
      </w:numPr>
    </w:pPr>
  </w:style>
  <w:style w:type="character" w:customStyle="1" w:styleId="Ttulo1Car1">
    <w:name w:val="Título 1 Car1"/>
    <w:aliases w:val="Título 5_NB Car1"/>
    <w:rsid w:val="00BA2E1F"/>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BA2E1F"/>
    <w:pPr>
      <w:ind w:left="708"/>
    </w:pPr>
    <w:rPr>
      <w:sz w:val="24"/>
      <w:szCs w:val="24"/>
      <w:lang w:eastAsia="es-ES"/>
    </w:rPr>
  </w:style>
  <w:style w:type="paragraph" w:styleId="Textonotaalfinal">
    <w:name w:val="endnote text"/>
    <w:basedOn w:val="Normal"/>
    <w:link w:val="TextonotaalfinalCar"/>
    <w:uiPriority w:val="99"/>
    <w:unhideWhenUsed/>
    <w:rsid w:val="00BA2E1F"/>
    <w:rPr>
      <w:rFonts w:ascii="Arial" w:hAnsi="Arial"/>
      <w:b/>
      <w:bCs/>
      <w:lang w:val="es-BO" w:eastAsia="es-ES"/>
    </w:rPr>
  </w:style>
  <w:style w:type="character" w:customStyle="1" w:styleId="TextonotaalfinalCar">
    <w:name w:val="Texto nota al final Car"/>
    <w:basedOn w:val="Fuentedeprrafopredeter"/>
    <w:link w:val="Textonotaalfinal"/>
    <w:uiPriority w:val="99"/>
    <w:rsid w:val="00BA2E1F"/>
    <w:rPr>
      <w:rFonts w:ascii="Arial" w:hAnsi="Arial"/>
      <w:b/>
      <w:bCs/>
      <w:lang w:eastAsia="es-ES"/>
    </w:rPr>
  </w:style>
  <w:style w:type="paragraph" w:styleId="Lista">
    <w:name w:val="List"/>
    <w:basedOn w:val="Normal"/>
    <w:unhideWhenUsed/>
    <w:rsid w:val="00BA2E1F"/>
    <w:pPr>
      <w:ind w:left="283" w:hanging="283"/>
    </w:pPr>
    <w:rPr>
      <w:lang w:val="es-ES_tradnl" w:eastAsia="es-ES"/>
    </w:rPr>
  </w:style>
  <w:style w:type="character" w:customStyle="1" w:styleId="TextoindependienteCar1">
    <w:name w:val="Texto independiente Car1"/>
    <w:aliases w:val="Car Car1"/>
    <w:semiHidden/>
    <w:rsid w:val="00BA2E1F"/>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BA2E1F"/>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BA2E1F"/>
    <w:rPr>
      <w:sz w:val="24"/>
      <w:szCs w:val="24"/>
      <w:lang w:val="es-ES" w:eastAsia="es-ES"/>
    </w:rPr>
  </w:style>
  <w:style w:type="character" w:customStyle="1" w:styleId="SangradetextonormalCar1">
    <w:name w:val="Sangría de texto normal Car1"/>
    <w:rsid w:val="00BA2E1F"/>
    <w:rPr>
      <w:sz w:val="24"/>
      <w:szCs w:val="24"/>
      <w:lang w:val="es-ES" w:eastAsia="es-ES"/>
    </w:rPr>
  </w:style>
  <w:style w:type="paragraph" w:customStyle="1" w:styleId="Textoindependiente33">
    <w:name w:val="Texto independiente 33"/>
    <w:basedOn w:val="Normal"/>
    <w:rsid w:val="00BA2E1F"/>
    <w:pPr>
      <w:widowControl w:val="0"/>
      <w:jc w:val="both"/>
    </w:pPr>
    <w:rPr>
      <w:b/>
      <w:sz w:val="24"/>
      <w:lang w:eastAsia="es-ES"/>
    </w:rPr>
  </w:style>
  <w:style w:type="paragraph" w:customStyle="1" w:styleId="Sangra3detindependiente3">
    <w:name w:val="Sangría 3 de t. independiente3"/>
    <w:basedOn w:val="Normal"/>
    <w:rsid w:val="00BA2E1F"/>
    <w:pPr>
      <w:widowControl w:val="0"/>
      <w:ind w:left="709" w:hanging="709"/>
      <w:jc w:val="both"/>
    </w:pPr>
    <w:rPr>
      <w:sz w:val="24"/>
      <w:lang w:eastAsia="es-ES"/>
    </w:rPr>
  </w:style>
  <w:style w:type="paragraph" w:customStyle="1" w:styleId="xl24">
    <w:name w:val="xl24"/>
    <w:basedOn w:val="Normal"/>
    <w:rsid w:val="00BA2E1F"/>
    <w:pPr>
      <w:spacing w:before="100" w:beforeAutospacing="1" w:after="100" w:afterAutospacing="1"/>
    </w:pPr>
    <w:rPr>
      <w:b/>
      <w:bCs/>
      <w:sz w:val="24"/>
      <w:szCs w:val="24"/>
      <w:u w:val="single"/>
      <w:lang w:eastAsia="es-ES"/>
    </w:rPr>
  </w:style>
  <w:style w:type="paragraph" w:customStyle="1" w:styleId="xl26">
    <w:name w:val="xl26"/>
    <w:basedOn w:val="Normal"/>
    <w:rsid w:val="00BA2E1F"/>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BA2E1F"/>
    <w:pPr>
      <w:spacing w:before="100" w:beforeAutospacing="1" w:after="100" w:afterAutospacing="1"/>
      <w:jc w:val="center"/>
    </w:pPr>
    <w:rPr>
      <w:sz w:val="24"/>
      <w:szCs w:val="24"/>
      <w:lang w:eastAsia="es-ES"/>
    </w:rPr>
  </w:style>
  <w:style w:type="paragraph" w:customStyle="1" w:styleId="xl28">
    <w:name w:val="xl28"/>
    <w:basedOn w:val="Normal"/>
    <w:rsid w:val="00BA2E1F"/>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BA2E1F"/>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BA2E1F"/>
    <w:pPr>
      <w:spacing w:before="100" w:beforeAutospacing="1" w:after="100" w:afterAutospacing="1"/>
      <w:jc w:val="center"/>
    </w:pPr>
    <w:rPr>
      <w:sz w:val="22"/>
      <w:szCs w:val="22"/>
      <w:lang w:eastAsia="es-ES"/>
    </w:rPr>
  </w:style>
  <w:style w:type="paragraph" w:customStyle="1" w:styleId="xl31">
    <w:name w:val="xl31"/>
    <w:basedOn w:val="Normal"/>
    <w:rsid w:val="00BA2E1F"/>
    <w:pPr>
      <w:spacing w:before="100" w:beforeAutospacing="1" w:after="100" w:afterAutospacing="1"/>
      <w:jc w:val="center"/>
    </w:pPr>
    <w:rPr>
      <w:sz w:val="24"/>
      <w:szCs w:val="24"/>
      <w:lang w:eastAsia="es-ES"/>
    </w:rPr>
  </w:style>
  <w:style w:type="paragraph" w:customStyle="1" w:styleId="xl32">
    <w:name w:val="xl32"/>
    <w:basedOn w:val="Normal"/>
    <w:rsid w:val="00BA2E1F"/>
    <w:pPr>
      <w:spacing w:before="100" w:beforeAutospacing="1" w:after="100" w:afterAutospacing="1"/>
    </w:pPr>
    <w:rPr>
      <w:sz w:val="24"/>
      <w:szCs w:val="24"/>
      <w:lang w:eastAsia="es-ES"/>
    </w:rPr>
  </w:style>
  <w:style w:type="paragraph" w:customStyle="1" w:styleId="xl33">
    <w:name w:val="xl33"/>
    <w:basedOn w:val="Normal"/>
    <w:rsid w:val="00BA2E1F"/>
    <w:pPr>
      <w:spacing w:before="100" w:beforeAutospacing="1" w:after="100" w:afterAutospacing="1"/>
    </w:pPr>
    <w:rPr>
      <w:sz w:val="24"/>
      <w:szCs w:val="24"/>
      <w:lang w:eastAsia="es-ES"/>
    </w:rPr>
  </w:style>
  <w:style w:type="paragraph" w:customStyle="1" w:styleId="xl34">
    <w:name w:val="xl34"/>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BA2E1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BA2E1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BA2E1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BA2E1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BA2E1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BA2E1F"/>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BA2E1F"/>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BA2E1F"/>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BA2E1F"/>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BA2E1F"/>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BA2E1F"/>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BA2E1F"/>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BA2E1F"/>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BA2E1F"/>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BA2E1F"/>
    <w:rPr>
      <w:rFonts w:eastAsia="Calibri"/>
      <w:sz w:val="22"/>
      <w:szCs w:val="22"/>
    </w:rPr>
  </w:style>
  <w:style w:type="paragraph" w:customStyle="1" w:styleId="Titulo5">
    <w:name w:val="Titulo 5"/>
    <w:basedOn w:val="Normal"/>
    <w:rsid w:val="00BA2E1F"/>
    <w:pPr>
      <w:ind w:left="360" w:hanging="360"/>
      <w:jc w:val="both"/>
    </w:pPr>
    <w:rPr>
      <w:rFonts w:ascii="Arial" w:hAnsi="Arial" w:cs="Arial"/>
      <w:b/>
      <w:bCs/>
      <w:lang w:eastAsia="es-ES"/>
    </w:rPr>
  </w:style>
  <w:style w:type="paragraph" w:customStyle="1" w:styleId="indice">
    <w:name w:val="indice"/>
    <w:basedOn w:val="Ttulo1"/>
    <w:autoRedefine/>
    <w:rsid w:val="00BA2E1F"/>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BA2E1F"/>
    <w:pPr>
      <w:spacing w:before="240"/>
      <w:ind w:left="1" w:hanging="1"/>
      <w:jc w:val="both"/>
    </w:pPr>
    <w:rPr>
      <w:rFonts w:ascii="Arial" w:hAnsi="Arial" w:cs="Arial"/>
      <w:lang w:eastAsia="es-ES"/>
    </w:rPr>
  </w:style>
  <w:style w:type="paragraph" w:customStyle="1" w:styleId="Textodeglobo1">
    <w:name w:val="Texto de globo1"/>
    <w:basedOn w:val="Normal"/>
    <w:rsid w:val="00BA2E1F"/>
    <w:rPr>
      <w:rFonts w:ascii="Tahoma" w:hAnsi="Tahoma" w:cs="Tahoma"/>
      <w:sz w:val="16"/>
      <w:szCs w:val="16"/>
      <w:lang w:eastAsia="es-ES"/>
    </w:rPr>
  </w:style>
  <w:style w:type="paragraph" w:customStyle="1" w:styleId="CM61">
    <w:name w:val="CM61"/>
    <w:basedOn w:val="Default"/>
    <w:next w:val="Default"/>
    <w:rsid w:val="00BA2E1F"/>
    <w:pPr>
      <w:spacing w:after="233"/>
    </w:pPr>
    <w:rPr>
      <w:rFonts w:ascii="Arial" w:hAnsi="Arial" w:cs="Times New Roman"/>
      <w:color w:val="auto"/>
    </w:rPr>
  </w:style>
  <w:style w:type="paragraph" w:customStyle="1" w:styleId="CM66">
    <w:name w:val="CM66"/>
    <w:basedOn w:val="Default"/>
    <w:next w:val="Default"/>
    <w:rsid w:val="00BA2E1F"/>
    <w:pPr>
      <w:widowControl w:val="0"/>
      <w:spacing w:after="305"/>
    </w:pPr>
    <w:rPr>
      <w:rFonts w:ascii="Arial" w:hAnsi="Arial" w:cs="Arial"/>
      <w:color w:val="auto"/>
    </w:rPr>
  </w:style>
  <w:style w:type="paragraph" w:customStyle="1" w:styleId="CM68">
    <w:name w:val="CM68"/>
    <w:basedOn w:val="Default"/>
    <w:next w:val="Default"/>
    <w:rsid w:val="00BA2E1F"/>
    <w:pPr>
      <w:widowControl w:val="0"/>
      <w:spacing w:after="378"/>
    </w:pPr>
    <w:rPr>
      <w:rFonts w:ascii="Arial" w:hAnsi="Arial" w:cs="Arial"/>
      <w:color w:val="auto"/>
    </w:rPr>
  </w:style>
  <w:style w:type="character" w:customStyle="1" w:styleId="EstilonormalL4ArialCar">
    <w:name w:val="Estilo normalL4 + Arial Car"/>
    <w:link w:val="EstilonormalL4Arial"/>
    <w:locked/>
    <w:rsid w:val="00BA2E1F"/>
    <w:rPr>
      <w:rFonts w:ascii="Arial Narrow" w:hAnsi="Arial Narrow"/>
      <w:lang w:val="es-ES_tradnl"/>
    </w:rPr>
  </w:style>
  <w:style w:type="paragraph" w:customStyle="1" w:styleId="EstilonormalL4Arial">
    <w:name w:val="Estilo normalL4 + Arial"/>
    <w:basedOn w:val="Normal"/>
    <w:link w:val="EstilonormalL4ArialCar"/>
    <w:rsid w:val="00BA2E1F"/>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BA2E1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BA2E1F"/>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BA2E1F"/>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BA2E1F"/>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BA2E1F"/>
    <w:pPr>
      <w:jc w:val="both"/>
    </w:pPr>
    <w:rPr>
      <w:sz w:val="24"/>
      <w:lang w:eastAsia="es-ES"/>
    </w:rPr>
  </w:style>
  <w:style w:type="paragraph" w:customStyle="1" w:styleId="ITEM">
    <w:name w:val="ITEM"/>
    <w:basedOn w:val="Normal"/>
    <w:autoRedefine/>
    <w:rsid w:val="00BA2E1F"/>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BA2E1F"/>
    <w:rPr>
      <w:vertAlign w:val="superscript"/>
    </w:rPr>
  </w:style>
  <w:style w:type="character" w:customStyle="1" w:styleId="TextonotapieCar1">
    <w:name w:val="Texto nota pie Car1"/>
    <w:rsid w:val="00BA2E1F"/>
    <w:rPr>
      <w:lang w:val="es-ES" w:eastAsia="es-ES"/>
    </w:rPr>
  </w:style>
  <w:style w:type="character" w:customStyle="1" w:styleId="TextonotaalfinalCar1">
    <w:name w:val="Texto nota al final Car1"/>
    <w:rsid w:val="00BA2E1F"/>
    <w:rPr>
      <w:lang w:val="es-ES" w:eastAsia="es-ES"/>
    </w:rPr>
  </w:style>
  <w:style w:type="character" w:customStyle="1" w:styleId="Sangra3detindependienteCar1">
    <w:name w:val="Sangría 3 de t. independiente Car1"/>
    <w:rsid w:val="00BA2E1F"/>
    <w:rPr>
      <w:sz w:val="16"/>
      <w:szCs w:val="16"/>
      <w:lang w:val="es-ES" w:eastAsia="es-ES"/>
    </w:rPr>
  </w:style>
  <w:style w:type="character" w:customStyle="1" w:styleId="MapadeldocumentoCar1">
    <w:name w:val="Mapa del documento Car1"/>
    <w:rsid w:val="00BA2E1F"/>
    <w:rPr>
      <w:rFonts w:ascii="Tahoma" w:hAnsi="Tahoma" w:cs="Tahoma" w:hint="default"/>
      <w:sz w:val="16"/>
      <w:szCs w:val="16"/>
      <w:lang w:val="es-ES" w:eastAsia="es-ES"/>
    </w:rPr>
  </w:style>
  <w:style w:type="character" w:customStyle="1" w:styleId="AsuntodelcomentarioCar1">
    <w:name w:val="Asunto del comentario Car1"/>
    <w:rsid w:val="00BA2E1F"/>
    <w:rPr>
      <w:b/>
      <w:bCs/>
      <w:lang w:val="es-ES" w:eastAsia="es-ES"/>
    </w:rPr>
  </w:style>
  <w:style w:type="character" w:customStyle="1" w:styleId="LinaEstiloTextoindependienteArialCar">
    <w:name w:val="Lina Estilo Texto independiente + Arial Car"/>
    <w:rsid w:val="00BA2E1F"/>
    <w:rPr>
      <w:rFonts w:ascii="Arial" w:hAnsi="Arial" w:cs="Arial" w:hint="default"/>
      <w:lang w:val="es-ES_tradnl" w:eastAsia="es-ES" w:bidi="ar-SA"/>
    </w:rPr>
  </w:style>
  <w:style w:type="character" w:customStyle="1" w:styleId="CarCar11">
    <w:name w:val="Car Car11"/>
    <w:rsid w:val="00BA2E1F"/>
    <w:rPr>
      <w:rFonts w:ascii="Tahoma" w:eastAsia="Times New Roman" w:hAnsi="Tahoma" w:cs="Tahoma" w:hint="default"/>
      <w:b/>
      <w:bCs w:val="0"/>
      <w:caps/>
      <w:sz w:val="22"/>
      <w:szCs w:val="22"/>
      <w:u w:val="single"/>
      <w:lang w:val="es-MX" w:eastAsia="es-ES"/>
    </w:rPr>
  </w:style>
  <w:style w:type="character" w:customStyle="1" w:styleId="CarCar10">
    <w:name w:val="Car Car10"/>
    <w:rsid w:val="00BA2E1F"/>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BA2E1F"/>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BA2E1F"/>
    <w:pPr>
      <w:numPr>
        <w:numId w:val="46"/>
      </w:numPr>
      <w:spacing w:before="120"/>
      <w:jc w:val="both"/>
    </w:pPr>
    <w:rPr>
      <w:rFonts w:ascii="Comic Sans MS" w:hAnsi="Comic Sans MS"/>
      <w:sz w:val="20"/>
      <w:szCs w:val="20"/>
      <w:lang w:val="es-ES"/>
    </w:rPr>
  </w:style>
  <w:style w:type="table" w:customStyle="1" w:styleId="Tablaconcuadrcula2">
    <w:name w:val="Tabla con cuadrícula2"/>
    <w:basedOn w:val="Tablanormal"/>
    <w:next w:val="Tablaconcuadrcula"/>
    <w:uiPriority w:val="59"/>
    <w:rsid w:val="00CC0B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2E1F"/>
  </w:style>
  <w:style w:type="paragraph" w:styleId="TDC4">
    <w:name w:val="toc 4"/>
    <w:basedOn w:val="Normal"/>
    <w:next w:val="Normal"/>
    <w:autoRedefine/>
    <w:semiHidden/>
    <w:rsid w:val="00BA2E1F"/>
    <w:pPr>
      <w:ind w:left="720"/>
    </w:pPr>
    <w:rPr>
      <w:lang w:eastAsia="es-ES"/>
    </w:rPr>
  </w:style>
  <w:style w:type="paragraph" w:styleId="TDC5">
    <w:name w:val="toc 5"/>
    <w:basedOn w:val="Normal"/>
    <w:next w:val="Normal"/>
    <w:autoRedefine/>
    <w:semiHidden/>
    <w:rsid w:val="00BA2E1F"/>
    <w:pPr>
      <w:ind w:left="960"/>
    </w:pPr>
    <w:rPr>
      <w:lang w:eastAsia="es-ES"/>
    </w:rPr>
  </w:style>
  <w:style w:type="paragraph" w:styleId="TDC6">
    <w:name w:val="toc 6"/>
    <w:basedOn w:val="Normal"/>
    <w:next w:val="Normal"/>
    <w:autoRedefine/>
    <w:semiHidden/>
    <w:rsid w:val="00BA2E1F"/>
    <w:pPr>
      <w:ind w:left="1200"/>
    </w:pPr>
    <w:rPr>
      <w:lang w:eastAsia="es-ES"/>
    </w:rPr>
  </w:style>
  <w:style w:type="paragraph" w:styleId="TDC7">
    <w:name w:val="toc 7"/>
    <w:basedOn w:val="Normal"/>
    <w:next w:val="Normal"/>
    <w:autoRedefine/>
    <w:semiHidden/>
    <w:rsid w:val="00BA2E1F"/>
    <w:pPr>
      <w:ind w:left="1440"/>
    </w:pPr>
    <w:rPr>
      <w:lang w:eastAsia="es-ES"/>
    </w:rPr>
  </w:style>
  <w:style w:type="paragraph" w:styleId="TDC8">
    <w:name w:val="toc 8"/>
    <w:basedOn w:val="Normal"/>
    <w:next w:val="Normal"/>
    <w:autoRedefine/>
    <w:semiHidden/>
    <w:rsid w:val="00BA2E1F"/>
    <w:pPr>
      <w:ind w:left="1680"/>
    </w:pPr>
    <w:rPr>
      <w:lang w:eastAsia="es-ES"/>
    </w:rPr>
  </w:style>
  <w:style w:type="paragraph" w:styleId="TDC9">
    <w:name w:val="toc 9"/>
    <w:basedOn w:val="Normal"/>
    <w:next w:val="Normal"/>
    <w:autoRedefine/>
    <w:semiHidden/>
    <w:rsid w:val="00BA2E1F"/>
    <w:pPr>
      <w:ind w:left="1920"/>
    </w:pPr>
    <w:rPr>
      <w:lang w:eastAsia="es-ES"/>
    </w:rPr>
  </w:style>
  <w:style w:type="paragraph" w:customStyle="1" w:styleId="CM12">
    <w:name w:val="CM12"/>
    <w:basedOn w:val="Normal"/>
    <w:next w:val="Normal"/>
    <w:rsid w:val="00BA2E1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A2E1F"/>
    <w:pPr>
      <w:widowControl w:val="0"/>
    </w:pPr>
    <w:rPr>
      <w:rFonts w:ascii="Verdana" w:hAnsi="Verdana" w:cs="Times New Roman"/>
      <w:color w:val="auto"/>
    </w:rPr>
  </w:style>
  <w:style w:type="paragraph" w:customStyle="1" w:styleId="CM8">
    <w:name w:val="CM8"/>
    <w:basedOn w:val="Default"/>
    <w:next w:val="Default"/>
    <w:rsid w:val="00BA2E1F"/>
    <w:pPr>
      <w:widowControl w:val="0"/>
      <w:spacing w:line="246" w:lineRule="atLeast"/>
    </w:pPr>
    <w:rPr>
      <w:rFonts w:ascii="Verdana" w:hAnsi="Verdana" w:cs="Times New Roman"/>
      <w:color w:val="auto"/>
    </w:rPr>
  </w:style>
  <w:style w:type="paragraph" w:customStyle="1" w:styleId="CM14">
    <w:name w:val="CM14"/>
    <w:basedOn w:val="Default"/>
    <w:next w:val="Default"/>
    <w:rsid w:val="00BA2E1F"/>
    <w:pPr>
      <w:widowControl w:val="0"/>
    </w:pPr>
    <w:rPr>
      <w:rFonts w:ascii="Verdana" w:hAnsi="Verdana" w:cs="Times New Roman"/>
      <w:color w:val="auto"/>
    </w:rPr>
  </w:style>
  <w:style w:type="numbering" w:customStyle="1" w:styleId="Estilo21111">
    <w:name w:val="Estilo21111"/>
    <w:uiPriority w:val="99"/>
    <w:rsid w:val="00BA2E1F"/>
    <w:pPr>
      <w:numPr>
        <w:numId w:val="34"/>
      </w:numPr>
    </w:pPr>
  </w:style>
  <w:style w:type="numbering" w:customStyle="1" w:styleId="Estilo5121">
    <w:name w:val="Estilo5121"/>
    <w:uiPriority w:val="99"/>
    <w:rsid w:val="00BA2E1F"/>
    <w:pPr>
      <w:numPr>
        <w:numId w:val="41"/>
      </w:numPr>
    </w:pPr>
  </w:style>
  <w:style w:type="character" w:customStyle="1" w:styleId="Ttulo1Car1">
    <w:name w:val="Título 1 Car1"/>
    <w:aliases w:val="Título 5_NB Car1"/>
    <w:rsid w:val="00BA2E1F"/>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BA2E1F"/>
    <w:pPr>
      <w:ind w:left="708"/>
    </w:pPr>
    <w:rPr>
      <w:sz w:val="24"/>
      <w:szCs w:val="24"/>
      <w:lang w:eastAsia="es-ES"/>
    </w:rPr>
  </w:style>
  <w:style w:type="paragraph" w:styleId="Textonotaalfinal">
    <w:name w:val="endnote text"/>
    <w:basedOn w:val="Normal"/>
    <w:link w:val="TextonotaalfinalCar"/>
    <w:uiPriority w:val="99"/>
    <w:unhideWhenUsed/>
    <w:rsid w:val="00BA2E1F"/>
    <w:rPr>
      <w:rFonts w:ascii="Arial" w:hAnsi="Arial"/>
      <w:b/>
      <w:bCs/>
      <w:lang w:val="es-BO" w:eastAsia="es-ES"/>
    </w:rPr>
  </w:style>
  <w:style w:type="character" w:customStyle="1" w:styleId="TextonotaalfinalCar">
    <w:name w:val="Texto nota al final Car"/>
    <w:basedOn w:val="Fuentedeprrafopredeter"/>
    <w:link w:val="Textonotaalfinal"/>
    <w:uiPriority w:val="99"/>
    <w:rsid w:val="00BA2E1F"/>
    <w:rPr>
      <w:rFonts w:ascii="Arial" w:hAnsi="Arial"/>
      <w:b/>
      <w:bCs/>
      <w:lang w:eastAsia="es-ES"/>
    </w:rPr>
  </w:style>
  <w:style w:type="paragraph" w:styleId="Lista">
    <w:name w:val="List"/>
    <w:basedOn w:val="Normal"/>
    <w:unhideWhenUsed/>
    <w:rsid w:val="00BA2E1F"/>
    <w:pPr>
      <w:ind w:left="283" w:hanging="283"/>
    </w:pPr>
    <w:rPr>
      <w:lang w:val="es-ES_tradnl" w:eastAsia="es-ES"/>
    </w:rPr>
  </w:style>
  <w:style w:type="character" w:customStyle="1" w:styleId="TextoindependienteCar1">
    <w:name w:val="Texto independiente Car1"/>
    <w:aliases w:val="Car Car1"/>
    <w:semiHidden/>
    <w:rsid w:val="00BA2E1F"/>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BA2E1F"/>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BA2E1F"/>
    <w:rPr>
      <w:sz w:val="24"/>
      <w:szCs w:val="24"/>
      <w:lang w:val="es-ES" w:eastAsia="es-ES"/>
    </w:rPr>
  </w:style>
  <w:style w:type="character" w:customStyle="1" w:styleId="SangradetextonormalCar1">
    <w:name w:val="Sangría de texto normal Car1"/>
    <w:rsid w:val="00BA2E1F"/>
    <w:rPr>
      <w:sz w:val="24"/>
      <w:szCs w:val="24"/>
      <w:lang w:val="es-ES" w:eastAsia="es-ES"/>
    </w:rPr>
  </w:style>
  <w:style w:type="paragraph" w:customStyle="1" w:styleId="Textoindependiente33">
    <w:name w:val="Texto independiente 33"/>
    <w:basedOn w:val="Normal"/>
    <w:rsid w:val="00BA2E1F"/>
    <w:pPr>
      <w:widowControl w:val="0"/>
      <w:jc w:val="both"/>
    </w:pPr>
    <w:rPr>
      <w:b/>
      <w:sz w:val="24"/>
      <w:lang w:eastAsia="es-ES"/>
    </w:rPr>
  </w:style>
  <w:style w:type="paragraph" w:customStyle="1" w:styleId="Sangra3detindependiente3">
    <w:name w:val="Sangría 3 de t. independiente3"/>
    <w:basedOn w:val="Normal"/>
    <w:rsid w:val="00BA2E1F"/>
    <w:pPr>
      <w:widowControl w:val="0"/>
      <w:ind w:left="709" w:hanging="709"/>
      <w:jc w:val="both"/>
    </w:pPr>
    <w:rPr>
      <w:sz w:val="24"/>
      <w:lang w:eastAsia="es-ES"/>
    </w:rPr>
  </w:style>
  <w:style w:type="paragraph" w:customStyle="1" w:styleId="xl24">
    <w:name w:val="xl24"/>
    <w:basedOn w:val="Normal"/>
    <w:rsid w:val="00BA2E1F"/>
    <w:pPr>
      <w:spacing w:before="100" w:beforeAutospacing="1" w:after="100" w:afterAutospacing="1"/>
    </w:pPr>
    <w:rPr>
      <w:b/>
      <w:bCs/>
      <w:sz w:val="24"/>
      <w:szCs w:val="24"/>
      <w:u w:val="single"/>
      <w:lang w:eastAsia="es-ES"/>
    </w:rPr>
  </w:style>
  <w:style w:type="paragraph" w:customStyle="1" w:styleId="xl26">
    <w:name w:val="xl26"/>
    <w:basedOn w:val="Normal"/>
    <w:rsid w:val="00BA2E1F"/>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BA2E1F"/>
    <w:pPr>
      <w:spacing w:before="100" w:beforeAutospacing="1" w:after="100" w:afterAutospacing="1"/>
      <w:jc w:val="center"/>
    </w:pPr>
    <w:rPr>
      <w:sz w:val="24"/>
      <w:szCs w:val="24"/>
      <w:lang w:eastAsia="es-ES"/>
    </w:rPr>
  </w:style>
  <w:style w:type="paragraph" w:customStyle="1" w:styleId="xl28">
    <w:name w:val="xl28"/>
    <w:basedOn w:val="Normal"/>
    <w:rsid w:val="00BA2E1F"/>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BA2E1F"/>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BA2E1F"/>
    <w:pPr>
      <w:spacing w:before="100" w:beforeAutospacing="1" w:after="100" w:afterAutospacing="1"/>
      <w:jc w:val="center"/>
    </w:pPr>
    <w:rPr>
      <w:sz w:val="22"/>
      <w:szCs w:val="22"/>
      <w:lang w:eastAsia="es-ES"/>
    </w:rPr>
  </w:style>
  <w:style w:type="paragraph" w:customStyle="1" w:styleId="xl31">
    <w:name w:val="xl31"/>
    <w:basedOn w:val="Normal"/>
    <w:rsid w:val="00BA2E1F"/>
    <w:pPr>
      <w:spacing w:before="100" w:beforeAutospacing="1" w:after="100" w:afterAutospacing="1"/>
      <w:jc w:val="center"/>
    </w:pPr>
    <w:rPr>
      <w:sz w:val="24"/>
      <w:szCs w:val="24"/>
      <w:lang w:eastAsia="es-ES"/>
    </w:rPr>
  </w:style>
  <w:style w:type="paragraph" w:customStyle="1" w:styleId="xl32">
    <w:name w:val="xl32"/>
    <w:basedOn w:val="Normal"/>
    <w:rsid w:val="00BA2E1F"/>
    <w:pPr>
      <w:spacing w:before="100" w:beforeAutospacing="1" w:after="100" w:afterAutospacing="1"/>
    </w:pPr>
    <w:rPr>
      <w:sz w:val="24"/>
      <w:szCs w:val="24"/>
      <w:lang w:eastAsia="es-ES"/>
    </w:rPr>
  </w:style>
  <w:style w:type="paragraph" w:customStyle="1" w:styleId="xl33">
    <w:name w:val="xl33"/>
    <w:basedOn w:val="Normal"/>
    <w:rsid w:val="00BA2E1F"/>
    <w:pPr>
      <w:spacing w:before="100" w:beforeAutospacing="1" w:after="100" w:afterAutospacing="1"/>
    </w:pPr>
    <w:rPr>
      <w:sz w:val="24"/>
      <w:szCs w:val="24"/>
      <w:lang w:eastAsia="es-ES"/>
    </w:rPr>
  </w:style>
  <w:style w:type="paragraph" w:customStyle="1" w:styleId="xl34">
    <w:name w:val="xl34"/>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BA2E1F"/>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BA2E1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BA2E1F"/>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BA2E1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BA2E1F"/>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BA2E1F"/>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BA2E1F"/>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BA2E1F"/>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BA2E1F"/>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BA2E1F"/>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BA2E1F"/>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BA2E1F"/>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BA2E1F"/>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BA2E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BA2E1F"/>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BA2E1F"/>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BA2E1F"/>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BA2E1F"/>
    <w:rPr>
      <w:rFonts w:eastAsia="Calibri"/>
      <w:sz w:val="22"/>
      <w:szCs w:val="22"/>
    </w:rPr>
  </w:style>
  <w:style w:type="paragraph" w:customStyle="1" w:styleId="Titulo5">
    <w:name w:val="Titulo 5"/>
    <w:basedOn w:val="Normal"/>
    <w:rsid w:val="00BA2E1F"/>
    <w:pPr>
      <w:ind w:left="360" w:hanging="360"/>
      <w:jc w:val="both"/>
    </w:pPr>
    <w:rPr>
      <w:rFonts w:ascii="Arial" w:hAnsi="Arial" w:cs="Arial"/>
      <w:b/>
      <w:bCs/>
      <w:lang w:eastAsia="es-ES"/>
    </w:rPr>
  </w:style>
  <w:style w:type="paragraph" w:customStyle="1" w:styleId="indice">
    <w:name w:val="indice"/>
    <w:basedOn w:val="Ttulo1"/>
    <w:autoRedefine/>
    <w:rsid w:val="00BA2E1F"/>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BA2E1F"/>
    <w:pPr>
      <w:spacing w:before="240"/>
      <w:ind w:left="1" w:hanging="1"/>
      <w:jc w:val="both"/>
    </w:pPr>
    <w:rPr>
      <w:rFonts w:ascii="Arial" w:hAnsi="Arial" w:cs="Arial"/>
      <w:lang w:eastAsia="es-ES"/>
    </w:rPr>
  </w:style>
  <w:style w:type="paragraph" w:customStyle="1" w:styleId="Textodeglobo1">
    <w:name w:val="Texto de globo1"/>
    <w:basedOn w:val="Normal"/>
    <w:rsid w:val="00BA2E1F"/>
    <w:rPr>
      <w:rFonts w:ascii="Tahoma" w:hAnsi="Tahoma" w:cs="Tahoma"/>
      <w:sz w:val="16"/>
      <w:szCs w:val="16"/>
      <w:lang w:eastAsia="es-ES"/>
    </w:rPr>
  </w:style>
  <w:style w:type="paragraph" w:customStyle="1" w:styleId="CM61">
    <w:name w:val="CM61"/>
    <w:basedOn w:val="Default"/>
    <w:next w:val="Default"/>
    <w:rsid w:val="00BA2E1F"/>
    <w:pPr>
      <w:spacing w:after="233"/>
    </w:pPr>
    <w:rPr>
      <w:rFonts w:ascii="Arial" w:hAnsi="Arial" w:cs="Times New Roman"/>
      <w:color w:val="auto"/>
    </w:rPr>
  </w:style>
  <w:style w:type="paragraph" w:customStyle="1" w:styleId="CM66">
    <w:name w:val="CM66"/>
    <w:basedOn w:val="Default"/>
    <w:next w:val="Default"/>
    <w:rsid w:val="00BA2E1F"/>
    <w:pPr>
      <w:widowControl w:val="0"/>
      <w:spacing w:after="305"/>
    </w:pPr>
    <w:rPr>
      <w:rFonts w:ascii="Arial" w:hAnsi="Arial" w:cs="Arial"/>
      <w:color w:val="auto"/>
    </w:rPr>
  </w:style>
  <w:style w:type="paragraph" w:customStyle="1" w:styleId="CM68">
    <w:name w:val="CM68"/>
    <w:basedOn w:val="Default"/>
    <w:next w:val="Default"/>
    <w:rsid w:val="00BA2E1F"/>
    <w:pPr>
      <w:widowControl w:val="0"/>
      <w:spacing w:after="378"/>
    </w:pPr>
    <w:rPr>
      <w:rFonts w:ascii="Arial" w:hAnsi="Arial" w:cs="Arial"/>
      <w:color w:val="auto"/>
    </w:rPr>
  </w:style>
  <w:style w:type="character" w:customStyle="1" w:styleId="EstilonormalL4ArialCar">
    <w:name w:val="Estilo normalL4 + Arial Car"/>
    <w:link w:val="EstilonormalL4Arial"/>
    <w:locked/>
    <w:rsid w:val="00BA2E1F"/>
    <w:rPr>
      <w:rFonts w:ascii="Arial Narrow" w:hAnsi="Arial Narrow"/>
      <w:lang w:val="es-ES_tradnl"/>
    </w:rPr>
  </w:style>
  <w:style w:type="paragraph" w:customStyle="1" w:styleId="EstilonormalL4Arial">
    <w:name w:val="Estilo normalL4 + Arial"/>
    <w:basedOn w:val="Normal"/>
    <w:link w:val="EstilonormalL4ArialCar"/>
    <w:rsid w:val="00BA2E1F"/>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BA2E1F"/>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BA2E1F"/>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BA2E1F"/>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BA2E1F"/>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BA2E1F"/>
    <w:pPr>
      <w:jc w:val="both"/>
    </w:pPr>
    <w:rPr>
      <w:sz w:val="24"/>
      <w:lang w:eastAsia="es-ES"/>
    </w:rPr>
  </w:style>
  <w:style w:type="paragraph" w:customStyle="1" w:styleId="ITEM">
    <w:name w:val="ITEM"/>
    <w:basedOn w:val="Normal"/>
    <w:autoRedefine/>
    <w:rsid w:val="00BA2E1F"/>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BA2E1F"/>
    <w:rPr>
      <w:vertAlign w:val="superscript"/>
    </w:rPr>
  </w:style>
  <w:style w:type="character" w:customStyle="1" w:styleId="TextonotapieCar1">
    <w:name w:val="Texto nota pie Car1"/>
    <w:rsid w:val="00BA2E1F"/>
    <w:rPr>
      <w:lang w:val="es-ES" w:eastAsia="es-ES"/>
    </w:rPr>
  </w:style>
  <w:style w:type="character" w:customStyle="1" w:styleId="TextonotaalfinalCar1">
    <w:name w:val="Texto nota al final Car1"/>
    <w:rsid w:val="00BA2E1F"/>
    <w:rPr>
      <w:lang w:val="es-ES" w:eastAsia="es-ES"/>
    </w:rPr>
  </w:style>
  <w:style w:type="character" w:customStyle="1" w:styleId="Sangra3detindependienteCar1">
    <w:name w:val="Sangría 3 de t. independiente Car1"/>
    <w:rsid w:val="00BA2E1F"/>
    <w:rPr>
      <w:sz w:val="16"/>
      <w:szCs w:val="16"/>
      <w:lang w:val="es-ES" w:eastAsia="es-ES"/>
    </w:rPr>
  </w:style>
  <w:style w:type="character" w:customStyle="1" w:styleId="MapadeldocumentoCar1">
    <w:name w:val="Mapa del documento Car1"/>
    <w:rsid w:val="00BA2E1F"/>
    <w:rPr>
      <w:rFonts w:ascii="Tahoma" w:hAnsi="Tahoma" w:cs="Tahoma" w:hint="default"/>
      <w:sz w:val="16"/>
      <w:szCs w:val="16"/>
      <w:lang w:val="es-ES" w:eastAsia="es-ES"/>
    </w:rPr>
  </w:style>
  <w:style w:type="character" w:customStyle="1" w:styleId="AsuntodelcomentarioCar1">
    <w:name w:val="Asunto del comentario Car1"/>
    <w:rsid w:val="00BA2E1F"/>
    <w:rPr>
      <w:b/>
      <w:bCs/>
      <w:lang w:val="es-ES" w:eastAsia="es-ES"/>
    </w:rPr>
  </w:style>
  <w:style w:type="character" w:customStyle="1" w:styleId="LinaEstiloTextoindependienteArialCar">
    <w:name w:val="Lina Estilo Texto independiente + Arial Car"/>
    <w:rsid w:val="00BA2E1F"/>
    <w:rPr>
      <w:rFonts w:ascii="Arial" w:hAnsi="Arial" w:cs="Arial" w:hint="default"/>
      <w:lang w:val="es-ES_tradnl" w:eastAsia="es-ES" w:bidi="ar-SA"/>
    </w:rPr>
  </w:style>
  <w:style w:type="character" w:customStyle="1" w:styleId="CarCar11">
    <w:name w:val="Car Car11"/>
    <w:rsid w:val="00BA2E1F"/>
    <w:rPr>
      <w:rFonts w:ascii="Tahoma" w:eastAsia="Times New Roman" w:hAnsi="Tahoma" w:cs="Tahoma" w:hint="default"/>
      <w:b/>
      <w:bCs w:val="0"/>
      <w:caps/>
      <w:sz w:val="22"/>
      <w:szCs w:val="22"/>
      <w:u w:val="single"/>
      <w:lang w:val="es-MX" w:eastAsia="es-ES"/>
    </w:rPr>
  </w:style>
  <w:style w:type="character" w:customStyle="1" w:styleId="CarCar10">
    <w:name w:val="Car Car10"/>
    <w:rsid w:val="00BA2E1F"/>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BA2E1F"/>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BA2E1F"/>
    <w:pPr>
      <w:numPr>
        <w:numId w:val="46"/>
      </w:numPr>
      <w:spacing w:before="120"/>
      <w:jc w:val="both"/>
    </w:pPr>
    <w:rPr>
      <w:rFonts w:ascii="Comic Sans MS" w:hAnsi="Comic Sans MS"/>
      <w:sz w:val="20"/>
      <w:szCs w:val="20"/>
      <w:lang w:val="es-ES"/>
    </w:rPr>
  </w:style>
  <w:style w:type="table" w:customStyle="1" w:styleId="Tablaconcuadrcula2">
    <w:name w:val="Tabla con cuadrícula2"/>
    <w:basedOn w:val="Tablanormal"/>
    <w:next w:val="Tablaconcuadrcula"/>
    <w:uiPriority w:val="59"/>
    <w:rsid w:val="00CC0B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4F084-CB86-4F8A-A712-DABC5046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134</Pages>
  <Words>54416</Words>
  <Characters>299294</Characters>
  <Application>Microsoft Office Word</Application>
  <DocSecurity>0</DocSecurity>
  <Lines>2494</Lines>
  <Paragraphs>706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353004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3</cp:revision>
  <cp:lastPrinted>2016-09-02T13:33:00Z</cp:lastPrinted>
  <dcterms:created xsi:type="dcterms:W3CDTF">2016-09-02T13:43:00Z</dcterms:created>
  <dcterms:modified xsi:type="dcterms:W3CDTF">2016-09-02T13:47:00Z</dcterms:modified>
</cp:coreProperties>
</file>