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74770DF" w14:textId="61048717" w:rsidR="00D02E07" w:rsidRDefault="009D5E30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D02E07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GARANTIAS FINANCIERAS</w:t>
      </w:r>
    </w:p>
    <w:p w14:paraId="1AC1FF6B" w14:textId="77777777" w:rsidR="00D02E07" w:rsidRDefault="00D02E07" w:rsidP="00D02E07">
      <w:pP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F706EA2" w14:textId="1A77F435" w:rsidR="00D02E07" w:rsidRDefault="009D5E30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A366F6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GARANTIA DE SERIEDAD DE PROPUESTA </w:t>
      </w:r>
    </w:p>
    <w:p w14:paraId="3751109F" w14:textId="77777777" w:rsidR="00D02E07" w:rsidRDefault="00D02E07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150C7226" w14:textId="77777777" w:rsidR="006F7A7F" w:rsidRPr="001844BC" w:rsidRDefault="006F7A7F" w:rsidP="006F7A7F">
      <w:pPr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sz w:val="22"/>
          <w:szCs w:val="22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sz w:val="22"/>
          <w:szCs w:val="22"/>
          <w:lang w:val="es-BO"/>
        </w:rPr>
        <w:t>:</w:t>
      </w:r>
    </w:p>
    <w:p w14:paraId="210789B4" w14:textId="77777777" w:rsidR="00D02E07" w:rsidRDefault="00D02E07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393A94A2" w14:textId="77777777" w:rsidR="00D02E07" w:rsidRPr="006F7A7F" w:rsidRDefault="00D02E07" w:rsidP="006F7A7F">
      <w:pPr>
        <w:pStyle w:val="Prrafodelist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es-BO"/>
        </w:rPr>
      </w:pPr>
      <w:r w:rsidRPr="006F7A7F">
        <w:rPr>
          <w:rFonts w:ascii="Calibri" w:hAnsi="Calibri" w:cs="Calibri"/>
          <w:b/>
          <w:sz w:val="22"/>
          <w:szCs w:val="22"/>
          <w:lang w:eastAsia="es-BO"/>
        </w:rPr>
        <w:t>Boleta de Garantía</w:t>
      </w:r>
      <w:r w:rsidRPr="006F7A7F">
        <w:rPr>
          <w:rFonts w:ascii="Calibri" w:hAnsi="Calibri" w:cs="Calibri"/>
          <w:sz w:val="22"/>
          <w:szCs w:val="22"/>
          <w:lang w:eastAsia="es-BO"/>
        </w:rPr>
        <w:t>, emitida por una Entidad Bancaria del Estado Plurinacional de Bolivia, registrada, autorizada y bajo el control de la Autoridad de Supervisión del Sistema Financiero-ASFI,  a la orden/a favor de Yacimientos Petrolíf</w:t>
      </w:r>
      <w:bookmarkStart w:id="0" w:name="_GoBack"/>
      <w:bookmarkEnd w:id="0"/>
      <w:r w:rsidRPr="006F7A7F">
        <w:rPr>
          <w:rFonts w:ascii="Calibri" w:hAnsi="Calibri" w:cs="Calibri"/>
          <w:sz w:val="22"/>
          <w:szCs w:val="22"/>
          <w:lang w:eastAsia="es-BO"/>
        </w:rPr>
        <w:t xml:space="preserve">eros Fiscales Bolivianos, con las características expresas de </w:t>
      </w:r>
      <w:r w:rsidRPr="006F7A7F">
        <w:rPr>
          <w:rFonts w:ascii="Calibri" w:hAnsi="Calibri" w:cs="Calibri"/>
          <w:b/>
          <w:sz w:val="22"/>
          <w:szCs w:val="22"/>
          <w:u w:val="single"/>
          <w:lang w:eastAsia="es-BO"/>
        </w:rPr>
        <w:t>renovable, irrevocable y de ejecución inmediata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con vigencia de 90  días calendario por un importe equivalente al 1 % del valor total de la propuesta económica.</w:t>
      </w:r>
    </w:p>
    <w:p w14:paraId="1764E751" w14:textId="77777777" w:rsidR="00D02E07" w:rsidRDefault="00D02E07" w:rsidP="006F7A7F">
      <w:pPr>
        <w:pStyle w:val="Prrafodelista"/>
        <w:ind w:left="0"/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150AC773" w14:textId="77777777" w:rsidR="00D02E07" w:rsidRPr="006F7A7F" w:rsidRDefault="00D02E07" w:rsidP="006F7A7F">
      <w:pPr>
        <w:pStyle w:val="Prrafodelist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es-BO"/>
        </w:rPr>
      </w:pPr>
      <w:r w:rsidRPr="006F7A7F">
        <w:rPr>
          <w:rFonts w:ascii="Calibri" w:hAnsi="Calibri" w:cs="Calibri"/>
          <w:b/>
          <w:sz w:val="22"/>
          <w:szCs w:val="22"/>
          <w:lang w:eastAsia="es-BO"/>
        </w:rPr>
        <w:t>Garantía a Primer Requerimiento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</w:t>
      </w:r>
      <w:r w:rsidRPr="006F7A7F">
        <w:rPr>
          <w:rFonts w:ascii="Calibri" w:hAnsi="Calibri" w:cs="Calibri"/>
          <w:b/>
          <w:sz w:val="22"/>
          <w:szCs w:val="22"/>
          <w:u w:val="single"/>
          <w:lang w:eastAsia="es-BO"/>
        </w:rPr>
        <w:t>renovable, irrevocable y de ejecución a primer requerimiento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con vigencia de 90  días calendario, por un importe equivalente al 1 % del valor total la propuesta económica.</w:t>
      </w:r>
    </w:p>
    <w:p w14:paraId="59924305" w14:textId="77777777" w:rsidR="00D02E07" w:rsidRDefault="00D02E07" w:rsidP="006F7A7F">
      <w:pPr>
        <w:pStyle w:val="Prrafodelista"/>
        <w:ind w:left="0"/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5B21F227" w14:textId="77777777" w:rsidR="00D02E07" w:rsidRDefault="00D02E07" w:rsidP="006F7A7F">
      <w:pPr>
        <w:pStyle w:val="Prrafodelist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lang w:eastAsia="es-BO"/>
        </w:rPr>
      </w:pPr>
      <w:r w:rsidRPr="006F7A7F">
        <w:rPr>
          <w:rFonts w:ascii="Calibri" w:hAnsi="Calibri" w:cs="Calibri"/>
          <w:b/>
          <w:sz w:val="22"/>
          <w:szCs w:val="22"/>
          <w:lang w:eastAsia="es-BO"/>
        </w:rPr>
        <w:t>Póliza de caución a Primer requerimiento para Entidades Públicas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</w:r>
      <w:r w:rsidRPr="006F7A7F">
        <w:rPr>
          <w:rFonts w:ascii="Calibri" w:hAnsi="Calibri" w:cs="Calibri"/>
          <w:b/>
          <w:sz w:val="22"/>
          <w:szCs w:val="22"/>
          <w:u w:val="single"/>
          <w:lang w:eastAsia="es-BO"/>
        </w:rPr>
        <w:t>renovable, irrevocable y de ejecución a primer requerimiento</w:t>
      </w:r>
      <w:r w:rsidRPr="006F7A7F">
        <w:rPr>
          <w:rFonts w:ascii="Calibri" w:hAnsi="Calibri" w:cs="Calibri"/>
          <w:sz w:val="22"/>
          <w:szCs w:val="22"/>
          <w:lang w:eastAsia="es-BO"/>
        </w:rPr>
        <w:t xml:space="preserve"> con vigencia de 90  días a contar de la fecha prevista para la presentación de propuestas y por un importe equivalente de al menos a 1%  del valor total de la propuesta económica.</w:t>
      </w:r>
    </w:p>
    <w:p w14:paraId="4CD1636F" w14:textId="77777777" w:rsidR="009D5E30" w:rsidRDefault="009D5E30" w:rsidP="009D5E30">
      <w:pPr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3534D78D" w14:textId="77777777" w:rsidR="009D5E30" w:rsidRDefault="009D5E30" w:rsidP="009D5E30">
      <w:pPr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29474BFC" w14:textId="6669D30F" w:rsidR="009D5E30" w:rsidRPr="00DB2A3A" w:rsidRDefault="009D5E30" w:rsidP="009D5E30">
      <w:pPr>
        <w:jc w:val="both"/>
        <w:rPr>
          <w:rFonts w:asciiTheme="minorHAnsi" w:hAnsi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/>
          <w:b/>
          <w:bCs/>
          <w:sz w:val="22"/>
          <w:szCs w:val="22"/>
          <w:u w:val="single"/>
          <w:lang w:val="es-BO"/>
        </w:rPr>
        <w:t xml:space="preserve">1.2 </w:t>
      </w:r>
      <w:r w:rsidRPr="00DB2A3A">
        <w:rPr>
          <w:rFonts w:asciiTheme="minorHAnsi" w:hAnsiTheme="minorHAnsi"/>
          <w:b/>
          <w:bCs/>
          <w:sz w:val="22"/>
          <w:szCs w:val="22"/>
          <w:u w:val="single"/>
          <w:lang w:val="es-BO"/>
        </w:rPr>
        <w:t>G</w:t>
      </w:r>
      <w:r>
        <w:rPr>
          <w:rFonts w:asciiTheme="minorHAnsi" w:hAnsiTheme="minorHAnsi"/>
          <w:b/>
          <w:bCs/>
          <w:sz w:val="22"/>
          <w:szCs w:val="22"/>
          <w:u w:val="single"/>
          <w:lang w:val="es-BO"/>
        </w:rPr>
        <w:t>A</w:t>
      </w:r>
      <w:r w:rsidRPr="00567EA4">
        <w:rPr>
          <w:rFonts w:asciiTheme="minorHAnsi" w:hAnsiTheme="minorHAnsi"/>
          <w:b/>
          <w:bCs/>
          <w:sz w:val="22"/>
          <w:szCs w:val="22"/>
          <w:u w:val="single"/>
          <w:lang w:val="es-BO"/>
        </w:rPr>
        <w:t>RANTIA DE CORRECTA INVERSIÓN DE ANTICIPO</w:t>
      </w:r>
    </w:p>
    <w:p w14:paraId="2F3ABE0B" w14:textId="77777777" w:rsidR="009D5E30" w:rsidRPr="002D146E" w:rsidRDefault="009D5E30" w:rsidP="009D5E30">
      <w:pPr>
        <w:pStyle w:val="Prrafodelista"/>
        <w:ind w:left="284"/>
        <w:jc w:val="both"/>
        <w:rPr>
          <w:rFonts w:asciiTheme="minorHAnsi" w:hAnsiTheme="minorHAnsi"/>
          <w:sz w:val="22"/>
          <w:szCs w:val="22"/>
          <w:lang w:val="es-BO"/>
        </w:rPr>
      </w:pPr>
    </w:p>
    <w:p w14:paraId="7B996803" w14:textId="77777777" w:rsidR="009D5E30" w:rsidRPr="001844BC" w:rsidRDefault="009D5E30" w:rsidP="009D5E30">
      <w:pPr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sz w:val="22"/>
          <w:szCs w:val="22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sz w:val="22"/>
          <w:szCs w:val="22"/>
          <w:lang w:val="es-BO"/>
        </w:rPr>
        <w:t>:</w:t>
      </w:r>
    </w:p>
    <w:p w14:paraId="473827E3" w14:textId="77777777" w:rsidR="009D5E30" w:rsidRPr="002D146E" w:rsidRDefault="009D5E30" w:rsidP="009D5E30">
      <w:pPr>
        <w:pStyle w:val="Prrafodelista"/>
        <w:jc w:val="both"/>
        <w:rPr>
          <w:rFonts w:asciiTheme="minorHAnsi" w:hAnsiTheme="minorHAnsi"/>
          <w:sz w:val="22"/>
          <w:szCs w:val="22"/>
          <w:lang w:val="es-BO"/>
        </w:rPr>
      </w:pPr>
    </w:p>
    <w:p w14:paraId="505EFF6A" w14:textId="77777777" w:rsidR="009D5E30" w:rsidRPr="00567EA4" w:rsidRDefault="009D5E30" w:rsidP="009D5E30">
      <w:pPr>
        <w:pStyle w:val="Prrafodelista"/>
        <w:numPr>
          <w:ilvl w:val="0"/>
          <w:numId w:val="43"/>
        </w:numPr>
        <w:spacing w:after="120"/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b/>
          <w:sz w:val="22"/>
          <w:szCs w:val="22"/>
          <w:lang w:val="es-BO"/>
        </w:rPr>
        <w:t>Boleta de Garantía</w:t>
      </w:r>
      <w:r w:rsidRPr="00435227">
        <w:rPr>
          <w:rFonts w:ascii="Calibri" w:hAnsi="Calibri"/>
          <w:sz w:val="22"/>
          <w:szCs w:val="22"/>
          <w:lang w:val="es-BO"/>
        </w:rPr>
        <w:t xml:space="preserve">, </w:t>
      </w:r>
      <w:r w:rsidRPr="00567EA4">
        <w:rPr>
          <w:rFonts w:ascii="Calibri" w:hAnsi="Calibri"/>
          <w:sz w:val="22"/>
          <w:szCs w:val="22"/>
          <w:lang w:val="es-BO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567EA4">
        <w:rPr>
          <w:rFonts w:ascii="Calibri" w:hAnsi="Calibri"/>
          <w:b/>
          <w:sz w:val="22"/>
          <w:szCs w:val="22"/>
          <w:lang w:val="es-BO"/>
        </w:rPr>
        <w:t>renovable, irrevocable y de ejecución inmediata</w:t>
      </w:r>
      <w:r w:rsidRPr="00567EA4">
        <w:rPr>
          <w:rFonts w:ascii="Calibri" w:hAnsi="Calibri"/>
          <w:sz w:val="22"/>
          <w:szCs w:val="22"/>
          <w:lang w:val="es-BO"/>
        </w:rPr>
        <w:t xml:space="preserve"> cuya vigencia será de </w:t>
      </w:r>
      <w:r>
        <w:rPr>
          <w:rFonts w:ascii="Calibri" w:hAnsi="Calibri"/>
          <w:sz w:val="22"/>
          <w:szCs w:val="22"/>
          <w:lang w:val="es-BO"/>
        </w:rPr>
        <w:t>60</w:t>
      </w:r>
      <w:r w:rsidRPr="00567EA4">
        <w:rPr>
          <w:rFonts w:ascii="Calibri" w:hAnsi="Calibri"/>
          <w:sz w:val="22"/>
          <w:szCs w:val="22"/>
          <w:lang w:val="es-BO"/>
        </w:rPr>
        <w:t xml:space="preserve"> días, por un importe equivalente al 100% del monto del anticipo.</w:t>
      </w:r>
    </w:p>
    <w:p w14:paraId="67795814" w14:textId="77777777" w:rsidR="009D5E30" w:rsidRPr="00567EA4" w:rsidRDefault="009D5E30" w:rsidP="009D5E30">
      <w:pPr>
        <w:pStyle w:val="Prrafodelista"/>
        <w:numPr>
          <w:ilvl w:val="0"/>
          <w:numId w:val="43"/>
        </w:numPr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567EA4">
        <w:rPr>
          <w:rFonts w:ascii="Calibri" w:hAnsi="Calibri"/>
          <w:b/>
          <w:sz w:val="22"/>
          <w:szCs w:val="22"/>
          <w:lang w:val="es-BO"/>
        </w:rPr>
        <w:lastRenderedPageBreak/>
        <w:t>Garantía a Primer Requerimiento,</w:t>
      </w:r>
      <w:r w:rsidRPr="00567EA4">
        <w:rPr>
          <w:rFonts w:ascii="Calibri" w:hAnsi="Calibri"/>
          <w:sz w:val="22"/>
          <w:szCs w:val="22"/>
          <w:lang w:val="es-BO"/>
        </w:rPr>
        <w:t xml:space="preserve">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</w:t>
      </w:r>
      <w:r w:rsidRPr="00CF4DF0">
        <w:rPr>
          <w:rFonts w:ascii="Calibri" w:hAnsi="Calibri"/>
          <w:b/>
          <w:sz w:val="22"/>
          <w:szCs w:val="22"/>
          <w:lang w:val="es-BO"/>
        </w:rPr>
        <w:t>enovable, irrevocable y de ejecución a primer requerimiento</w:t>
      </w:r>
      <w:r w:rsidRPr="00567EA4">
        <w:rPr>
          <w:rFonts w:ascii="Calibri" w:hAnsi="Calibri"/>
          <w:sz w:val="22"/>
          <w:szCs w:val="22"/>
          <w:lang w:val="es-BO"/>
        </w:rPr>
        <w:t xml:space="preserve"> cuya vigencia será </w:t>
      </w:r>
      <w:r>
        <w:rPr>
          <w:rFonts w:ascii="Calibri" w:hAnsi="Calibri"/>
          <w:sz w:val="22"/>
          <w:szCs w:val="22"/>
          <w:lang w:val="es-BO"/>
        </w:rPr>
        <w:t xml:space="preserve">60 </w:t>
      </w:r>
      <w:r w:rsidRPr="00567EA4">
        <w:rPr>
          <w:rFonts w:ascii="Calibri" w:hAnsi="Calibri"/>
          <w:sz w:val="22"/>
          <w:szCs w:val="22"/>
          <w:lang w:val="es-BO"/>
        </w:rPr>
        <w:t>días , a la orden de Yacimientos  Petrolíferos Fiscales Bolivianos, por un importe equivalente al 100%  del monto del anticipo.</w:t>
      </w:r>
    </w:p>
    <w:p w14:paraId="376E9B44" w14:textId="77777777" w:rsidR="009D5E30" w:rsidRDefault="009D5E30" w:rsidP="009D5E30">
      <w:pPr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00C16BDF" w14:textId="276C22EC" w:rsidR="00D02E07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.3. GARANTIA DE CUMPLIMIENTO DE CONTRATO</w:t>
      </w:r>
    </w:p>
    <w:p w14:paraId="1753EDF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4113BA74" w14:textId="77777777" w:rsidR="006F7A7F" w:rsidRPr="001844BC" w:rsidRDefault="006F7A7F" w:rsidP="006F7A7F">
      <w:pPr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sz w:val="22"/>
          <w:szCs w:val="22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sz w:val="22"/>
          <w:szCs w:val="22"/>
          <w:lang w:val="es-BO"/>
        </w:rPr>
        <w:t>:</w:t>
      </w:r>
    </w:p>
    <w:p w14:paraId="0F3F4928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09E63939" w14:textId="6CBC0429" w:rsidR="00D02E07" w:rsidRDefault="00D02E07" w:rsidP="006F7A7F">
      <w:pPr>
        <w:pStyle w:val="Prrafodelista"/>
        <w:numPr>
          <w:ilvl w:val="0"/>
          <w:numId w:val="38"/>
        </w:numPr>
        <w:ind w:left="714" w:hanging="357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6F7A7F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>Boleta de Garantía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emitida por una Entidad Bancaria del Estado Plurinacional de Bolivia, registrada y autorizada y bajo el control de la Autoridad de Supervisión del Sistema Financiero-ASFI,</w:t>
      </w:r>
      <w:r w:rsidR="009D5E30"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con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las características expresas de renovable, irrevocable y de ejecución inm</w:t>
      </w:r>
      <w:r w:rsidR="009D5E3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ediata con vigencia de sesenta 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60 días adicionales a la vigencia del contrato, por un importe equivalente al 7% del valor total del contrato.</w:t>
      </w:r>
    </w:p>
    <w:p w14:paraId="30F5A8EF" w14:textId="77777777" w:rsidR="006F7A7F" w:rsidRPr="006F7A7F" w:rsidRDefault="006F7A7F" w:rsidP="006F7A7F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5BCD6B38" w14:textId="7E8DDBB6" w:rsidR="00D02E07" w:rsidRDefault="00D02E07" w:rsidP="006F7A7F">
      <w:pPr>
        <w:pStyle w:val="Prrafodelista"/>
        <w:numPr>
          <w:ilvl w:val="0"/>
          <w:numId w:val="38"/>
        </w:numPr>
        <w:ind w:left="714" w:hanging="357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6F7A7F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>Garantía a Primer Requerimiento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emitida por una Entidad Bancaria del Estado Plurinacional de Bolivia, registrada y autorizada y bajo el control de la Autoridad de Supervisión del Sistema Financiero-ASFI,</w:t>
      </w:r>
      <w:r w:rsidR="009D5E30"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con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las características expresas de renovable, irrevocable y de ejecución a primer requeri</w:t>
      </w:r>
      <w:r w:rsidR="009D5E3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miento con vigencia de sesenta 60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días adicionales a la vigencia del contrato, por un importe equivalente al 7% del valor total del contrato y expresada en Bolivianos.</w:t>
      </w:r>
    </w:p>
    <w:p w14:paraId="5714267C" w14:textId="77777777" w:rsidR="006F7A7F" w:rsidRPr="006F7A7F" w:rsidRDefault="006F7A7F" w:rsidP="006F7A7F">
      <w:pPr>
        <w:pStyle w:val="Prrafodelista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2A3346A7" w14:textId="72E54819" w:rsidR="00D02E07" w:rsidRDefault="00D02E07" w:rsidP="006F7A7F">
      <w:pPr>
        <w:pStyle w:val="Prrafodelista"/>
        <w:numPr>
          <w:ilvl w:val="0"/>
          <w:numId w:val="38"/>
        </w:num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6F7A7F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Póliza de caución a Primer requerimiento para Entidades Públicas</w:t>
      </w:r>
      <w:r w:rsidRPr="006F7A7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contrato, por un importe equivalente al 7% del valor total del contrato.</w:t>
      </w:r>
    </w:p>
    <w:p w14:paraId="709AB590" w14:textId="77777777" w:rsidR="00693DC2" w:rsidRPr="00693DC2" w:rsidRDefault="00693DC2" w:rsidP="00693DC2">
      <w:pPr>
        <w:pStyle w:val="Prrafodelista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4C9733F8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610BEE1A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21BA4193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02D5E192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623B3F28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15F2C651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1DAEC14F" w14:textId="77777777" w:rsidR="009D5E30" w:rsidRDefault="009D5E30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5FB19160" w14:textId="4941F80D" w:rsidR="00D02E07" w:rsidRDefault="009D5E30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lastRenderedPageBreak/>
        <w:t>1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.4. GARANTIA ADICIONAL DE CUMPLIMIENTO DE CONTRATO DE OBRA</w:t>
      </w:r>
    </w:p>
    <w:p w14:paraId="3A22F960" w14:textId="77777777" w:rsidR="00D02E07" w:rsidRDefault="00D02E07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32636E19" w14:textId="77777777" w:rsidR="006F7A7F" w:rsidRPr="001844BC" w:rsidRDefault="006F7A7F" w:rsidP="006F7A7F">
      <w:pPr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sz w:val="22"/>
          <w:szCs w:val="22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sz w:val="22"/>
          <w:szCs w:val="22"/>
          <w:lang w:val="es-BO"/>
        </w:rPr>
        <w:t>:</w:t>
      </w:r>
    </w:p>
    <w:p w14:paraId="0B32AEAA" w14:textId="77777777" w:rsidR="006F7A7F" w:rsidRDefault="006F7A7F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6D949418" w14:textId="645027BE" w:rsidR="00574A38" w:rsidRDefault="00574A38" w:rsidP="003D3CBC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322A3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4322A3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113F43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renovable, irrevocable y de ejecución inmediata</w:t>
      </w:r>
      <w:r w:rsidR="009D5E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 de </w:t>
      </w:r>
      <w:r w:rsidRPr="004322A3">
        <w:rPr>
          <w:rFonts w:asciiTheme="minorHAnsi" w:hAnsiTheme="minorHAnsi" w:cstheme="minorHAnsi"/>
          <w:bCs/>
          <w:sz w:val="22"/>
          <w:szCs w:val="22"/>
          <w:lang w:val="es-BO"/>
        </w:rPr>
        <w:t>60 días calendario adicionales a la vigencia del contrato, por un importe equivalente a la diferencia entre el ochenta y cinco por ciento (85%) del Precio Referencial y el valor de su propuesta económica</w:t>
      </w:r>
    </w:p>
    <w:p w14:paraId="0C212D97" w14:textId="77777777" w:rsidR="00574A38" w:rsidRDefault="00574A38" w:rsidP="00574A38">
      <w:pPr>
        <w:pStyle w:val="Prrafodelista"/>
        <w:ind w:left="360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02526E" w14:textId="47E0F12A" w:rsidR="00574A38" w:rsidRDefault="00574A38" w:rsidP="003D3CBC">
      <w:pPr>
        <w:pStyle w:val="Prrafodelista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63131B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63131B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113F43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renovable, irrevocable y de ejecución a primer requerimiento</w:t>
      </w:r>
      <w:r w:rsidR="009D5E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60</w:t>
      </w:r>
      <w:r w:rsidRPr="0063131B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</w:t>
      </w:r>
      <w:r w:rsidRPr="004322A3">
        <w:rPr>
          <w:rFonts w:asciiTheme="minorHAnsi" w:hAnsiTheme="minorHAnsi" w:cstheme="minorHAnsi"/>
          <w:bCs/>
          <w:sz w:val="22"/>
          <w:szCs w:val="22"/>
          <w:lang w:val="es-BO"/>
        </w:rPr>
        <w:t>por un importe equivalente a la diferencia entre el ochenta y cinco por ciento (85%) del Precio Referencial y el valor de su propuesta económica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.</w:t>
      </w:r>
    </w:p>
    <w:sectPr w:rsidR="00574A3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3E422" w14:textId="77777777" w:rsidR="00BA15C2" w:rsidRDefault="00BA15C2" w:rsidP="0031499A">
      <w:r>
        <w:separator/>
      </w:r>
    </w:p>
  </w:endnote>
  <w:endnote w:type="continuationSeparator" w:id="0">
    <w:p w14:paraId="493FF166" w14:textId="77777777" w:rsidR="00BA15C2" w:rsidRDefault="00BA15C2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E0210" w:rsidRPr="000810BB" w14:paraId="1156E6C3" w14:textId="77777777" w:rsidTr="00A25FE1">
      <w:tc>
        <w:tcPr>
          <w:tcW w:w="2942" w:type="dxa"/>
        </w:tcPr>
        <w:p w14:paraId="45BBBC47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4E32CF53" w14:textId="77777777" w:rsidR="00BE0210" w:rsidRPr="000810BB" w:rsidRDefault="001B63F5" w:rsidP="001B63F5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</w:t>
          </w:r>
          <w:r w:rsidR="00BE0210" w:rsidRPr="000810BB">
            <w:rPr>
              <w:rFonts w:ascii="Calibri" w:hAnsi="Calibri"/>
              <w:sz w:val="16"/>
              <w:szCs w:val="20"/>
            </w:rPr>
            <w:t>do por:</w:t>
          </w:r>
        </w:p>
      </w:tc>
      <w:tc>
        <w:tcPr>
          <w:tcW w:w="2943" w:type="dxa"/>
        </w:tcPr>
        <w:p w14:paraId="0E4893B3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E0210" w:rsidRPr="000810BB" w14:paraId="18AB6F6D" w14:textId="77777777" w:rsidTr="00A25FE1">
      <w:tc>
        <w:tcPr>
          <w:tcW w:w="2942" w:type="dxa"/>
        </w:tcPr>
        <w:p w14:paraId="4DDF8B2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13EB0A01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AEB74DF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5EF64C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BFB0BD9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9027BF1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1F59ACFC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4E4E109E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3E06BC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3932D6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0416ACF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E0210" w:rsidRPr="000810BB" w14:paraId="4A7764E9" w14:textId="77777777" w:rsidTr="00A25FE1">
      <w:tc>
        <w:tcPr>
          <w:tcW w:w="2942" w:type="dxa"/>
        </w:tcPr>
        <w:p w14:paraId="03DE758E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Personal Unidad de Ingeniería y Proyectos </w:t>
          </w:r>
        </w:p>
      </w:tc>
      <w:tc>
        <w:tcPr>
          <w:tcW w:w="2943" w:type="dxa"/>
        </w:tcPr>
        <w:p w14:paraId="08506A9B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Responsable de Ingeniería y Proyectos </w:t>
          </w:r>
        </w:p>
      </w:tc>
      <w:tc>
        <w:tcPr>
          <w:tcW w:w="2943" w:type="dxa"/>
        </w:tcPr>
        <w:p w14:paraId="1016819F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Jefe Unidad Distrital de Construcciones </w:t>
          </w:r>
        </w:p>
      </w:tc>
    </w:tr>
  </w:tbl>
  <w:p w14:paraId="616728AB" w14:textId="77777777" w:rsidR="00BE0210" w:rsidRDefault="00BE02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170B0" w14:textId="77777777" w:rsidR="00BA15C2" w:rsidRDefault="00BA15C2" w:rsidP="0031499A">
      <w:r>
        <w:separator/>
      </w:r>
    </w:p>
  </w:footnote>
  <w:footnote w:type="continuationSeparator" w:id="0">
    <w:p w14:paraId="1534CA93" w14:textId="77777777" w:rsidR="00BA15C2" w:rsidRDefault="00BA15C2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9D5E30" w:rsidRPr="00FA0D94" w14:paraId="045CF686" w14:textId="77777777" w:rsidTr="002C7402">
      <w:tc>
        <w:tcPr>
          <w:tcW w:w="1446" w:type="dxa"/>
          <w:vMerge w:val="restart"/>
          <w:vAlign w:val="center"/>
        </w:tcPr>
        <w:p w14:paraId="55879734" w14:textId="77777777" w:rsidR="009D5E30" w:rsidRPr="00FA0D94" w:rsidRDefault="009D5E30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4DC0917D" w14:textId="77777777" w:rsidR="009D5E30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14:paraId="6F9A3BF4" w14:textId="77777777" w:rsidR="009D5E30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14:paraId="0AFAEDCA" w14:textId="77777777" w:rsidR="009D5E30" w:rsidRPr="0076024C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SANTA CRUZ</w:t>
          </w:r>
        </w:p>
      </w:tc>
      <w:tc>
        <w:tcPr>
          <w:tcW w:w="1276" w:type="dxa"/>
          <w:vAlign w:val="center"/>
        </w:tcPr>
        <w:p w14:paraId="57811275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14:paraId="0DADF590" w14:textId="2934BCDD" w:rsidR="009D5E30" w:rsidRDefault="009D5E30" w:rsidP="009D5E30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ANEXO 5</w:t>
          </w:r>
        </w:p>
        <w:p w14:paraId="65B24DBB" w14:textId="77777777" w:rsidR="009D5E30" w:rsidRPr="0076024C" w:rsidRDefault="009D5E30" w:rsidP="009D5E30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5E30" w:rsidRPr="00FA0D94" w14:paraId="563B81D1" w14:textId="77777777" w:rsidTr="002C7402">
      <w:trPr>
        <w:trHeight w:val="478"/>
      </w:trPr>
      <w:tc>
        <w:tcPr>
          <w:tcW w:w="1446" w:type="dxa"/>
          <w:vMerge/>
          <w:vAlign w:val="center"/>
        </w:tcPr>
        <w:p w14:paraId="7D6A2241" w14:textId="77777777" w:rsidR="009D5E30" w:rsidRPr="00FA0D94" w:rsidRDefault="009D5E30" w:rsidP="009D5E30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6BB124ED" w14:textId="5C741996" w:rsidR="009D5E30" w:rsidRPr="0076024C" w:rsidRDefault="009D5E30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 FINANCIERAS</w:t>
          </w:r>
        </w:p>
      </w:tc>
      <w:tc>
        <w:tcPr>
          <w:tcW w:w="1276" w:type="dxa"/>
          <w:vAlign w:val="center"/>
        </w:tcPr>
        <w:p w14:paraId="05E2881F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8CAFA7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B61"/>
    <w:multiLevelType w:val="hybridMultilevel"/>
    <w:tmpl w:val="0948612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92AB2"/>
    <w:multiLevelType w:val="hybridMultilevel"/>
    <w:tmpl w:val="67162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279C"/>
    <w:multiLevelType w:val="multilevel"/>
    <w:tmpl w:val="65968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243566"/>
    <w:multiLevelType w:val="hybridMultilevel"/>
    <w:tmpl w:val="87BA56A0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297F80"/>
    <w:multiLevelType w:val="hybridMultilevel"/>
    <w:tmpl w:val="6E5C43C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D05CCF"/>
    <w:multiLevelType w:val="hybridMultilevel"/>
    <w:tmpl w:val="6A0CE3A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90EF0"/>
    <w:multiLevelType w:val="hybridMultilevel"/>
    <w:tmpl w:val="20269D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51E23D9"/>
    <w:multiLevelType w:val="hybridMultilevel"/>
    <w:tmpl w:val="0AF0E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CE461BA"/>
    <w:multiLevelType w:val="hybridMultilevel"/>
    <w:tmpl w:val="E27653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B75CFE"/>
    <w:multiLevelType w:val="hybridMultilevel"/>
    <w:tmpl w:val="7C508C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6C7CF1"/>
    <w:multiLevelType w:val="hybridMultilevel"/>
    <w:tmpl w:val="E04A24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A909E9"/>
    <w:multiLevelType w:val="hybridMultilevel"/>
    <w:tmpl w:val="1E68F1F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0C5BA0"/>
    <w:multiLevelType w:val="hybridMultilevel"/>
    <w:tmpl w:val="168441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EE2CD6"/>
    <w:multiLevelType w:val="hybridMultilevel"/>
    <w:tmpl w:val="728E2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3B586B8F"/>
    <w:multiLevelType w:val="hybridMultilevel"/>
    <w:tmpl w:val="4F1A0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F4182"/>
    <w:multiLevelType w:val="hybridMultilevel"/>
    <w:tmpl w:val="83249F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3C519F"/>
    <w:multiLevelType w:val="hybridMultilevel"/>
    <w:tmpl w:val="10028F74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6317697"/>
    <w:multiLevelType w:val="hybridMultilevel"/>
    <w:tmpl w:val="04A6BB1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44B17"/>
    <w:multiLevelType w:val="hybridMultilevel"/>
    <w:tmpl w:val="FC1A01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260347"/>
    <w:multiLevelType w:val="multilevel"/>
    <w:tmpl w:val="F686FF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DCD4EDA"/>
    <w:multiLevelType w:val="hybridMultilevel"/>
    <w:tmpl w:val="E4FC5A1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F934A3"/>
    <w:multiLevelType w:val="hybridMultilevel"/>
    <w:tmpl w:val="09D482E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025F53"/>
    <w:multiLevelType w:val="hybridMultilevel"/>
    <w:tmpl w:val="66A898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6A3A5C"/>
    <w:multiLevelType w:val="hybridMultilevel"/>
    <w:tmpl w:val="5840F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7C4B95"/>
    <w:multiLevelType w:val="hybridMultilevel"/>
    <w:tmpl w:val="DA382F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AA755C"/>
    <w:multiLevelType w:val="hybridMultilevel"/>
    <w:tmpl w:val="5ECAE4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77741"/>
    <w:multiLevelType w:val="hybridMultilevel"/>
    <w:tmpl w:val="7B64375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4167E8"/>
    <w:multiLevelType w:val="hybridMultilevel"/>
    <w:tmpl w:val="DBD07D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E6821"/>
    <w:multiLevelType w:val="hybridMultilevel"/>
    <w:tmpl w:val="7074AA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00CD8"/>
    <w:multiLevelType w:val="hybridMultilevel"/>
    <w:tmpl w:val="CA2A2E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6"/>
  </w:num>
  <w:num w:numId="3">
    <w:abstractNumId w:val="9"/>
  </w:num>
  <w:num w:numId="4">
    <w:abstractNumId w:val="28"/>
  </w:num>
  <w:num w:numId="5">
    <w:abstractNumId w:val="5"/>
  </w:num>
  <w:num w:numId="6">
    <w:abstractNumId w:val="11"/>
  </w:num>
  <w:num w:numId="7">
    <w:abstractNumId w:val="19"/>
  </w:num>
  <w:num w:numId="8">
    <w:abstractNumId w:val="26"/>
  </w:num>
  <w:num w:numId="9">
    <w:abstractNumId w:val="40"/>
  </w:num>
  <w:num w:numId="10">
    <w:abstractNumId w:val="17"/>
  </w:num>
  <w:num w:numId="11">
    <w:abstractNumId w:val="29"/>
  </w:num>
  <w:num w:numId="12">
    <w:abstractNumId w:val="15"/>
  </w:num>
  <w:num w:numId="13">
    <w:abstractNumId w:val="36"/>
  </w:num>
  <w:num w:numId="14">
    <w:abstractNumId w:val="13"/>
  </w:num>
  <w:num w:numId="15">
    <w:abstractNumId w:val="25"/>
  </w:num>
  <w:num w:numId="16">
    <w:abstractNumId w:val="0"/>
  </w:num>
  <w:num w:numId="17">
    <w:abstractNumId w:val="37"/>
  </w:num>
  <w:num w:numId="18">
    <w:abstractNumId w:val="3"/>
  </w:num>
  <w:num w:numId="19">
    <w:abstractNumId w:val="38"/>
  </w:num>
  <w:num w:numId="20">
    <w:abstractNumId w:val="24"/>
  </w:num>
  <w:num w:numId="21">
    <w:abstractNumId w:val="7"/>
  </w:num>
  <w:num w:numId="22">
    <w:abstractNumId w:val="41"/>
  </w:num>
  <w:num w:numId="23">
    <w:abstractNumId w:val="16"/>
  </w:num>
  <w:num w:numId="24">
    <w:abstractNumId w:val="42"/>
  </w:num>
  <w:num w:numId="25">
    <w:abstractNumId w:val="10"/>
  </w:num>
  <w:num w:numId="26">
    <w:abstractNumId w:val="8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7"/>
  </w:num>
  <w:num w:numId="30">
    <w:abstractNumId w:val="22"/>
  </w:num>
  <w:num w:numId="31">
    <w:abstractNumId w:val="12"/>
  </w:num>
  <w:num w:numId="32">
    <w:abstractNumId w:val="14"/>
  </w:num>
  <w:num w:numId="33">
    <w:abstractNumId w:val="31"/>
  </w:num>
  <w:num w:numId="34">
    <w:abstractNumId w:val="21"/>
  </w:num>
  <w:num w:numId="35">
    <w:abstractNumId w:val="39"/>
  </w:num>
  <w:num w:numId="36">
    <w:abstractNumId w:val="1"/>
  </w:num>
  <w:num w:numId="37">
    <w:abstractNumId w:val="18"/>
  </w:num>
  <w:num w:numId="38">
    <w:abstractNumId w:val="23"/>
  </w:num>
  <w:num w:numId="39">
    <w:abstractNumId w:val="34"/>
  </w:num>
  <w:num w:numId="40">
    <w:abstractNumId w:val="2"/>
  </w:num>
  <w:num w:numId="41">
    <w:abstractNumId w:val="4"/>
  </w:num>
  <w:num w:numId="42">
    <w:abstractNumId w:val="30"/>
  </w:num>
  <w:num w:numId="43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9A"/>
    <w:rsid w:val="00003B12"/>
    <w:rsid w:val="00022814"/>
    <w:rsid w:val="000431DF"/>
    <w:rsid w:val="00065D79"/>
    <w:rsid w:val="00071F8C"/>
    <w:rsid w:val="000848A9"/>
    <w:rsid w:val="000F3134"/>
    <w:rsid w:val="00103BEB"/>
    <w:rsid w:val="001125A9"/>
    <w:rsid w:val="00113F43"/>
    <w:rsid w:val="00151879"/>
    <w:rsid w:val="00184355"/>
    <w:rsid w:val="00185C03"/>
    <w:rsid w:val="001B63F5"/>
    <w:rsid w:val="00221D09"/>
    <w:rsid w:val="00243831"/>
    <w:rsid w:val="00271BFF"/>
    <w:rsid w:val="002F0817"/>
    <w:rsid w:val="0031499A"/>
    <w:rsid w:val="00354870"/>
    <w:rsid w:val="00385492"/>
    <w:rsid w:val="003B188F"/>
    <w:rsid w:val="003C29B8"/>
    <w:rsid w:val="003D2C8D"/>
    <w:rsid w:val="003D3CBC"/>
    <w:rsid w:val="003D5E92"/>
    <w:rsid w:val="00400FCB"/>
    <w:rsid w:val="004064F9"/>
    <w:rsid w:val="0043438B"/>
    <w:rsid w:val="00454F9A"/>
    <w:rsid w:val="004B691F"/>
    <w:rsid w:val="005124D8"/>
    <w:rsid w:val="0052117E"/>
    <w:rsid w:val="005233DB"/>
    <w:rsid w:val="00523480"/>
    <w:rsid w:val="005276CD"/>
    <w:rsid w:val="00574A38"/>
    <w:rsid w:val="005A2C84"/>
    <w:rsid w:val="005A427B"/>
    <w:rsid w:val="005C4EE2"/>
    <w:rsid w:val="005F4C1C"/>
    <w:rsid w:val="00607EE3"/>
    <w:rsid w:val="00685042"/>
    <w:rsid w:val="00693DC2"/>
    <w:rsid w:val="006D5E32"/>
    <w:rsid w:val="006F7A7F"/>
    <w:rsid w:val="0070150A"/>
    <w:rsid w:val="00702E24"/>
    <w:rsid w:val="007308D4"/>
    <w:rsid w:val="00752C02"/>
    <w:rsid w:val="007913D3"/>
    <w:rsid w:val="007B4B29"/>
    <w:rsid w:val="007D1BEF"/>
    <w:rsid w:val="007D665B"/>
    <w:rsid w:val="007E4295"/>
    <w:rsid w:val="008445E4"/>
    <w:rsid w:val="00883B98"/>
    <w:rsid w:val="008C469A"/>
    <w:rsid w:val="008E686F"/>
    <w:rsid w:val="009113B2"/>
    <w:rsid w:val="00946E97"/>
    <w:rsid w:val="009703CA"/>
    <w:rsid w:val="009D5E30"/>
    <w:rsid w:val="00A02B4D"/>
    <w:rsid w:val="00A25FE1"/>
    <w:rsid w:val="00A366F6"/>
    <w:rsid w:val="00A54BD3"/>
    <w:rsid w:val="00AA06CB"/>
    <w:rsid w:val="00AE221C"/>
    <w:rsid w:val="00AE5FDE"/>
    <w:rsid w:val="00B3272B"/>
    <w:rsid w:val="00B672F6"/>
    <w:rsid w:val="00B721FA"/>
    <w:rsid w:val="00B8142A"/>
    <w:rsid w:val="00BA15C2"/>
    <w:rsid w:val="00BA4D62"/>
    <w:rsid w:val="00BB6DD0"/>
    <w:rsid w:val="00BC5D47"/>
    <w:rsid w:val="00BE0210"/>
    <w:rsid w:val="00C604CC"/>
    <w:rsid w:val="00CC0FD1"/>
    <w:rsid w:val="00CE302B"/>
    <w:rsid w:val="00CF668A"/>
    <w:rsid w:val="00D02E07"/>
    <w:rsid w:val="00D065A3"/>
    <w:rsid w:val="00D179AE"/>
    <w:rsid w:val="00D64464"/>
    <w:rsid w:val="00D818F7"/>
    <w:rsid w:val="00DE23C0"/>
    <w:rsid w:val="00DF7000"/>
    <w:rsid w:val="00E00F3A"/>
    <w:rsid w:val="00E035B5"/>
    <w:rsid w:val="00E23492"/>
    <w:rsid w:val="00E3545E"/>
    <w:rsid w:val="00E74281"/>
    <w:rsid w:val="00E82F3D"/>
    <w:rsid w:val="00E9783F"/>
    <w:rsid w:val="00EA0D44"/>
    <w:rsid w:val="00F11313"/>
    <w:rsid w:val="00F3324B"/>
    <w:rsid w:val="00F344AA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Edmundo Burgos Vargas</cp:lastModifiedBy>
  <cp:revision>7</cp:revision>
  <cp:lastPrinted>2016-07-04T14:24:00Z</cp:lastPrinted>
  <dcterms:created xsi:type="dcterms:W3CDTF">2016-07-10T14:31:00Z</dcterms:created>
  <dcterms:modified xsi:type="dcterms:W3CDTF">2016-07-28T21:47:00Z</dcterms:modified>
</cp:coreProperties>
</file>