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62E83" w14:textId="77777777" w:rsidR="00E12ACB" w:rsidRDefault="00E12ACB" w:rsidP="003F3EE3">
      <w:pPr>
        <w:spacing w:line="360" w:lineRule="auto"/>
        <w:ind w:left="284"/>
        <w:jc w:val="center"/>
        <w:rPr>
          <w:rFonts w:ascii="Bookman Old Style" w:hAnsi="Bookman Old Style" w:cs="Arial"/>
          <w:b/>
        </w:rPr>
      </w:pPr>
    </w:p>
    <w:p w14:paraId="0A675E04" w14:textId="5E17EDE0" w:rsidR="000B3A59" w:rsidRDefault="003F3EE3" w:rsidP="003F3EE3">
      <w:pPr>
        <w:spacing w:line="360" w:lineRule="auto"/>
        <w:ind w:left="284"/>
        <w:jc w:val="center"/>
        <w:rPr>
          <w:rFonts w:ascii="Bookman Old Style" w:hAnsi="Bookman Old Style" w:cs="Arial"/>
          <w:b/>
        </w:rPr>
      </w:pPr>
      <w:r>
        <w:rPr>
          <w:rFonts w:ascii="Bookman Old Style" w:hAnsi="Bookman Old Style" w:cs="Arial"/>
          <w:b/>
        </w:rPr>
        <w:t>ADQUISICION SISMICA 2D Y PROCESAMIENTO AREA SAN TELMO</w:t>
      </w:r>
    </w:p>
    <w:p w14:paraId="0C4391BB" w14:textId="77777777" w:rsidR="00E12ACB" w:rsidRPr="006F7651" w:rsidRDefault="00E12ACB" w:rsidP="003F3EE3">
      <w:pPr>
        <w:spacing w:line="360" w:lineRule="auto"/>
        <w:ind w:left="284"/>
        <w:jc w:val="center"/>
        <w:rPr>
          <w:rFonts w:ascii="Bookman Old Style" w:hAnsi="Bookman Old Style" w:cs="Arial"/>
          <w:b/>
        </w:rPr>
      </w:pPr>
    </w:p>
    <w:p w14:paraId="3A8E62BF" w14:textId="77777777" w:rsidR="00C6169F" w:rsidRPr="006F7651" w:rsidRDefault="00C6169F" w:rsidP="00C6169F">
      <w:pPr>
        <w:spacing w:line="360" w:lineRule="auto"/>
        <w:ind w:left="284"/>
        <w:jc w:val="left"/>
        <w:rPr>
          <w:rFonts w:ascii="Bookman Old Style" w:hAnsi="Bookman Old Style" w:cs="Arial"/>
          <w:b/>
        </w:rPr>
      </w:pPr>
      <w:r w:rsidRPr="006F7651">
        <w:rPr>
          <w:rFonts w:ascii="Bookman Old Style" w:hAnsi="Bookman Old Style" w:cs="Arial"/>
          <w:b/>
        </w:rPr>
        <w:t>ANEXO A - RIESGOS ESPECIALES.</w:t>
      </w:r>
    </w:p>
    <w:p w14:paraId="7023CDF1" w14:textId="006921B5" w:rsidR="007F1697" w:rsidRPr="006F7651" w:rsidRDefault="0060541B" w:rsidP="007F1697">
      <w:pPr>
        <w:spacing w:line="360" w:lineRule="auto"/>
        <w:ind w:left="284"/>
        <w:jc w:val="left"/>
        <w:rPr>
          <w:rFonts w:ascii="Bookman Old Style" w:hAnsi="Bookman Old Style" w:cs="Arial"/>
          <w:b/>
        </w:rPr>
      </w:pPr>
      <w:r>
        <w:rPr>
          <w:rFonts w:ascii="Bookman Old Style" w:hAnsi="Bookman Old Style" w:cs="Arial"/>
          <w:b/>
        </w:rPr>
        <w:t>ANEXO B</w:t>
      </w:r>
      <w:r w:rsidR="007F1697">
        <w:rPr>
          <w:rFonts w:ascii="Bookman Old Style" w:hAnsi="Bookman Old Style" w:cs="Arial"/>
          <w:b/>
        </w:rPr>
        <w:t xml:space="preserve"> -</w:t>
      </w:r>
      <w:r w:rsidR="00C6169F" w:rsidRPr="006F7651">
        <w:rPr>
          <w:rFonts w:ascii="Bookman Old Style" w:hAnsi="Bookman Old Style" w:cs="Arial"/>
          <w:b/>
        </w:rPr>
        <w:t xml:space="preserve"> </w:t>
      </w:r>
      <w:r w:rsidR="007F1697" w:rsidRPr="006F7651">
        <w:rPr>
          <w:rFonts w:ascii="Bookman Old Style" w:hAnsi="Bookman Old Style" w:cs="Arial"/>
          <w:b/>
        </w:rPr>
        <w:t>ESPECIFICACI</w:t>
      </w:r>
      <w:r w:rsidR="007F1697">
        <w:rPr>
          <w:rFonts w:ascii="Bookman Old Style" w:hAnsi="Bookman Old Style" w:cs="Arial"/>
          <w:b/>
        </w:rPr>
        <w:t>ONES</w:t>
      </w:r>
      <w:r w:rsidR="007F1697" w:rsidRPr="006F7651">
        <w:rPr>
          <w:rFonts w:ascii="Bookman Old Style" w:hAnsi="Bookman Old Style" w:cs="Arial"/>
          <w:b/>
        </w:rPr>
        <w:t xml:space="preserve"> DE LA ADQUISICIÓN SÍSMICA.</w:t>
      </w:r>
    </w:p>
    <w:p w14:paraId="28A08FDD" w14:textId="5F4E2331" w:rsidR="007F1697" w:rsidRPr="006F7651" w:rsidRDefault="0060541B" w:rsidP="007F1697">
      <w:pPr>
        <w:spacing w:line="360" w:lineRule="auto"/>
        <w:ind w:left="284"/>
        <w:jc w:val="left"/>
        <w:rPr>
          <w:rFonts w:ascii="Bookman Old Style" w:hAnsi="Bookman Old Style" w:cs="Arial"/>
          <w:b/>
        </w:rPr>
      </w:pPr>
      <w:r>
        <w:rPr>
          <w:rFonts w:ascii="Bookman Old Style" w:hAnsi="Bookman Old Style" w:cs="Arial"/>
          <w:b/>
        </w:rPr>
        <w:t>ANEXO C</w:t>
      </w:r>
      <w:r w:rsidR="007F1697">
        <w:rPr>
          <w:rFonts w:ascii="Bookman Old Style" w:hAnsi="Bookman Old Style" w:cs="Arial"/>
          <w:b/>
        </w:rPr>
        <w:t xml:space="preserve"> - ESPECIFICACIONES</w:t>
      </w:r>
      <w:r w:rsidR="007F1697" w:rsidRPr="006F7651">
        <w:rPr>
          <w:rFonts w:ascii="Bookman Old Style" w:hAnsi="Bookman Old Style" w:cs="Arial"/>
          <w:b/>
        </w:rPr>
        <w:t xml:space="preserve"> DEL PROCESAMIENTO SÍSMICO.</w:t>
      </w:r>
    </w:p>
    <w:p w14:paraId="32BBC7C2" w14:textId="141DCD1C" w:rsidR="007F1697" w:rsidRPr="006F7651" w:rsidRDefault="0060541B" w:rsidP="007F1697">
      <w:pPr>
        <w:spacing w:line="360" w:lineRule="auto"/>
        <w:ind w:left="284"/>
        <w:jc w:val="left"/>
        <w:rPr>
          <w:rFonts w:ascii="Bookman Old Style" w:hAnsi="Bookman Old Style" w:cs="Arial"/>
          <w:b/>
        </w:rPr>
      </w:pPr>
      <w:r>
        <w:rPr>
          <w:rFonts w:ascii="Bookman Old Style" w:hAnsi="Bookman Old Style" w:cs="Arial"/>
          <w:b/>
        </w:rPr>
        <w:t>ANEXO D</w:t>
      </w:r>
      <w:r w:rsidR="007F1697">
        <w:rPr>
          <w:rFonts w:ascii="Bookman Old Style" w:hAnsi="Bookman Old Style" w:cs="Arial"/>
          <w:b/>
        </w:rPr>
        <w:t xml:space="preserve"> - ESPECIFICACIONES</w:t>
      </w:r>
      <w:r w:rsidR="007F1697" w:rsidRPr="006F7651">
        <w:rPr>
          <w:rFonts w:ascii="Bookman Old Style" w:hAnsi="Bookman Old Style" w:cs="Arial"/>
          <w:b/>
        </w:rPr>
        <w:t xml:space="preserve"> DE LOS SERVICIOS.</w:t>
      </w:r>
    </w:p>
    <w:p w14:paraId="68EB3956" w14:textId="216A0A6B" w:rsidR="007F1697" w:rsidRPr="006F7651" w:rsidRDefault="00C76063" w:rsidP="00C76063">
      <w:pPr>
        <w:spacing w:line="360" w:lineRule="auto"/>
        <w:ind w:left="284"/>
        <w:jc w:val="left"/>
        <w:rPr>
          <w:rFonts w:ascii="Bookman Old Style" w:hAnsi="Bookman Old Style" w:cs="Arial"/>
          <w:b/>
        </w:rPr>
      </w:pPr>
      <w:r>
        <w:rPr>
          <w:rFonts w:ascii="Bookman Old Style" w:hAnsi="Bookman Old Style" w:cs="Arial"/>
          <w:b/>
        </w:rPr>
        <w:t>ANEXO E</w:t>
      </w:r>
      <w:r w:rsidR="007F1697" w:rsidRPr="006F7651">
        <w:rPr>
          <w:rFonts w:ascii="Bookman Old Style" w:hAnsi="Bookman Old Style" w:cs="Arial"/>
          <w:b/>
        </w:rPr>
        <w:t xml:space="preserve"> - EQUIPOS DEL PROPONENTE.</w:t>
      </w:r>
    </w:p>
    <w:p w14:paraId="23038C9C" w14:textId="37BF63D8" w:rsidR="007F1697" w:rsidRPr="006F7651" w:rsidRDefault="00C76063" w:rsidP="007F1697">
      <w:pPr>
        <w:spacing w:line="360" w:lineRule="auto"/>
        <w:ind w:left="284"/>
        <w:jc w:val="left"/>
        <w:rPr>
          <w:rFonts w:ascii="Bookman Old Style" w:hAnsi="Bookman Old Style" w:cs="Arial"/>
          <w:b/>
        </w:rPr>
      </w:pPr>
      <w:r>
        <w:rPr>
          <w:rFonts w:ascii="Bookman Old Style" w:hAnsi="Bookman Old Style" w:cs="Arial"/>
          <w:b/>
        </w:rPr>
        <w:t>ANEXO F</w:t>
      </w:r>
      <w:r w:rsidR="007F1697" w:rsidRPr="006F7651">
        <w:rPr>
          <w:rFonts w:ascii="Bookman Old Style" w:hAnsi="Bookman Old Style" w:cs="Arial"/>
          <w:b/>
        </w:rPr>
        <w:t xml:space="preserve"> - EXPERIENCIA DEL PROPONENTE</w:t>
      </w:r>
      <w:r w:rsidR="007F1697">
        <w:rPr>
          <w:rFonts w:ascii="Bookman Old Style" w:hAnsi="Bookman Old Style" w:cs="Arial"/>
          <w:b/>
        </w:rPr>
        <w:t xml:space="preserve"> Y PERSONAL CLAVE</w:t>
      </w:r>
    </w:p>
    <w:p w14:paraId="5A35F385" w14:textId="0AB70B29" w:rsidR="007F1697" w:rsidRPr="006F7651" w:rsidRDefault="001B6B00" w:rsidP="007F1697">
      <w:pPr>
        <w:spacing w:line="360" w:lineRule="auto"/>
        <w:ind w:left="284"/>
        <w:jc w:val="left"/>
        <w:rPr>
          <w:rFonts w:ascii="Bookman Old Style" w:hAnsi="Bookman Old Style" w:cs="Arial"/>
          <w:b/>
        </w:rPr>
      </w:pPr>
      <w:r>
        <w:rPr>
          <w:rFonts w:ascii="Bookman Old Style" w:hAnsi="Bookman Old Style" w:cs="Arial"/>
          <w:b/>
        </w:rPr>
        <w:t>ANEXO G</w:t>
      </w:r>
      <w:r w:rsidR="007F1697">
        <w:rPr>
          <w:rFonts w:ascii="Bookman Old Style" w:hAnsi="Bookman Old Style" w:cs="Arial"/>
          <w:b/>
        </w:rPr>
        <w:t xml:space="preserve"> - SEGUROS DE LA CONTRATISTA</w:t>
      </w:r>
    </w:p>
    <w:p w14:paraId="62CC0DA8" w14:textId="19C71CFE" w:rsidR="007F1697" w:rsidRDefault="001B6B00" w:rsidP="007F1697">
      <w:pPr>
        <w:spacing w:line="360" w:lineRule="auto"/>
        <w:ind w:left="284"/>
        <w:jc w:val="left"/>
        <w:rPr>
          <w:rFonts w:ascii="Bookman Old Style" w:hAnsi="Bookman Old Style" w:cs="Arial"/>
          <w:b/>
        </w:rPr>
      </w:pPr>
      <w:r>
        <w:rPr>
          <w:rFonts w:ascii="Bookman Old Style" w:hAnsi="Bookman Old Style" w:cs="Arial"/>
          <w:b/>
        </w:rPr>
        <w:t>ANEXO H</w:t>
      </w:r>
      <w:r w:rsidR="007F1697" w:rsidRPr="006F7651">
        <w:rPr>
          <w:rFonts w:ascii="Bookman Old Style" w:hAnsi="Bookman Old Style" w:cs="Arial"/>
          <w:b/>
        </w:rPr>
        <w:t xml:space="preserve"> - PRECIOS GLOBALES Y FACTURACIÓN.</w:t>
      </w:r>
    </w:p>
    <w:p w14:paraId="023AD624" w14:textId="4C9BAF7C" w:rsidR="001B6B00" w:rsidRPr="006F7651" w:rsidRDefault="001B6B00" w:rsidP="001B6B00">
      <w:pPr>
        <w:spacing w:line="360" w:lineRule="auto"/>
        <w:ind w:left="284"/>
        <w:jc w:val="left"/>
        <w:rPr>
          <w:rFonts w:ascii="Bookman Old Style" w:hAnsi="Bookman Old Style" w:cs="Arial"/>
          <w:b/>
        </w:rPr>
      </w:pPr>
      <w:r>
        <w:rPr>
          <w:rFonts w:ascii="Bookman Old Style" w:hAnsi="Bookman Old Style" w:cs="Arial"/>
          <w:b/>
        </w:rPr>
        <w:t>ANEXO I</w:t>
      </w:r>
      <w:r w:rsidRPr="006F7651">
        <w:rPr>
          <w:rFonts w:ascii="Bookman Old Style" w:hAnsi="Bookman Old Style" w:cs="Arial"/>
          <w:b/>
        </w:rPr>
        <w:t xml:space="preserve"> </w:t>
      </w:r>
      <w:r>
        <w:rPr>
          <w:rFonts w:ascii="Bookman Old Style" w:hAnsi="Bookman Old Style" w:cs="Arial"/>
          <w:b/>
        </w:rPr>
        <w:t>–</w:t>
      </w:r>
      <w:r w:rsidRPr="006F7651">
        <w:rPr>
          <w:rFonts w:ascii="Bookman Old Style" w:hAnsi="Bookman Old Style" w:cs="Arial"/>
          <w:b/>
        </w:rPr>
        <w:t xml:space="preserve"> </w:t>
      </w:r>
      <w:r>
        <w:rPr>
          <w:rFonts w:ascii="Bookman Old Style" w:hAnsi="Bookman Old Style" w:cs="Arial"/>
          <w:b/>
        </w:rPr>
        <w:t>GARANTÍAS FINANCIERAS</w:t>
      </w:r>
    </w:p>
    <w:p w14:paraId="4934C5CA" w14:textId="49D8768E" w:rsidR="007F1697" w:rsidRPr="006F7651" w:rsidRDefault="001B6B00" w:rsidP="007F1697">
      <w:pPr>
        <w:spacing w:line="360" w:lineRule="auto"/>
        <w:ind w:left="284"/>
        <w:jc w:val="left"/>
        <w:rPr>
          <w:rFonts w:ascii="Bookman Old Style" w:hAnsi="Bookman Old Style" w:cs="Arial"/>
          <w:b/>
        </w:rPr>
      </w:pPr>
      <w:r>
        <w:rPr>
          <w:rFonts w:ascii="Bookman Old Style" w:hAnsi="Bookman Old Style" w:cs="Arial"/>
          <w:b/>
        </w:rPr>
        <w:t>ANEXO J</w:t>
      </w:r>
      <w:r w:rsidR="007F1697" w:rsidRPr="006F7651">
        <w:rPr>
          <w:rFonts w:ascii="Bookman Old Style" w:hAnsi="Bookman Old Style" w:cs="Arial"/>
          <w:b/>
        </w:rPr>
        <w:t xml:space="preserve"> - </w:t>
      </w:r>
      <w:r w:rsidR="007F1697">
        <w:rPr>
          <w:rFonts w:ascii="Bookman Old Style" w:hAnsi="Bookman Old Style" w:cs="Arial"/>
          <w:b/>
        </w:rPr>
        <w:t xml:space="preserve">DISPOSICIONES DE MEDIO AMBIENTE </w:t>
      </w:r>
      <w:proofErr w:type="gramStart"/>
      <w:r w:rsidR="007F1697">
        <w:rPr>
          <w:rFonts w:ascii="Bookman Old Style" w:hAnsi="Bookman Old Style" w:cs="Arial"/>
          <w:b/>
        </w:rPr>
        <w:t xml:space="preserve">Y </w:t>
      </w:r>
      <w:r w:rsidR="007F1697" w:rsidRPr="006F7651">
        <w:rPr>
          <w:rFonts w:ascii="Bookman Old Style" w:hAnsi="Bookman Old Style" w:cs="Arial"/>
          <w:b/>
        </w:rPr>
        <w:t xml:space="preserve"> RELACIONES</w:t>
      </w:r>
      <w:proofErr w:type="gramEnd"/>
      <w:r w:rsidR="007F1697">
        <w:rPr>
          <w:rFonts w:ascii="Bookman Old Style" w:hAnsi="Bookman Old Style" w:cs="Arial"/>
          <w:b/>
        </w:rPr>
        <w:t>.</w:t>
      </w:r>
    </w:p>
    <w:p w14:paraId="0894B578" w14:textId="7FEFB929" w:rsidR="007F1697" w:rsidRPr="006F7651" w:rsidRDefault="001B6B00" w:rsidP="007F1697">
      <w:pPr>
        <w:spacing w:line="360" w:lineRule="auto"/>
        <w:ind w:left="284"/>
        <w:jc w:val="left"/>
        <w:rPr>
          <w:rFonts w:ascii="Bookman Old Style" w:hAnsi="Bookman Old Style" w:cs="Arial"/>
          <w:b/>
        </w:rPr>
      </w:pPr>
      <w:r>
        <w:rPr>
          <w:rFonts w:ascii="Bookman Old Style" w:hAnsi="Bookman Old Style" w:cs="Arial"/>
          <w:b/>
        </w:rPr>
        <w:t>ANEXO K</w:t>
      </w:r>
      <w:r w:rsidR="007F1697" w:rsidRPr="006F7651">
        <w:rPr>
          <w:rFonts w:ascii="Bookman Old Style" w:hAnsi="Bookman Old Style" w:cs="Arial"/>
          <w:b/>
        </w:rPr>
        <w:t xml:space="preserve"> - ASPECTOS TECNICOS OPERATIVOS DE MEDIO AMBIENTE.</w:t>
      </w:r>
    </w:p>
    <w:p w14:paraId="4C028353" w14:textId="3EB4DE61" w:rsidR="007F1697" w:rsidRPr="006F7651" w:rsidRDefault="007F1697" w:rsidP="007F1697">
      <w:pPr>
        <w:spacing w:line="360" w:lineRule="auto"/>
        <w:ind w:left="284"/>
        <w:jc w:val="left"/>
        <w:rPr>
          <w:rFonts w:ascii="Bookman Old Style" w:hAnsi="Bookman Old Style" w:cs="Arial"/>
          <w:b/>
        </w:rPr>
      </w:pPr>
      <w:r w:rsidRPr="006F7651">
        <w:rPr>
          <w:rFonts w:ascii="Bookman Old Style" w:hAnsi="Bookman Old Style" w:cs="Arial"/>
          <w:b/>
        </w:rPr>
        <w:t xml:space="preserve">ANEXO </w:t>
      </w:r>
      <w:r w:rsidR="001B6B00">
        <w:rPr>
          <w:rFonts w:ascii="Bookman Old Style" w:hAnsi="Bookman Old Style" w:cs="Arial"/>
          <w:b/>
        </w:rPr>
        <w:t>L</w:t>
      </w:r>
      <w:r w:rsidRPr="006F7651">
        <w:rPr>
          <w:rFonts w:ascii="Bookman Old Style" w:hAnsi="Bookman Old Style" w:cs="Arial"/>
          <w:b/>
        </w:rPr>
        <w:t xml:space="preserve"> - ASPECTOS OPERATIVOS DE RELACIONAMIENTO COMUNITARIO.</w:t>
      </w:r>
    </w:p>
    <w:p w14:paraId="1774F2FA" w14:textId="096044C4" w:rsidR="007F1697" w:rsidRDefault="003D2E55" w:rsidP="007F1697">
      <w:pPr>
        <w:spacing w:line="360" w:lineRule="auto"/>
        <w:ind w:left="284"/>
        <w:jc w:val="left"/>
        <w:rPr>
          <w:rFonts w:ascii="Bookman Old Style" w:hAnsi="Bookman Old Style" w:cs="Arial"/>
          <w:b/>
        </w:rPr>
      </w:pPr>
      <w:r>
        <w:rPr>
          <w:rFonts w:ascii="Bookman Old Style" w:hAnsi="Bookman Old Style" w:cs="Arial"/>
          <w:b/>
        </w:rPr>
        <w:t>ANEXO M</w:t>
      </w:r>
      <w:r w:rsidR="007F1697" w:rsidRPr="006F7651">
        <w:rPr>
          <w:rFonts w:ascii="Bookman Old Style" w:hAnsi="Bookman Old Style" w:cs="Arial"/>
          <w:b/>
        </w:rPr>
        <w:t xml:space="preserve"> - ASPECTOS OPERATIVOS DE SEGURIDAD Y SALUD OCUPACIONAL.</w:t>
      </w:r>
    </w:p>
    <w:p w14:paraId="31C42106" w14:textId="0CDF2DD1" w:rsidR="00C6169F" w:rsidRDefault="00C6169F" w:rsidP="007F1697">
      <w:pPr>
        <w:spacing w:line="360" w:lineRule="auto"/>
        <w:ind w:left="284"/>
        <w:jc w:val="left"/>
        <w:rPr>
          <w:rFonts w:ascii="Bookman Old Style" w:hAnsi="Bookman Old Style" w:cs="Arial"/>
          <w:b/>
        </w:rPr>
      </w:pPr>
      <w:r w:rsidRPr="006F7651">
        <w:rPr>
          <w:rFonts w:ascii="Bookman Old Style" w:hAnsi="Bookman Old Style" w:cs="Arial"/>
          <w:b/>
        </w:rPr>
        <w:t xml:space="preserve"> </w:t>
      </w:r>
    </w:p>
    <w:p w14:paraId="07791E33" w14:textId="77777777" w:rsidR="008C4022" w:rsidRDefault="008C4022" w:rsidP="007F1697">
      <w:pPr>
        <w:spacing w:line="360" w:lineRule="auto"/>
        <w:ind w:left="284"/>
        <w:jc w:val="left"/>
        <w:rPr>
          <w:rFonts w:ascii="Bookman Old Style" w:hAnsi="Bookman Old Style" w:cs="Arial"/>
          <w:b/>
        </w:rPr>
      </w:pPr>
    </w:p>
    <w:p w14:paraId="4C88322A" w14:textId="77777777" w:rsidR="008C4022" w:rsidRDefault="008C4022" w:rsidP="007F1697">
      <w:pPr>
        <w:spacing w:line="360" w:lineRule="auto"/>
        <w:ind w:left="284"/>
        <w:jc w:val="left"/>
        <w:rPr>
          <w:rFonts w:ascii="Bookman Old Style" w:hAnsi="Bookman Old Style" w:cs="Arial"/>
          <w:b/>
        </w:rPr>
      </w:pPr>
    </w:p>
    <w:p w14:paraId="1FF95279" w14:textId="77777777" w:rsidR="008C4022" w:rsidRDefault="008C4022" w:rsidP="007F1697">
      <w:pPr>
        <w:spacing w:line="360" w:lineRule="auto"/>
        <w:ind w:left="284"/>
        <w:jc w:val="left"/>
        <w:rPr>
          <w:rFonts w:ascii="Bookman Old Style" w:hAnsi="Bookman Old Style" w:cs="Arial"/>
          <w:b/>
        </w:rPr>
      </w:pPr>
    </w:p>
    <w:p w14:paraId="3ADD9DEF" w14:textId="77777777" w:rsidR="008C4022" w:rsidRDefault="008C4022" w:rsidP="007F1697">
      <w:pPr>
        <w:spacing w:line="360" w:lineRule="auto"/>
        <w:ind w:left="284"/>
        <w:jc w:val="left"/>
        <w:rPr>
          <w:rFonts w:ascii="Bookman Old Style" w:hAnsi="Bookman Old Style" w:cs="Arial"/>
          <w:b/>
        </w:rPr>
      </w:pPr>
    </w:p>
    <w:p w14:paraId="4C33A617" w14:textId="77777777" w:rsidR="00C6169F" w:rsidRDefault="00C6169F" w:rsidP="00C6169F"/>
    <w:p w14:paraId="7477A20F" w14:textId="77777777" w:rsidR="00C6169F" w:rsidRDefault="00C6169F" w:rsidP="00C6169F"/>
    <w:p w14:paraId="2C911442" w14:textId="77777777" w:rsidR="00C6169F" w:rsidRDefault="00C6169F" w:rsidP="00C6169F"/>
    <w:p w14:paraId="54C2F6BA" w14:textId="77777777" w:rsidR="00C6169F" w:rsidRDefault="00C6169F" w:rsidP="00C6169F"/>
    <w:sdt>
      <w:sdtPr>
        <w:rPr>
          <w:rFonts w:ascii="Bookman Old Style" w:eastAsiaTheme="minorHAnsi" w:hAnsi="Bookman Old Style" w:cstheme="minorBidi"/>
          <w:color w:val="auto"/>
          <w:sz w:val="20"/>
          <w:szCs w:val="20"/>
          <w:lang w:val="es-ES" w:eastAsia="en-US"/>
        </w:rPr>
        <w:id w:val="1350215812"/>
        <w:docPartObj>
          <w:docPartGallery w:val="Table of Contents"/>
          <w:docPartUnique/>
        </w:docPartObj>
      </w:sdtPr>
      <w:sdtEndPr>
        <w:rPr>
          <w:b/>
          <w:bCs/>
        </w:rPr>
      </w:sdtEndPr>
      <w:sdtContent>
        <w:p w14:paraId="212E46A9" w14:textId="77777777" w:rsidR="005E5A4C" w:rsidRPr="000E03B7" w:rsidRDefault="0078168F">
          <w:pPr>
            <w:pStyle w:val="TtulodeTDC"/>
            <w:rPr>
              <w:rFonts w:ascii="Bookman Old Style" w:hAnsi="Bookman Old Style"/>
              <w:b/>
              <w:color w:val="auto"/>
              <w:sz w:val="22"/>
              <w:szCs w:val="22"/>
            </w:rPr>
          </w:pPr>
          <w:r w:rsidRPr="000E03B7">
            <w:rPr>
              <w:rFonts w:ascii="Bookman Old Style" w:hAnsi="Bookman Old Style"/>
              <w:b/>
              <w:color w:val="auto"/>
              <w:sz w:val="22"/>
              <w:szCs w:val="22"/>
              <w:lang w:val="es-ES"/>
            </w:rPr>
            <w:t>ÍNDICE</w:t>
          </w:r>
        </w:p>
        <w:p w14:paraId="5AAB7932" w14:textId="77777777" w:rsidR="00E12ACB" w:rsidRDefault="005E5A4C">
          <w:pPr>
            <w:pStyle w:val="TDC1"/>
            <w:rPr>
              <w:rFonts w:asciiTheme="minorHAnsi" w:eastAsiaTheme="minorEastAsia" w:hAnsiTheme="minorHAnsi" w:cstheme="minorBidi"/>
              <w:b w:val="0"/>
              <w:bCs w:val="0"/>
              <w:caps w:val="0"/>
              <w:noProof/>
              <w:sz w:val="22"/>
              <w:szCs w:val="22"/>
            </w:rPr>
          </w:pPr>
          <w:r w:rsidRPr="00C538E4">
            <w:rPr>
              <w:rFonts w:ascii="Bookman Old Style" w:hAnsi="Bookman Old Style"/>
            </w:rPr>
            <w:fldChar w:fldCharType="begin"/>
          </w:r>
          <w:r w:rsidRPr="00C538E4">
            <w:rPr>
              <w:rFonts w:ascii="Bookman Old Style" w:hAnsi="Bookman Old Style"/>
            </w:rPr>
            <w:instrText xml:space="preserve"> TOC \o "1-3" \h \z \u </w:instrText>
          </w:r>
          <w:r w:rsidRPr="00C538E4">
            <w:rPr>
              <w:rFonts w:ascii="Bookman Old Style" w:hAnsi="Bookman Old Style"/>
            </w:rPr>
            <w:fldChar w:fldCharType="separate"/>
          </w:r>
          <w:hyperlink w:anchor="_Toc462395353" w:history="1">
            <w:r w:rsidR="00E12ACB" w:rsidRPr="006C18B5">
              <w:rPr>
                <w:rStyle w:val="Hipervnculo"/>
                <w:rFonts w:ascii="Bookman Old Style" w:hAnsi="Bookman Old Style"/>
                <w:noProof/>
              </w:rPr>
              <w:t>ANEXO A - RIESGOS ESPECIALES.</w:t>
            </w:r>
            <w:r w:rsidR="00E12ACB">
              <w:rPr>
                <w:noProof/>
                <w:webHidden/>
              </w:rPr>
              <w:tab/>
            </w:r>
            <w:r w:rsidR="00E12ACB">
              <w:rPr>
                <w:noProof/>
                <w:webHidden/>
              </w:rPr>
              <w:fldChar w:fldCharType="begin"/>
            </w:r>
            <w:r w:rsidR="00E12ACB">
              <w:rPr>
                <w:noProof/>
                <w:webHidden/>
              </w:rPr>
              <w:instrText xml:space="preserve"> PAGEREF _Toc462395353 \h </w:instrText>
            </w:r>
            <w:r w:rsidR="00E12ACB">
              <w:rPr>
                <w:noProof/>
                <w:webHidden/>
              </w:rPr>
            </w:r>
            <w:r w:rsidR="00E12ACB">
              <w:rPr>
                <w:noProof/>
                <w:webHidden/>
              </w:rPr>
              <w:fldChar w:fldCharType="separate"/>
            </w:r>
            <w:r w:rsidR="00E12ACB">
              <w:rPr>
                <w:noProof/>
                <w:webHidden/>
              </w:rPr>
              <w:t>4</w:t>
            </w:r>
            <w:r w:rsidR="00E12ACB">
              <w:rPr>
                <w:noProof/>
                <w:webHidden/>
              </w:rPr>
              <w:fldChar w:fldCharType="end"/>
            </w:r>
          </w:hyperlink>
        </w:p>
        <w:p w14:paraId="7F554B5A"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354" w:history="1">
            <w:r w:rsidR="00E12ACB" w:rsidRPr="006C18B5">
              <w:rPr>
                <w:rStyle w:val="Hipervnculo"/>
                <w:rFonts w:ascii="Bookman Old Style" w:hAnsi="Bookman Old Style"/>
                <w:noProof/>
              </w:rPr>
              <w:t>ANEXO B - ESPECIFICACIONES DE LA ADQUISICIÓN SÍSMICA.</w:t>
            </w:r>
            <w:r w:rsidR="00E12ACB">
              <w:rPr>
                <w:noProof/>
                <w:webHidden/>
              </w:rPr>
              <w:tab/>
            </w:r>
            <w:r w:rsidR="00E12ACB">
              <w:rPr>
                <w:noProof/>
                <w:webHidden/>
              </w:rPr>
              <w:fldChar w:fldCharType="begin"/>
            </w:r>
            <w:r w:rsidR="00E12ACB">
              <w:rPr>
                <w:noProof/>
                <w:webHidden/>
              </w:rPr>
              <w:instrText xml:space="preserve"> PAGEREF _Toc462395354 \h </w:instrText>
            </w:r>
            <w:r w:rsidR="00E12ACB">
              <w:rPr>
                <w:noProof/>
                <w:webHidden/>
              </w:rPr>
            </w:r>
            <w:r w:rsidR="00E12ACB">
              <w:rPr>
                <w:noProof/>
                <w:webHidden/>
              </w:rPr>
              <w:fldChar w:fldCharType="separate"/>
            </w:r>
            <w:r w:rsidR="00E12ACB">
              <w:rPr>
                <w:noProof/>
                <w:webHidden/>
              </w:rPr>
              <w:t>7</w:t>
            </w:r>
            <w:r w:rsidR="00E12ACB">
              <w:rPr>
                <w:noProof/>
                <w:webHidden/>
              </w:rPr>
              <w:fldChar w:fldCharType="end"/>
            </w:r>
          </w:hyperlink>
        </w:p>
        <w:p w14:paraId="0638B3E2"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55" w:history="1">
            <w:r w:rsidR="00E12ACB" w:rsidRPr="006C18B5">
              <w:rPr>
                <w:rStyle w:val="Hipervnculo"/>
                <w:noProof/>
              </w:rPr>
              <w:t>1.</w:t>
            </w:r>
            <w:r w:rsidR="00E12ACB">
              <w:rPr>
                <w:rFonts w:asciiTheme="minorHAnsi" w:eastAsiaTheme="minorEastAsia" w:hAnsiTheme="minorHAnsi" w:cstheme="minorBidi"/>
                <w:smallCaps w:val="0"/>
                <w:noProof/>
                <w:sz w:val="22"/>
                <w:szCs w:val="22"/>
              </w:rPr>
              <w:tab/>
            </w:r>
            <w:r w:rsidR="00E12ACB" w:rsidRPr="006C18B5">
              <w:rPr>
                <w:rStyle w:val="Hipervnculo"/>
                <w:noProof/>
              </w:rPr>
              <w:t>PROGRAMA SÍSMICO 2D.</w:t>
            </w:r>
            <w:r w:rsidR="00E12ACB">
              <w:rPr>
                <w:noProof/>
                <w:webHidden/>
              </w:rPr>
              <w:tab/>
            </w:r>
            <w:r w:rsidR="00E12ACB">
              <w:rPr>
                <w:noProof/>
                <w:webHidden/>
              </w:rPr>
              <w:fldChar w:fldCharType="begin"/>
            </w:r>
            <w:r w:rsidR="00E12ACB">
              <w:rPr>
                <w:noProof/>
                <w:webHidden/>
              </w:rPr>
              <w:instrText xml:space="preserve"> PAGEREF _Toc462395355 \h </w:instrText>
            </w:r>
            <w:r w:rsidR="00E12ACB">
              <w:rPr>
                <w:noProof/>
                <w:webHidden/>
              </w:rPr>
            </w:r>
            <w:r w:rsidR="00E12ACB">
              <w:rPr>
                <w:noProof/>
                <w:webHidden/>
              </w:rPr>
              <w:fldChar w:fldCharType="separate"/>
            </w:r>
            <w:r w:rsidR="00E12ACB">
              <w:rPr>
                <w:noProof/>
                <w:webHidden/>
              </w:rPr>
              <w:t>7</w:t>
            </w:r>
            <w:r w:rsidR="00E12ACB">
              <w:rPr>
                <w:noProof/>
                <w:webHidden/>
              </w:rPr>
              <w:fldChar w:fldCharType="end"/>
            </w:r>
          </w:hyperlink>
        </w:p>
        <w:p w14:paraId="4859A610"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356" w:history="1">
            <w:r w:rsidR="00E12ACB" w:rsidRPr="006C18B5">
              <w:rPr>
                <w:rStyle w:val="Hipervnculo"/>
                <w:rFonts w:ascii="Bookman Old Style" w:hAnsi="Bookman Old Style"/>
                <w:noProof/>
              </w:rPr>
              <w:t>1.1.</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FUENTE DE ENERGÍA.</w:t>
            </w:r>
            <w:r w:rsidR="00E12ACB">
              <w:rPr>
                <w:noProof/>
                <w:webHidden/>
              </w:rPr>
              <w:tab/>
            </w:r>
            <w:r w:rsidR="00E12ACB">
              <w:rPr>
                <w:noProof/>
                <w:webHidden/>
              </w:rPr>
              <w:fldChar w:fldCharType="begin"/>
            </w:r>
            <w:r w:rsidR="00E12ACB">
              <w:rPr>
                <w:noProof/>
                <w:webHidden/>
              </w:rPr>
              <w:instrText xml:space="preserve"> PAGEREF _Toc462395356 \h </w:instrText>
            </w:r>
            <w:r w:rsidR="00E12ACB">
              <w:rPr>
                <w:noProof/>
                <w:webHidden/>
              </w:rPr>
            </w:r>
            <w:r w:rsidR="00E12ACB">
              <w:rPr>
                <w:noProof/>
                <w:webHidden/>
              </w:rPr>
              <w:fldChar w:fldCharType="separate"/>
            </w:r>
            <w:r w:rsidR="00E12ACB">
              <w:rPr>
                <w:noProof/>
                <w:webHidden/>
              </w:rPr>
              <w:t>8</w:t>
            </w:r>
            <w:r w:rsidR="00E12ACB">
              <w:rPr>
                <w:noProof/>
                <w:webHidden/>
              </w:rPr>
              <w:fldChar w:fldCharType="end"/>
            </w:r>
          </w:hyperlink>
        </w:p>
        <w:p w14:paraId="3244A029"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357" w:history="1">
            <w:r w:rsidR="00E12ACB" w:rsidRPr="006C18B5">
              <w:rPr>
                <w:rStyle w:val="Hipervnculo"/>
                <w:rFonts w:ascii="Bookman Old Style" w:hAnsi="Bookman Old Style"/>
                <w:noProof/>
              </w:rPr>
              <w:t>1.2.</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PARÁMETROS DE PERFORACIÓN.</w:t>
            </w:r>
            <w:r w:rsidR="00E12ACB">
              <w:rPr>
                <w:noProof/>
                <w:webHidden/>
              </w:rPr>
              <w:tab/>
            </w:r>
            <w:r w:rsidR="00E12ACB">
              <w:rPr>
                <w:noProof/>
                <w:webHidden/>
              </w:rPr>
              <w:fldChar w:fldCharType="begin"/>
            </w:r>
            <w:r w:rsidR="00E12ACB">
              <w:rPr>
                <w:noProof/>
                <w:webHidden/>
              </w:rPr>
              <w:instrText xml:space="preserve"> PAGEREF _Toc462395357 \h </w:instrText>
            </w:r>
            <w:r w:rsidR="00E12ACB">
              <w:rPr>
                <w:noProof/>
                <w:webHidden/>
              </w:rPr>
            </w:r>
            <w:r w:rsidR="00E12ACB">
              <w:rPr>
                <w:noProof/>
                <w:webHidden/>
              </w:rPr>
              <w:fldChar w:fldCharType="separate"/>
            </w:r>
            <w:r w:rsidR="00E12ACB">
              <w:rPr>
                <w:noProof/>
                <w:webHidden/>
              </w:rPr>
              <w:t>8</w:t>
            </w:r>
            <w:r w:rsidR="00E12ACB">
              <w:rPr>
                <w:noProof/>
                <w:webHidden/>
              </w:rPr>
              <w:fldChar w:fldCharType="end"/>
            </w:r>
          </w:hyperlink>
        </w:p>
        <w:p w14:paraId="0DC11166"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358" w:history="1">
            <w:r w:rsidR="00E12ACB" w:rsidRPr="006C18B5">
              <w:rPr>
                <w:rStyle w:val="Hipervnculo"/>
                <w:rFonts w:ascii="Bookman Old Style" w:hAnsi="Bookman Old Style"/>
                <w:noProof/>
              </w:rPr>
              <w:t>1.3.</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PARÁMETROS DE REGISTRO Y ESPECIFICACIONES DEL EQUIPO.</w:t>
            </w:r>
            <w:r w:rsidR="00E12ACB">
              <w:rPr>
                <w:noProof/>
                <w:webHidden/>
              </w:rPr>
              <w:tab/>
            </w:r>
            <w:r w:rsidR="00E12ACB">
              <w:rPr>
                <w:noProof/>
                <w:webHidden/>
              </w:rPr>
              <w:fldChar w:fldCharType="begin"/>
            </w:r>
            <w:r w:rsidR="00E12ACB">
              <w:rPr>
                <w:noProof/>
                <w:webHidden/>
              </w:rPr>
              <w:instrText xml:space="preserve"> PAGEREF _Toc462395358 \h </w:instrText>
            </w:r>
            <w:r w:rsidR="00E12ACB">
              <w:rPr>
                <w:noProof/>
                <w:webHidden/>
              </w:rPr>
            </w:r>
            <w:r w:rsidR="00E12ACB">
              <w:rPr>
                <w:noProof/>
                <w:webHidden/>
              </w:rPr>
              <w:fldChar w:fldCharType="separate"/>
            </w:r>
            <w:r w:rsidR="00E12ACB">
              <w:rPr>
                <w:noProof/>
                <w:webHidden/>
              </w:rPr>
              <w:t>9</w:t>
            </w:r>
            <w:r w:rsidR="00E12ACB">
              <w:rPr>
                <w:noProof/>
                <w:webHidden/>
              </w:rPr>
              <w:fldChar w:fldCharType="end"/>
            </w:r>
          </w:hyperlink>
        </w:p>
        <w:p w14:paraId="42C53AFD"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59" w:history="1">
            <w:r w:rsidR="00E12ACB" w:rsidRPr="006C18B5">
              <w:rPr>
                <w:rStyle w:val="Hipervnculo"/>
                <w:noProof/>
              </w:rPr>
              <w:t>2.</w:t>
            </w:r>
            <w:r w:rsidR="00E12ACB">
              <w:rPr>
                <w:rFonts w:asciiTheme="minorHAnsi" w:eastAsiaTheme="minorEastAsia" w:hAnsiTheme="minorHAnsi" w:cstheme="minorBidi"/>
                <w:smallCaps w:val="0"/>
                <w:noProof/>
                <w:sz w:val="22"/>
                <w:szCs w:val="22"/>
              </w:rPr>
              <w:tab/>
            </w:r>
            <w:r w:rsidR="00E12ACB" w:rsidRPr="006C18B5">
              <w:rPr>
                <w:rStyle w:val="Hipervnculo"/>
                <w:noProof/>
              </w:rPr>
              <w:t>PARÁMETROS DE DROMOCRONA VERTICAL (UP-HOLE).</w:t>
            </w:r>
            <w:r w:rsidR="00E12ACB">
              <w:rPr>
                <w:noProof/>
                <w:webHidden/>
              </w:rPr>
              <w:tab/>
            </w:r>
            <w:r w:rsidR="00E12ACB">
              <w:rPr>
                <w:noProof/>
                <w:webHidden/>
              </w:rPr>
              <w:fldChar w:fldCharType="begin"/>
            </w:r>
            <w:r w:rsidR="00E12ACB">
              <w:rPr>
                <w:noProof/>
                <w:webHidden/>
              </w:rPr>
              <w:instrText xml:space="preserve"> PAGEREF _Toc462395359 \h </w:instrText>
            </w:r>
            <w:r w:rsidR="00E12ACB">
              <w:rPr>
                <w:noProof/>
                <w:webHidden/>
              </w:rPr>
            </w:r>
            <w:r w:rsidR="00E12ACB">
              <w:rPr>
                <w:noProof/>
                <w:webHidden/>
              </w:rPr>
              <w:fldChar w:fldCharType="separate"/>
            </w:r>
            <w:r w:rsidR="00E12ACB">
              <w:rPr>
                <w:noProof/>
                <w:webHidden/>
              </w:rPr>
              <w:t>10</w:t>
            </w:r>
            <w:r w:rsidR="00E12ACB">
              <w:rPr>
                <w:noProof/>
                <w:webHidden/>
              </w:rPr>
              <w:fldChar w:fldCharType="end"/>
            </w:r>
          </w:hyperlink>
        </w:p>
        <w:p w14:paraId="2374D9F2"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60" w:history="1">
            <w:r w:rsidR="00E12ACB" w:rsidRPr="006C18B5">
              <w:rPr>
                <w:rStyle w:val="Hipervnculo"/>
                <w:noProof/>
              </w:rPr>
              <w:t>3.</w:t>
            </w:r>
            <w:r w:rsidR="00E12ACB">
              <w:rPr>
                <w:rFonts w:asciiTheme="minorHAnsi" w:eastAsiaTheme="minorEastAsia" w:hAnsiTheme="minorHAnsi" w:cstheme="minorBidi"/>
                <w:smallCaps w:val="0"/>
                <w:noProof/>
                <w:sz w:val="22"/>
                <w:szCs w:val="22"/>
              </w:rPr>
              <w:tab/>
            </w:r>
            <w:r w:rsidR="00E12ACB" w:rsidRPr="006C18B5">
              <w:rPr>
                <w:rStyle w:val="Hipervnculo"/>
                <w:noProof/>
              </w:rPr>
              <w:t>DISTANCIAS DE SEGURIDAD.</w:t>
            </w:r>
            <w:r w:rsidR="00E12ACB">
              <w:rPr>
                <w:noProof/>
                <w:webHidden/>
              </w:rPr>
              <w:tab/>
            </w:r>
            <w:r w:rsidR="00E12ACB">
              <w:rPr>
                <w:noProof/>
                <w:webHidden/>
              </w:rPr>
              <w:fldChar w:fldCharType="begin"/>
            </w:r>
            <w:r w:rsidR="00E12ACB">
              <w:rPr>
                <w:noProof/>
                <w:webHidden/>
              </w:rPr>
              <w:instrText xml:space="preserve"> PAGEREF _Toc462395360 \h </w:instrText>
            </w:r>
            <w:r w:rsidR="00E12ACB">
              <w:rPr>
                <w:noProof/>
                <w:webHidden/>
              </w:rPr>
            </w:r>
            <w:r w:rsidR="00E12ACB">
              <w:rPr>
                <w:noProof/>
                <w:webHidden/>
              </w:rPr>
              <w:fldChar w:fldCharType="separate"/>
            </w:r>
            <w:r w:rsidR="00E12ACB">
              <w:rPr>
                <w:noProof/>
                <w:webHidden/>
              </w:rPr>
              <w:t>10</w:t>
            </w:r>
            <w:r w:rsidR="00E12ACB">
              <w:rPr>
                <w:noProof/>
                <w:webHidden/>
              </w:rPr>
              <w:fldChar w:fldCharType="end"/>
            </w:r>
          </w:hyperlink>
        </w:p>
        <w:p w14:paraId="54D9F12E"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61" w:history="1">
            <w:r w:rsidR="00E12ACB" w:rsidRPr="006C18B5">
              <w:rPr>
                <w:rStyle w:val="Hipervnculo"/>
                <w:noProof/>
              </w:rPr>
              <w:t>4.</w:t>
            </w:r>
            <w:r w:rsidR="00E12ACB">
              <w:rPr>
                <w:rFonts w:asciiTheme="minorHAnsi" w:eastAsiaTheme="minorEastAsia" w:hAnsiTheme="minorHAnsi" w:cstheme="minorBidi"/>
                <w:smallCaps w:val="0"/>
                <w:noProof/>
                <w:sz w:val="22"/>
                <w:szCs w:val="22"/>
              </w:rPr>
              <w:tab/>
            </w:r>
            <w:r w:rsidR="00E12ACB" w:rsidRPr="006C18B5">
              <w:rPr>
                <w:rStyle w:val="Hipervnculo"/>
                <w:noProof/>
              </w:rPr>
              <w:t>EXPLOSIVOS.</w:t>
            </w:r>
            <w:r w:rsidR="00E12ACB">
              <w:rPr>
                <w:noProof/>
                <w:webHidden/>
              </w:rPr>
              <w:tab/>
            </w:r>
            <w:r w:rsidR="00E12ACB">
              <w:rPr>
                <w:noProof/>
                <w:webHidden/>
              </w:rPr>
              <w:fldChar w:fldCharType="begin"/>
            </w:r>
            <w:r w:rsidR="00E12ACB">
              <w:rPr>
                <w:noProof/>
                <w:webHidden/>
              </w:rPr>
              <w:instrText xml:space="preserve"> PAGEREF _Toc462395361 \h </w:instrText>
            </w:r>
            <w:r w:rsidR="00E12ACB">
              <w:rPr>
                <w:noProof/>
                <w:webHidden/>
              </w:rPr>
            </w:r>
            <w:r w:rsidR="00E12ACB">
              <w:rPr>
                <w:noProof/>
                <w:webHidden/>
              </w:rPr>
              <w:fldChar w:fldCharType="separate"/>
            </w:r>
            <w:r w:rsidR="00E12ACB">
              <w:rPr>
                <w:noProof/>
                <w:webHidden/>
              </w:rPr>
              <w:t>11</w:t>
            </w:r>
            <w:r w:rsidR="00E12ACB">
              <w:rPr>
                <w:noProof/>
                <w:webHidden/>
              </w:rPr>
              <w:fldChar w:fldCharType="end"/>
            </w:r>
          </w:hyperlink>
        </w:p>
        <w:p w14:paraId="48064A80"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62" w:history="1">
            <w:r w:rsidR="00E12ACB" w:rsidRPr="006C18B5">
              <w:rPr>
                <w:rStyle w:val="Hipervnculo"/>
                <w:noProof/>
              </w:rPr>
              <w:t>5.</w:t>
            </w:r>
            <w:r w:rsidR="00E12ACB">
              <w:rPr>
                <w:rFonts w:asciiTheme="minorHAnsi" w:eastAsiaTheme="minorEastAsia" w:hAnsiTheme="minorHAnsi" w:cstheme="minorBidi"/>
                <w:smallCaps w:val="0"/>
                <w:noProof/>
                <w:sz w:val="22"/>
                <w:szCs w:val="22"/>
              </w:rPr>
              <w:tab/>
            </w:r>
            <w:r w:rsidR="00E12ACB" w:rsidRPr="006C18B5">
              <w:rPr>
                <w:rStyle w:val="Hipervnculo"/>
                <w:noProof/>
              </w:rPr>
              <w:t>REPORTES.</w:t>
            </w:r>
            <w:r w:rsidR="00E12ACB">
              <w:rPr>
                <w:noProof/>
                <w:webHidden/>
              </w:rPr>
              <w:tab/>
            </w:r>
            <w:r w:rsidR="00E12ACB">
              <w:rPr>
                <w:noProof/>
                <w:webHidden/>
              </w:rPr>
              <w:fldChar w:fldCharType="begin"/>
            </w:r>
            <w:r w:rsidR="00E12ACB">
              <w:rPr>
                <w:noProof/>
                <w:webHidden/>
              </w:rPr>
              <w:instrText xml:space="preserve"> PAGEREF _Toc462395362 \h </w:instrText>
            </w:r>
            <w:r w:rsidR="00E12ACB">
              <w:rPr>
                <w:noProof/>
                <w:webHidden/>
              </w:rPr>
            </w:r>
            <w:r w:rsidR="00E12ACB">
              <w:rPr>
                <w:noProof/>
                <w:webHidden/>
              </w:rPr>
              <w:fldChar w:fldCharType="separate"/>
            </w:r>
            <w:r w:rsidR="00E12ACB">
              <w:rPr>
                <w:noProof/>
                <w:webHidden/>
              </w:rPr>
              <w:t>12</w:t>
            </w:r>
            <w:r w:rsidR="00E12ACB">
              <w:rPr>
                <w:noProof/>
                <w:webHidden/>
              </w:rPr>
              <w:fldChar w:fldCharType="end"/>
            </w:r>
          </w:hyperlink>
        </w:p>
        <w:p w14:paraId="3464F3B5"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63" w:history="1">
            <w:r w:rsidR="00E12ACB" w:rsidRPr="006C18B5">
              <w:rPr>
                <w:rStyle w:val="Hipervnculo"/>
                <w:noProof/>
              </w:rPr>
              <w:t>6.</w:t>
            </w:r>
            <w:r w:rsidR="00E12ACB">
              <w:rPr>
                <w:rFonts w:asciiTheme="minorHAnsi" w:eastAsiaTheme="minorEastAsia" w:hAnsiTheme="minorHAnsi" w:cstheme="minorBidi"/>
                <w:smallCaps w:val="0"/>
                <w:noProof/>
                <w:sz w:val="22"/>
                <w:szCs w:val="22"/>
              </w:rPr>
              <w:tab/>
            </w:r>
            <w:r w:rsidR="00E12ACB" w:rsidRPr="006C18B5">
              <w:rPr>
                <w:rStyle w:val="Hipervnculo"/>
                <w:noProof/>
              </w:rPr>
              <w:t>ASEGURAMIENTO DE LAS COMPETENCIAS Y CAPACITACIÓN.</w:t>
            </w:r>
            <w:r w:rsidR="00E12ACB">
              <w:rPr>
                <w:noProof/>
                <w:webHidden/>
              </w:rPr>
              <w:tab/>
            </w:r>
            <w:r w:rsidR="00E12ACB">
              <w:rPr>
                <w:noProof/>
                <w:webHidden/>
              </w:rPr>
              <w:fldChar w:fldCharType="begin"/>
            </w:r>
            <w:r w:rsidR="00E12ACB">
              <w:rPr>
                <w:noProof/>
                <w:webHidden/>
              </w:rPr>
              <w:instrText xml:space="preserve"> PAGEREF _Toc462395363 \h </w:instrText>
            </w:r>
            <w:r w:rsidR="00E12ACB">
              <w:rPr>
                <w:noProof/>
                <w:webHidden/>
              </w:rPr>
            </w:r>
            <w:r w:rsidR="00E12ACB">
              <w:rPr>
                <w:noProof/>
                <w:webHidden/>
              </w:rPr>
              <w:fldChar w:fldCharType="separate"/>
            </w:r>
            <w:r w:rsidR="00E12ACB">
              <w:rPr>
                <w:noProof/>
                <w:webHidden/>
              </w:rPr>
              <w:t>12</w:t>
            </w:r>
            <w:r w:rsidR="00E12ACB">
              <w:rPr>
                <w:noProof/>
                <w:webHidden/>
              </w:rPr>
              <w:fldChar w:fldCharType="end"/>
            </w:r>
          </w:hyperlink>
        </w:p>
        <w:p w14:paraId="1FE62D1D"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64" w:history="1">
            <w:r w:rsidR="00E12ACB" w:rsidRPr="006C18B5">
              <w:rPr>
                <w:rStyle w:val="Hipervnculo"/>
                <w:noProof/>
              </w:rPr>
              <w:t>7.</w:t>
            </w:r>
            <w:r w:rsidR="00E12ACB">
              <w:rPr>
                <w:rFonts w:asciiTheme="minorHAnsi" w:eastAsiaTheme="minorEastAsia" w:hAnsiTheme="minorHAnsi" w:cstheme="minorBidi"/>
                <w:smallCaps w:val="0"/>
                <w:noProof/>
                <w:sz w:val="22"/>
                <w:szCs w:val="22"/>
              </w:rPr>
              <w:tab/>
            </w:r>
            <w:r w:rsidR="00E12ACB" w:rsidRPr="006C18B5">
              <w:rPr>
                <w:rStyle w:val="Hipervnculo"/>
                <w:noProof/>
              </w:rPr>
              <w:t>RECURSOS HUMANOS.</w:t>
            </w:r>
            <w:r w:rsidR="00E12ACB">
              <w:rPr>
                <w:noProof/>
                <w:webHidden/>
              </w:rPr>
              <w:tab/>
            </w:r>
            <w:r w:rsidR="00E12ACB">
              <w:rPr>
                <w:noProof/>
                <w:webHidden/>
              </w:rPr>
              <w:fldChar w:fldCharType="begin"/>
            </w:r>
            <w:r w:rsidR="00E12ACB">
              <w:rPr>
                <w:noProof/>
                <w:webHidden/>
              </w:rPr>
              <w:instrText xml:space="preserve"> PAGEREF _Toc462395364 \h </w:instrText>
            </w:r>
            <w:r w:rsidR="00E12ACB">
              <w:rPr>
                <w:noProof/>
                <w:webHidden/>
              </w:rPr>
            </w:r>
            <w:r w:rsidR="00E12ACB">
              <w:rPr>
                <w:noProof/>
                <w:webHidden/>
              </w:rPr>
              <w:fldChar w:fldCharType="separate"/>
            </w:r>
            <w:r w:rsidR="00E12ACB">
              <w:rPr>
                <w:noProof/>
                <w:webHidden/>
              </w:rPr>
              <w:t>13</w:t>
            </w:r>
            <w:r w:rsidR="00E12ACB">
              <w:rPr>
                <w:noProof/>
                <w:webHidden/>
              </w:rPr>
              <w:fldChar w:fldCharType="end"/>
            </w:r>
          </w:hyperlink>
        </w:p>
        <w:p w14:paraId="5C5D7A84"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65" w:history="1">
            <w:r w:rsidR="00E12ACB" w:rsidRPr="006C18B5">
              <w:rPr>
                <w:rStyle w:val="Hipervnculo"/>
                <w:noProof/>
              </w:rPr>
              <w:t>8.</w:t>
            </w:r>
            <w:r w:rsidR="00E12ACB">
              <w:rPr>
                <w:rFonts w:asciiTheme="minorHAnsi" w:eastAsiaTheme="minorEastAsia" w:hAnsiTheme="minorHAnsi" w:cstheme="minorBidi"/>
                <w:smallCaps w:val="0"/>
                <w:noProof/>
                <w:sz w:val="22"/>
                <w:szCs w:val="22"/>
              </w:rPr>
              <w:tab/>
            </w:r>
            <w:r w:rsidR="00E12ACB" w:rsidRPr="006C18B5">
              <w:rPr>
                <w:rStyle w:val="Hipervnculo"/>
                <w:noProof/>
              </w:rPr>
              <w:t>GARANTÍA DE CALIDAD.</w:t>
            </w:r>
            <w:r w:rsidR="00E12ACB">
              <w:rPr>
                <w:noProof/>
                <w:webHidden/>
              </w:rPr>
              <w:tab/>
            </w:r>
            <w:r w:rsidR="00E12ACB">
              <w:rPr>
                <w:noProof/>
                <w:webHidden/>
              </w:rPr>
              <w:fldChar w:fldCharType="begin"/>
            </w:r>
            <w:r w:rsidR="00E12ACB">
              <w:rPr>
                <w:noProof/>
                <w:webHidden/>
              </w:rPr>
              <w:instrText xml:space="preserve"> PAGEREF _Toc462395365 \h </w:instrText>
            </w:r>
            <w:r w:rsidR="00E12ACB">
              <w:rPr>
                <w:noProof/>
                <w:webHidden/>
              </w:rPr>
            </w:r>
            <w:r w:rsidR="00E12ACB">
              <w:rPr>
                <w:noProof/>
                <w:webHidden/>
              </w:rPr>
              <w:fldChar w:fldCharType="separate"/>
            </w:r>
            <w:r w:rsidR="00E12ACB">
              <w:rPr>
                <w:noProof/>
                <w:webHidden/>
              </w:rPr>
              <w:t>13</w:t>
            </w:r>
            <w:r w:rsidR="00E12ACB">
              <w:rPr>
                <w:noProof/>
                <w:webHidden/>
              </w:rPr>
              <w:fldChar w:fldCharType="end"/>
            </w:r>
          </w:hyperlink>
        </w:p>
        <w:p w14:paraId="0931F0A6"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66" w:history="1">
            <w:r w:rsidR="00E12ACB" w:rsidRPr="006C18B5">
              <w:rPr>
                <w:rStyle w:val="Hipervnculo"/>
                <w:noProof/>
              </w:rPr>
              <w:t>9.</w:t>
            </w:r>
            <w:r w:rsidR="00E12ACB">
              <w:rPr>
                <w:rFonts w:asciiTheme="minorHAnsi" w:eastAsiaTheme="minorEastAsia" w:hAnsiTheme="minorHAnsi" w:cstheme="minorBidi"/>
                <w:smallCaps w:val="0"/>
                <w:noProof/>
                <w:sz w:val="22"/>
                <w:szCs w:val="22"/>
              </w:rPr>
              <w:tab/>
            </w:r>
            <w:r w:rsidR="00E12ACB" w:rsidRPr="006C18B5">
              <w:rPr>
                <w:rStyle w:val="Hipervnculo"/>
                <w:noProof/>
              </w:rPr>
              <w:t>CONTROL DE CALIDAD.</w:t>
            </w:r>
            <w:r w:rsidR="00E12ACB">
              <w:rPr>
                <w:noProof/>
                <w:webHidden/>
              </w:rPr>
              <w:tab/>
            </w:r>
            <w:r w:rsidR="00E12ACB">
              <w:rPr>
                <w:noProof/>
                <w:webHidden/>
              </w:rPr>
              <w:fldChar w:fldCharType="begin"/>
            </w:r>
            <w:r w:rsidR="00E12ACB">
              <w:rPr>
                <w:noProof/>
                <w:webHidden/>
              </w:rPr>
              <w:instrText xml:space="preserve"> PAGEREF _Toc462395366 \h </w:instrText>
            </w:r>
            <w:r w:rsidR="00E12ACB">
              <w:rPr>
                <w:noProof/>
                <w:webHidden/>
              </w:rPr>
            </w:r>
            <w:r w:rsidR="00E12ACB">
              <w:rPr>
                <w:noProof/>
                <w:webHidden/>
              </w:rPr>
              <w:fldChar w:fldCharType="separate"/>
            </w:r>
            <w:r w:rsidR="00E12ACB">
              <w:rPr>
                <w:noProof/>
                <w:webHidden/>
              </w:rPr>
              <w:t>13</w:t>
            </w:r>
            <w:r w:rsidR="00E12ACB">
              <w:rPr>
                <w:noProof/>
                <w:webHidden/>
              </w:rPr>
              <w:fldChar w:fldCharType="end"/>
            </w:r>
          </w:hyperlink>
        </w:p>
        <w:p w14:paraId="5BE9C9D9"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67" w:history="1">
            <w:r w:rsidR="00E12ACB" w:rsidRPr="006C18B5">
              <w:rPr>
                <w:rStyle w:val="Hipervnculo"/>
                <w:noProof/>
              </w:rPr>
              <w:t>10.</w:t>
            </w:r>
            <w:r w:rsidR="00E12ACB">
              <w:rPr>
                <w:rFonts w:asciiTheme="minorHAnsi" w:eastAsiaTheme="minorEastAsia" w:hAnsiTheme="minorHAnsi" w:cstheme="minorBidi"/>
                <w:smallCaps w:val="0"/>
                <w:noProof/>
                <w:sz w:val="22"/>
                <w:szCs w:val="22"/>
              </w:rPr>
              <w:tab/>
            </w:r>
            <w:r w:rsidR="00E12ACB" w:rsidRPr="006C18B5">
              <w:rPr>
                <w:rStyle w:val="Hipervnculo"/>
                <w:noProof/>
              </w:rPr>
              <w:t>CONTROL PARA LA ADQUISICIÓN DE LOS DATOS DE CAMPO.</w:t>
            </w:r>
            <w:r w:rsidR="00E12ACB">
              <w:rPr>
                <w:noProof/>
                <w:webHidden/>
              </w:rPr>
              <w:tab/>
            </w:r>
            <w:r w:rsidR="00E12ACB">
              <w:rPr>
                <w:noProof/>
                <w:webHidden/>
              </w:rPr>
              <w:fldChar w:fldCharType="begin"/>
            </w:r>
            <w:r w:rsidR="00E12ACB">
              <w:rPr>
                <w:noProof/>
                <w:webHidden/>
              </w:rPr>
              <w:instrText xml:space="preserve"> PAGEREF _Toc462395367 \h </w:instrText>
            </w:r>
            <w:r w:rsidR="00E12ACB">
              <w:rPr>
                <w:noProof/>
                <w:webHidden/>
              </w:rPr>
            </w:r>
            <w:r w:rsidR="00E12ACB">
              <w:rPr>
                <w:noProof/>
                <w:webHidden/>
              </w:rPr>
              <w:fldChar w:fldCharType="separate"/>
            </w:r>
            <w:r w:rsidR="00E12ACB">
              <w:rPr>
                <w:noProof/>
                <w:webHidden/>
              </w:rPr>
              <w:t>14</w:t>
            </w:r>
            <w:r w:rsidR="00E12ACB">
              <w:rPr>
                <w:noProof/>
                <w:webHidden/>
              </w:rPr>
              <w:fldChar w:fldCharType="end"/>
            </w:r>
          </w:hyperlink>
        </w:p>
        <w:p w14:paraId="32F176DB"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68" w:history="1">
            <w:r w:rsidR="00E12ACB" w:rsidRPr="006C18B5">
              <w:rPr>
                <w:rStyle w:val="Hipervnculo"/>
                <w:noProof/>
              </w:rPr>
              <w:t>11.</w:t>
            </w:r>
            <w:r w:rsidR="00E12ACB">
              <w:rPr>
                <w:rFonts w:asciiTheme="minorHAnsi" w:eastAsiaTheme="minorEastAsia" w:hAnsiTheme="minorHAnsi" w:cstheme="minorBidi"/>
                <w:smallCaps w:val="0"/>
                <w:noProof/>
                <w:sz w:val="22"/>
                <w:szCs w:val="22"/>
              </w:rPr>
              <w:tab/>
            </w:r>
            <w:r w:rsidR="00E12ACB" w:rsidRPr="006C18B5">
              <w:rPr>
                <w:rStyle w:val="Hipervnculo"/>
                <w:noProof/>
              </w:rPr>
              <w:t>METODOLOGIA PARA LA ADQUISICIÓN SÍSMICA.</w:t>
            </w:r>
            <w:r w:rsidR="00E12ACB">
              <w:rPr>
                <w:noProof/>
                <w:webHidden/>
              </w:rPr>
              <w:tab/>
            </w:r>
            <w:r w:rsidR="00E12ACB">
              <w:rPr>
                <w:noProof/>
                <w:webHidden/>
              </w:rPr>
              <w:fldChar w:fldCharType="begin"/>
            </w:r>
            <w:r w:rsidR="00E12ACB">
              <w:rPr>
                <w:noProof/>
                <w:webHidden/>
              </w:rPr>
              <w:instrText xml:space="preserve"> PAGEREF _Toc462395368 \h </w:instrText>
            </w:r>
            <w:r w:rsidR="00E12ACB">
              <w:rPr>
                <w:noProof/>
                <w:webHidden/>
              </w:rPr>
            </w:r>
            <w:r w:rsidR="00E12ACB">
              <w:rPr>
                <w:noProof/>
                <w:webHidden/>
              </w:rPr>
              <w:fldChar w:fldCharType="separate"/>
            </w:r>
            <w:r w:rsidR="00E12ACB">
              <w:rPr>
                <w:noProof/>
                <w:webHidden/>
              </w:rPr>
              <w:t>15</w:t>
            </w:r>
            <w:r w:rsidR="00E12ACB">
              <w:rPr>
                <w:noProof/>
                <w:webHidden/>
              </w:rPr>
              <w:fldChar w:fldCharType="end"/>
            </w:r>
          </w:hyperlink>
        </w:p>
        <w:p w14:paraId="74696E0C"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69" w:history="1">
            <w:r w:rsidR="00E12ACB" w:rsidRPr="006C18B5">
              <w:rPr>
                <w:rStyle w:val="Hipervnculo"/>
                <w:noProof/>
              </w:rPr>
              <w:t>12.</w:t>
            </w:r>
            <w:r w:rsidR="00E12ACB">
              <w:rPr>
                <w:rFonts w:asciiTheme="minorHAnsi" w:eastAsiaTheme="minorEastAsia" w:hAnsiTheme="minorHAnsi" w:cstheme="minorBidi"/>
                <w:smallCaps w:val="0"/>
                <w:noProof/>
                <w:sz w:val="22"/>
                <w:szCs w:val="22"/>
              </w:rPr>
              <w:tab/>
            </w:r>
            <w:r w:rsidR="00E12ACB" w:rsidRPr="006C18B5">
              <w:rPr>
                <w:rStyle w:val="Hipervnculo"/>
                <w:noProof/>
              </w:rPr>
              <w:t>TOPOGRAFIA.</w:t>
            </w:r>
            <w:r w:rsidR="00E12ACB">
              <w:rPr>
                <w:noProof/>
                <w:webHidden/>
              </w:rPr>
              <w:tab/>
            </w:r>
            <w:r w:rsidR="00E12ACB">
              <w:rPr>
                <w:noProof/>
                <w:webHidden/>
              </w:rPr>
              <w:fldChar w:fldCharType="begin"/>
            </w:r>
            <w:r w:rsidR="00E12ACB">
              <w:rPr>
                <w:noProof/>
                <w:webHidden/>
              </w:rPr>
              <w:instrText xml:space="preserve"> PAGEREF _Toc462395369 \h </w:instrText>
            </w:r>
            <w:r w:rsidR="00E12ACB">
              <w:rPr>
                <w:noProof/>
                <w:webHidden/>
              </w:rPr>
            </w:r>
            <w:r w:rsidR="00E12ACB">
              <w:rPr>
                <w:noProof/>
                <w:webHidden/>
              </w:rPr>
              <w:fldChar w:fldCharType="separate"/>
            </w:r>
            <w:r w:rsidR="00E12ACB">
              <w:rPr>
                <w:noProof/>
                <w:webHidden/>
              </w:rPr>
              <w:t>15</w:t>
            </w:r>
            <w:r w:rsidR="00E12ACB">
              <w:rPr>
                <w:noProof/>
                <w:webHidden/>
              </w:rPr>
              <w:fldChar w:fldCharType="end"/>
            </w:r>
          </w:hyperlink>
        </w:p>
        <w:p w14:paraId="0BAFAEEF" w14:textId="4E386B1F" w:rsidR="00E12ACB" w:rsidRDefault="001E679B">
          <w:pPr>
            <w:pStyle w:val="TDC3"/>
            <w:tabs>
              <w:tab w:val="right" w:leader="dot" w:pos="8828"/>
            </w:tabs>
            <w:rPr>
              <w:rFonts w:asciiTheme="minorHAnsi" w:eastAsiaTheme="minorEastAsia" w:hAnsiTheme="minorHAnsi" w:cstheme="minorBidi"/>
              <w:i w:val="0"/>
              <w:iCs w:val="0"/>
              <w:noProof/>
              <w:sz w:val="22"/>
              <w:szCs w:val="22"/>
            </w:rPr>
          </w:pPr>
          <w:hyperlink w:anchor="_Toc462395370" w:history="1">
            <w:r w:rsidR="00C6539C" w:rsidRPr="00C6539C">
              <w:rPr>
                <w:rStyle w:val="Hipervnculo"/>
                <w:i w:val="0"/>
                <w:iCs w:val="0"/>
                <w:smallCaps/>
                <w:noProof/>
              </w:rPr>
              <w:t>12.1.</w:t>
            </w:r>
            <w:r w:rsidR="00E12ACB" w:rsidRPr="00C6539C">
              <w:rPr>
                <w:rStyle w:val="Hipervnculo"/>
                <w:i w:val="0"/>
                <w:iCs w:val="0"/>
                <w:smallCaps/>
                <w:noProof/>
              </w:rPr>
              <w:t>CORTE DE LÍNEA, POSICIONAMIENTO Y NIVELACIÓN.</w:t>
            </w:r>
            <w:r w:rsidR="00E12ACB">
              <w:rPr>
                <w:noProof/>
                <w:webHidden/>
              </w:rPr>
              <w:tab/>
            </w:r>
            <w:r w:rsidR="00E12ACB">
              <w:rPr>
                <w:noProof/>
                <w:webHidden/>
              </w:rPr>
              <w:fldChar w:fldCharType="begin"/>
            </w:r>
            <w:r w:rsidR="00E12ACB">
              <w:rPr>
                <w:noProof/>
                <w:webHidden/>
              </w:rPr>
              <w:instrText xml:space="preserve"> PAGEREF _Toc462395370 \h </w:instrText>
            </w:r>
            <w:r w:rsidR="00E12ACB">
              <w:rPr>
                <w:noProof/>
                <w:webHidden/>
              </w:rPr>
            </w:r>
            <w:r w:rsidR="00E12ACB">
              <w:rPr>
                <w:noProof/>
                <w:webHidden/>
              </w:rPr>
              <w:fldChar w:fldCharType="separate"/>
            </w:r>
            <w:r w:rsidR="00E12ACB">
              <w:rPr>
                <w:noProof/>
                <w:webHidden/>
              </w:rPr>
              <w:t>15</w:t>
            </w:r>
            <w:r w:rsidR="00E12ACB">
              <w:rPr>
                <w:noProof/>
                <w:webHidden/>
              </w:rPr>
              <w:fldChar w:fldCharType="end"/>
            </w:r>
          </w:hyperlink>
        </w:p>
        <w:p w14:paraId="6DD6C1F1"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71" w:history="1">
            <w:r w:rsidR="00E12ACB" w:rsidRPr="006C18B5">
              <w:rPr>
                <w:rStyle w:val="Hipervnculo"/>
                <w:noProof/>
              </w:rPr>
              <w:t>12.1.4.</w:t>
            </w:r>
            <w:r w:rsidR="00E12ACB">
              <w:rPr>
                <w:rFonts w:asciiTheme="minorHAnsi" w:eastAsiaTheme="minorEastAsia" w:hAnsiTheme="minorHAnsi" w:cstheme="minorBidi"/>
                <w:smallCaps w:val="0"/>
                <w:noProof/>
                <w:sz w:val="22"/>
                <w:szCs w:val="22"/>
              </w:rPr>
              <w:tab/>
            </w:r>
            <w:r w:rsidR="00E12ACB" w:rsidRPr="006C18B5">
              <w:rPr>
                <w:rStyle w:val="Hipervnculo"/>
                <w:noProof/>
              </w:rPr>
              <w:t>ESPECIFICACIONES DE POSICION Y MAPEO</w:t>
            </w:r>
            <w:r w:rsidR="00E12ACB">
              <w:rPr>
                <w:noProof/>
                <w:webHidden/>
              </w:rPr>
              <w:tab/>
            </w:r>
            <w:r w:rsidR="00E12ACB">
              <w:rPr>
                <w:noProof/>
                <w:webHidden/>
              </w:rPr>
              <w:fldChar w:fldCharType="begin"/>
            </w:r>
            <w:r w:rsidR="00E12ACB">
              <w:rPr>
                <w:noProof/>
                <w:webHidden/>
              </w:rPr>
              <w:instrText xml:space="preserve"> PAGEREF _Toc462395371 \h </w:instrText>
            </w:r>
            <w:r w:rsidR="00E12ACB">
              <w:rPr>
                <w:noProof/>
                <w:webHidden/>
              </w:rPr>
            </w:r>
            <w:r w:rsidR="00E12ACB">
              <w:rPr>
                <w:noProof/>
                <w:webHidden/>
              </w:rPr>
              <w:fldChar w:fldCharType="separate"/>
            </w:r>
            <w:r w:rsidR="00E12ACB">
              <w:rPr>
                <w:noProof/>
                <w:webHidden/>
              </w:rPr>
              <w:t>18</w:t>
            </w:r>
            <w:r w:rsidR="00E12ACB">
              <w:rPr>
                <w:noProof/>
                <w:webHidden/>
              </w:rPr>
              <w:fldChar w:fldCharType="end"/>
            </w:r>
          </w:hyperlink>
        </w:p>
        <w:p w14:paraId="62DB2074"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72" w:history="1">
            <w:r w:rsidR="00E12ACB" w:rsidRPr="006C18B5">
              <w:rPr>
                <w:rStyle w:val="Hipervnculo"/>
                <w:rFonts w:cs="Arial"/>
                <w:noProof/>
              </w:rPr>
              <w:t>12.1.4.1.</w:t>
            </w:r>
            <w:r w:rsidR="00E12ACB">
              <w:rPr>
                <w:rFonts w:asciiTheme="minorHAnsi" w:eastAsiaTheme="minorEastAsia" w:hAnsiTheme="minorHAnsi" w:cstheme="minorBidi"/>
                <w:smallCaps w:val="0"/>
                <w:noProof/>
                <w:sz w:val="22"/>
                <w:szCs w:val="22"/>
              </w:rPr>
              <w:tab/>
            </w:r>
            <w:r w:rsidR="00E12ACB" w:rsidRPr="006C18B5">
              <w:rPr>
                <w:rStyle w:val="Hipervnculo"/>
                <w:noProof/>
              </w:rPr>
              <w:t>PUNTOS GEODESICOS EXISTENTES</w:t>
            </w:r>
            <w:r w:rsidR="00E12ACB">
              <w:rPr>
                <w:noProof/>
                <w:webHidden/>
              </w:rPr>
              <w:tab/>
            </w:r>
            <w:r w:rsidR="00E12ACB">
              <w:rPr>
                <w:noProof/>
                <w:webHidden/>
              </w:rPr>
              <w:fldChar w:fldCharType="begin"/>
            </w:r>
            <w:r w:rsidR="00E12ACB">
              <w:rPr>
                <w:noProof/>
                <w:webHidden/>
              </w:rPr>
              <w:instrText xml:space="preserve"> PAGEREF _Toc462395372 \h </w:instrText>
            </w:r>
            <w:r w:rsidR="00E12ACB">
              <w:rPr>
                <w:noProof/>
                <w:webHidden/>
              </w:rPr>
            </w:r>
            <w:r w:rsidR="00E12ACB">
              <w:rPr>
                <w:noProof/>
                <w:webHidden/>
              </w:rPr>
              <w:fldChar w:fldCharType="separate"/>
            </w:r>
            <w:r w:rsidR="00E12ACB">
              <w:rPr>
                <w:noProof/>
                <w:webHidden/>
              </w:rPr>
              <w:t>20</w:t>
            </w:r>
            <w:r w:rsidR="00E12ACB">
              <w:rPr>
                <w:noProof/>
                <w:webHidden/>
              </w:rPr>
              <w:fldChar w:fldCharType="end"/>
            </w:r>
          </w:hyperlink>
        </w:p>
        <w:p w14:paraId="0B78DD2F"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73" w:history="1">
            <w:r w:rsidR="00E12ACB" w:rsidRPr="006C18B5">
              <w:rPr>
                <w:rStyle w:val="Hipervnculo"/>
                <w:rFonts w:cs="Arial"/>
                <w:noProof/>
              </w:rPr>
              <w:t>12.1.4.2.</w:t>
            </w:r>
            <w:r w:rsidR="00E12ACB">
              <w:rPr>
                <w:rFonts w:asciiTheme="minorHAnsi" w:eastAsiaTheme="minorEastAsia" w:hAnsiTheme="minorHAnsi" w:cstheme="minorBidi"/>
                <w:smallCaps w:val="0"/>
                <w:noProof/>
                <w:sz w:val="22"/>
                <w:szCs w:val="22"/>
              </w:rPr>
              <w:tab/>
            </w:r>
            <w:r w:rsidR="00E12ACB" w:rsidRPr="006C18B5">
              <w:rPr>
                <w:rStyle w:val="Hipervnculo"/>
                <w:noProof/>
              </w:rPr>
              <w:t>RED DE CONTROL</w:t>
            </w:r>
            <w:r w:rsidR="00E12ACB">
              <w:rPr>
                <w:noProof/>
                <w:webHidden/>
              </w:rPr>
              <w:tab/>
            </w:r>
            <w:r w:rsidR="00E12ACB">
              <w:rPr>
                <w:noProof/>
                <w:webHidden/>
              </w:rPr>
              <w:fldChar w:fldCharType="begin"/>
            </w:r>
            <w:r w:rsidR="00E12ACB">
              <w:rPr>
                <w:noProof/>
                <w:webHidden/>
              </w:rPr>
              <w:instrText xml:space="preserve"> PAGEREF _Toc462395373 \h </w:instrText>
            </w:r>
            <w:r w:rsidR="00E12ACB">
              <w:rPr>
                <w:noProof/>
                <w:webHidden/>
              </w:rPr>
            </w:r>
            <w:r w:rsidR="00E12ACB">
              <w:rPr>
                <w:noProof/>
                <w:webHidden/>
              </w:rPr>
              <w:fldChar w:fldCharType="separate"/>
            </w:r>
            <w:r w:rsidR="00E12ACB">
              <w:rPr>
                <w:noProof/>
                <w:webHidden/>
              </w:rPr>
              <w:t>20</w:t>
            </w:r>
            <w:r w:rsidR="00E12ACB">
              <w:rPr>
                <w:noProof/>
                <w:webHidden/>
              </w:rPr>
              <w:fldChar w:fldCharType="end"/>
            </w:r>
          </w:hyperlink>
        </w:p>
        <w:p w14:paraId="36C9FBC9"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74" w:history="1">
            <w:r w:rsidR="00E12ACB" w:rsidRPr="006C18B5">
              <w:rPr>
                <w:rStyle w:val="Hipervnculo"/>
                <w:rFonts w:cs="Arial"/>
                <w:noProof/>
              </w:rPr>
              <w:t>12.1.4.3.</w:t>
            </w:r>
            <w:r w:rsidR="00E12ACB">
              <w:rPr>
                <w:rFonts w:asciiTheme="minorHAnsi" w:eastAsiaTheme="minorEastAsia" w:hAnsiTheme="minorHAnsi" w:cstheme="minorBidi"/>
                <w:smallCaps w:val="0"/>
                <w:noProof/>
                <w:sz w:val="22"/>
                <w:szCs w:val="22"/>
              </w:rPr>
              <w:tab/>
            </w:r>
            <w:r w:rsidR="00E12ACB" w:rsidRPr="006C18B5">
              <w:rPr>
                <w:rStyle w:val="Hipervnculo"/>
                <w:noProof/>
              </w:rPr>
              <w:t>MODELO GEOIDAL</w:t>
            </w:r>
            <w:r w:rsidR="00E12ACB">
              <w:rPr>
                <w:noProof/>
                <w:webHidden/>
              </w:rPr>
              <w:tab/>
            </w:r>
            <w:r w:rsidR="00E12ACB">
              <w:rPr>
                <w:noProof/>
                <w:webHidden/>
              </w:rPr>
              <w:fldChar w:fldCharType="begin"/>
            </w:r>
            <w:r w:rsidR="00E12ACB">
              <w:rPr>
                <w:noProof/>
                <w:webHidden/>
              </w:rPr>
              <w:instrText xml:space="preserve"> PAGEREF _Toc462395374 \h </w:instrText>
            </w:r>
            <w:r w:rsidR="00E12ACB">
              <w:rPr>
                <w:noProof/>
                <w:webHidden/>
              </w:rPr>
            </w:r>
            <w:r w:rsidR="00E12ACB">
              <w:rPr>
                <w:noProof/>
                <w:webHidden/>
              </w:rPr>
              <w:fldChar w:fldCharType="separate"/>
            </w:r>
            <w:r w:rsidR="00E12ACB">
              <w:rPr>
                <w:noProof/>
                <w:webHidden/>
              </w:rPr>
              <w:t>20</w:t>
            </w:r>
            <w:r w:rsidR="00E12ACB">
              <w:rPr>
                <w:noProof/>
                <w:webHidden/>
              </w:rPr>
              <w:fldChar w:fldCharType="end"/>
            </w:r>
          </w:hyperlink>
        </w:p>
        <w:p w14:paraId="7DCD3232"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75" w:history="1">
            <w:r w:rsidR="00E12ACB" w:rsidRPr="006C18B5">
              <w:rPr>
                <w:rStyle w:val="Hipervnculo"/>
                <w:rFonts w:cs="Arial"/>
                <w:noProof/>
              </w:rPr>
              <w:t>12.1.4.4.</w:t>
            </w:r>
            <w:r w:rsidR="00E12ACB">
              <w:rPr>
                <w:rFonts w:asciiTheme="minorHAnsi" w:eastAsiaTheme="minorEastAsia" w:hAnsiTheme="minorHAnsi" w:cstheme="minorBidi"/>
                <w:smallCaps w:val="0"/>
                <w:noProof/>
                <w:sz w:val="22"/>
                <w:szCs w:val="22"/>
              </w:rPr>
              <w:tab/>
            </w:r>
            <w:r w:rsidR="00E12ACB" w:rsidRPr="006C18B5">
              <w:rPr>
                <w:rStyle w:val="Hipervnculo"/>
                <w:noProof/>
              </w:rPr>
              <w:t>PARAMETROS DE TRANSFORMACION</w:t>
            </w:r>
            <w:r w:rsidR="00E12ACB">
              <w:rPr>
                <w:noProof/>
                <w:webHidden/>
              </w:rPr>
              <w:tab/>
            </w:r>
            <w:r w:rsidR="00E12ACB">
              <w:rPr>
                <w:noProof/>
                <w:webHidden/>
              </w:rPr>
              <w:fldChar w:fldCharType="begin"/>
            </w:r>
            <w:r w:rsidR="00E12ACB">
              <w:rPr>
                <w:noProof/>
                <w:webHidden/>
              </w:rPr>
              <w:instrText xml:space="preserve"> PAGEREF _Toc462395375 \h </w:instrText>
            </w:r>
            <w:r w:rsidR="00E12ACB">
              <w:rPr>
                <w:noProof/>
                <w:webHidden/>
              </w:rPr>
            </w:r>
            <w:r w:rsidR="00E12ACB">
              <w:rPr>
                <w:noProof/>
                <w:webHidden/>
              </w:rPr>
              <w:fldChar w:fldCharType="separate"/>
            </w:r>
            <w:r w:rsidR="00E12ACB">
              <w:rPr>
                <w:noProof/>
                <w:webHidden/>
              </w:rPr>
              <w:t>20</w:t>
            </w:r>
            <w:r w:rsidR="00E12ACB">
              <w:rPr>
                <w:noProof/>
                <w:webHidden/>
              </w:rPr>
              <w:fldChar w:fldCharType="end"/>
            </w:r>
          </w:hyperlink>
        </w:p>
        <w:p w14:paraId="440BA2BF"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76" w:history="1">
            <w:r w:rsidR="00E12ACB" w:rsidRPr="006C18B5">
              <w:rPr>
                <w:rStyle w:val="Hipervnculo"/>
                <w:rFonts w:cs="Arial"/>
                <w:noProof/>
              </w:rPr>
              <w:t>12.1.4.5.</w:t>
            </w:r>
            <w:r w:rsidR="00E12ACB">
              <w:rPr>
                <w:rFonts w:asciiTheme="minorHAnsi" w:eastAsiaTheme="minorEastAsia" w:hAnsiTheme="minorHAnsi" w:cstheme="minorBidi"/>
                <w:smallCaps w:val="0"/>
                <w:noProof/>
                <w:sz w:val="22"/>
                <w:szCs w:val="22"/>
              </w:rPr>
              <w:tab/>
            </w:r>
            <w:r w:rsidR="00E12ACB" w:rsidRPr="006C18B5">
              <w:rPr>
                <w:rStyle w:val="Hipervnculo"/>
                <w:noProof/>
              </w:rPr>
              <w:t>SEÑAL ACIMUT</w:t>
            </w:r>
            <w:r w:rsidR="00E12ACB">
              <w:rPr>
                <w:noProof/>
                <w:webHidden/>
              </w:rPr>
              <w:tab/>
            </w:r>
            <w:r w:rsidR="00E12ACB">
              <w:rPr>
                <w:noProof/>
                <w:webHidden/>
              </w:rPr>
              <w:fldChar w:fldCharType="begin"/>
            </w:r>
            <w:r w:rsidR="00E12ACB">
              <w:rPr>
                <w:noProof/>
                <w:webHidden/>
              </w:rPr>
              <w:instrText xml:space="preserve"> PAGEREF _Toc462395376 \h </w:instrText>
            </w:r>
            <w:r w:rsidR="00E12ACB">
              <w:rPr>
                <w:noProof/>
                <w:webHidden/>
              </w:rPr>
            </w:r>
            <w:r w:rsidR="00E12ACB">
              <w:rPr>
                <w:noProof/>
                <w:webHidden/>
              </w:rPr>
              <w:fldChar w:fldCharType="separate"/>
            </w:r>
            <w:r w:rsidR="00E12ACB">
              <w:rPr>
                <w:noProof/>
                <w:webHidden/>
              </w:rPr>
              <w:t>21</w:t>
            </w:r>
            <w:r w:rsidR="00E12ACB">
              <w:rPr>
                <w:noProof/>
                <w:webHidden/>
              </w:rPr>
              <w:fldChar w:fldCharType="end"/>
            </w:r>
          </w:hyperlink>
          <w:bookmarkStart w:id="0" w:name="_GoBack"/>
          <w:bookmarkEnd w:id="0"/>
        </w:p>
        <w:p w14:paraId="0D6F5986"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77" w:history="1">
            <w:r w:rsidR="00E12ACB" w:rsidRPr="006C18B5">
              <w:rPr>
                <w:rStyle w:val="Hipervnculo"/>
                <w:rFonts w:cs="Arial"/>
                <w:noProof/>
              </w:rPr>
              <w:t>12.1.4.6.</w:t>
            </w:r>
            <w:r w:rsidR="00E12ACB">
              <w:rPr>
                <w:rFonts w:asciiTheme="minorHAnsi" w:eastAsiaTheme="minorEastAsia" w:hAnsiTheme="minorHAnsi" w:cstheme="minorBidi"/>
                <w:smallCaps w:val="0"/>
                <w:noProof/>
                <w:sz w:val="22"/>
                <w:szCs w:val="22"/>
              </w:rPr>
              <w:tab/>
            </w:r>
            <w:r w:rsidR="00E12ACB" w:rsidRPr="006C18B5">
              <w:rPr>
                <w:rStyle w:val="Hipervnculo"/>
                <w:noProof/>
              </w:rPr>
              <w:t>MATERIALIZACION DE PUNTOS GNSS</w:t>
            </w:r>
            <w:r w:rsidR="00E12ACB">
              <w:rPr>
                <w:noProof/>
                <w:webHidden/>
              </w:rPr>
              <w:tab/>
            </w:r>
            <w:r w:rsidR="00E12ACB">
              <w:rPr>
                <w:noProof/>
                <w:webHidden/>
              </w:rPr>
              <w:fldChar w:fldCharType="begin"/>
            </w:r>
            <w:r w:rsidR="00E12ACB">
              <w:rPr>
                <w:noProof/>
                <w:webHidden/>
              </w:rPr>
              <w:instrText xml:space="preserve"> PAGEREF _Toc462395377 \h </w:instrText>
            </w:r>
            <w:r w:rsidR="00E12ACB">
              <w:rPr>
                <w:noProof/>
                <w:webHidden/>
              </w:rPr>
            </w:r>
            <w:r w:rsidR="00E12ACB">
              <w:rPr>
                <w:noProof/>
                <w:webHidden/>
              </w:rPr>
              <w:fldChar w:fldCharType="separate"/>
            </w:r>
            <w:r w:rsidR="00E12ACB">
              <w:rPr>
                <w:noProof/>
                <w:webHidden/>
              </w:rPr>
              <w:t>21</w:t>
            </w:r>
            <w:r w:rsidR="00E12ACB">
              <w:rPr>
                <w:noProof/>
                <w:webHidden/>
              </w:rPr>
              <w:fldChar w:fldCharType="end"/>
            </w:r>
          </w:hyperlink>
        </w:p>
        <w:p w14:paraId="03CA1EE2"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78" w:history="1">
            <w:r w:rsidR="00E12ACB" w:rsidRPr="006C18B5">
              <w:rPr>
                <w:rStyle w:val="Hipervnculo"/>
                <w:noProof/>
              </w:rPr>
              <w:t>12.1.4.7.</w:t>
            </w:r>
            <w:r w:rsidR="00E12ACB">
              <w:rPr>
                <w:rFonts w:asciiTheme="minorHAnsi" w:eastAsiaTheme="minorEastAsia" w:hAnsiTheme="minorHAnsi" w:cstheme="minorBidi"/>
                <w:smallCaps w:val="0"/>
                <w:noProof/>
                <w:sz w:val="22"/>
                <w:szCs w:val="22"/>
              </w:rPr>
              <w:tab/>
            </w:r>
            <w:r w:rsidR="00E12ACB" w:rsidRPr="006C18B5">
              <w:rPr>
                <w:rStyle w:val="Hipervnculo"/>
                <w:noProof/>
              </w:rPr>
              <w:t>PUNTOS DE AMARRE</w:t>
            </w:r>
            <w:r w:rsidR="00E12ACB">
              <w:rPr>
                <w:noProof/>
                <w:webHidden/>
              </w:rPr>
              <w:tab/>
            </w:r>
            <w:r w:rsidR="00E12ACB">
              <w:rPr>
                <w:noProof/>
                <w:webHidden/>
              </w:rPr>
              <w:fldChar w:fldCharType="begin"/>
            </w:r>
            <w:r w:rsidR="00E12ACB">
              <w:rPr>
                <w:noProof/>
                <w:webHidden/>
              </w:rPr>
              <w:instrText xml:space="preserve"> PAGEREF _Toc462395378 \h </w:instrText>
            </w:r>
            <w:r w:rsidR="00E12ACB">
              <w:rPr>
                <w:noProof/>
                <w:webHidden/>
              </w:rPr>
            </w:r>
            <w:r w:rsidR="00E12ACB">
              <w:rPr>
                <w:noProof/>
                <w:webHidden/>
              </w:rPr>
              <w:fldChar w:fldCharType="separate"/>
            </w:r>
            <w:r w:rsidR="00E12ACB">
              <w:rPr>
                <w:noProof/>
                <w:webHidden/>
              </w:rPr>
              <w:t>22</w:t>
            </w:r>
            <w:r w:rsidR="00E12ACB">
              <w:rPr>
                <w:noProof/>
                <w:webHidden/>
              </w:rPr>
              <w:fldChar w:fldCharType="end"/>
            </w:r>
          </w:hyperlink>
        </w:p>
        <w:p w14:paraId="7C0F763A"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79" w:history="1">
            <w:r w:rsidR="00E12ACB" w:rsidRPr="006C18B5">
              <w:rPr>
                <w:rStyle w:val="Hipervnculo"/>
                <w:noProof/>
              </w:rPr>
              <w:t>12.1.4.8.</w:t>
            </w:r>
            <w:r w:rsidR="00E12ACB">
              <w:rPr>
                <w:rFonts w:asciiTheme="minorHAnsi" w:eastAsiaTheme="minorEastAsia" w:hAnsiTheme="minorHAnsi" w:cstheme="minorBidi"/>
                <w:smallCaps w:val="0"/>
                <w:noProof/>
                <w:sz w:val="22"/>
                <w:szCs w:val="22"/>
              </w:rPr>
              <w:tab/>
            </w:r>
            <w:r w:rsidR="00E12ACB" w:rsidRPr="006C18B5">
              <w:rPr>
                <w:rStyle w:val="Hipervnculo"/>
                <w:noProof/>
              </w:rPr>
              <w:t>CALIBRACION DE INSTRUMENTOS</w:t>
            </w:r>
            <w:r w:rsidR="00E12ACB">
              <w:rPr>
                <w:noProof/>
                <w:webHidden/>
              </w:rPr>
              <w:tab/>
            </w:r>
            <w:r w:rsidR="00E12ACB">
              <w:rPr>
                <w:noProof/>
                <w:webHidden/>
              </w:rPr>
              <w:fldChar w:fldCharType="begin"/>
            </w:r>
            <w:r w:rsidR="00E12ACB">
              <w:rPr>
                <w:noProof/>
                <w:webHidden/>
              </w:rPr>
              <w:instrText xml:space="preserve"> PAGEREF _Toc462395379 \h </w:instrText>
            </w:r>
            <w:r w:rsidR="00E12ACB">
              <w:rPr>
                <w:noProof/>
                <w:webHidden/>
              </w:rPr>
            </w:r>
            <w:r w:rsidR="00E12ACB">
              <w:rPr>
                <w:noProof/>
                <w:webHidden/>
              </w:rPr>
              <w:fldChar w:fldCharType="separate"/>
            </w:r>
            <w:r w:rsidR="00E12ACB">
              <w:rPr>
                <w:noProof/>
                <w:webHidden/>
              </w:rPr>
              <w:t>22</w:t>
            </w:r>
            <w:r w:rsidR="00E12ACB">
              <w:rPr>
                <w:noProof/>
                <w:webHidden/>
              </w:rPr>
              <w:fldChar w:fldCharType="end"/>
            </w:r>
          </w:hyperlink>
        </w:p>
        <w:p w14:paraId="78377CC3" w14:textId="77777777" w:rsidR="00E12ACB" w:rsidRDefault="001E679B">
          <w:pPr>
            <w:pStyle w:val="TDC2"/>
            <w:tabs>
              <w:tab w:val="left" w:pos="1440"/>
              <w:tab w:val="right" w:leader="dot" w:pos="8828"/>
            </w:tabs>
            <w:rPr>
              <w:rFonts w:asciiTheme="minorHAnsi" w:eastAsiaTheme="minorEastAsia" w:hAnsiTheme="minorHAnsi" w:cstheme="minorBidi"/>
              <w:smallCaps w:val="0"/>
              <w:noProof/>
              <w:sz w:val="22"/>
              <w:szCs w:val="22"/>
            </w:rPr>
          </w:pPr>
          <w:hyperlink w:anchor="_Toc462395380" w:history="1">
            <w:r w:rsidR="00E12ACB" w:rsidRPr="006C18B5">
              <w:rPr>
                <w:rStyle w:val="Hipervnculo"/>
                <w:noProof/>
                <w:w w:val="110"/>
              </w:rPr>
              <w:t>12.1.4.8.1.</w:t>
            </w:r>
            <w:r w:rsidR="00E12ACB">
              <w:rPr>
                <w:rFonts w:asciiTheme="minorHAnsi" w:eastAsiaTheme="minorEastAsia" w:hAnsiTheme="minorHAnsi" w:cstheme="minorBidi"/>
                <w:smallCaps w:val="0"/>
                <w:noProof/>
                <w:sz w:val="22"/>
                <w:szCs w:val="22"/>
              </w:rPr>
              <w:tab/>
            </w:r>
            <w:r w:rsidR="00E12ACB" w:rsidRPr="006C18B5">
              <w:rPr>
                <w:rStyle w:val="Hipervnculo"/>
                <w:noProof/>
                <w:w w:val="110"/>
              </w:rPr>
              <w:t>CALIBRACION GNSS</w:t>
            </w:r>
            <w:r w:rsidR="00E12ACB">
              <w:rPr>
                <w:noProof/>
                <w:webHidden/>
              </w:rPr>
              <w:tab/>
            </w:r>
            <w:r w:rsidR="00E12ACB">
              <w:rPr>
                <w:noProof/>
                <w:webHidden/>
              </w:rPr>
              <w:fldChar w:fldCharType="begin"/>
            </w:r>
            <w:r w:rsidR="00E12ACB">
              <w:rPr>
                <w:noProof/>
                <w:webHidden/>
              </w:rPr>
              <w:instrText xml:space="preserve"> PAGEREF _Toc462395380 \h </w:instrText>
            </w:r>
            <w:r w:rsidR="00E12ACB">
              <w:rPr>
                <w:noProof/>
                <w:webHidden/>
              </w:rPr>
            </w:r>
            <w:r w:rsidR="00E12ACB">
              <w:rPr>
                <w:noProof/>
                <w:webHidden/>
              </w:rPr>
              <w:fldChar w:fldCharType="separate"/>
            </w:r>
            <w:r w:rsidR="00E12ACB">
              <w:rPr>
                <w:noProof/>
                <w:webHidden/>
              </w:rPr>
              <w:t>22</w:t>
            </w:r>
            <w:r w:rsidR="00E12ACB">
              <w:rPr>
                <w:noProof/>
                <w:webHidden/>
              </w:rPr>
              <w:fldChar w:fldCharType="end"/>
            </w:r>
          </w:hyperlink>
        </w:p>
        <w:p w14:paraId="03BA420D" w14:textId="77777777" w:rsidR="00E12ACB" w:rsidRDefault="001E679B">
          <w:pPr>
            <w:pStyle w:val="TDC2"/>
            <w:tabs>
              <w:tab w:val="left" w:pos="1440"/>
              <w:tab w:val="right" w:leader="dot" w:pos="8828"/>
            </w:tabs>
            <w:rPr>
              <w:rFonts w:asciiTheme="minorHAnsi" w:eastAsiaTheme="minorEastAsia" w:hAnsiTheme="minorHAnsi" w:cstheme="minorBidi"/>
              <w:smallCaps w:val="0"/>
              <w:noProof/>
              <w:sz w:val="22"/>
              <w:szCs w:val="22"/>
            </w:rPr>
          </w:pPr>
          <w:hyperlink w:anchor="_Toc462395381" w:history="1">
            <w:r w:rsidR="00E12ACB" w:rsidRPr="006C18B5">
              <w:rPr>
                <w:rStyle w:val="Hipervnculo"/>
                <w:rFonts w:eastAsia="Calibri"/>
                <w:noProof/>
              </w:rPr>
              <w:t>12.1.4.8.2.</w:t>
            </w:r>
            <w:r w:rsidR="00E12ACB">
              <w:rPr>
                <w:rFonts w:asciiTheme="minorHAnsi" w:eastAsiaTheme="minorEastAsia" w:hAnsiTheme="minorHAnsi" w:cstheme="minorBidi"/>
                <w:smallCaps w:val="0"/>
                <w:noProof/>
                <w:sz w:val="22"/>
                <w:szCs w:val="22"/>
              </w:rPr>
              <w:tab/>
            </w:r>
            <w:r w:rsidR="00E12ACB" w:rsidRPr="006C18B5">
              <w:rPr>
                <w:rStyle w:val="Hipervnculo"/>
                <w:rFonts w:eastAsia="Calibri"/>
                <w:noProof/>
              </w:rPr>
              <w:t>CALIBRACION ESTACION TOTAL</w:t>
            </w:r>
            <w:r w:rsidR="00E12ACB">
              <w:rPr>
                <w:noProof/>
                <w:webHidden/>
              </w:rPr>
              <w:tab/>
            </w:r>
            <w:r w:rsidR="00E12ACB">
              <w:rPr>
                <w:noProof/>
                <w:webHidden/>
              </w:rPr>
              <w:fldChar w:fldCharType="begin"/>
            </w:r>
            <w:r w:rsidR="00E12ACB">
              <w:rPr>
                <w:noProof/>
                <w:webHidden/>
              </w:rPr>
              <w:instrText xml:space="preserve"> PAGEREF _Toc462395381 \h </w:instrText>
            </w:r>
            <w:r w:rsidR="00E12ACB">
              <w:rPr>
                <w:noProof/>
                <w:webHidden/>
              </w:rPr>
            </w:r>
            <w:r w:rsidR="00E12ACB">
              <w:rPr>
                <w:noProof/>
                <w:webHidden/>
              </w:rPr>
              <w:fldChar w:fldCharType="separate"/>
            </w:r>
            <w:r w:rsidR="00E12ACB">
              <w:rPr>
                <w:noProof/>
                <w:webHidden/>
              </w:rPr>
              <w:t>22</w:t>
            </w:r>
            <w:r w:rsidR="00E12ACB">
              <w:rPr>
                <w:noProof/>
                <w:webHidden/>
              </w:rPr>
              <w:fldChar w:fldCharType="end"/>
            </w:r>
          </w:hyperlink>
        </w:p>
        <w:p w14:paraId="1B848DEB"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82" w:history="1">
            <w:r w:rsidR="00E12ACB" w:rsidRPr="006C18B5">
              <w:rPr>
                <w:rStyle w:val="Hipervnculo"/>
                <w:noProof/>
              </w:rPr>
              <w:t>12.1.5.</w:t>
            </w:r>
            <w:r w:rsidR="00E12ACB">
              <w:rPr>
                <w:rFonts w:asciiTheme="minorHAnsi" w:eastAsiaTheme="minorEastAsia" w:hAnsiTheme="minorHAnsi" w:cstheme="minorBidi"/>
                <w:smallCaps w:val="0"/>
                <w:noProof/>
                <w:sz w:val="22"/>
                <w:szCs w:val="22"/>
              </w:rPr>
              <w:tab/>
            </w:r>
            <w:r w:rsidR="00E12ACB" w:rsidRPr="006C18B5">
              <w:rPr>
                <w:rStyle w:val="Hipervnculo"/>
                <w:noProof/>
              </w:rPr>
              <w:t>TOPOGRAFIA CONVENCIONAL</w:t>
            </w:r>
            <w:r w:rsidR="00E12ACB">
              <w:rPr>
                <w:noProof/>
                <w:webHidden/>
              </w:rPr>
              <w:tab/>
            </w:r>
            <w:r w:rsidR="00E12ACB">
              <w:rPr>
                <w:noProof/>
                <w:webHidden/>
              </w:rPr>
              <w:fldChar w:fldCharType="begin"/>
            </w:r>
            <w:r w:rsidR="00E12ACB">
              <w:rPr>
                <w:noProof/>
                <w:webHidden/>
              </w:rPr>
              <w:instrText xml:space="preserve"> PAGEREF _Toc462395382 \h </w:instrText>
            </w:r>
            <w:r w:rsidR="00E12ACB">
              <w:rPr>
                <w:noProof/>
                <w:webHidden/>
              </w:rPr>
            </w:r>
            <w:r w:rsidR="00E12ACB">
              <w:rPr>
                <w:noProof/>
                <w:webHidden/>
              </w:rPr>
              <w:fldChar w:fldCharType="separate"/>
            </w:r>
            <w:r w:rsidR="00E12ACB">
              <w:rPr>
                <w:noProof/>
                <w:webHidden/>
              </w:rPr>
              <w:t>23</w:t>
            </w:r>
            <w:r w:rsidR="00E12ACB">
              <w:rPr>
                <w:noProof/>
                <w:webHidden/>
              </w:rPr>
              <w:fldChar w:fldCharType="end"/>
            </w:r>
          </w:hyperlink>
        </w:p>
        <w:p w14:paraId="474535C1"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83" w:history="1">
            <w:r w:rsidR="00E12ACB" w:rsidRPr="006C18B5">
              <w:rPr>
                <w:rStyle w:val="Hipervnculo"/>
                <w:noProof/>
              </w:rPr>
              <w:t>12.1.6.</w:t>
            </w:r>
            <w:r w:rsidR="00E12ACB">
              <w:rPr>
                <w:rFonts w:asciiTheme="minorHAnsi" w:eastAsiaTheme="minorEastAsia" w:hAnsiTheme="minorHAnsi" w:cstheme="minorBidi"/>
                <w:smallCaps w:val="0"/>
                <w:noProof/>
                <w:sz w:val="22"/>
                <w:szCs w:val="22"/>
              </w:rPr>
              <w:tab/>
            </w:r>
            <w:r w:rsidR="00E12ACB" w:rsidRPr="006C18B5">
              <w:rPr>
                <w:rStyle w:val="Hipervnculo"/>
                <w:noProof/>
              </w:rPr>
              <w:t>ESTACIONES TOTALES</w:t>
            </w:r>
            <w:r w:rsidR="00E12ACB">
              <w:rPr>
                <w:noProof/>
                <w:webHidden/>
              </w:rPr>
              <w:tab/>
            </w:r>
            <w:r w:rsidR="00E12ACB">
              <w:rPr>
                <w:noProof/>
                <w:webHidden/>
              </w:rPr>
              <w:fldChar w:fldCharType="begin"/>
            </w:r>
            <w:r w:rsidR="00E12ACB">
              <w:rPr>
                <w:noProof/>
                <w:webHidden/>
              </w:rPr>
              <w:instrText xml:space="preserve"> PAGEREF _Toc462395383 \h </w:instrText>
            </w:r>
            <w:r w:rsidR="00E12ACB">
              <w:rPr>
                <w:noProof/>
                <w:webHidden/>
              </w:rPr>
            </w:r>
            <w:r w:rsidR="00E12ACB">
              <w:rPr>
                <w:noProof/>
                <w:webHidden/>
              </w:rPr>
              <w:fldChar w:fldCharType="separate"/>
            </w:r>
            <w:r w:rsidR="00E12ACB">
              <w:rPr>
                <w:noProof/>
                <w:webHidden/>
              </w:rPr>
              <w:t>23</w:t>
            </w:r>
            <w:r w:rsidR="00E12ACB">
              <w:rPr>
                <w:noProof/>
                <w:webHidden/>
              </w:rPr>
              <w:fldChar w:fldCharType="end"/>
            </w:r>
          </w:hyperlink>
        </w:p>
        <w:p w14:paraId="452C0E98"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84" w:history="1">
            <w:r w:rsidR="00E12ACB" w:rsidRPr="006C18B5">
              <w:rPr>
                <w:rStyle w:val="Hipervnculo"/>
                <w:noProof/>
              </w:rPr>
              <w:t>12.1.7.</w:t>
            </w:r>
            <w:r w:rsidR="00E12ACB">
              <w:rPr>
                <w:rFonts w:asciiTheme="minorHAnsi" w:eastAsiaTheme="minorEastAsia" w:hAnsiTheme="minorHAnsi" w:cstheme="minorBidi"/>
                <w:smallCaps w:val="0"/>
                <w:noProof/>
                <w:sz w:val="22"/>
                <w:szCs w:val="22"/>
              </w:rPr>
              <w:tab/>
            </w:r>
            <w:r w:rsidR="00E12ACB" w:rsidRPr="006C18B5">
              <w:rPr>
                <w:rStyle w:val="Hipervnculo"/>
                <w:noProof/>
              </w:rPr>
              <w:t>GNSS-RTK</w:t>
            </w:r>
            <w:r w:rsidR="00E12ACB">
              <w:rPr>
                <w:noProof/>
                <w:webHidden/>
              </w:rPr>
              <w:tab/>
            </w:r>
            <w:r w:rsidR="00E12ACB">
              <w:rPr>
                <w:noProof/>
                <w:webHidden/>
              </w:rPr>
              <w:fldChar w:fldCharType="begin"/>
            </w:r>
            <w:r w:rsidR="00E12ACB">
              <w:rPr>
                <w:noProof/>
                <w:webHidden/>
              </w:rPr>
              <w:instrText xml:space="preserve"> PAGEREF _Toc462395384 \h </w:instrText>
            </w:r>
            <w:r w:rsidR="00E12ACB">
              <w:rPr>
                <w:noProof/>
                <w:webHidden/>
              </w:rPr>
            </w:r>
            <w:r w:rsidR="00E12ACB">
              <w:rPr>
                <w:noProof/>
                <w:webHidden/>
              </w:rPr>
              <w:fldChar w:fldCharType="separate"/>
            </w:r>
            <w:r w:rsidR="00E12ACB">
              <w:rPr>
                <w:noProof/>
                <w:webHidden/>
              </w:rPr>
              <w:t>23</w:t>
            </w:r>
            <w:r w:rsidR="00E12ACB">
              <w:rPr>
                <w:noProof/>
                <w:webHidden/>
              </w:rPr>
              <w:fldChar w:fldCharType="end"/>
            </w:r>
          </w:hyperlink>
        </w:p>
        <w:p w14:paraId="4638C31F"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85" w:history="1">
            <w:r w:rsidR="00E12ACB" w:rsidRPr="006C18B5">
              <w:rPr>
                <w:rStyle w:val="Hipervnculo"/>
                <w:noProof/>
              </w:rPr>
              <w:t>12.1.8.</w:t>
            </w:r>
            <w:r w:rsidR="00E12ACB">
              <w:rPr>
                <w:rFonts w:asciiTheme="minorHAnsi" w:eastAsiaTheme="minorEastAsia" w:hAnsiTheme="minorHAnsi" w:cstheme="minorBidi"/>
                <w:smallCaps w:val="0"/>
                <w:noProof/>
                <w:sz w:val="22"/>
                <w:szCs w:val="22"/>
              </w:rPr>
              <w:tab/>
            </w:r>
            <w:r w:rsidR="00E12ACB" w:rsidRPr="006C18B5">
              <w:rPr>
                <w:rStyle w:val="Hipervnculo"/>
                <w:noProof/>
              </w:rPr>
              <w:t>TOLERANCIAS</w:t>
            </w:r>
            <w:r w:rsidR="00E12ACB">
              <w:rPr>
                <w:noProof/>
                <w:webHidden/>
              </w:rPr>
              <w:tab/>
            </w:r>
            <w:r w:rsidR="00E12ACB">
              <w:rPr>
                <w:noProof/>
                <w:webHidden/>
              </w:rPr>
              <w:fldChar w:fldCharType="begin"/>
            </w:r>
            <w:r w:rsidR="00E12ACB">
              <w:rPr>
                <w:noProof/>
                <w:webHidden/>
              </w:rPr>
              <w:instrText xml:space="preserve"> PAGEREF _Toc462395385 \h </w:instrText>
            </w:r>
            <w:r w:rsidR="00E12ACB">
              <w:rPr>
                <w:noProof/>
                <w:webHidden/>
              </w:rPr>
            </w:r>
            <w:r w:rsidR="00E12ACB">
              <w:rPr>
                <w:noProof/>
                <w:webHidden/>
              </w:rPr>
              <w:fldChar w:fldCharType="separate"/>
            </w:r>
            <w:r w:rsidR="00E12ACB">
              <w:rPr>
                <w:noProof/>
                <w:webHidden/>
              </w:rPr>
              <w:t>23</w:t>
            </w:r>
            <w:r w:rsidR="00E12ACB">
              <w:rPr>
                <w:noProof/>
                <w:webHidden/>
              </w:rPr>
              <w:fldChar w:fldCharType="end"/>
            </w:r>
          </w:hyperlink>
        </w:p>
        <w:p w14:paraId="0AA2574E"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86" w:history="1">
            <w:r w:rsidR="00E12ACB" w:rsidRPr="006C18B5">
              <w:rPr>
                <w:rStyle w:val="Hipervnculo"/>
                <w:noProof/>
              </w:rPr>
              <w:t>12.1.9.</w:t>
            </w:r>
            <w:r w:rsidR="00E12ACB">
              <w:rPr>
                <w:rFonts w:asciiTheme="minorHAnsi" w:eastAsiaTheme="minorEastAsia" w:hAnsiTheme="minorHAnsi" w:cstheme="minorBidi"/>
                <w:smallCaps w:val="0"/>
                <w:noProof/>
                <w:sz w:val="22"/>
                <w:szCs w:val="22"/>
              </w:rPr>
              <w:tab/>
            </w:r>
            <w:r w:rsidR="00E12ACB" w:rsidRPr="006C18B5">
              <w:rPr>
                <w:rStyle w:val="Hipervnculo"/>
                <w:noProof/>
              </w:rPr>
              <w:t>INFORMACION TOPOGRAFICA</w:t>
            </w:r>
            <w:r w:rsidR="00E12ACB">
              <w:rPr>
                <w:noProof/>
                <w:webHidden/>
              </w:rPr>
              <w:tab/>
            </w:r>
            <w:r w:rsidR="00E12ACB">
              <w:rPr>
                <w:noProof/>
                <w:webHidden/>
              </w:rPr>
              <w:fldChar w:fldCharType="begin"/>
            </w:r>
            <w:r w:rsidR="00E12ACB">
              <w:rPr>
                <w:noProof/>
                <w:webHidden/>
              </w:rPr>
              <w:instrText xml:space="preserve"> PAGEREF _Toc462395386 \h </w:instrText>
            </w:r>
            <w:r w:rsidR="00E12ACB">
              <w:rPr>
                <w:noProof/>
                <w:webHidden/>
              </w:rPr>
            </w:r>
            <w:r w:rsidR="00E12ACB">
              <w:rPr>
                <w:noProof/>
                <w:webHidden/>
              </w:rPr>
              <w:fldChar w:fldCharType="separate"/>
            </w:r>
            <w:r w:rsidR="00E12ACB">
              <w:rPr>
                <w:noProof/>
                <w:webHidden/>
              </w:rPr>
              <w:t>24</w:t>
            </w:r>
            <w:r w:rsidR="00E12ACB">
              <w:rPr>
                <w:noProof/>
                <w:webHidden/>
              </w:rPr>
              <w:fldChar w:fldCharType="end"/>
            </w:r>
          </w:hyperlink>
        </w:p>
        <w:p w14:paraId="10FBF30D"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87" w:history="1">
            <w:r w:rsidR="00E12ACB" w:rsidRPr="006C18B5">
              <w:rPr>
                <w:rStyle w:val="Hipervnculo"/>
                <w:noProof/>
              </w:rPr>
              <w:t>12.1.10.</w:t>
            </w:r>
            <w:r w:rsidR="00E12ACB">
              <w:rPr>
                <w:rFonts w:asciiTheme="minorHAnsi" w:eastAsiaTheme="minorEastAsia" w:hAnsiTheme="minorHAnsi" w:cstheme="minorBidi"/>
                <w:smallCaps w:val="0"/>
                <w:noProof/>
                <w:sz w:val="22"/>
                <w:szCs w:val="22"/>
              </w:rPr>
              <w:tab/>
            </w:r>
            <w:r w:rsidR="00E12ACB" w:rsidRPr="006C18B5">
              <w:rPr>
                <w:rStyle w:val="Hipervnculo"/>
                <w:noProof/>
              </w:rPr>
              <w:t>INFORMES FINALES</w:t>
            </w:r>
            <w:r w:rsidR="00E12ACB">
              <w:rPr>
                <w:noProof/>
                <w:webHidden/>
              </w:rPr>
              <w:tab/>
            </w:r>
            <w:r w:rsidR="00E12ACB">
              <w:rPr>
                <w:noProof/>
                <w:webHidden/>
              </w:rPr>
              <w:fldChar w:fldCharType="begin"/>
            </w:r>
            <w:r w:rsidR="00E12ACB">
              <w:rPr>
                <w:noProof/>
                <w:webHidden/>
              </w:rPr>
              <w:instrText xml:space="preserve"> PAGEREF _Toc462395387 \h </w:instrText>
            </w:r>
            <w:r w:rsidR="00E12ACB">
              <w:rPr>
                <w:noProof/>
                <w:webHidden/>
              </w:rPr>
            </w:r>
            <w:r w:rsidR="00E12ACB">
              <w:rPr>
                <w:noProof/>
                <w:webHidden/>
              </w:rPr>
              <w:fldChar w:fldCharType="separate"/>
            </w:r>
            <w:r w:rsidR="00E12ACB">
              <w:rPr>
                <w:noProof/>
                <w:webHidden/>
              </w:rPr>
              <w:t>24</w:t>
            </w:r>
            <w:r w:rsidR="00E12ACB">
              <w:rPr>
                <w:noProof/>
                <w:webHidden/>
              </w:rPr>
              <w:fldChar w:fldCharType="end"/>
            </w:r>
          </w:hyperlink>
        </w:p>
        <w:p w14:paraId="2CA7F78A" w14:textId="77777777" w:rsidR="00E12ACB" w:rsidRDefault="001E679B">
          <w:pPr>
            <w:pStyle w:val="TDC2"/>
            <w:tabs>
              <w:tab w:val="left" w:pos="1200"/>
              <w:tab w:val="right" w:leader="dot" w:pos="8828"/>
            </w:tabs>
            <w:rPr>
              <w:rFonts w:asciiTheme="minorHAnsi" w:eastAsiaTheme="minorEastAsia" w:hAnsiTheme="minorHAnsi" w:cstheme="minorBidi"/>
              <w:smallCaps w:val="0"/>
              <w:noProof/>
              <w:sz w:val="22"/>
              <w:szCs w:val="22"/>
            </w:rPr>
          </w:pPr>
          <w:hyperlink w:anchor="_Toc462395388" w:history="1">
            <w:r w:rsidR="00E12ACB" w:rsidRPr="006C18B5">
              <w:rPr>
                <w:rStyle w:val="Hipervnculo"/>
                <w:noProof/>
              </w:rPr>
              <w:t>12.1.11.</w:t>
            </w:r>
            <w:r w:rsidR="00E12ACB">
              <w:rPr>
                <w:rFonts w:asciiTheme="minorHAnsi" w:eastAsiaTheme="minorEastAsia" w:hAnsiTheme="minorHAnsi" w:cstheme="minorBidi"/>
                <w:smallCaps w:val="0"/>
                <w:noProof/>
                <w:sz w:val="22"/>
                <w:szCs w:val="22"/>
              </w:rPr>
              <w:tab/>
            </w:r>
            <w:r w:rsidR="00E12ACB" w:rsidRPr="006C18B5">
              <w:rPr>
                <w:rStyle w:val="Hipervnculo"/>
                <w:noProof/>
              </w:rPr>
              <w:t>PROCESAMIENTO DE DATOS DEL LEVANTAMIENTO</w:t>
            </w:r>
            <w:r w:rsidR="00E12ACB">
              <w:rPr>
                <w:noProof/>
                <w:webHidden/>
              </w:rPr>
              <w:tab/>
            </w:r>
            <w:r w:rsidR="00E12ACB">
              <w:rPr>
                <w:noProof/>
                <w:webHidden/>
              </w:rPr>
              <w:fldChar w:fldCharType="begin"/>
            </w:r>
            <w:r w:rsidR="00E12ACB">
              <w:rPr>
                <w:noProof/>
                <w:webHidden/>
              </w:rPr>
              <w:instrText xml:space="preserve"> PAGEREF _Toc462395388 \h </w:instrText>
            </w:r>
            <w:r w:rsidR="00E12ACB">
              <w:rPr>
                <w:noProof/>
                <w:webHidden/>
              </w:rPr>
            </w:r>
            <w:r w:rsidR="00E12ACB">
              <w:rPr>
                <w:noProof/>
                <w:webHidden/>
              </w:rPr>
              <w:fldChar w:fldCharType="separate"/>
            </w:r>
            <w:r w:rsidR="00E12ACB">
              <w:rPr>
                <w:noProof/>
                <w:webHidden/>
              </w:rPr>
              <w:t>25</w:t>
            </w:r>
            <w:r w:rsidR="00E12ACB">
              <w:rPr>
                <w:noProof/>
                <w:webHidden/>
              </w:rPr>
              <w:fldChar w:fldCharType="end"/>
            </w:r>
          </w:hyperlink>
        </w:p>
        <w:p w14:paraId="42D03D5A"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89" w:history="1">
            <w:r w:rsidR="00E12ACB" w:rsidRPr="006C18B5">
              <w:rPr>
                <w:rStyle w:val="Hipervnculo"/>
                <w:noProof/>
              </w:rPr>
              <w:t>13.</w:t>
            </w:r>
            <w:r w:rsidR="00E12ACB">
              <w:rPr>
                <w:rFonts w:asciiTheme="minorHAnsi" w:eastAsiaTheme="minorEastAsia" w:hAnsiTheme="minorHAnsi" w:cstheme="minorBidi"/>
                <w:smallCaps w:val="0"/>
                <w:noProof/>
                <w:sz w:val="22"/>
                <w:szCs w:val="22"/>
              </w:rPr>
              <w:tab/>
            </w:r>
            <w:r w:rsidR="00E12ACB" w:rsidRPr="006C18B5">
              <w:rPr>
                <w:rStyle w:val="Hipervnculo"/>
                <w:noProof/>
              </w:rPr>
              <w:t>PERFORACION.</w:t>
            </w:r>
            <w:r w:rsidR="00E12ACB">
              <w:rPr>
                <w:noProof/>
                <w:webHidden/>
              </w:rPr>
              <w:tab/>
            </w:r>
            <w:r w:rsidR="00E12ACB">
              <w:rPr>
                <w:noProof/>
                <w:webHidden/>
              </w:rPr>
              <w:fldChar w:fldCharType="begin"/>
            </w:r>
            <w:r w:rsidR="00E12ACB">
              <w:rPr>
                <w:noProof/>
                <w:webHidden/>
              </w:rPr>
              <w:instrText xml:space="preserve"> PAGEREF _Toc462395389 \h </w:instrText>
            </w:r>
            <w:r w:rsidR="00E12ACB">
              <w:rPr>
                <w:noProof/>
                <w:webHidden/>
              </w:rPr>
            </w:r>
            <w:r w:rsidR="00E12ACB">
              <w:rPr>
                <w:noProof/>
                <w:webHidden/>
              </w:rPr>
              <w:fldChar w:fldCharType="separate"/>
            </w:r>
            <w:r w:rsidR="00E12ACB">
              <w:rPr>
                <w:noProof/>
                <w:webHidden/>
              </w:rPr>
              <w:t>26</w:t>
            </w:r>
            <w:r w:rsidR="00E12ACB">
              <w:rPr>
                <w:noProof/>
                <w:webHidden/>
              </w:rPr>
              <w:fldChar w:fldCharType="end"/>
            </w:r>
          </w:hyperlink>
        </w:p>
        <w:p w14:paraId="49CE85D4"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90" w:history="1">
            <w:r w:rsidR="00E12ACB" w:rsidRPr="006C18B5">
              <w:rPr>
                <w:rStyle w:val="Hipervnculo"/>
                <w:noProof/>
              </w:rPr>
              <w:t>14.</w:t>
            </w:r>
            <w:r w:rsidR="00E12ACB">
              <w:rPr>
                <w:rFonts w:asciiTheme="minorHAnsi" w:eastAsiaTheme="minorEastAsia" w:hAnsiTheme="minorHAnsi" w:cstheme="minorBidi"/>
                <w:smallCaps w:val="0"/>
                <w:noProof/>
                <w:sz w:val="22"/>
                <w:szCs w:val="22"/>
              </w:rPr>
              <w:tab/>
            </w:r>
            <w:r w:rsidR="00E12ACB" w:rsidRPr="006C18B5">
              <w:rPr>
                <w:rStyle w:val="Hipervnculo"/>
                <w:noProof/>
              </w:rPr>
              <w:t>REGISTRO.</w:t>
            </w:r>
            <w:r w:rsidR="00E12ACB">
              <w:rPr>
                <w:noProof/>
                <w:webHidden/>
              </w:rPr>
              <w:tab/>
            </w:r>
            <w:r w:rsidR="00E12ACB">
              <w:rPr>
                <w:noProof/>
                <w:webHidden/>
              </w:rPr>
              <w:fldChar w:fldCharType="begin"/>
            </w:r>
            <w:r w:rsidR="00E12ACB">
              <w:rPr>
                <w:noProof/>
                <w:webHidden/>
              </w:rPr>
              <w:instrText xml:space="preserve"> PAGEREF _Toc462395390 \h </w:instrText>
            </w:r>
            <w:r w:rsidR="00E12ACB">
              <w:rPr>
                <w:noProof/>
                <w:webHidden/>
              </w:rPr>
            </w:r>
            <w:r w:rsidR="00E12ACB">
              <w:rPr>
                <w:noProof/>
                <w:webHidden/>
              </w:rPr>
              <w:fldChar w:fldCharType="separate"/>
            </w:r>
            <w:r w:rsidR="00E12ACB">
              <w:rPr>
                <w:noProof/>
                <w:webHidden/>
              </w:rPr>
              <w:t>26</w:t>
            </w:r>
            <w:r w:rsidR="00E12ACB">
              <w:rPr>
                <w:noProof/>
                <w:webHidden/>
              </w:rPr>
              <w:fldChar w:fldCharType="end"/>
            </w:r>
          </w:hyperlink>
        </w:p>
        <w:p w14:paraId="12F0F195"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391" w:history="1">
            <w:r w:rsidR="00E12ACB" w:rsidRPr="006C18B5">
              <w:rPr>
                <w:rStyle w:val="Hipervnculo"/>
                <w:rFonts w:ascii="Bookman Old Style" w:hAnsi="Bookman Old Style"/>
                <w:noProof/>
              </w:rPr>
              <w:t>14.1.</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EQUIPO DE REGISTRO – ESPECIFICACIONES, PRUEBAS Y MATERIALES.</w:t>
            </w:r>
            <w:r w:rsidR="00E12ACB">
              <w:rPr>
                <w:noProof/>
                <w:webHidden/>
              </w:rPr>
              <w:tab/>
            </w:r>
            <w:r w:rsidR="00E12ACB">
              <w:rPr>
                <w:noProof/>
                <w:webHidden/>
              </w:rPr>
              <w:fldChar w:fldCharType="begin"/>
            </w:r>
            <w:r w:rsidR="00E12ACB">
              <w:rPr>
                <w:noProof/>
                <w:webHidden/>
              </w:rPr>
              <w:instrText xml:space="preserve"> PAGEREF _Toc462395391 \h </w:instrText>
            </w:r>
            <w:r w:rsidR="00E12ACB">
              <w:rPr>
                <w:noProof/>
                <w:webHidden/>
              </w:rPr>
            </w:r>
            <w:r w:rsidR="00E12ACB">
              <w:rPr>
                <w:noProof/>
                <w:webHidden/>
              </w:rPr>
              <w:fldChar w:fldCharType="separate"/>
            </w:r>
            <w:r w:rsidR="00E12ACB">
              <w:rPr>
                <w:noProof/>
                <w:webHidden/>
              </w:rPr>
              <w:t>26</w:t>
            </w:r>
            <w:r w:rsidR="00E12ACB">
              <w:rPr>
                <w:noProof/>
                <w:webHidden/>
              </w:rPr>
              <w:fldChar w:fldCharType="end"/>
            </w:r>
          </w:hyperlink>
        </w:p>
        <w:p w14:paraId="40709342"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392" w:history="1">
            <w:r w:rsidR="00E12ACB" w:rsidRPr="006C18B5">
              <w:rPr>
                <w:rStyle w:val="Hipervnculo"/>
                <w:rFonts w:ascii="Bookman Old Style" w:hAnsi="Bookman Old Style"/>
                <w:noProof/>
              </w:rPr>
              <w:t>14.2.</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CABLES Y GEÓFONOS.</w:t>
            </w:r>
            <w:r w:rsidR="00E12ACB">
              <w:rPr>
                <w:noProof/>
                <w:webHidden/>
              </w:rPr>
              <w:tab/>
            </w:r>
            <w:r w:rsidR="00E12ACB">
              <w:rPr>
                <w:noProof/>
                <w:webHidden/>
              </w:rPr>
              <w:fldChar w:fldCharType="begin"/>
            </w:r>
            <w:r w:rsidR="00E12ACB">
              <w:rPr>
                <w:noProof/>
                <w:webHidden/>
              </w:rPr>
              <w:instrText xml:space="preserve"> PAGEREF _Toc462395392 \h </w:instrText>
            </w:r>
            <w:r w:rsidR="00E12ACB">
              <w:rPr>
                <w:noProof/>
                <w:webHidden/>
              </w:rPr>
            </w:r>
            <w:r w:rsidR="00E12ACB">
              <w:rPr>
                <w:noProof/>
                <w:webHidden/>
              </w:rPr>
              <w:fldChar w:fldCharType="separate"/>
            </w:r>
            <w:r w:rsidR="00E12ACB">
              <w:rPr>
                <w:noProof/>
                <w:webHidden/>
              </w:rPr>
              <w:t>28</w:t>
            </w:r>
            <w:r w:rsidR="00E12ACB">
              <w:rPr>
                <w:noProof/>
                <w:webHidden/>
              </w:rPr>
              <w:fldChar w:fldCharType="end"/>
            </w:r>
          </w:hyperlink>
        </w:p>
        <w:p w14:paraId="39CE124F"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393" w:history="1">
            <w:r w:rsidR="00E12ACB" w:rsidRPr="006C18B5">
              <w:rPr>
                <w:rStyle w:val="Hipervnculo"/>
                <w:rFonts w:ascii="Bookman Old Style" w:hAnsi="Bookman Old Style"/>
                <w:noProof/>
              </w:rPr>
              <w:t>14.3.</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OPERACIONES CON EXPLOSIVOS.</w:t>
            </w:r>
            <w:r w:rsidR="00E12ACB">
              <w:rPr>
                <w:noProof/>
                <w:webHidden/>
              </w:rPr>
              <w:tab/>
            </w:r>
            <w:r w:rsidR="00E12ACB">
              <w:rPr>
                <w:noProof/>
                <w:webHidden/>
              </w:rPr>
              <w:fldChar w:fldCharType="begin"/>
            </w:r>
            <w:r w:rsidR="00E12ACB">
              <w:rPr>
                <w:noProof/>
                <w:webHidden/>
              </w:rPr>
              <w:instrText xml:space="preserve"> PAGEREF _Toc462395393 \h </w:instrText>
            </w:r>
            <w:r w:rsidR="00E12ACB">
              <w:rPr>
                <w:noProof/>
                <w:webHidden/>
              </w:rPr>
            </w:r>
            <w:r w:rsidR="00E12ACB">
              <w:rPr>
                <w:noProof/>
                <w:webHidden/>
              </w:rPr>
              <w:fldChar w:fldCharType="separate"/>
            </w:r>
            <w:r w:rsidR="00E12ACB">
              <w:rPr>
                <w:noProof/>
                <w:webHidden/>
              </w:rPr>
              <w:t>29</w:t>
            </w:r>
            <w:r w:rsidR="00E12ACB">
              <w:rPr>
                <w:noProof/>
                <w:webHidden/>
              </w:rPr>
              <w:fldChar w:fldCharType="end"/>
            </w:r>
          </w:hyperlink>
        </w:p>
        <w:p w14:paraId="31A1378B" w14:textId="77777777" w:rsidR="00E12ACB" w:rsidRDefault="001E679B">
          <w:pPr>
            <w:pStyle w:val="TDC3"/>
            <w:tabs>
              <w:tab w:val="right" w:leader="dot" w:pos="8828"/>
            </w:tabs>
            <w:rPr>
              <w:rFonts w:asciiTheme="minorHAnsi" w:eastAsiaTheme="minorEastAsia" w:hAnsiTheme="minorHAnsi" w:cstheme="minorBidi"/>
              <w:i w:val="0"/>
              <w:iCs w:val="0"/>
              <w:noProof/>
              <w:sz w:val="22"/>
              <w:szCs w:val="22"/>
            </w:rPr>
          </w:pPr>
          <w:hyperlink w:anchor="_Toc462395394" w:history="1">
            <w:r w:rsidR="00E12ACB" w:rsidRPr="006C18B5">
              <w:rPr>
                <w:rStyle w:val="Hipervnculo"/>
                <w:rFonts w:ascii="Bookman Old Style" w:hAnsi="Bookman Old Style"/>
                <w:noProof/>
              </w:rPr>
              <w:t>14.3.2.</w:t>
            </w:r>
            <w:r w:rsidR="00E12ACB">
              <w:rPr>
                <w:noProof/>
                <w:webHidden/>
              </w:rPr>
              <w:tab/>
            </w:r>
            <w:r w:rsidR="00E12ACB">
              <w:rPr>
                <w:noProof/>
                <w:webHidden/>
              </w:rPr>
              <w:fldChar w:fldCharType="begin"/>
            </w:r>
            <w:r w:rsidR="00E12ACB">
              <w:rPr>
                <w:noProof/>
                <w:webHidden/>
              </w:rPr>
              <w:instrText xml:space="preserve"> PAGEREF _Toc462395394 \h </w:instrText>
            </w:r>
            <w:r w:rsidR="00E12ACB">
              <w:rPr>
                <w:noProof/>
                <w:webHidden/>
              </w:rPr>
            </w:r>
            <w:r w:rsidR="00E12ACB">
              <w:rPr>
                <w:noProof/>
                <w:webHidden/>
              </w:rPr>
              <w:fldChar w:fldCharType="separate"/>
            </w:r>
            <w:r w:rsidR="00E12ACB">
              <w:rPr>
                <w:noProof/>
                <w:webHidden/>
              </w:rPr>
              <w:t>30</w:t>
            </w:r>
            <w:r w:rsidR="00E12ACB">
              <w:rPr>
                <w:noProof/>
                <w:webHidden/>
              </w:rPr>
              <w:fldChar w:fldCharType="end"/>
            </w:r>
          </w:hyperlink>
        </w:p>
        <w:p w14:paraId="10DC96FB"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395" w:history="1">
            <w:r w:rsidR="00E12ACB" w:rsidRPr="006C18B5">
              <w:rPr>
                <w:rStyle w:val="Hipervnculo"/>
                <w:rFonts w:ascii="Bookman Old Style" w:hAnsi="Bookman Old Style"/>
                <w:noProof/>
              </w:rPr>
              <w:t>14.4.</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OPERACIONES DE REGISTRO.</w:t>
            </w:r>
            <w:r w:rsidR="00E12ACB">
              <w:rPr>
                <w:noProof/>
                <w:webHidden/>
              </w:rPr>
              <w:tab/>
            </w:r>
            <w:r w:rsidR="00E12ACB">
              <w:rPr>
                <w:noProof/>
                <w:webHidden/>
              </w:rPr>
              <w:fldChar w:fldCharType="begin"/>
            </w:r>
            <w:r w:rsidR="00E12ACB">
              <w:rPr>
                <w:noProof/>
                <w:webHidden/>
              </w:rPr>
              <w:instrText xml:space="preserve"> PAGEREF _Toc462395395 \h </w:instrText>
            </w:r>
            <w:r w:rsidR="00E12ACB">
              <w:rPr>
                <w:noProof/>
                <w:webHidden/>
              </w:rPr>
            </w:r>
            <w:r w:rsidR="00E12ACB">
              <w:rPr>
                <w:noProof/>
                <w:webHidden/>
              </w:rPr>
              <w:fldChar w:fldCharType="separate"/>
            </w:r>
            <w:r w:rsidR="00E12ACB">
              <w:rPr>
                <w:noProof/>
                <w:webHidden/>
              </w:rPr>
              <w:t>30</w:t>
            </w:r>
            <w:r w:rsidR="00E12ACB">
              <w:rPr>
                <w:noProof/>
                <w:webHidden/>
              </w:rPr>
              <w:fldChar w:fldCharType="end"/>
            </w:r>
          </w:hyperlink>
        </w:p>
        <w:p w14:paraId="7998D998"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96" w:history="1">
            <w:r w:rsidR="00E12ACB" w:rsidRPr="006C18B5">
              <w:rPr>
                <w:rStyle w:val="Hipervnculo"/>
                <w:noProof/>
              </w:rPr>
              <w:t>15.</w:t>
            </w:r>
            <w:r w:rsidR="00E12ACB">
              <w:rPr>
                <w:rFonts w:asciiTheme="minorHAnsi" w:eastAsiaTheme="minorEastAsia" w:hAnsiTheme="minorHAnsi" w:cstheme="minorBidi"/>
                <w:smallCaps w:val="0"/>
                <w:noProof/>
                <w:sz w:val="22"/>
                <w:szCs w:val="22"/>
              </w:rPr>
              <w:tab/>
            </w:r>
            <w:r w:rsidR="00E12ACB" w:rsidRPr="006C18B5">
              <w:rPr>
                <w:rStyle w:val="Hipervnculo"/>
                <w:noProof/>
              </w:rPr>
              <w:t>UNIDAD DE PROCESAMIENTO Y CONTROL DE CALIDAD (QC) EN EL CAMPO.</w:t>
            </w:r>
            <w:r w:rsidR="00E12ACB">
              <w:rPr>
                <w:noProof/>
                <w:webHidden/>
              </w:rPr>
              <w:tab/>
            </w:r>
            <w:r w:rsidR="00E12ACB">
              <w:rPr>
                <w:noProof/>
                <w:webHidden/>
              </w:rPr>
              <w:fldChar w:fldCharType="begin"/>
            </w:r>
            <w:r w:rsidR="00E12ACB">
              <w:rPr>
                <w:noProof/>
                <w:webHidden/>
              </w:rPr>
              <w:instrText xml:space="preserve"> PAGEREF _Toc462395396 \h </w:instrText>
            </w:r>
            <w:r w:rsidR="00E12ACB">
              <w:rPr>
                <w:noProof/>
                <w:webHidden/>
              </w:rPr>
            </w:r>
            <w:r w:rsidR="00E12ACB">
              <w:rPr>
                <w:noProof/>
                <w:webHidden/>
              </w:rPr>
              <w:fldChar w:fldCharType="separate"/>
            </w:r>
            <w:r w:rsidR="00E12ACB">
              <w:rPr>
                <w:noProof/>
                <w:webHidden/>
              </w:rPr>
              <w:t>35</w:t>
            </w:r>
            <w:r w:rsidR="00E12ACB">
              <w:rPr>
                <w:noProof/>
                <w:webHidden/>
              </w:rPr>
              <w:fldChar w:fldCharType="end"/>
            </w:r>
          </w:hyperlink>
        </w:p>
        <w:p w14:paraId="77E0A82F"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97" w:history="1">
            <w:r w:rsidR="00E12ACB" w:rsidRPr="006C18B5">
              <w:rPr>
                <w:rStyle w:val="Hipervnculo"/>
                <w:noProof/>
              </w:rPr>
              <w:t>16.</w:t>
            </w:r>
            <w:r w:rsidR="00E12ACB">
              <w:rPr>
                <w:rFonts w:asciiTheme="minorHAnsi" w:eastAsiaTheme="minorEastAsia" w:hAnsiTheme="minorHAnsi" w:cstheme="minorBidi"/>
                <w:smallCaps w:val="0"/>
                <w:noProof/>
                <w:sz w:val="22"/>
                <w:szCs w:val="22"/>
              </w:rPr>
              <w:tab/>
            </w:r>
            <w:r w:rsidR="00E12ACB" w:rsidRPr="006C18B5">
              <w:rPr>
                <w:rStyle w:val="Hipervnculo"/>
                <w:noProof/>
              </w:rPr>
              <w:t>DROMOCRONAS VERTICALES O UP-HOLES.</w:t>
            </w:r>
            <w:r w:rsidR="00E12ACB">
              <w:rPr>
                <w:noProof/>
                <w:webHidden/>
              </w:rPr>
              <w:tab/>
            </w:r>
            <w:r w:rsidR="00E12ACB">
              <w:rPr>
                <w:noProof/>
                <w:webHidden/>
              </w:rPr>
              <w:fldChar w:fldCharType="begin"/>
            </w:r>
            <w:r w:rsidR="00E12ACB">
              <w:rPr>
                <w:noProof/>
                <w:webHidden/>
              </w:rPr>
              <w:instrText xml:space="preserve"> PAGEREF _Toc462395397 \h </w:instrText>
            </w:r>
            <w:r w:rsidR="00E12ACB">
              <w:rPr>
                <w:noProof/>
                <w:webHidden/>
              </w:rPr>
            </w:r>
            <w:r w:rsidR="00E12ACB">
              <w:rPr>
                <w:noProof/>
                <w:webHidden/>
              </w:rPr>
              <w:fldChar w:fldCharType="separate"/>
            </w:r>
            <w:r w:rsidR="00E12ACB">
              <w:rPr>
                <w:noProof/>
                <w:webHidden/>
              </w:rPr>
              <w:t>36</w:t>
            </w:r>
            <w:r w:rsidR="00E12ACB">
              <w:rPr>
                <w:noProof/>
                <w:webHidden/>
              </w:rPr>
              <w:fldChar w:fldCharType="end"/>
            </w:r>
          </w:hyperlink>
        </w:p>
        <w:p w14:paraId="00A0F89B"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398" w:history="1">
            <w:r w:rsidR="00E12ACB" w:rsidRPr="006C18B5">
              <w:rPr>
                <w:rStyle w:val="Hipervnculo"/>
                <w:rFonts w:ascii="Bookman Old Style" w:hAnsi="Bookman Old Style"/>
                <w:noProof/>
              </w:rPr>
              <w:t>16.1.</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RESTAURACIÓN DE PUNTOS DE DISPARO.</w:t>
            </w:r>
            <w:r w:rsidR="00E12ACB">
              <w:rPr>
                <w:noProof/>
                <w:webHidden/>
              </w:rPr>
              <w:tab/>
            </w:r>
            <w:r w:rsidR="00E12ACB">
              <w:rPr>
                <w:noProof/>
                <w:webHidden/>
              </w:rPr>
              <w:fldChar w:fldCharType="begin"/>
            </w:r>
            <w:r w:rsidR="00E12ACB">
              <w:rPr>
                <w:noProof/>
                <w:webHidden/>
              </w:rPr>
              <w:instrText xml:space="preserve"> PAGEREF _Toc462395398 \h </w:instrText>
            </w:r>
            <w:r w:rsidR="00E12ACB">
              <w:rPr>
                <w:noProof/>
                <w:webHidden/>
              </w:rPr>
            </w:r>
            <w:r w:rsidR="00E12ACB">
              <w:rPr>
                <w:noProof/>
                <w:webHidden/>
              </w:rPr>
              <w:fldChar w:fldCharType="separate"/>
            </w:r>
            <w:r w:rsidR="00E12ACB">
              <w:rPr>
                <w:noProof/>
                <w:webHidden/>
              </w:rPr>
              <w:t>36</w:t>
            </w:r>
            <w:r w:rsidR="00E12ACB">
              <w:rPr>
                <w:noProof/>
                <w:webHidden/>
              </w:rPr>
              <w:fldChar w:fldCharType="end"/>
            </w:r>
          </w:hyperlink>
        </w:p>
        <w:p w14:paraId="3A6E0A95"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399" w:history="1">
            <w:r w:rsidR="00E12ACB" w:rsidRPr="006C18B5">
              <w:rPr>
                <w:rStyle w:val="Hipervnculo"/>
                <w:noProof/>
              </w:rPr>
              <w:t>17.</w:t>
            </w:r>
            <w:r w:rsidR="00E12ACB">
              <w:rPr>
                <w:rFonts w:asciiTheme="minorHAnsi" w:eastAsiaTheme="minorEastAsia" w:hAnsiTheme="minorHAnsi" w:cstheme="minorBidi"/>
                <w:smallCaps w:val="0"/>
                <w:noProof/>
                <w:sz w:val="22"/>
                <w:szCs w:val="22"/>
              </w:rPr>
              <w:tab/>
            </w:r>
            <w:r w:rsidR="00E12ACB" w:rsidRPr="006C18B5">
              <w:rPr>
                <w:rStyle w:val="Hipervnculo"/>
                <w:noProof/>
              </w:rPr>
              <w:t>UNIDAD GIS EN CAMPO/PLANEAMIENTO DE ADQUISICIÓN.</w:t>
            </w:r>
            <w:r w:rsidR="00E12ACB">
              <w:rPr>
                <w:noProof/>
                <w:webHidden/>
              </w:rPr>
              <w:tab/>
            </w:r>
            <w:r w:rsidR="00E12ACB">
              <w:rPr>
                <w:noProof/>
                <w:webHidden/>
              </w:rPr>
              <w:fldChar w:fldCharType="begin"/>
            </w:r>
            <w:r w:rsidR="00E12ACB">
              <w:rPr>
                <w:noProof/>
                <w:webHidden/>
              </w:rPr>
              <w:instrText xml:space="preserve"> PAGEREF _Toc462395399 \h </w:instrText>
            </w:r>
            <w:r w:rsidR="00E12ACB">
              <w:rPr>
                <w:noProof/>
                <w:webHidden/>
              </w:rPr>
            </w:r>
            <w:r w:rsidR="00E12ACB">
              <w:rPr>
                <w:noProof/>
                <w:webHidden/>
              </w:rPr>
              <w:fldChar w:fldCharType="separate"/>
            </w:r>
            <w:r w:rsidR="00E12ACB">
              <w:rPr>
                <w:noProof/>
                <w:webHidden/>
              </w:rPr>
              <w:t>37</w:t>
            </w:r>
            <w:r w:rsidR="00E12ACB">
              <w:rPr>
                <w:noProof/>
                <w:webHidden/>
              </w:rPr>
              <w:fldChar w:fldCharType="end"/>
            </w:r>
          </w:hyperlink>
        </w:p>
        <w:p w14:paraId="2A98B96B"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00" w:history="1">
            <w:r w:rsidR="00E12ACB" w:rsidRPr="006C18B5">
              <w:rPr>
                <w:rStyle w:val="Hipervnculo"/>
                <w:noProof/>
              </w:rPr>
              <w:t>18.</w:t>
            </w:r>
            <w:r w:rsidR="00E12ACB">
              <w:rPr>
                <w:rFonts w:asciiTheme="minorHAnsi" w:eastAsiaTheme="minorEastAsia" w:hAnsiTheme="minorHAnsi" w:cstheme="minorBidi"/>
                <w:smallCaps w:val="0"/>
                <w:noProof/>
                <w:sz w:val="22"/>
                <w:szCs w:val="22"/>
              </w:rPr>
              <w:tab/>
            </w:r>
            <w:r w:rsidR="00E12ACB" w:rsidRPr="006C18B5">
              <w:rPr>
                <w:rStyle w:val="Hipervnculo"/>
                <w:noProof/>
              </w:rPr>
              <w:t>INFORMES.</w:t>
            </w:r>
            <w:r w:rsidR="00E12ACB">
              <w:rPr>
                <w:noProof/>
                <w:webHidden/>
              </w:rPr>
              <w:tab/>
            </w:r>
            <w:r w:rsidR="00E12ACB">
              <w:rPr>
                <w:noProof/>
                <w:webHidden/>
              </w:rPr>
              <w:fldChar w:fldCharType="begin"/>
            </w:r>
            <w:r w:rsidR="00E12ACB">
              <w:rPr>
                <w:noProof/>
                <w:webHidden/>
              </w:rPr>
              <w:instrText xml:space="preserve"> PAGEREF _Toc462395400 \h </w:instrText>
            </w:r>
            <w:r w:rsidR="00E12ACB">
              <w:rPr>
                <w:noProof/>
                <w:webHidden/>
              </w:rPr>
            </w:r>
            <w:r w:rsidR="00E12ACB">
              <w:rPr>
                <w:noProof/>
                <w:webHidden/>
              </w:rPr>
              <w:fldChar w:fldCharType="separate"/>
            </w:r>
            <w:r w:rsidR="00E12ACB">
              <w:rPr>
                <w:noProof/>
                <w:webHidden/>
              </w:rPr>
              <w:t>38</w:t>
            </w:r>
            <w:r w:rsidR="00E12ACB">
              <w:rPr>
                <w:noProof/>
                <w:webHidden/>
              </w:rPr>
              <w:fldChar w:fldCharType="end"/>
            </w:r>
          </w:hyperlink>
        </w:p>
        <w:p w14:paraId="400E0128"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01" w:history="1">
            <w:r w:rsidR="00E12ACB" w:rsidRPr="006C18B5">
              <w:rPr>
                <w:rStyle w:val="Hipervnculo"/>
                <w:noProof/>
              </w:rPr>
              <w:t>19.</w:t>
            </w:r>
            <w:r w:rsidR="00E12ACB">
              <w:rPr>
                <w:rFonts w:asciiTheme="minorHAnsi" w:eastAsiaTheme="minorEastAsia" w:hAnsiTheme="minorHAnsi" w:cstheme="minorBidi"/>
                <w:smallCaps w:val="0"/>
                <w:noProof/>
                <w:sz w:val="22"/>
                <w:szCs w:val="22"/>
              </w:rPr>
              <w:tab/>
            </w:r>
            <w:r w:rsidR="00E12ACB" w:rsidRPr="006C18B5">
              <w:rPr>
                <w:rStyle w:val="Hipervnculo"/>
                <w:noProof/>
              </w:rPr>
              <w:t>INFORMES DIARIOS.</w:t>
            </w:r>
            <w:r w:rsidR="00E12ACB">
              <w:rPr>
                <w:noProof/>
                <w:webHidden/>
              </w:rPr>
              <w:tab/>
            </w:r>
            <w:r w:rsidR="00E12ACB">
              <w:rPr>
                <w:noProof/>
                <w:webHidden/>
              </w:rPr>
              <w:fldChar w:fldCharType="begin"/>
            </w:r>
            <w:r w:rsidR="00E12ACB">
              <w:rPr>
                <w:noProof/>
                <w:webHidden/>
              </w:rPr>
              <w:instrText xml:space="preserve"> PAGEREF _Toc462395401 \h </w:instrText>
            </w:r>
            <w:r w:rsidR="00E12ACB">
              <w:rPr>
                <w:noProof/>
                <w:webHidden/>
              </w:rPr>
            </w:r>
            <w:r w:rsidR="00E12ACB">
              <w:rPr>
                <w:noProof/>
                <w:webHidden/>
              </w:rPr>
              <w:fldChar w:fldCharType="separate"/>
            </w:r>
            <w:r w:rsidR="00E12ACB">
              <w:rPr>
                <w:noProof/>
                <w:webHidden/>
              </w:rPr>
              <w:t>38</w:t>
            </w:r>
            <w:r w:rsidR="00E12ACB">
              <w:rPr>
                <w:noProof/>
                <w:webHidden/>
              </w:rPr>
              <w:fldChar w:fldCharType="end"/>
            </w:r>
          </w:hyperlink>
        </w:p>
        <w:p w14:paraId="744F39B7"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02" w:history="1">
            <w:r w:rsidR="00E12ACB" w:rsidRPr="006C18B5">
              <w:rPr>
                <w:rStyle w:val="Hipervnculo"/>
                <w:noProof/>
              </w:rPr>
              <w:t>20.</w:t>
            </w:r>
            <w:r w:rsidR="00E12ACB">
              <w:rPr>
                <w:rFonts w:asciiTheme="minorHAnsi" w:eastAsiaTheme="minorEastAsia" w:hAnsiTheme="minorHAnsi" w:cstheme="minorBidi"/>
                <w:smallCaps w:val="0"/>
                <w:noProof/>
                <w:sz w:val="22"/>
                <w:szCs w:val="22"/>
              </w:rPr>
              <w:tab/>
            </w:r>
            <w:r w:rsidR="00E12ACB" w:rsidRPr="006C18B5">
              <w:rPr>
                <w:rStyle w:val="Hipervnculo"/>
                <w:noProof/>
              </w:rPr>
              <w:t>INFORMES SEMANALES.</w:t>
            </w:r>
            <w:r w:rsidR="00E12ACB">
              <w:rPr>
                <w:noProof/>
                <w:webHidden/>
              </w:rPr>
              <w:tab/>
            </w:r>
            <w:r w:rsidR="00E12ACB">
              <w:rPr>
                <w:noProof/>
                <w:webHidden/>
              </w:rPr>
              <w:fldChar w:fldCharType="begin"/>
            </w:r>
            <w:r w:rsidR="00E12ACB">
              <w:rPr>
                <w:noProof/>
                <w:webHidden/>
              </w:rPr>
              <w:instrText xml:space="preserve"> PAGEREF _Toc462395402 \h </w:instrText>
            </w:r>
            <w:r w:rsidR="00E12ACB">
              <w:rPr>
                <w:noProof/>
                <w:webHidden/>
              </w:rPr>
            </w:r>
            <w:r w:rsidR="00E12ACB">
              <w:rPr>
                <w:noProof/>
                <w:webHidden/>
              </w:rPr>
              <w:fldChar w:fldCharType="separate"/>
            </w:r>
            <w:r w:rsidR="00E12ACB">
              <w:rPr>
                <w:noProof/>
                <w:webHidden/>
              </w:rPr>
              <w:t>38</w:t>
            </w:r>
            <w:r w:rsidR="00E12ACB">
              <w:rPr>
                <w:noProof/>
                <w:webHidden/>
              </w:rPr>
              <w:fldChar w:fldCharType="end"/>
            </w:r>
          </w:hyperlink>
        </w:p>
        <w:p w14:paraId="1E6607AF"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03" w:history="1">
            <w:r w:rsidR="00E12ACB" w:rsidRPr="006C18B5">
              <w:rPr>
                <w:rStyle w:val="Hipervnculo"/>
                <w:noProof/>
              </w:rPr>
              <w:t>21.</w:t>
            </w:r>
            <w:r w:rsidR="00E12ACB">
              <w:rPr>
                <w:rFonts w:asciiTheme="minorHAnsi" w:eastAsiaTheme="minorEastAsia" w:hAnsiTheme="minorHAnsi" w:cstheme="minorBidi"/>
                <w:smallCaps w:val="0"/>
                <w:noProof/>
                <w:sz w:val="22"/>
                <w:szCs w:val="22"/>
              </w:rPr>
              <w:tab/>
            </w:r>
            <w:r w:rsidR="00E12ACB" w:rsidRPr="006C18B5">
              <w:rPr>
                <w:rStyle w:val="Hipervnculo"/>
                <w:noProof/>
              </w:rPr>
              <w:t>INFORMES MENSUALES.</w:t>
            </w:r>
            <w:r w:rsidR="00E12ACB">
              <w:rPr>
                <w:noProof/>
                <w:webHidden/>
              </w:rPr>
              <w:tab/>
            </w:r>
            <w:r w:rsidR="00E12ACB">
              <w:rPr>
                <w:noProof/>
                <w:webHidden/>
              </w:rPr>
              <w:fldChar w:fldCharType="begin"/>
            </w:r>
            <w:r w:rsidR="00E12ACB">
              <w:rPr>
                <w:noProof/>
                <w:webHidden/>
              </w:rPr>
              <w:instrText xml:space="preserve"> PAGEREF _Toc462395403 \h </w:instrText>
            </w:r>
            <w:r w:rsidR="00E12ACB">
              <w:rPr>
                <w:noProof/>
                <w:webHidden/>
              </w:rPr>
            </w:r>
            <w:r w:rsidR="00E12ACB">
              <w:rPr>
                <w:noProof/>
                <w:webHidden/>
              </w:rPr>
              <w:fldChar w:fldCharType="separate"/>
            </w:r>
            <w:r w:rsidR="00E12ACB">
              <w:rPr>
                <w:noProof/>
                <w:webHidden/>
              </w:rPr>
              <w:t>38</w:t>
            </w:r>
            <w:r w:rsidR="00E12ACB">
              <w:rPr>
                <w:noProof/>
                <w:webHidden/>
              </w:rPr>
              <w:fldChar w:fldCharType="end"/>
            </w:r>
          </w:hyperlink>
        </w:p>
        <w:p w14:paraId="4B41951F"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04" w:history="1">
            <w:r w:rsidR="00E12ACB" w:rsidRPr="006C18B5">
              <w:rPr>
                <w:rStyle w:val="Hipervnculo"/>
                <w:noProof/>
              </w:rPr>
              <w:t>22.</w:t>
            </w:r>
            <w:r w:rsidR="00E12ACB">
              <w:rPr>
                <w:rFonts w:asciiTheme="minorHAnsi" w:eastAsiaTheme="minorEastAsia" w:hAnsiTheme="minorHAnsi" w:cstheme="minorBidi"/>
                <w:smallCaps w:val="0"/>
                <w:noProof/>
                <w:sz w:val="22"/>
                <w:szCs w:val="22"/>
              </w:rPr>
              <w:tab/>
            </w:r>
            <w:r w:rsidR="00E12ACB" w:rsidRPr="006C18B5">
              <w:rPr>
                <w:rStyle w:val="Hipervnculo"/>
                <w:noProof/>
              </w:rPr>
              <w:t>ENVÍO DE INFORMACIÓN SÍSMICA.</w:t>
            </w:r>
            <w:r w:rsidR="00E12ACB">
              <w:rPr>
                <w:noProof/>
                <w:webHidden/>
              </w:rPr>
              <w:tab/>
            </w:r>
            <w:r w:rsidR="00E12ACB">
              <w:rPr>
                <w:noProof/>
                <w:webHidden/>
              </w:rPr>
              <w:fldChar w:fldCharType="begin"/>
            </w:r>
            <w:r w:rsidR="00E12ACB">
              <w:rPr>
                <w:noProof/>
                <w:webHidden/>
              </w:rPr>
              <w:instrText xml:space="preserve"> PAGEREF _Toc462395404 \h </w:instrText>
            </w:r>
            <w:r w:rsidR="00E12ACB">
              <w:rPr>
                <w:noProof/>
                <w:webHidden/>
              </w:rPr>
            </w:r>
            <w:r w:rsidR="00E12ACB">
              <w:rPr>
                <w:noProof/>
                <w:webHidden/>
              </w:rPr>
              <w:fldChar w:fldCharType="separate"/>
            </w:r>
            <w:r w:rsidR="00E12ACB">
              <w:rPr>
                <w:noProof/>
                <w:webHidden/>
              </w:rPr>
              <w:t>39</w:t>
            </w:r>
            <w:r w:rsidR="00E12ACB">
              <w:rPr>
                <w:noProof/>
                <w:webHidden/>
              </w:rPr>
              <w:fldChar w:fldCharType="end"/>
            </w:r>
          </w:hyperlink>
        </w:p>
        <w:p w14:paraId="2E02AA38"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05" w:history="1">
            <w:r w:rsidR="00E12ACB" w:rsidRPr="006C18B5">
              <w:rPr>
                <w:rStyle w:val="Hipervnculo"/>
                <w:noProof/>
              </w:rPr>
              <w:t>23.</w:t>
            </w:r>
            <w:r w:rsidR="00E12ACB">
              <w:rPr>
                <w:rFonts w:asciiTheme="minorHAnsi" w:eastAsiaTheme="minorEastAsia" w:hAnsiTheme="minorHAnsi" w:cstheme="minorBidi"/>
                <w:smallCaps w:val="0"/>
                <w:noProof/>
                <w:sz w:val="22"/>
                <w:szCs w:val="22"/>
              </w:rPr>
              <w:tab/>
            </w:r>
            <w:r w:rsidR="00E12ACB" w:rsidRPr="006C18B5">
              <w:rPr>
                <w:rStyle w:val="Hipervnculo"/>
                <w:noProof/>
              </w:rPr>
              <w:t>INFORME FINAL DE ADQUISICIÓN.</w:t>
            </w:r>
            <w:r w:rsidR="00E12ACB">
              <w:rPr>
                <w:noProof/>
                <w:webHidden/>
              </w:rPr>
              <w:tab/>
            </w:r>
            <w:r w:rsidR="00E12ACB">
              <w:rPr>
                <w:noProof/>
                <w:webHidden/>
              </w:rPr>
              <w:fldChar w:fldCharType="begin"/>
            </w:r>
            <w:r w:rsidR="00E12ACB">
              <w:rPr>
                <w:noProof/>
                <w:webHidden/>
              </w:rPr>
              <w:instrText xml:space="preserve"> PAGEREF _Toc462395405 \h </w:instrText>
            </w:r>
            <w:r w:rsidR="00E12ACB">
              <w:rPr>
                <w:noProof/>
                <w:webHidden/>
              </w:rPr>
            </w:r>
            <w:r w:rsidR="00E12ACB">
              <w:rPr>
                <w:noProof/>
                <w:webHidden/>
              </w:rPr>
              <w:fldChar w:fldCharType="separate"/>
            </w:r>
            <w:r w:rsidR="00E12ACB">
              <w:rPr>
                <w:noProof/>
                <w:webHidden/>
              </w:rPr>
              <w:t>40</w:t>
            </w:r>
            <w:r w:rsidR="00E12ACB">
              <w:rPr>
                <w:noProof/>
                <w:webHidden/>
              </w:rPr>
              <w:fldChar w:fldCharType="end"/>
            </w:r>
          </w:hyperlink>
        </w:p>
        <w:p w14:paraId="3748E5A9"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06" w:history="1">
            <w:r w:rsidR="00E12ACB" w:rsidRPr="006C18B5">
              <w:rPr>
                <w:rStyle w:val="Hipervnculo"/>
                <w:noProof/>
              </w:rPr>
              <w:t>24.</w:t>
            </w:r>
            <w:r w:rsidR="00E12ACB">
              <w:rPr>
                <w:rFonts w:asciiTheme="minorHAnsi" w:eastAsiaTheme="minorEastAsia" w:hAnsiTheme="minorHAnsi" w:cstheme="minorBidi"/>
                <w:smallCaps w:val="0"/>
                <w:noProof/>
                <w:sz w:val="22"/>
                <w:szCs w:val="22"/>
              </w:rPr>
              <w:tab/>
            </w:r>
            <w:r w:rsidR="00E12ACB" w:rsidRPr="006C18B5">
              <w:rPr>
                <w:rStyle w:val="Hipervnculo"/>
                <w:noProof/>
              </w:rPr>
              <w:t>DOCUMENTACIÓN PREVIA AL COMIENZO DEL PROYECTO</w:t>
            </w:r>
            <w:r w:rsidR="00E12ACB">
              <w:rPr>
                <w:noProof/>
                <w:webHidden/>
              </w:rPr>
              <w:tab/>
            </w:r>
            <w:r w:rsidR="00E12ACB">
              <w:rPr>
                <w:noProof/>
                <w:webHidden/>
              </w:rPr>
              <w:fldChar w:fldCharType="begin"/>
            </w:r>
            <w:r w:rsidR="00E12ACB">
              <w:rPr>
                <w:noProof/>
                <w:webHidden/>
              </w:rPr>
              <w:instrText xml:space="preserve"> PAGEREF _Toc462395406 \h </w:instrText>
            </w:r>
            <w:r w:rsidR="00E12ACB">
              <w:rPr>
                <w:noProof/>
                <w:webHidden/>
              </w:rPr>
            </w:r>
            <w:r w:rsidR="00E12ACB">
              <w:rPr>
                <w:noProof/>
                <w:webHidden/>
              </w:rPr>
              <w:fldChar w:fldCharType="separate"/>
            </w:r>
            <w:r w:rsidR="00E12ACB">
              <w:rPr>
                <w:noProof/>
                <w:webHidden/>
              </w:rPr>
              <w:t>40</w:t>
            </w:r>
            <w:r w:rsidR="00E12ACB">
              <w:rPr>
                <w:noProof/>
                <w:webHidden/>
              </w:rPr>
              <w:fldChar w:fldCharType="end"/>
            </w:r>
          </w:hyperlink>
        </w:p>
        <w:p w14:paraId="029F4A88"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407" w:history="1">
            <w:r w:rsidR="00E12ACB" w:rsidRPr="006C18B5">
              <w:rPr>
                <w:rStyle w:val="Hipervnculo"/>
                <w:rFonts w:ascii="Bookman Old Style" w:hAnsi="Bookman Old Style"/>
                <w:noProof/>
              </w:rPr>
              <w:t>24.1.</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REQUISITOS DEL PROYECTO.</w:t>
            </w:r>
            <w:r w:rsidR="00E12ACB">
              <w:rPr>
                <w:noProof/>
                <w:webHidden/>
              </w:rPr>
              <w:tab/>
            </w:r>
            <w:r w:rsidR="00E12ACB">
              <w:rPr>
                <w:noProof/>
                <w:webHidden/>
              </w:rPr>
              <w:fldChar w:fldCharType="begin"/>
            </w:r>
            <w:r w:rsidR="00E12ACB">
              <w:rPr>
                <w:noProof/>
                <w:webHidden/>
              </w:rPr>
              <w:instrText xml:space="preserve"> PAGEREF _Toc462395407 \h </w:instrText>
            </w:r>
            <w:r w:rsidR="00E12ACB">
              <w:rPr>
                <w:noProof/>
                <w:webHidden/>
              </w:rPr>
            </w:r>
            <w:r w:rsidR="00E12ACB">
              <w:rPr>
                <w:noProof/>
                <w:webHidden/>
              </w:rPr>
              <w:fldChar w:fldCharType="separate"/>
            </w:r>
            <w:r w:rsidR="00E12ACB">
              <w:rPr>
                <w:noProof/>
                <w:webHidden/>
              </w:rPr>
              <w:t>40</w:t>
            </w:r>
            <w:r w:rsidR="00E12ACB">
              <w:rPr>
                <w:noProof/>
                <w:webHidden/>
              </w:rPr>
              <w:fldChar w:fldCharType="end"/>
            </w:r>
          </w:hyperlink>
        </w:p>
        <w:p w14:paraId="33FAF77C"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408" w:history="1">
            <w:r w:rsidR="00E12ACB" w:rsidRPr="006C18B5">
              <w:rPr>
                <w:rStyle w:val="Hipervnculo"/>
                <w:rFonts w:ascii="Bookman Old Style" w:hAnsi="Bookman Old Style"/>
                <w:noProof/>
              </w:rPr>
              <w:t>24.2.</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PLAN DE PROYECTO.</w:t>
            </w:r>
            <w:r w:rsidR="00E12ACB">
              <w:rPr>
                <w:noProof/>
                <w:webHidden/>
              </w:rPr>
              <w:tab/>
            </w:r>
            <w:r w:rsidR="00E12ACB">
              <w:rPr>
                <w:noProof/>
                <w:webHidden/>
              </w:rPr>
              <w:fldChar w:fldCharType="begin"/>
            </w:r>
            <w:r w:rsidR="00E12ACB">
              <w:rPr>
                <w:noProof/>
                <w:webHidden/>
              </w:rPr>
              <w:instrText xml:space="preserve"> PAGEREF _Toc462395408 \h </w:instrText>
            </w:r>
            <w:r w:rsidR="00E12ACB">
              <w:rPr>
                <w:noProof/>
                <w:webHidden/>
              </w:rPr>
            </w:r>
            <w:r w:rsidR="00E12ACB">
              <w:rPr>
                <w:noProof/>
                <w:webHidden/>
              </w:rPr>
              <w:fldChar w:fldCharType="separate"/>
            </w:r>
            <w:r w:rsidR="00E12ACB">
              <w:rPr>
                <w:noProof/>
                <w:webHidden/>
              </w:rPr>
              <w:t>40</w:t>
            </w:r>
            <w:r w:rsidR="00E12ACB">
              <w:rPr>
                <w:noProof/>
                <w:webHidden/>
              </w:rPr>
              <w:fldChar w:fldCharType="end"/>
            </w:r>
          </w:hyperlink>
        </w:p>
        <w:p w14:paraId="3DF50CBE"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09" w:history="1">
            <w:r w:rsidR="00E12ACB" w:rsidRPr="006C18B5">
              <w:rPr>
                <w:rStyle w:val="Hipervnculo"/>
                <w:noProof/>
              </w:rPr>
              <w:t>25.</w:t>
            </w:r>
            <w:r w:rsidR="00E12ACB">
              <w:rPr>
                <w:rFonts w:asciiTheme="minorHAnsi" w:eastAsiaTheme="minorEastAsia" w:hAnsiTheme="minorHAnsi" w:cstheme="minorBidi"/>
                <w:smallCaps w:val="0"/>
                <w:noProof/>
                <w:sz w:val="22"/>
                <w:szCs w:val="22"/>
              </w:rPr>
              <w:tab/>
            </w:r>
            <w:r w:rsidR="00E12ACB" w:rsidRPr="006C18B5">
              <w:rPr>
                <w:rStyle w:val="Hipervnculo"/>
                <w:noProof/>
              </w:rPr>
              <w:t>NOTAS REFERENTES A FORMATOS DIGITALES Y PRESENTACIÓN DE PLANOS E INFORMES, ETC.</w:t>
            </w:r>
            <w:r w:rsidR="00E12ACB">
              <w:rPr>
                <w:noProof/>
                <w:webHidden/>
              </w:rPr>
              <w:tab/>
            </w:r>
            <w:r w:rsidR="00E12ACB">
              <w:rPr>
                <w:noProof/>
                <w:webHidden/>
              </w:rPr>
              <w:fldChar w:fldCharType="begin"/>
            </w:r>
            <w:r w:rsidR="00E12ACB">
              <w:rPr>
                <w:noProof/>
                <w:webHidden/>
              </w:rPr>
              <w:instrText xml:space="preserve"> PAGEREF _Toc462395409 \h </w:instrText>
            </w:r>
            <w:r w:rsidR="00E12ACB">
              <w:rPr>
                <w:noProof/>
                <w:webHidden/>
              </w:rPr>
            </w:r>
            <w:r w:rsidR="00E12ACB">
              <w:rPr>
                <w:noProof/>
                <w:webHidden/>
              </w:rPr>
              <w:fldChar w:fldCharType="separate"/>
            </w:r>
            <w:r w:rsidR="00E12ACB">
              <w:rPr>
                <w:noProof/>
                <w:webHidden/>
              </w:rPr>
              <w:t>41</w:t>
            </w:r>
            <w:r w:rsidR="00E12ACB">
              <w:rPr>
                <w:noProof/>
                <w:webHidden/>
              </w:rPr>
              <w:fldChar w:fldCharType="end"/>
            </w:r>
          </w:hyperlink>
        </w:p>
        <w:p w14:paraId="7CF6A472"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410" w:history="1">
            <w:r w:rsidR="00E12ACB" w:rsidRPr="006C18B5">
              <w:rPr>
                <w:rStyle w:val="Hipervnculo"/>
                <w:rFonts w:ascii="Bookman Old Style" w:hAnsi="Bookman Old Style"/>
                <w:noProof/>
              </w:rPr>
              <w:t>ANEXO C - ESPECIFICACIONES DEL PROCESAMIENTO SISMICO.</w:t>
            </w:r>
            <w:r w:rsidR="00E12ACB">
              <w:rPr>
                <w:noProof/>
                <w:webHidden/>
              </w:rPr>
              <w:tab/>
            </w:r>
            <w:r w:rsidR="00E12ACB">
              <w:rPr>
                <w:noProof/>
                <w:webHidden/>
              </w:rPr>
              <w:fldChar w:fldCharType="begin"/>
            </w:r>
            <w:r w:rsidR="00E12ACB">
              <w:rPr>
                <w:noProof/>
                <w:webHidden/>
              </w:rPr>
              <w:instrText xml:space="preserve"> PAGEREF _Toc462395410 \h </w:instrText>
            </w:r>
            <w:r w:rsidR="00E12ACB">
              <w:rPr>
                <w:noProof/>
                <w:webHidden/>
              </w:rPr>
            </w:r>
            <w:r w:rsidR="00E12ACB">
              <w:rPr>
                <w:noProof/>
                <w:webHidden/>
              </w:rPr>
              <w:fldChar w:fldCharType="separate"/>
            </w:r>
            <w:r w:rsidR="00E12ACB">
              <w:rPr>
                <w:noProof/>
                <w:webHidden/>
              </w:rPr>
              <w:t>42</w:t>
            </w:r>
            <w:r w:rsidR="00E12ACB">
              <w:rPr>
                <w:noProof/>
                <w:webHidden/>
              </w:rPr>
              <w:fldChar w:fldCharType="end"/>
            </w:r>
          </w:hyperlink>
        </w:p>
        <w:p w14:paraId="1D0F97F0"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16" w:history="1">
            <w:r w:rsidR="00E12ACB" w:rsidRPr="006C18B5">
              <w:rPr>
                <w:rStyle w:val="Hipervnculo"/>
                <w:noProof/>
              </w:rPr>
              <w:t>1.</w:t>
            </w:r>
            <w:r w:rsidR="00E12ACB">
              <w:rPr>
                <w:rFonts w:asciiTheme="minorHAnsi" w:eastAsiaTheme="minorEastAsia" w:hAnsiTheme="minorHAnsi" w:cstheme="minorBidi"/>
                <w:smallCaps w:val="0"/>
                <w:noProof/>
                <w:sz w:val="22"/>
                <w:szCs w:val="22"/>
              </w:rPr>
              <w:tab/>
            </w:r>
            <w:r w:rsidR="00E12ACB" w:rsidRPr="006C18B5">
              <w:rPr>
                <w:rStyle w:val="Hipervnculo"/>
                <w:noProof/>
              </w:rPr>
              <w:t>COMUNICACIONES Y REPORTES DE AVANCE DEL CENTRO DE PROCESAMIENTO.</w:t>
            </w:r>
            <w:r w:rsidR="00E12ACB">
              <w:rPr>
                <w:noProof/>
                <w:webHidden/>
              </w:rPr>
              <w:tab/>
            </w:r>
            <w:r w:rsidR="00E12ACB">
              <w:rPr>
                <w:noProof/>
                <w:webHidden/>
              </w:rPr>
              <w:fldChar w:fldCharType="begin"/>
            </w:r>
            <w:r w:rsidR="00E12ACB">
              <w:rPr>
                <w:noProof/>
                <w:webHidden/>
              </w:rPr>
              <w:instrText xml:space="preserve"> PAGEREF _Toc462395416 \h </w:instrText>
            </w:r>
            <w:r w:rsidR="00E12ACB">
              <w:rPr>
                <w:noProof/>
                <w:webHidden/>
              </w:rPr>
            </w:r>
            <w:r w:rsidR="00E12ACB">
              <w:rPr>
                <w:noProof/>
                <w:webHidden/>
              </w:rPr>
              <w:fldChar w:fldCharType="separate"/>
            </w:r>
            <w:r w:rsidR="00E12ACB">
              <w:rPr>
                <w:noProof/>
                <w:webHidden/>
              </w:rPr>
              <w:t>42</w:t>
            </w:r>
            <w:r w:rsidR="00E12ACB">
              <w:rPr>
                <w:noProof/>
                <w:webHidden/>
              </w:rPr>
              <w:fldChar w:fldCharType="end"/>
            </w:r>
          </w:hyperlink>
        </w:p>
        <w:p w14:paraId="7A4482AA"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17" w:history="1">
            <w:r w:rsidR="00E12ACB" w:rsidRPr="006C18B5">
              <w:rPr>
                <w:rStyle w:val="Hipervnculo"/>
                <w:noProof/>
              </w:rPr>
              <w:t>2.</w:t>
            </w:r>
            <w:r w:rsidR="00E12ACB">
              <w:rPr>
                <w:rFonts w:asciiTheme="minorHAnsi" w:eastAsiaTheme="minorEastAsia" w:hAnsiTheme="minorHAnsi" w:cstheme="minorBidi"/>
                <w:smallCaps w:val="0"/>
                <w:noProof/>
                <w:sz w:val="22"/>
                <w:szCs w:val="22"/>
              </w:rPr>
              <w:tab/>
            </w:r>
            <w:r w:rsidR="00E12ACB" w:rsidRPr="006C18B5">
              <w:rPr>
                <w:rStyle w:val="Hipervnculo"/>
                <w:noProof/>
              </w:rPr>
              <w:t>SECUENCIA DE LOS PROCESAMIENTOS SISMICOS.</w:t>
            </w:r>
            <w:r w:rsidR="00E12ACB">
              <w:rPr>
                <w:noProof/>
                <w:webHidden/>
              </w:rPr>
              <w:tab/>
            </w:r>
            <w:r w:rsidR="00E12ACB">
              <w:rPr>
                <w:noProof/>
                <w:webHidden/>
              </w:rPr>
              <w:fldChar w:fldCharType="begin"/>
            </w:r>
            <w:r w:rsidR="00E12ACB">
              <w:rPr>
                <w:noProof/>
                <w:webHidden/>
              </w:rPr>
              <w:instrText xml:space="preserve"> PAGEREF _Toc462395417 \h </w:instrText>
            </w:r>
            <w:r w:rsidR="00E12ACB">
              <w:rPr>
                <w:noProof/>
                <w:webHidden/>
              </w:rPr>
            </w:r>
            <w:r w:rsidR="00E12ACB">
              <w:rPr>
                <w:noProof/>
                <w:webHidden/>
              </w:rPr>
              <w:fldChar w:fldCharType="separate"/>
            </w:r>
            <w:r w:rsidR="00E12ACB">
              <w:rPr>
                <w:noProof/>
                <w:webHidden/>
              </w:rPr>
              <w:t>42</w:t>
            </w:r>
            <w:r w:rsidR="00E12ACB">
              <w:rPr>
                <w:noProof/>
                <w:webHidden/>
              </w:rPr>
              <w:fldChar w:fldCharType="end"/>
            </w:r>
          </w:hyperlink>
        </w:p>
        <w:p w14:paraId="3155A19B"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418" w:history="1">
            <w:r w:rsidR="00E12ACB" w:rsidRPr="006C18B5">
              <w:rPr>
                <w:rStyle w:val="Hipervnculo"/>
                <w:rFonts w:ascii="Bookman Old Style" w:hAnsi="Bookman Old Style"/>
                <w:noProof/>
              </w:rPr>
              <w:t>2.1.</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MIGRACIÓN PRE APILADO EN TIEMPO (Pre-stack Time Migration)</w:t>
            </w:r>
            <w:r w:rsidR="00E12ACB">
              <w:rPr>
                <w:noProof/>
                <w:webHidden/>
              </w:rPr>
              <w:tab/>
            </w:r>
            <w:r w:rsidR="00E12ACB">
              <w:rPr>
                <w:noProof/>
                <w:webHidden/>
              </w:rPr>
              <w:fldChar w:fldCharType="begin"/>
            </w:r>
            <w:r w:rsidR="00E12ACB">
              <w:rPr>
                <w:noProof/>
                <w:webHidden/>
              </w:rPr>
              <w:instrText xml:space="preserve"> PAGEREF _Toc462395418 \h </w:instrText>
            </w:r>
            <w:r w:rsidR="00E12ACB">
              <w:rPr>
                <w:noProof/>
                <w:webHidden/>
              </w:rPr>
            </w:r>
            <w:r w:rsidR="00E12ACB">
              <w:rPr>
                <w:noProof/>
                <w:webHidden/>
              </w:rPr>
              <w:fldChar w:fldCharType="separate"/>
            </w:r>
            <w:r w:rsidR="00E12ACB">
              <w:rPr>
                <w:noProof/>
                <w:webHidden/>
              </w:rPr>
              <w:t>42</w:t>
            </w:r>
            <w:r w:rsidR="00E12ACB">
              <w:rPr>
                <w:noProof/>
                <w:webHidden/>
              </w:rPr>
              <w:fldChar w:fldCharType="end"/>
            </w:r>
          </w:hyperlink>
        </w:p>
        <w:p w14:paraId="3D2575E0"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419" w:history="1">
            <w:r w:rsidR="00E12ACB" w:rsidRPr="006C18B5">
              <w:rPr>
                <w:rStyle w:val="Hipervnculo"/>
                <w:rFonts w:ascii="Bookman Old Style" w:hAnsi="Bookman Old Style"/>
                <w:noProof/>
              </w:rPr>
              <w:t>2.2.</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MIGRACIÓN PRE APILADO EN PROFUNDIDAD (Pre Stack Depth Migration)</w:t>
            </w:r>
            <w:r w:rsidR="00E12ACB">
              <w:rPr>
                <w:noProof/>
                <w:webHidden/>
              </w:rPr>
              <w:tab/>
            </w:r>
            <w:r w:rsidR="00E12ACB">
              <w:rPr>
                <w:noProof/>
                <w:webHidden/>
              </w:rPr>
              <w:fldChar w:fldCharType="begin"/>
            </w:r>
            <w:r w:rsidR="00E12ACB">
              <w:rPr>
                <w:noProof/>
                <w:webHidden/>
              </w:rPr>
              <w:instrText xml:space="preserve"> PAGEREF _Toc462395419 \h </w:instrText>
            </w:r>
            <w:r w:rsidR="00E12ACB">
              <w:rPr>
                <w:noProof/>
                <w:webHidden/>
              </w:rPr>
            </w:r>
            <w:r w:rsidR="00E12ACB">
              <w:rPr>
                <w:noProof/>
                <w:webHidden/>
              </w:rPr>
              <w:fldChar w:fldCharType="separate"/>
            </w:r>
            <w:r w:rsidR="00E12ACB">
              <w:rPr>
                <w:noProof/>
                <w:webHidden/>
              </w:rPr>
              <w:t>43</w:t>
            </w:r>
            <w:r w:rsidR="00E12ACB">
              <w:rPr>
                <w:noProof/>
                <w:webHidden/>
              </w:rPr>
              <w:fldChar w:fldCharType="end"/>
            </w:r>
          </w:hyperlink>
        </w:p>
        <w:p w14:paraId="6127DF8D"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20" w:history="1">
            <w:r w:rsidR="00E12ACB" w:rsidRPr="006C18B5">
              <w:rPr>
                <w:rStyle w:val="Hipervnculo"/>
                <w:noProof/>
              </w:rPr>
              <w:t>3.</w:t>
            </w:r>
            <w:r w:rsidR="00E12ACB">
              <w:rPr>
                <w:rFonts w:asciiTheme="minorHAnsi" w:eastAsiaTheme="minorEastAsia" w:hAnsiTheme="minorHAnsi" w:cstheme="minorBidi"/>
                <w:smallCaps w:val="0"/>
                <w:noProof/>
                <w:sz w:val="22"/>
                <w:szCs w:val="22"/>
              </w:rPr>
              <w:tab/>
            </w:r>
            <w:r w:rsidR="00E12ACB" w:rsidRPr="006C18B5">
              <w:rPr>
                <w:rStyle w:val="Hipervnculo"/>
                <w:noProof/>
                <w:lang w:val="es-MX"/>
              </w:rPr>
              <w:t>FISCALIZACION.</w:t>
            </w:r>
            <w:r w:rsidR="00E12ACB">
              <w:rPr>
                <w:noProof/>
                <w:webHidden/>
              </w:rPr>
              <w:tab/>
            </w:r>
            <w:r w:rsidR="00E12ACB">
              <w:rPr>
                <w:noProof/>
                <w:webHidden/>
              </w:rPr>
              <w:fldChar w:fldCharType="begin"/>
            </w:r>
            <w:r w:rsidR="00E12ACB">
              <w:rPr>
                <w:noProof/>
                <w:webHidden/>
              </w:rPr>
              <w:instrText xml:space="preserve"> PAGEREF _Toc462395420 \h </w:instrText>
            </w:r>
            <w:r w:rsidR="00E12ACB">
              <w:rPr>
                <w:noProof/>
                <w:webHidden/>
              </w:rPr>
            </w:r>
            <w:r w:rsidR="00E12ACB">
              <w:rPr>
                <w:noProof/>
                <w:webHidden/>
              </w:rPr>
              <w:fldChar w:fldCharType="separate"/>
            </w:r>
            <w:r w:rsidR="00E12ACB">
              <w:rPr>
                <w:noProof/>
                <w:webHidden/>
              </w:rPr>
              <w:t>44</w:t>
            </w:r>
            <w:r w:rsidR="00E12ACB">
              <w:rPr>
                <w:noProof/>
                <w:webHidden/>
              </w:rPr>
              <w:fldChar w:fldCharType="end"/>
            </w:r>
          </w:hyperlink>
        </w:p>
        <w:p w14:paraId="51B80182"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21" w:history="1">
            <w:r w:rsidR="00E12ACB" w:rsidRPr="006C18B5">
              <w:rPr>
                <w:rStyle w:val="Hipervnculo"/>
                <w:noProof/>
              </w:rPr>
              <w:t>4.</w:t>
            </w:r>
            <w:r w:rsidR="00E12ACB">
              <w:rPr>
                <w:rFonts w:asciiTheme="minorHAnsi" w:eastAsiaTheme="minorEastAsia" w:hAnsiTheme="minorHAnsi" w:cstheme="minorBidi"/>
                <w:smallCaps w:val="0"/>
                <w:noProof/>
                <w:sz w:val="22"/>
                <w:szCs w:val="22"/>
              </w:rPr>
              <w:tab/>
            </w:r>
            <w:r w:rsidR="00E12ACB" w:rsidRPr="006C18B5">
              <w:rPr>
                <w:rStyle w:val="Hipervnculo"/>
                <w:noProof/>
              </w:rPr>
              <w:t>PRODUCTO ENTREGABLE DEL SERVICIO.</w:t>
            </w:r>
            <w:r w:rsidR="00E12ACB">
              <w:rPr>
                <w:noProof/>
                <w:webHidden/>
              </w:rPr>
              <w:tab/>
            </w:r>
            <w:r w:rsidR="00E12ACB">
              <w:rPr>
                <w:noProof/>
                <w:webHidden/>
              </w:rPr>
              <w:fldChar w:fldCharType="begin"/>
            </w:r>
            <w:r w:rsidR="00E12ACB">
              <w:rPr>
                <w:noProof/>
                <w:webHidden/>
              </w:rPr>
              <w:instrText xml:space="preserve"> PAGEREF _Toc462395421 \h </w:instrText>
            </w:r>
            <w:r w:rsidR="00E12ACB">
              <w:rPr>
                <w:noProof/>
                <w:webHidden/>
              </w:rPr>
            </w:r>
            <w:r w:rsidR="00E12ACB">
              <w:rPr>
                <w:noProof/>
                <w:webHidden/>
              </w:rPr>
              <w:fldChar w:fldCharType="separate"/>
            </w:r>
            <w:r w:rsidR="00E12ACB">
              <w:rPr>
                <w:noProof/>
                <w:webHidden/>
              </w:rPr>
              <w:t>44</w:t>
            </w:r>
            <w:r w:rsidR="00E12ACB">
              <w:rPr>
                <w:noProof/>
                <w:webHidden/>
              </w:rPr>
              <w:fldChar w:fldCharType="end"/>
            </w:r>
          </w:hyperlink>
        </w:p>
        <w:p w14:paraId="1B1EB78A"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422" w:history="1">
            <w:r w:rsidR="00E12ACB" w:rsidRPr="006C18B5">
              <w:rPr>
                <w:rStyle w:val="Hipervnculo"/>
                <w:rFonts w:ascii="Bookman Old Style" w:hAnsi="Bookman Old Style"/>
                <w:noProof/>
              </w:rPr>
              <w:t>ANEXO D - ESPECIFICACIONES DE LOS SERVICIOS.</w:t>
            </w:r>
            <w:r w:rsidR="00E12ACB">
              <w:rPr>
                <w:noProof/>
                <w:webHidden/>
              </w:rPr>
              <w:tab/>
            </w:r>
            <w:r w:rsidR="00E12ACB">
              <w:rPr>
                <w:noProof/>
                <w:webHidden/>
              </w:rPr>
              <w:fldChar w:fldCharType="begin"/>
            </w:r>
            <w:r w:rsidR="00E12ACB">
              <w:rPr>
                <w:noProof/>
                <w:webHidden/>
              </w:rPr>
              <w:instrText xml:space="preserve"> PAGEREF _Toc462395422 \h </w:instrText>
            </w:r>
            <w:r w:rsidR="00E12ACB">
              <w:rPr>
                <w:noProof/>
                <w:webHidden/>
              </w:rPr>
            </w:r>
            <w:r w:rsidR="00E12ACB">
              <w:rPr>
                <w:noProof/>
                <w:webHidden/>
              </w:rPr>
              <w:fldChar w:fldCharType="separate"/>
            </w:r>
            <w:r w:rsidR="00E12ACB">
              <w:rPr>
                <w:noProof/>
                <w:webHidden/>
              </w:rPr>
              <w:t>45</w:t>
            </w:r>
            <w:r w:rsidR="00E12ACB">
              <w:rPr>
                <w:noProof/>
                <w:webHidden/>
              </w:rPr>
              <w:fldChar w:fldCharType="end"/>
            </w:r>
          </w:hyperlink>
        </w:p>
        <w:p w14:paraId="0473DE69"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23" w:history="1">
            <w:r w:rsidR="00E12ACB" w:rsidRPr="006C18B5">
              <w:rPr>
                <w:rStyle w:val="Hipervnculo"/>
                <w:noProof/>
              </w:rPr>
              <w:t>1.</w:t>
            </w:r>
            <w:r w:rsidR="00E12ACB">
              <w:rPr>
                <w:rFonts w:asciiTheme="minorHAnsi" w:eastAsiaTheme="minorEastAsia" w:hAnsiTheme="minorHAnsi" w:cstheme="minorBidi"/>
                <w:smallCaps w:val="0"/>
                <w:noProof/>
                <w:sz w:val="22"/>
                <w:szCs w:val="22"/>
              </w:rPr>
              <w:tab/>
            </w:r>
            <w:r w:rsidR="00E12ACB" w:rsidRPr="006C18B5">
              <w:rPr>
                <w:rStyle w:val="Hipervnculo"/>
                <w:noProof/>
              </w:rPr>
              <w:t>ADMINISTRATIVO.</w:t>
            </w:r>
            <w:r w:rsidR="00E12ACB">
              <w:rPr>
                <w:noProof/>
                <w:webHidden/>
              </w:rPr>
              <w:tab/>
            </w:r>
            <w:r w:rsidR="00E12ACB">
              <w:rPr>
                <w:noProof/>
                <w:webHidden/>
              </w:rPr>
              <w:fldChar w:fldCharType="begin"/>
            </w:r>
            <w:r w:rsidR="00E12ACB">
              <w:rPr>
                <w:noProof/>
                <w:webHidden/>
              </w:rPr>
              <w:instrText xml:space="preserve"> PAGEREF _Toc462395423 \h </w:instrText>
            </w:r>
            <w:r w:rsidR="00E12ACB">
              <w:rPr>
                <w:noProof/>
                <w:webHidden/>
              </w:rPr>
            </w:r>
            <w:r w:rsidR="00E12ACB">
              <w:rPr>
                <w:noProof/>
                <w:webHidden/>
              </w:rPr>
              <w:fldChar w:fldCharType="separate"/>
            </w:r>
            <w:r w:rsidR="00E12ACB">
              <w:rPr>
                <w:noProof/>
                <w:webHidden/>
              </w:rPr>
              <w:t>45</w:t>
            </w:r>
            <w:r w:rsidR="00E12ACB">
              <w:rPr>
                <w:noProof/>
                <w:webHidden/>
              </w:rPr>
              <w:fldChar w:fldCharType="end"/>
            </w:r>
          </w:hyperlink>
        </w:p>
        <w:p w14:paraId="6C281B3D"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24" w:history="1">
            <w:r w:rsidR="00E12ACB" w:rsidRPr="006C18B5">
              <w:rPr>
                <w:rStyle w:val="Hipervnculo"/>
                <w:rFonts w:cs="Arial"/>
                <w:noProof/>
              </w:rPr>
              <w:t>2.</w:t>
            </w:r>
            <w:r w:rsidR="00E12ACB">
              <w:rPr>
                <w:rFonts w:asciiTheme="minorHAnsi" w:eastAsiaTheme="minorEastAsia" w:hAnsiTheme="minorHAnsi" w:cstheme="minorBidi"/>
                <w:smallCaps w:val="0"/>
                <w:noProof/>
                <w:sz w:val="22"/>
                <w:szCs w:val="22"/>
              </w:rPr>
              <w:tab/>
            </w:r>
            <w:r w:rsidR="00E12ACB" w:rsidRPr="006C18B5">
              <w:rPr>
                <w:rStyle w:val="Hipervnculo"/>
                <w:noProof/>
              </w:rPr>
              <w:t>TRANSPORTE.</w:t>
            </w:r>
            <w:r w:rsidR="00E12ACB">
              <w:rPr>
                <w:noProof/>
                <w:webHidden/>
              </w:rPr>
              <w:tab/>
            </w:r>
            <w:r w:rsidR="00E12ACB">
              <w:rPr>
                <w:noProof/>
                <w:webHidden/>
              </w:rPr>
              <w:fldChar w:fldCharType="begin"/>
            </w:r>
            <w:r w:rsidR="00E12ACB">
              <w:rPr>
                <w:noProof/>
                <w:webHidden/>
              </w:rPr>
              <w:instrText xml:space="preserve"> PAGEREF _Toc462395424 \h </w:instrText>
            </w:r>
            <w:r w:rsidR="00E12ACB">
              <w:rPr>
                <w:noProof/>
                <w:webHidden/>
              </w:rPr>
            </w:r>
            <w:r w:rsidR="00E12ACB">
              <w:rPr>
                <w:noProof/>
                <w:webHidden/>
              </w:rPr>
              <w:fldChar w:fldCharType="separate"/>
            </w:r>
            <w:r w:rsidR="00E12ACB">
              <w:rPr>
                <w:noProof/>
                <w:webHidden/>
              </w:rPr>
              <w:t>45</w:t>
            </w:r>
            <w:r w:rsidR="00E12ACB">
              <w:rPr>
                <w:noProof/>
                <w:webHidden/>
              </w:rPr>
              <w:fldChar w:fldCharType="end"/>
            </w:r>
          </w:hyperlink>
        </w:p>
        <w:p w14:paraId="59A9DCBC"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425" w:history="1">
            <w:r w:rsidR="00E12ACB" w:rsidRPr="006C18B5">
              <w:rPr>
                <w:rStyle w:val="Hipervnculo"/>
                <w:rFonts w:ascii="Bookman Old Style" w:hAnsi="Bookman Old Style" w:cs="Arial"/>
                <w:noProof/>
              </w:rPr>
              <w:t>2.1.</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cs="Arial"/>
                <w:noProof/>
              </w:rPr>
              <w:t>HELICÓPTERO.</w:t>
            </w:r>
            <w:r w:rsidR="00E12ACB">
              <w:rPr>
                <w:noProof/>
                <w:webHidden/>
              </w:rPr>
              <w:tab/>
            </w:r>
            <w:r w:rsidR="00E12ACB">
              <w:rPr>
                <w:noProof/>
                <w:webHidden/>
              </w:rPr>
              <w:fldChar w:fldCharType="begin"/>
            </w:r>
            <w:r w:rsidR="00E12ACB">
              <w:rPr>
                <w:noProof/>
                <w:webHidden/>
              </w:rPr>
              <w:instrText xml:space="preserve"> PAGEREF _Toc462395425 \h </w:instrText>
            </w:r>
            <w:r w:rsidR="00E12ACB">
              <w:rPr>
                <w:noProof/>
                <w:webHidden/>
              </w:rPr>
            </w:r>
            <w:r w:rsidR="00E12ACB">
              <w:rPr>
                <w:noProof/>
                <w:webHidden/>
              </w:rPr>
              <w:fldChar w:fldCharType="separate"/>
            </w:r>
            <w:r w:rsidR="00E12ACB">
              <w:rPr>
                <w:noProof/>
                <w:webHidden/>
              </w:rPr>
              <w:t>46</w:t>
            </w:r>
            <w:r w:rsidR="00E12ACB">
              <w:rPr>
                <w:noProof/>
                <w:webHidden/>
              </w:rPr>
              <w:fldChar w:fldCharType="end"/>
            </w:r>
          </w:hyperlink>
        </w:p>
        <w:p w14:paraId="6485EF96"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26" w:history="1">
            <w:r w:rsidR="00E12ACB" w:rsidRPr="006C18B5">
              <w:rPr>
                <w:rStyle w:val="Hipervnculo"/>
                <w:rFonts w:eastAsiaTheme="minorHAnsi" w:cs="Arial"/>
                <w:noProof/>
              </w:rPr>
              <w:t>3.</w:t>
            </w:r>
            <w:r w:rsidR="00E12ACB">
              <w:rPr>
                <w:rFonts w:asciiTheme="minorHAnsi" w:eastAsiaTheme="minorEastAsia" w:hAnsiTheme="minorHAnsi" w:cstheme="minorBidi"/>
                <w:smallCaps w:val="0"/>
                <w:noProof/>
                <w:sz w:val="22"/>
                <w:szCs w:val="22"/>
              </w:rPr>
              <w:tab/>
            </w:r>
            <w:r w:rsidR="00E12ACB" w:rsidRPr="006C18B5">
              <w:rPr>
                <w:rStyle w:val="Hipervnculo"/>
                <w:noProof/>
              </w:rPr>
              <w:t>SEGURIDAD</w:t>
            </w:r>
            <w:r w:rsidR="00E12ACB" w:rsidRPr="006C18B5">
              <w:rPr>
                <w:rStyle w:val="Hipervnculo"/>
                <w:rFonts w:eastAsiaTheme="minorHAnsi" w:cs="Arial"/>
                <w:noProof/>
              </w:rPr>
              <w:t>.</w:t>
            </w:r>
            <w:r w:rsidR="00E12ACB">
              <w:rPr>
                <w:noProof/>
                <w:webHidden/>
              </w:rPr>
              <w:tab/>
            </w:r>
            <w:r w:rsidR="00E12ACB">
              <w:rPr>
                <w:noProof/>
                <w:webHidden/>
              </w:rPr>
              <w:fldChar w:fldCharType="begin"/>
            </w:r>
            <w:r w:rsidR="00E12ACB">
              <w:rPr>
                <w:noProof/>
                <w:webHidden/>
              </w:rPr>
              <w:instrText xml:space="preserve"> PAGEREF _Toc462395426 \h </w:instrText>
            </w:r>
            <w:r w:rsidR="00E12ACB">
              <w:rPr>
                <w:noProof/>
                <w:webHidden/>
              </w:rPr>
            </w:r>
            <w:r w:rsidR="00E12ACB">
              <w:rPr>
                <w:noProof/>
                <w:webHidden/>
              </w:rPr>
              <w:fldChar w:fldCharType="separate"/>
            </w:r>
            <w:r w:rsidR="00E12ACB">
              <w:rPr>
                <w:noProof/>
                <w:webHidden/>
              </w:rPr>
              <w:t>46</w:t>
            </w:r>
            <w:r w:rsidR="00E12ACB">
              <w:rPr>
                <w:noProof/>
                <w:webHidden/>
              </w:rPr>
              <w:fldChar w:fldCharType="end"/>
            </w:r>
          </w:hyperlink>
        </w:p>
        <w:p w14:paraId="01453ECA"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27" w:history="1">
            <w:r w:rsidR="00E12ACB" w:rsidRPr="006C18B5">
              <w:rPr>
                <w:rStyle w:val="Hipervnculo"/>
                <w:rFonts w:eastAsiaTheme="minorHAnsi" w:cs="Arial"/>
                <w:noProof/>
              </w:rPr>
              <w:t>4.</w:t>
            </w:r>
            <w:r w:rsidR="00E12ACB">
              <w:rPr>
                <w:rFonts w:asciiTheme="minorHAnsi" w:eastAsiaTheme="minorEastAsia" w:hAnsiTheme="minorHAnsi" w:cstheme="minorBidi"/>
                <w:smallCaps w:val="0"/>
                <w:noProof/>
                <w:sz w:val="22"/>
                <w:szCs w:val="22"/>
              </w:rPr>
              <w:tab/>
            </w:r>
            <w:r w:rsidR="00E12ACB" w:rsidRPr="006C18B5">
              <w:rPr>
                <w:rStyle w:val="Hipervnculo"/>
                <w:noProof/>
              </w:rPr>
              <w:t>SALUD</w:t>
            </w:r>
            <w:r w:rsidR="00E12ACB" w:rsidRPr="006C18B5">
              <w:rPr>
                <w:rStyle w:val="Hipervnculo"/>
                <w:rFonts w:eastAsiaTheme="minorHAnsi" w:cs="Arial"/>
                <w:noProof/>
              </w:rPr>
              <w:t>.</w:t>
            </w:r>
            <w:r w:rsidR="00E12ACB">
              <w:rPr>
                <w:noProof/>
                <w:webHidden/>
              </w:rPr>
              <w:tab/>
            </w:r>
            <w:r w:rsidR="00E12ACB">
              <w:rPr>
                <w:noProof/>
                <w:webHidden/>
              </w:rPr>
              <w:fldChar w:fldCharType="begin"/>
            </w:r>
            <w:r w:rsidR="00E12ACB">
              <w:rPr>
                <w:noProof/>
                <w:webHidden/>
              </w:rPr>
              <w:instrText xml:space="preserve"> PAGEREF _Toc462395427 \h </w:instrText>
            </w:r>
            <w:r w:rsidR="00E12ACB">
              <w:rPr>
                <w:noProof/>
                <w:webHidden/>
              </w:rPr>
            </w:r>
            <w:r w:rsidR="00E12ACB">
              <w:rPr>
                <w:noProof/>
                <w:webHidden/>
              </w:rPr>
              <w:fldChar w:fldCharType="separate"/>
            </w:r>
            <w:r w:rsidR="00E12ACB">
              <w:rPr>
                <w:noProof/>
                <w:webHidden/>
              </w:rPr>
              <w:t>47</w:t>
            </w:r>
            <w:r w:rsidR="00E12ACB">
              <w:rPr>
                <w:noProof/>
                <w:webHidden/>
              </w:rPr>
              <w:fldChar w:fldCharType="end"/>
            </w:r>
          </w:hyperlink>
        </w:p>
        <w:p w14:paraId="58867112"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28" w:history="1">
            <w:r w:rsidR="00E12ACB" w:rsidRPr="006C18B5">
              <w:rPr>
                <w:rStyle w:val="Hipervnculo"/>
                <w:noProof/>
              </w:rPr>
              <w:t>5.</w:t>
            </w:r>
            <w:r w:rsidR="00E12ACB">
              <w:rPr>
                <w:rFonts w:asciiTheme="minorHAnsi" w:eastAsiaTheme="minorEastAsia" w:hAnsiTheme="minorHAnsi" w:cstheme="minorBidi"/>
                <w:smallCaps w:val="0"/>
                <w:noProof/>
                <w:sz w:val="22"/>
                <w:szCs w:val="22"/>
              </w:rPr>
              <w:tab/>
            </w:r>
            <w:r w:rsidR="00E12ACB" w:rsidRPr="006C18B5">
              <w:rPr>
                <w:rStyle w:val="Hipervnculo"/>
                <w:noProof/>
              </w:rPr>
              <w:t>PROTECCIÓN DEL MEDIO AMBIENTE.</w:t>
            </w:r>
            <w:r w:rsidR="00E12ACB">
              <w:rPr>
                <w:noProof/>
                <w:webHidden/>
              </w:rPr>
              <w:tab/>
            </w:r>
            <w:r w:rsidR="00E12ACB">
              <w:rPr>
                <w:noProof/>
                <w:webHidden/>
              </w:rPr>
              <w:fldChar w:fldCharType="begin"/>
            </w:r>
            <w:r w:rsidR="00E12ACB">
              <w:rPr>
                <w:noProof/>
                <w:webHidden/>
              </w:rPr>
              <w:instrText xml:space="preserve"> PAGEREF _Toc462395428 \h </w:instrText>
            </w:r>
            <w:r w:rsidR="00E12ACB">
              <w:rPr>
                <w:noProof/>
                <w:webHidden/>
              </w:rPr>
            </w:r>
            <w:r w:rsidR="00E12ACB">
              <w:rPr>
                <w:noProof/>
                <w:webHidden/>
              </w:rPr>
              <w:fldChar w:fldCharType="separate"/>
            </w:r>
            <w:r w:rsidR="00E12ACB">
              <w:rPr>
                <w:noProof/>
                <w:webHidden/>
              </w:rPr>
              <w:t>47</w:t>
            </w:r>
            <w:r w:rsidR="00E12ACB">
              <w:rPr>
                <w:noProof/>
                <w:webHidden/>
              </w:rPr>
              <w:fldChar w:fldCharType="end"/>
            </w:r>
          </w:hyperlink>
        </w:p>
        <w:p w14:paraId="38ACA764"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29" w:history="1">
            <w:r w:rsidR="00E12ACB" w:rsidRPr="006C18B5">
              <w:rPr>
                <w:rStyle w:val="Hipervnculo"/>
                <w:noProof/>
              </w:rPr>
              <w:t>5.1</w:t>
            </w:r>
            <w:r w:rsidR="00E12ACB">
              <w:rPr>
                <w:rFonts w:asciiTheme="minorHAnsi" w:eastAsiaTheme="minorEastAsia" w:hAnsiTheme="minorHAnsi" w:cstheme="minorBidi"/>
                <w:smallCaps w:val="0"/>
                <w:noProof/>
                <w:sz w:val="22"/>
                <w:szCs w:val="22"/>
              </w:rPr>
              <w:tab/>
            </w:r>
            <w:r w:rsidR="00E12ACB" w:rsidRPr="006C18B5">
              <w:rPr>
                <w:rStyle w:val="Hipervnculo"/>
                <w:noProof/>
              </w:rPr>
              <w:t>PRÁCTICAS PARA PREVENCIÓN DE DERRAMES</w:t>
            </w:r>
            <w:r w:rsidR="00E12ACB">
              <w:rPr>
                <w:noProof/>
                <w:webHidden/>
              </w:rPr>
              <w:tab/>
            </w:r>
            <w:r w:rsidR="00E12ACB">
              <w:rPr>
                <w:noProof/>
                <w:webHidden/>
              </w:rPr>
              <w:fldChar w:fldCharType="begin"/>
            </w:r>
            <w:r w:rsidR="00E12ACB">
              <w:rPr>
                <w:noProof/>
                <w:webHidden/>
              </w:rPr>
              <w:instrText xml:space="preserve"> PAGEREF _Toc462395429 \h </w:instrText>
            </w:r>
            <w:r w:rsidR="00E12ACB">
              <w:rPr>
                <w:noProof/>
                <w:webHidden/>
              </w:rPr>
            </w:r>
            <w:r w:rsidR="00E12ACB">
              <w:rPr>
                <w:noProof/>
                <w:webHidden/>
              </w:rPr>
              <w:fldChar w:fldCharType="separate"/>
            </w:r>
            <w:r w:rsidR="00E12ACB">
              <w:rPr>
                <w:noProof/>
                <w:webHidden/>
              </w:rPr>
              <w:t>47</w:t>
            </w:r>
            <w:r w:rsidR="00E12ACB">
              <w:rPr>
                <w:noProof/>
                <w:webHidden/>
              </w:rPr>
              <w:fldChar w:fldCharType="end"/>
            </w:r>
          </w:hyperlink>
        </w:p>
        <w:p w14:paraId="529E8330"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30" w:history="1">
            <w:r w:rsidR="00E12ACB" w:rsidRPr="006C18B5">
              <w:rPr>
                <w:rStyle w:val="Hipervnculo"/>
                <w:rFonts w:eastAsia="Calibri"/>
                <w:noProof/>
              </w:rPr>
              <w:t>6.</w:t>
            </w:r>
            <w:r w:rsidR="00E12ACB">
              <w:rPr>
                <w:rFonts w:asciiTheme="minorHAnsi" w:eastAsiaTheme="minorEastAsia" w:hAnsiTheme="minorHAnsi" w:cstheme="minorBidi"/>
                <w:smallCaps w:val="0"/>
                <w:noProof/>
                <w:sz w:val="22"/>
                <w:szCs w:val="22"/>
              </w:rPr>
              <w:tab/>
            </w:r>
            <w:r w:rsidR="00E12ACB" w:rsidRPr="006C18B5">
              <w:rPr>
                <w:rStyle w:val="Hipervnculo"/>
                <w:rFonts w:eastAsia="Calibri"/>
                <w:noProof/>
              </w:rPr>
              <w:t>ESPECIFICACIONES DE LOS CAMPAMENTOS.</w:t>
            </w:r>
            <w:r w:rsidR="00E12ACB">
              <w:rPr>
                <w:noProof/>
                <w:webHidden/>
              </w:rPr>
              <w:tab/>
            </w:r>
            <w:r w:rsidR="00E12ACB">
              <w:rPr>
                <w:noProof/>
                <w:webHidden/>
              </w:rPr>
              <w:fldChar w:fldCharType="begin"/>
            </w:r>
            <w:r w:rsidR="00E12ACB">
              <w:rPr>
                <w:noProof/>
                <w:webHidden/>
              </w:rPr>
              <w:instrText xml:space="preserve"> PAGEREF _Toc462395430 \h </w:instrText>
            </w:r>
            <w:r w:rsidR="00E12ACB">
              <w:rPr>
                <w:noProof/>
                <w:webHidden/>
              </w:rPr>
            </w:r>
            <w:r w:rsidR="00E12ACB">
              <w:rPr>
                <w:noProof/>
                <w:webHidden/>
              </w:rPr>
              <w:fldChar w:fldCharType="separate"/>
            </w:r>
            <w:r w:rsidR="00E12ACB">
              <w:rPr>
                <w:noProof/>
                <w:webHidden/>
              </w:rPr>
              <w:t>48</w:t>
            </w:r>
            <w:r w:rsidR="00E12ACB">
              <w:rPr>
                <w:noProof/>
                <w:webHidden/>
              </w:rPr>
              <w:fldChar w:fldCharType="end"/>
            </w:r>
          </w:hyperlink>
        </w:p>
        <w:p w14:paraId="261BBCCE"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431" w:history="1">
            <w:r w:rsidR="00E12ACB" w:rsidRPr="006C18B5">
              <w:rPr>
                <w:rStyle w:val="Hipervnculo"/>
                <w:rFonts w:ascii="Bookman Old Style" w:eastAsia="Calibri" w:hAnsi="Bookman Old Style"/>
                <w:noProof/>
              </w:rPr>
              <w:t>6.1.</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eastAsia="Calibri" w:hAnsi="Bookman Old Style"/>
                <w:noProof/>
              </w:rPr>
              <w:t>CAMPAMENTO BASE</w:t>
            </w:r>
            <w:r w:rsidR="00E12ACB">
              <w:rPr>
                <w:noProof/>
                <w:webHidden/>
              </w:rPr>
              <w:tab/>
            </w:r>
            <w:r w:rsidR="00E12ACB">
              <w:rPr>
                <w:noProof/>
                <w:webHidden/>
              </w:rPr>
              <w:fldChar w:fldCharType="begin"/>
            </w:r>
            <w:r w:rsidR="00E12ACB">
              <w:rPr>
                <w:noProof/>
                <w:webHidden/>
              </w:rPr>
              <w:instrText xml:space="preserve"> PAGEREF _Toc462395431 \h </w:instrText>
            </w:r>
            <w:r w:rsidR="00E12ACB">
              <w:rPr>
                <w:noProof/>
                <w:webHidden/>
              </w:rPr>
            </w:r>
            <w:r w:rsidR="00E12ACB">
              <w:rPr>
                <w:noProof/>
                <w:webHidden/>
              </w:rPr>
              <w:fldChar w:fldCharType="separate"/>
            </w:r>
            <w:r w:rsidR="00E12ACB">
              <w:rPr>
                <w:noProof/>
                <w:webHidden/>
              </w:rPr>
              <w:t>48</w:t>
            </w:r>
            <w:r w:rsidR="00E12ACB">
              <w:rPr>
                <w:noProof/>
                <w:webHidden/>
              </w:rPr>
              <w:fldChar w:fldCharType="end"/>
            </w:r>
          </w:hyperlink>
        </w:p>
        <w:p w14:paraId="1126E1B0"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432" w:history="1">
            <w:r w:rsidR="00E12ACB" w:rsidRPr="006C18B5">
              <w:rPr>
                <w:rStyle w:val="Hipervnculo"/>
                <w:rFonts w:ascii="Bookman Old Style" w:eastAsia="Calibri" w:hAnsi="Bookman Old Style"/>
                <w:noProof/>
              </w:rPr>
              <w:t>6.2.</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eastAsia="Calibri" w:hAnsi="Bookman Old Style"/>
                <w:noProof/>
              </w:rPr>
              <w:t>CAMPAMENTO DE APOYO.</w:t>
            </w:r>
            <w:r w:rsidR="00E12ACB">
              <w:rPr>
                <w:noProof/>
                <w:webHidden/>
              </w:rPr>
              <w:tab/>
            </w:r>
            <w:r w:rsidR="00E12ACB">
              <w:rPr>
                <w:noProof/>
                <w:webHidden/>
              </w:rPr>
              <w:fldChar w:fldCharType="begin"/>
            </w:r>
            <w:r w:rsidR="00E12ACB">
              <w:rPr>
                <w:noProof/>
                <w:webHidden/>
              </w:rPr>
              <w:instrText xml:space="preserve"> PAGEREF _Toc462395432 \h </w:instrText>
            </w:r>
            <w:r w:rsidR="00E12ACB">
              <w:rPr>
                <w:noProof/>
                <w:webHidden/>
              </w:rPr>
            </w:r>
            <w:r w:rsidR="00E12ACB">
              <w:rPr>
                <w:noProof/>
                <w:webHidden/>
              </w:rPr>
              <w:fldChar w:fldCharType="separate"/>
            </w:r>
            <w:r w:rsidR="00E12ACB">
              <w:rPr>
                <w:noProof/>
                <w:webHidden/>
              </w:rPr>
              <w:t>50</w:t>
            </w:r>
            <w:r w:rsidR="00E12ACB">
              <w:rPr>
                <w:noProof/>
                <w:webHidden/>
              </w:rPr>
              <w:fldChar w:fldCharType="end"/>
            </w:r>
          </w:hyperlink>
        </w:p>
        <w:p w14:paraId="1BACCEEB"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433" w:history="1">
            <w:r w:rsidR="00E12ACB" w:rsidRPr="006C18B5">
              <w:rPr>
                <w:rStyle w:val="Hipervnculo"/>
                <w:rFonts w:ascii="Bookman Old Style" w:eastAsiaTheme="minorHAnsi" w:hAnsi="Bookman Old Style" w:cs="Arial"/>
                <w:noProof/>
              </w:rPr>
              <w:t>6.3.</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eastAsiaTheme="minorHAnsi" w:hAnsi="Bookman Old Style" w:cs="Arial"/>
                <w:noProof/>
              </w:rPr>
              <w:t>CAMPAMENTO VOLANTE.</w:t>
            </w:r>
            <w:r w:rsidR="00E12ACB">
              <w:rPr>
                <w:noProof/>
                <w:webHidden/>
              </w:rPr>
              <w:tab/>
            </w:r>
            <w:r w:rsidR="00E12ACB">
              <w:rPr>
                <w:noProof/>
                <w:webHidden/>
              </w:rPr>
              <w:fldChar w:fldCharType="begin"/>
            </w:r>
            <w:r w:rsidR="00E12ACB">
              <w:rPr>
                <w:noProof/>
                <w:webHidden/>
              </w:rPr>
              <w:instrText xml:space="preserve"> PAGEREF _Toc462395433 \h </w:instrText>
            </w:r>
            <w:r w:rsidR="00E12ACB">
              <w:rPr>
                <w:noProof/>
                <w:webHidden/>
              </w:rPr>
            </w:r>
            <w:r w:rsidR="00E12ACB">
              <w:rPr>
                <w:noProof/>
                <w:webHidden/>
              </w:rPr>
              <w:fldChar w:fldCharType="separate"/>
            </w:r>
            <w:r w:rsidR="00E12ACB">
              <w:rPr>
                <w:noProof/>
                <w:webHidden/>
              </w:rPr>
              <w:t>52</w:t>
            </w:r>
            <w:r w:rsidR="00E12ACB">
              <w:rPr>
                <w:noProof/>
                <w:webHidden/>
              </w:rPr>
              <w:fldChar w:fldCharType="end"/>
            </w:r>
          </w:hyperlink>
        </w:p>
        <w:p w14:paraId="4F8AC6C4"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434" w:history="1">
            <w:r w:rsidR="00E12ACB" w:rsidRPr="006C18B5">
              <w:rPr>
                <w:rStyle w:val="Hipervnculo"/>
                <w:rFonts w:ascii="Bookman Old Style" w:eastAsiaTheme="minorHAnsi" w:hAnsi="Bookman Old Style" w:cs="Arial"/>
                <w:noProof/>
              </w:rPr>
              <w:t>6.4.</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eastAsiaTheme="minorHAnsi" w:hAnsi="Bookman Old Style" w:cs="Arial"/>
                <w:noProof/>
              </w:rPr>
              <w:t>REPRESENTANTES DE YPFB.</w:t>
            </w:r>
            <w:r w:rsidR="00E12ACB">
              <w:rPr>
                <w:noProof/>
                <w:webHidden/>
              </w:rPr>
              <w:tab/>
            </w:r>
            <w:r w:rsidR="00E12ACB">
              <w:rPr>
                <w:noProof/>
                <w:webHidden/>
              </w:rPr>
              <w:fldChar w:fldCharType="begin"/>
            </w:r>
            <w:r w:rsidR="00E12ACB">
              <w:rPr>
                <w:noProof/>
                <w:webHidden/>
              </w:rPr>
              <w:instrText xml:space="preserve"> PAGEREF _Toc462395434 \h </w:instrText>
            </w:r>
            <w:r w:rsidR="00E12ACB">
              <w:rPr>
                <w:noProof/>
                <w:webHidden/>
              </w:rPr>
            </w:r>
            <w:r w:rsidR="00E12ACB">
              <w:rPr>
                <w:noProof/>
                <w:webHidden/>
              </w:rPr>
              <w:fldChar w:fldCharType="separate"/>
            </w:r>
            <w:r w:rsidR="00E12ACB">
              <w:rPr>
                <w:noProof/>
                <w:webHidden/>
              </w:rPr>
              <w:t>53</w:t>
            </w:r>
            <w:r w:rsidR="00E12ACB">
              <w:rPr>
                <w:noProof/>
                <w:webHidden/>
              </w:rPr>
              <w:fldChar w:fldCharType="end"/>
            </w:r>
          </w:hyperlink>
        </w:p>
        <w:p w14:paraId="19F82C4A"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35" w:history="1">
            <w:r w:rsidR="00E12ACB" w:rsidRPr="006C18B5">
              <w:rPr>
                <w:rStyle w:val="Hipervnculo"/>
                <w:rFonts w:eastAsiaTheme="minorHAnsi" w:cs="Arial"/>
                <w:noProof/>
              </w:rPr>
              <w:t>7.</w:t>
            </w:r>
            <w:r w:rsidR="00E12ACB">
              <w:rPr>
                <w:rFonts w:asciiTheme="minorHAnsi" w:eastAsiaTheme="minorEastAsia" w:hAnsiTheme="minorHAnsi" w:cstheme="minorBidi"/>
                <w:smallCaps w:val="0"/>
                <w:noProof/>
                <w:sz w:val="22"/>
                <w:szCs w:val="22"/>
              </w:rPr>
              <w:tab/>
            </w:r>
            <w:r w:rsidR="00E12ACB" w:rsidRPr="006C18B5">
              <w:rPr>
                <w:rStyle w:val="Hipervnculo"/>
                <w:rFonts w:eastAsiaTheme="minorHAnsi" w:cs="Arial"/>
                <w:noProof/>
              </w:rPr>
              <w:t>COMUNICACIONES.</w:t>
            </w:r>
            <w:r w:rsidR="00E12ACB">
              <w:rPr>
                <w:noProof/>
                <w:webHidden/>
              </w:rPr>
              <w:tab/>
            </w:r>
            <w:r w:rsidR="00E12ACB">
              <w:rPr>
                <w:noProof/>
                <w:webHidden/>
              </w:rPr>
              <w:fldChar w:fldCharType="begin"/>
            </w:r>
            <w:r w:rsidR="00E12ACB">
              <w:rPr>
                <w:noProof/>
                <w:webHidden/>
              </w:rPr>
              <w:instrText xml:space="preserve"> PAGEREF _Toc462395435 \h </w:instrText>
            </w:r>
            <w:r w:rsidR="00E12ACB">
              <w:rPr>
                <w:noProof/>
                <w:webHidden/>
              </w:rPr>
            </w:r>
            <w:r w:rsidR="00E12ACB">
              <w:rPr>
                <w:noProof/>
                <w:webHidden/>
              </w:rPr>
              <w:fldChar w:fldCharType="separate"/>
            </w:r>
            <w:r w:rsidR="00E12ACB">
              <w:rPr>
                <w:noProof/>
                <w:webHidden/>
              </w:rPr>
              <w:t>54</w:t>
            </w:r>
            <w:r w:rsidR="00E12ACB">
              <w:rPr>
                <w:noProof/>
                <w:webHidden/>
              </w:rPr>
              <w:fldChar w:fldCharType="end"/>
            </w:r>
          </w:hyperlink>
        </w:p>
        <w:p w14:paraId="60C7D99D"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36" w:history="1">
            <w:r w:rsidR="00E12ACB" w:rsidRPr="006C18B5">
              <w:rPr>
                <w:rStyle w:val="Hipervnculo"/>
                <w:rFonts w:eastAsiaTheme="minorHAnsi" w:cs="Arial"/>
                <w:noProof/>
              </w:rPr>
              <w:t>8.</w:t>
            </w:r>
            <w:r w:rsidR="00E12ACB">
              <w:rPr>
                <w:rFonts w:asciiTheme="minorHAnsi" w:eastAsiaTheme="minorEastAsia" w:hAnsiTheme="minorHAnsi" w:cstheme="minorBidi"/>
                <w:smallCaps w:val="0"/>
                <w:noProof/>
                <w:sz w:val="22"/>
                <w:szCs w:val="22"/>
              </w:rPr>
              <w:tab/>
            </w:r>
            <w:r w:rsidR="00E12ACB" w:rsidRPr="006C18B5">
              <w:rPr>
                <w:rStyle w:val="Hipervnculo"/>
                <w:rFonts w:eastAsiaTheme="minorHAnsi" w:cs="Arial"/>
                <w:noProof/>
              </w:rPr>
              <w:t>REQUERIMIENTO DE PERFORACION.</w:t>
            </w:r>
            <w:r w:rsidR="00E12ACB">
              <w:rPr>
                <w:noProof/>
                <w:webHidden/>
              </w:rPr>
              <w:tab/>
            </w:r>
            <w:r w:rsidR="00E12ACB">
              <w:rPr>
                <w:noProof/>
                <w:webHidden/>
              </w:rPr>
              <w:fldChar w:fldCharType="begin"/>
            </w:r>
            <w:r w:rsidR="00E12ACB">
              <w:rPr>
                <w:noProof/>
                <w:webHidden/>
              </w:rPr>
              <w:instrText xml:space="preserve"> PAGEREF _Toc462395436 \h </w:instrText>
            </w:r>
            <w:r w:rsidR="00E12ACB">
              <w:rPr>
                <w:noProof/>
                <w:webHidden/>
              </w:rPr>
            </w:r>
            <w:r w:rsidR="00E12ACB">
              <w:rPr>
                <w:noProof/>
                <w:webHidden/>
              </w:rPr>
              <w:fldChar w:fldCharType="separate"/>
            </w:r>
            <w:r w:rsidR="00E12ACB">
              <w:rPr>
                <w:noProof/>
                <w:webHidden/>
              </w:rPr>
              <w:t>54</w:t>
            </w:r>
            <w:r w:rsidR="00E12ACB">
              <w:rPr>
                <w:noProof/>
                <w:webHidden/>
              </w:rPr>
              <w:fldChar w:fldCharType="end"/>
            </w:r>
          </w:hyperlink>
        </w:p>
        <w:p w14:paraId="6DF447DB"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437" w:history="1">
            <w:r w:rsidR="00E12ACB" w:rsidRPr="006C18B5">
              <w:rPr>
                <w:rStyle w:val="Hipervnculo"/>
                <w:rFonts w:ascii="Bookman Old Style" w:hAnsi="Bookman Old Style"/>
                <w:noProof/>
              </w:rPr>
              <w:t>ANEXO E - EQUIPOS DEL PROPONENTE.</w:t>
            </w:r>
            <w:r w:rsidR="00E12ACB">
              <w:rPr>
                <w:noProof/>
                <w:webHidden/>
              </w:rPr>
              <w:tab/>
            </w:r>
            <w:r w:rsidR="00E12ACB">
              <w:rPr>
                <w:noProof/>
                <w:webHidden/>
              </w:rPr>
              <w:fldChar w:fldCharType="begin"/>
            </w:r>
            <w:r w:rsidR="00E12ACB">
              <w:rPr>
                <w:noProof/>
                <w:webHidden/>
              </w:rPr>
              <w:instrText xml:space="preserve"> PAGEREF _Toc462395437 \h </w:instrText>
            </w:r>
            <w:r w:rsidR="00E12ACB">
              <w:rPr>
                <w:noProof/>
                <w:webHidden/>
              </w:rPr>
            </w:r>
            <w:r w:rsidR="00E12ACB">
              <w:rPr>
                <w:noProof/>
                <w:webHidden/>
              </w:rPr>
              <w:fldChar w:fldCharType="separate"/>
            </w:r>
            <w:r w:rsidR="00E12ACB">
              <w:rPr>
                <w:noProof/>
                <w:webHidden/>
              </w:rPr>
              <w:t>55</w:t>
            </w:r>
            <w:r w:rsidR="00E12ACB">
              <w:rPr>
                <w:noProof/>
                <w:webHidden/>
              </w:rPr>
              <w:fldChar w:fldCharType="end"/>
            </w:r>
          </w:hyperlink>
        </w:p>
        <w:p w14:paraId="4F758502"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38" w:history="1">
            <w:r w:rsidR="00E12ACB" w:rsidRPr="006C18B5">
              <w:rPr>
                <w:rStyle w:val="Hipervnculo"/>
                <w:noProof/>
              </w:rPr>
              <w:t>1.</w:t>
            </w:r>
            <w:r w:rsidR="00E12ACB">
              <w:rPr>
                <w:rFonts w:asciiTheme="minorHAnsi" w:eastAsiaTheme="minorEastAsia" w:hAnsiTheme="minorHAnsi" w:cstheme="minorBidi"/>
                <w:smallCaps w:val="0"/>
                <w:noProof/>
                <w:sz w:val="22"/>
                <w:szCs w:val="22"/>
              </w:rPr>
              <w:tab/>
            </w:r>
            <w:r w:rsidR="00E12ACB" w:rsidRPr="006C18B5">
              <w:rPr>
                <w:rStyle w:val="Hipervnculo"/>
                <w:noProof/>
              </w:rPr>
              <w:t>INTRODUCCIÓN.</w:t>
            </w:r>
            <w:r w:rsidR="00E12ACB">
              <w:rPr>
                <w:noProof/>
                <w:webHidden/>
              </w:rPr>
              <w:tab/>
            </w:r>
            <w:r w:rsidR="00E12ACB">
              <w:rPr>
                <w:noProof/>
                <w:webHidden/>
              </w:rPr>
              <w:fldChar w:fldCharType="begin"/>
            </w:r>
            <w:r w:rsidR="00E12ACB">
              <w:rPr>
                <w:noProof/>
                <w:webHidden/>
              </w:rPr>
              <w:instrText xml:space="preserve"> PAGEREF _Toc462395438 \h </w:instrText>
            </w:r>
            <w:r w:rsidR="00E12ACB">
              <w:rPr>
                <w:noProof/>
                <w:webHidden/>
              </w:rPr>
            </w:r>
            <w:r w:rsidR="00E12ACB">
              <w:rPr>
                <w:noProof/>
                <w:webHidden/>
              </w:rPr>
              <w:fldChar w:fldCharType="separate"/>
            </w:r>
            <w:r w:rsidR="00E12ACB">
              <w:rPr>
                <w:noProof/>
                <w:webHidden/>
              </w:rPr>
              <w:t>55</w:t>
            </w:r>
            <w:r w:rsidR="00E12ACB">
              <w:rPr>
                <w:noProof/>
                <w:webHidden/>
              </w:rPr>
              <w:fldChar w:fldCharType="end"/>
            </w:r>
          </w:hyperlink>
        </w:p>
        <w:p w14:paraId="6A7C7FA8"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39" w:history="1">
            <w:r w:rsidR="00E12ACB" w:rsidRPr="006C18B5">
              <w:rPr>
                <w:rStyle w:val="Hipervnculo"/>
                <w:rFonts w:cs="Arial"/>
                <w:noProof/>
              </w:rPr>
              <w:t>2.</w:t>
            </w:r>
            <w:r w:rsidR="00E12ACB">
              <w:rPr>
                <w:rFonts w:asciiTheme="minorHAnsi" w:eastAsiaTheme="minorEastAsia" w:hAnsiTheme="minorHAnsi" w:cstheme="minorBidi"/>
                <w:smallCaps w:val="0"/>
                <w:noProof/>
                <w:sz w:val="22"/>
                <w:szCs w:val="22"/>
              </w:rPr>
              <w:tab/>
            </w:r>
            <w:r w:rsidR="00E12ACB" w:rsidRPr="006C18B5">
              <w:rPr>
                <w:rStyle w:val="Hipervnculo"/>
                <w:noProof/>
              </w:rPr>
              <w:t>CUESTIONARIO TÉCNICO</w:t>
            </w:r>
            <w:r w:rsidR="00E12ACB" w:rsidRPr="006C18B5">
              <w:rPr>
                <w:rStyle w:val="Hipervnculo"/>
                <w:rFonts w:cs="Arial"/>
                <w:noProof/>
              </w:rPr>
              <w:t>.</w:t>
            </w:r>
            <w:r w:rsidR="00E12ACB">
              <w:rPr>
                <w:noProof/>
                <w:webHidden/>
              </w:rPr>
              <w:tab/>
            </w:r>
            <w:r w:rsidR="00E12ACB">
              <w:rPr>
                <w:noProof/>
                <w:webHidden/>
              </w:rPr>
              <w:fldChar w:fldCharType="begin"/>
            </w:r>
            <w:r w:rsidR="00E12ACB">
              <w:rPr>
                <w:noProof/>
                <w:webHidden/>
              </w:rPr>
              <w:instrText xml:space="preserve"> PAGEREF _Toc462395439 \h </w:instrText>
            </w:r>
            <w:r w:rsidR="00E12ACB">
              <w:rPr>
                <w:noProof/>
                <w:webHidden/>
              </w:rPr>
            </w:r>
            <w:r w:rsidR="00E12ACB">
              <w:rPr>
                <w:noProof/>
                <w:webHidden/>
              </w:rPr>
              <w:fldChar w:fldCharType="separate"/>
            </w:r>
            <w:r w:rsidR="00E12ACB">
              <w:rPr>
                <w:noProof/>
                <w:webHidden/>
              </w:rPr>
              <w:t>55</w:t>
            </w:r>
            <w:r w:rsidR="00E12ACB">
              <w:rPr>
                <w:noProof/>
                <w:webHidden/>
              </w:rPr>
              <w:fldChar w:fldCharType="end"/>
            </w:r>
          </w:hyperlink>
        </w:p>
        <w:p w14:paraId="453A3961"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440" w:history="1">
            <w:r w:rsidR="00E12ACB" w:rsidRPr="006C18B5">
              <w:rPr>
                <w:rStyle w:val="Hipervnculo"/>
                <w:rFonts w:ascii="Bookman Old Style" w:hAnsi="Bookman Old Style"/>
                <w:noProof/>
              </w:rPr>
              <w:t>ANEXO F – EXPERIENCIA DEL PROPONENTE Y PERSONAL CLAVE.</w:t>
            </w:r>
            <w:r w:rsidR="00E12ACB">
              <w:rPr>
                <w:noProof/>
                <w:webHidden/>
              </w:rPr>
              <w:tab/>
            </w:r>
            <w:r w:rsidR="00E12ACB">
              <w:rPr>
                <w:noProof/>
                <w:webHidden/>
              </w:rPr>
              <w:fldChar w:fldCharType="begin"/>
            </w:r>
            <w:r w:rsidR="00E12ACB">
              <w:rPr>
                <w:noProof/>
                <w:webHidden/>
              </w:rPr>
              <w:instrText xml:space="preserve"> PAGEREF _Toc462395440 \h </w:instrText>
            </w:r>
            <w:r w:rsidR="00E12ACB">
              <w:rPr>
                <w:noProof/>
                <w:webHidden/>
              </w:rPr>
            </w:r>
            <w:r w:rsidR="00E12ACB">
              <w:rPr>
                <w:noProof/>
                <w:webHidden/>
              </w:rPr>
              <w:fldChar w:fldCharType="separate"/>
            </w:r>
            <w:r w:rsidR="00E12ACB">
              <w:rPr>
                <w:noProof/>
                <w:webHidden/>
              </w:rPr>
              <w:t>66</w:t>
            </w:r>
            <w:r w:rsidR="00E12ACB">
              <w:rPr>
                <w:noProof/>
                <w:webHidden/>
              </w:rPr>
              <w:fldChar w:fldCharType="end"/>
            </w:r>
          </w:hyperlink>
        </w:p>
        <w:p w14:paraId="65B826E9"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67" w:history="1">
            <w:r w:rsidR="00E12ACB" w:rsidRPr="006C18B5">
              <w:rPr>
                <w:rStyle w:val="Hipervnculo"/>
                <w:bCs/>
                <w:iCs/>
                <w:noProof/>
                <w:lang w:val="es-MX"/>
              </w:rPr>
              <w:t>1.</w:t>
            </w:r>
            <w:r w:rsidR="00E12ACB">
              <w:rPr>
                <w:rFonts w:asciiTheme="minorHAnsi" w:eastAsiaTheme="minorEastAsia" w:hAnsiTheme="minorHAnsi" w:cstheme="minorBidi"/>
                <w:smallCaps w:val="0"/>
                <w:noProof/>
                <w:sz w:val="22"/>
                <w:szCs w:val="22"/>
              </w:rPr>
              <w:tab/>
            </w:r>
            <w:r w:rsidR="00E12ACB" w:rsidRPr="006C18B5">
              <w:rPr>
                <w:rStyle w:val="Hipervnculo"/>
                <w:bCs/>
                <w:iCs/>
                <w:noProof/>
                <w:lang w:val="es-MX"/>
              </w:rPr>
              <w:t>GENERALIDADES.</w:t>
            </w:r>
            <w:r w:rsidR="00E12ACB">
              <w:rPr>
                <w:noProof/>
                <w:webHidden/>
              </w:rPr>
              <w:tab/>
            </w:r>
            <w:r w:rsidR="00E12ACB">
              <w:rPr>
                <w:noProof/>
                <w:webHidden/>
              </w:rPr>
              <w:fldChar w:fldCharType="begin"/>
            </w:r>
            <w:r w:rsidR="00E12ACB">
              <w:rPr>
                <w:noProof/>
                <w:webHidden/>
              </w:rPr>
              <w:instrText xml:space="preserve"> PAGEREF _Toc462395467 \h </w:instrText>
            </w:r>
            <w:r w:rsidR="00E12ACB">
              <w:rPr>
                <w:noProof/>
                <w:webHidden/>
              </w:rPr>
            </w:r>
            <w:r w:rsidR="00E12ACB">
              <w:rPr>
                <w:noProof/>
                <w:webHidden/>
              </w:rPr>
              <w:fldChar w:fldCharType="separate"/>
            </w:r>
            <w:r w:rsidR="00E12ACB">
              <w:rPr>
                <w:noProof/>
                <w:webHidden/>
              </w:rPr>
              <w:t>66</w:t>
            </w:r>
            <w:r w:rsidR="00E12ACB">
              <w:rPr>
                <w:noProof/>
                <w:webHidden/>
              </w:rPr>
              <w:fldChar w:fldCharType="end"/>
            </w:r>
          </w:hyperlink>
        </w:p>
        <w:p w14:paraId="64B9AF54"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68" w:history="1">
            <w:r w:rsidR="00E12ACB" w:rsidRPr="006C18B5">
              <w:rPr>
                <w:rStyle w:val="Hipervnculo"/>
                <w:noProof/>
              </w:rPr>
              <w:t>2.</w:t>
            </w:r>
            <w:r w:rsidR="00E12ACB">
              <w:rPr>
                <w:rFonts w:asciiTheme="minorHAnsi" w:eastAsiaTheme="minorEastAsia" w:hAnsiTheme="minorHAnsi" w:cstheme="minorBidi"/>
                <w:smallCaps w:val="0"/>
                <w:noProof/>
                <w:sz w:val="22"/>
                <w:szCs w:val="22"/>
              </w:rPr>
              <w:tab/>
            </w:r>
            <w:r w:rsidR="00E12ACB" w:rsidRPr="006C18B5">
              <w:rPr>
                <w:rStyle w:val="Hipervnculo"/>
                <w:noProof/>
              </w:rPr>
              <w:t>PERSONAL.</w:t>
            </w:r>
            <w:r w:rsidR="00E12ACB">
              <w:rPr>
                <w:noProof/>
                <w:webHidden/>
              </w:rPr>
              <w:tab/>
            </w:r>
            <w:r w:rsidR="00E12ACB">
              <w:rPr>
                <w:noProof/>
                <w:webHidden/>
              </w:rPr>
              <w:fldChar w:fldCharType="begin"/>
            </w:r>
            <w:r w:rsidR="00E12ACB">
              <w:rPr>
                <w:noProof/>
                <w:webHidden/>
              </w:rPr>
              <w:instrText xml:space="preserve"> PAGEREF _Toc462395468 \h </w:instrText>
            </w:r>
            <w:r w:rsidR="00E12ACB">
              <w:rPr>
                <w:noProof/>
                <w:webHidden/>
              </w:rPr>
            </w:r>
            <w:r w:rsidR="00E12ACB">
              <w:rPr>
                <w:noProof/>
                <w:webHidden/>
              </w:rPr>
              <w:fldChar w:fldCharType="separate"/>
            </w:r>
            <w:r w:rsidR="00E12ACB">
              <w:rPr>
                <w:noProof/>
                <w:webHidden/>
              </w:rPr>
              <w:t>67</w:t>
            </w:r>
            <w:r w:rsidR="00E12ACB">
              <w:rPr>
                <w:noProof/>
                <w:webHidden/>
              </w:rPr>
              <w:fldChar w:fldCharType="end"/>
            </w:r>
          </w:hyperlink>
        </w:p>
        <w:p w14:paraId="42881EEE"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69" w:history="1">
            <w:r w:rsidR="00E12ACB" w:rsidRPr="006C18B5">
              <w:rPr>
                <w:rStyle w:val="Hipervnculo"/>
                <w:noProof/>
              </w:rPr>
              <w:t>3.</w:t>
            </w:r>
            <w:r w:rsidR="00E12ACB">
              <w:rPr>
                <w:rFonts w:asciiTheme="minorHAnsi" w:eastAsiaTheme="minorEastAsia" w:hAnsiTheme="minorHAnsi" w:cstheme="minorBidi"/>
                <w:smallCaps w:val="0"/>
                <w:noProof/>
                <w:sz w:val="22"/>
                <w:szCs w:val="22"/>
              </w:rPr>
              <w:tab/>
            </w:r>
            <w:r w:rsidR="00E12ACB" w:rsidRPr="006C18B5">
              <w:rPr>
                <w:rStyle w:val="Hipervnculo"/>
                <w:noProof/>
              </w:rPr>
              <w:t>REPRESENTANTE DE</w:t>
            </w:r>
            <w:r w:rsidR="00E12ACB" w:rsidRPr="006C18B5">
              <w:rPr>
                <w:rStyle w:val="Hipervnculo"/>
                <w:bCs/>
                <w:noProof/>
              </w:rPr>
              <w:t>L CONTRATISTA.</w:t>
            </w:r>
            <w:r w:rsidR="00E12ACB">
              <w:rPr>
                <w:noProof/>
                <w:webHidden/>
              </w:rPr>
              <w:tab/>
            </w:r>
            <w:r w:rsidR="00E12ACB">
              <w:rPr>
                <w:noProof/>
                <w:webHidden/>
              </w:rPr>
              <w:fldChar w:fldCharType="begin"/>
            </w:r>
            <w:r w:rsidR="00E12ACB">
              <w:rPr>
                <w:noProof/>
                <w:webHidden/>
              </w:rPr>
              <w:instrText xml:space="preserve"> PAGEREF _Toc462395469 \h </w:instrText>
            </w:r>
            <w:r w:rsidR="00E12ACB">
              <w:rPr>
                <w:noProof/>
                <w:webHidden/>
              </w:rPr>
            </w:r>
            <w:r w:rsidR="00E12ACB">
              <w:rPr>
                <w:noProof/>
                <w:webHidden/>
              </w:rPr>
              <w:fldChar w:fldCharType="separate"/>
            </w:r>
            <w:r w:rsidR="00E12ACB">
              <w:rPr>
                <w:noProof/>
                <w:webHidden/>
              </w:rPr>
              <w:t>68</w:t>
            </w:r>
            <w:r w:rsidR="00E12ACB">
              <w:rPr>
                <w:noProof/>
                <w:webHidden/>
              </w:rPr>
              <w:fldChar w:fldCharType="end"/>
            </w:r>
          </w:hyperlink>
        </w:p>
        <w:p w14:paraId="7B175C23"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70" w:history="1">
            <w:r w:rsidR="00E12ACB" w:rsidRPr="006C18B5">
              <w:rPr>
                <w:rStyle w:val="Hipervnculo"/>
                <w:bCs/>
                <w:iCs/>
                <w:noProof/>
                <w:lang w:val="es-MX"/>
              </w:rPr>
              <w:t>4.</w:t>
            </w:r>
            <w:r w:rsidR="00E12ACB">
              <w:rPr>
                <w:rFonts w:asciiTheme="minorHAnsi" w:eastAsiaTheme="minorEastAsia" w:hAnsiTheme="minorHAnsi" w:cstheme="minorBidi"/>
                <w:smallCaps w:val="0"/>
                <w:noProof/>
                <w:sz w:val="22"/>
                <w:szCs w:val="22"/>
              </w:rPr>
              <w:tab/>
            </w:r>
            <w:r w:rsidR="00E12ACB" w:rsidRPr="006C18B5">
              <w:rPr>
                <w:rStyle w:val="Hipervnculo"/>
                <w:noProof/>
              </w:rPr>
              <w:t>EXPERIENCIA DEL PROPONENTE.</w:t>
            </w:r>
            <w:r w:rsidR="00E12ACB">
              <w:rPr>
                <w:noProof/>
                <w:webHidden/>
              </w:rPr>
              <w:tab/>
            </w:r>
            <w:r w:rsidR="00E12ACB">
              <w:rPr>
                <w:noProof/>
                <w:webHidden/>
              </w:rPr>
              <w:fldChar w:fldCharType="begin"/>
            </w:r>
            <w:r w:rsidR="00E12ACB">
              <w:rPr>
                <w:noProof/>
                <w:webHidden/>
              </w:rPr>
              <w:instrText xml:space="preserve"> PAGEREF _Toc462395470 \h </w:instrText>
            </w:r>
            <w:r w:rsidR="00E12ACB">
              <w:rPr>
                <w:noProof/>
                <w:webHidden/>
              </w:rPr>
            </w:r>
            <w:r w:rsidR="00E12ACB">
              <w:rPr>
                <w:noProof/>
                <w:webHidden/>
              </w:rPr>
              <w:fldChar w:fldCharType="separate"/>
            </w:r>
            <w:r w:rsidR="00E12ACB">
              <w:rPr>
                <w:noProof/>
                <w:webHidden/>
              </w:rPr>
              <w:t>68</w:t>
            </w:r>
            <w:r w:rsidR="00E12ACB">
              <w:rPr>
                <w:noProof/>
                <w:webHidden/>
              </w:rPr>
              <w:fldChar w:fldCharType="end"/>
            </w:r>
          </w:hyperlink>
        </w:p>
        <w:p w14:paraId="4A369616"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497" w:history="1">
            <w:r w:rsidR="00E12ACB" w:rsidRPr="006C18B5">
              <w:rPr>
                <w:rStyle w:val="Hipervnculo"/>
                <w:noProof/>
              </w:rPr>
              <w:t>5.</w:t>
            </w:r>
            <w:r w:rsidR="00E12ACB">
              <w:rPr>
                <w:rFonts w:asciiTheme="minorHAnsi" w:eastAsiaTheme="minorEastAsia" w:hAnsiTheme="minorHAnsi" w:cstheme="minorBidi"/>
                <w:smallCaps w:val="0"/>
                <w:noProof/>
                <w:sz w:val="22"/>
                <w:szCs w:val="22"/>
              </w:rPr>
              <w:tab/>
            </w:r>
            <w:r w:rsidR="00E12ACB" w:rsidRPr="006C18B5">
              <w:rPr>
                <w:rStyle w:val="Hipervnculo"/>
                <w:noProof/>
              </w:rPr>
              <w:t>EXPERIENCIA DEL PERSONAL TÉCNICO ESPECIALIZADO.</w:t>
            </w:r>
            <w:r w:rsidR="00E12ACB">
              <w:rPr>
                <w:noProof/>
                <w:webHidden/>
              </w:rPr>
              <w:tab/>
            </w:r>
            <w:r w:rsidR="00E12ACB">
              <w:rPr>
                <w:noProof/>
                <w:webHidden/>
              </w:rPr>
              <w:fldChar w:fldCharType="begin"/>
            </w:r>
            <w:r w:rsidR="00E12ACB">
              <w:rPr>
                <w:noProof/>
                <w:webHidden/>
              </w:rPr>
              <w:instrText xml:space="preserve"> PAGEREF _Toc462395497 \h </w:instrText>
            </w:r>
            <w:r w:rsidR="00E12ACB">
              <w:rPr>
                <w:noProof/>
                <w:webHidden/>
              </w:rPr>
            </w:r>
            <w:r w:rsidR="00E12ACB">
              <w:rPr>
                <w:noProof/>
                <w:webHidden/>
              </w:rPr>
              <w:fldChar w:fldCharType="separate"/>
            </w:r>
            <w:r w:rsidR="00E12ACB">
              <w:rPr>
                <w:noProof/>
                <w:webHidden/>
              </w:rPr>
              <w:t>68</w:t>
            </w:r>
            <w:r w:rsidR="00E12ACB">
              <w:rPr>
                <w:noProof/>
                <w:webHidden/>
              </w:rPr>
              <w:fldChar w:fldCharType="end"/>
            </w:r>
          </w:hyperlink>
        </w:p>
        <w:p w14:paraId="2B28AF12"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498" w:history="1">
            <w:r w:rsidR="00E12ACB" w:rsidRPr="006C18B5">
              <w:rPr>
                <w:rStyle w:val="Hipervnculo"/>
                <w:rFonts w:ascii="Bookman Old Style" w:hAnsi="Bookman Old Style"/>
                <w:noProof/>
              </w:rPr>
              <w:t>5.1.</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EXPERIENCIA DEL PERSONAL TÉCNICO ESPECIALIZADO EN ADQUISICIÓN SÍSMICA.</w:t>
            </w:r>
            <w:r w:rsidR="00E12ACB">
              <w:rPr>
                <w:noProof/>
                <w:webHidden/>
              </w:rPr>
              <w:tab/>
            </w:r>
            <w:r w:rsidR="00E12ACB">
              <w:rPr>
                <w:noProof/>
                <w:webHidden/>
              </w:rPr>
              <w:fldChar w:fldCharType="begin"/>
            </w:r>
            <w:r w:rsidR="00E12ACB">
              <w:rPr>
                <w:noProof/>
                <w:webHidden/>
              </w:rPr>
              <w:instrText xml:space="preserve"> PAGEREF _Toc462395498 \h </w:instrText>
            </w:r>
            <w:r w:rsidR="00E12ACB">
              <w:rPr>
                <w:noProof/>
                <w:webHidden/>
              </w:rPr>
            </w:r>
            <w:r w:rsidR="00E12ACB">
              <w:rPr>
                <w:noProof/>
                <w:webHidden/>
              </w:rPr>
              <w:fldChar w:fldCharType="separate"/>
            </w:r>
            <w:r w:rsidR="00E12ACB">
              <w:rPr>
                <w:noProof/>
                <w:webHidden/>
              </w:rPr>
              <w:t>69</w:t>
            </w:r>
            <w:r w:rsidR="00E12ACB">
              <w:rPr>
                <w:noProof/>
                <w:webHidden/>
              </w:rPr>
              <w:fldChar w:fldCharType="end"/>
            </w:r>
          </w:hyperlink>
        </w:p>
        <w:p w14:paraId="52D120A7" w14:textId="77777777" w:rsidR="00E12ACB" w:rsidRDefault="001E679B">
          <w:pPr>
            <w:pStyle w:val="TDC3"/>
            <w:tabs>
              <w:tab w:val="left" w:pos="1200"/>
              <w:tab w:val="right" w:leader="dot" w:pos="8828"/>
            </w:tabs>
            <w:rPr>
              <w:rFonts w:asciiTheme="minorHAnsi" w:eastAsiaTheme="minorEastAsia" w:hAnsiTheme="minorHAnsi" w:cstheme="minorBidi"/>
              <w:i w:val="0"/>
              <w:iCs w:val="0"/>
              <w:noProof/>
              <w:sz w:val="22"/>
              <w:szCs w:val="22"/>
            </w:rPr>
          </w:pPr>
          <w:hyperlink w:anchor="_Toc462395499" w:history="1">
            <w:r w:rsidR="00E12ACB" w:rsidRPr="006C18B5">
              <w:rPr>
                <w:rStyle w:val="Hipervnculo"/>
                <w:rFonts w:ascii="Bookman Old Style" w:hAnsi="Bookman Old Style"/>
                <w:noProof/>
              </w:rPr>
              <w:t>5.2.</w:t>
            </w:r>
            <w:r w:rsidR="00E12ACB">
              <w:rPr>
                <w:rFonts w:asciiTheme="minorHAnsi" w:eastAsiaTheme="minorEastAsia" w:hAnsiTheme="minorHAnsi" w:cstheme="minorBidi"/>
                <w:i w:val="0"/>
                <w:iCs w:val="0"/>
                <w:noProof/>
                <w:sz w:val="22"/>
                <w:szCs w:val="22"/>
              </w:rPr>
              <w:tab/>
            </w:r>
            <w:r w:rsidR="00E12ACB" w:rsidRPr="006C18B5">
              <w:rPr>
                <w:rStyle w:val="Hipervnculo"/>
                <w:rFonts w:ascii="Bookman Old Style" w:hAnsi="Bookman Old Style"/>
                <w:noProof/>
              </w:rPr>
              <w:t>EXPERIENCIA DEL PERSONAL TÉCNICO ESPECIALIZADO EN PROCESAMIENTO SÍSMICO.</w:t>
            </w:r>
            <w:r w:rsidR="00E12ACB">
              <w:rPr>
                <w:noProof/>
                <w:webHidden/>
              </w:rPr>
              <w:tab/>
            </w:r>
            <w:r w:rsidR="00E12ACB">
              <w:rPr>
                <w:noProof/>
                <w:webHidden/>
              </w:rPr>
              <w:fldChar w:fldCharType="begin"/>
            </w:r>
            <w:r w:rsidR="00E12ACB">
              <w:rPr>
                <w:noProof/>
                <w:webHidden/>
              </w:rPr>
              <w:instrText xml:space="preserve"> PAGEREF _Toc462395499 \h </w:instrText>
            </w:r>
            <w:r w:rsidR="00E12ACB">
              <w:rPr>
                <w:noProof/>
                <w:webHidden/>
              </w:rPr>
            </w:r>
            <w:r w:rsidR="00E12ACB">
              <w:rPr>
                <w:noProof/>
                <w:webHidden/>
              </w:rPr>
              <w:fldChar w:fldCharType="separate"/>
            </w:r>
            <w:r w:rsidR="00E12ACB">
              <w:rPr>
                <w:noProof/>
                <w:webHidden/>
              </w:rPr>
              <w:t>69</w:t>
            </w:r>
            <w:r w:rsidR="00E12ACB">
              <w:rPr>
                <w:noProof/>
                <w:webHidden/>
              </w:rPr>
              <w:fldChar w:fldCharType="end"/>
            </w:r>
          </w:hyperlink>
        </w:p>
        <w:p w14:paraId="3BDE7BB6"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00" w:history="1">
            <w:r w:rsidR="00E12ACB" w:rsidRPr="006C18B5">
              <w:rPr>
                <w:rStyle w:val="Hipervnculo"/>
                <w:noProof/>
              </w:rPr>
              <w:t>6.</w:t>
            </w:r>
            <w:r w:rsidR="00E12ACB">
              <w:rPr>
                <w:rFonts w:asciiTheme="minorHAnsi" w:eastAsiaTheme="minorEastAsia" w:hAnsiTheme="minorHAnsi" w:cstheme="minorBidi"/>
                <w:smallCaps w:val="0"/>
                <w:noProof/>
                <w:sz w:val="22"/>
                <w:szCs w:val="22"/>
              </w:rPr>
              <w:tab/>
            </w:r>
            <w:r w:rsidR="00E12ACB" w:rsidRPr="006C18B5">
              <w:rPr>
                <w:rStyle w:val="Hipervnculo"/>
                <w:noProof/>
              </w:rPr>
              <w:t>PERSONAL DE ADQUISICIÓN SISMICA.</w:t>
            </w:r>
            <w:r w:rsidR="00E12ACB">
              <w:rPr>
                <w:noProof/>
                <w:webHidden/>
              </w:rPr>
              <w:tab/>
            </w:r>
            <w:r w:rsidR="00E12ACB">
              <w:rPr>
                <w:noProof/>
                <w:webHidden/>
              </w:rPr>
              <w:fldChar w:fldCharType="begin"/>
            </w:r>
            <w:r w:rsidR="00E12ACB">
              <w:rPr>
                <w:noProof/>
                <w:webHidden/>
              </w:rPr>
              <w:instrText xml:space="preserve"> PAGEREF _Toc462395500 \h </w:instrText>
            </w:r>
            <w:r w:rsidR="00E12ACB">
              <w:rPr>
                <w:noProof/>
                <w:webHidden/>
              </w:rPr>
            </w:r>
            <w:r w:rsidR="00E12ACB">
              <w:rPr>
                <w:noProof/>
                <w:webHidden/>
              </w:rPr>
              <w:fldChar w:fldCharType="separate"/>
            </w:r>
            <w:r w:rsidR="00E12ACB">
              <w:rPr>
                <w:noProof/>
                <w:webHidden/>
              </w:rPr>
              <w:t>70</w:t>
            </w:r>
            <w:r w:rsidR="00E12ACB">
              <w:rPr>
                <w:noProof/>
                <w:webHidden/>
              </w:rPr>
              <w:fldChar w:fldCharType="end"/>
            </w:r>
          </w:hyperlink>
        </w:p>
        <w:p w14:paraId="613CD52C"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01" w:history="1">
            <w:r w:rsidR="00E12ACB" w:rsidRPr="006C18B5">
              <w:rPr>
                <w:rStyle w:val="Hipervnculo"/>
                <w:noProof/>
              </w:rPr>
              <w:t>7.</w:t>
            </w:r>
            <w:r w:rsidR="00E12ACB">
              <w:rPr>
                <w:rFonts w:asciiTheme="minorHAnsi" w:eastAsiaTheme="minorEastAsia" w:hAnsiTheme="minorHAnsi" w:cstheme="minorBidi"/>
                <w:smallCaps w:val="0"/>
                <w:noProof/>
                <w:sz w:val="22"/>
                <w:szCs w:val="22"/>
              </w:rPr>
              <w:tab/>
            </w:r>
            <w:r w:rsidR="00E12ACB" w:rsidRPr="006C18B5">
              <w:rPr>
                <w:rStyle w:val="Hipervnculo"/>
                <w:noProof/>
              </w:rPr>
              <w:t>OTROS REQUISITOS MÍNIMOS DE LABOR A SER ESPECIFICADOS POR EL PROPONENTE.</w:t>
            </w:r>
            <w:r w:rsidR="00E12ACB">
              <w:rPr>
                <w:noProof/>
                <w:webHidden/>
              </w:rPr>
              <w:tab/>
            </w:r>
            <w:r w:rsidR="00E12ACB">
              <w:rPr>
                <w:noProof/>
                <w:webHidden/>
              </w:rPr>
              <w:fldChar w:fldCharType="begin"/>
            </w:r>
            <w:r w:rsidR="00E12ACB">
              <w:rPr>
                <w:noProof/>
                <w:webHidden/>
              </w:rPr>
              <w:instrText xml:space="preserve"> PAGEREF _Toc462395501 \h </w:instrText>
            </w:r>
            <w:r w:rsidR="00E12ACB">
              <w:rPr>
                <w:noProof/>
                <w:webHidden/>
              </w:rPr>
            </w:r>
            <w:r w:rsidR="00E12ACB">
              <w:rPr>
                <w:noProof/>
                <w:webHidden/>
              </w:rPr>
              <w:fldChar w:fldCharType="separate"/>
            </w:r>
            <w:r w:rsidR="00E12ACB">
              <w:rPr>
                <w:noProof/>
                <w:webHidden/>
              </w:rPr>
              <w:t>71</w:t>
            </w:r>
            <w:r w:rsidR="00E12ACB">
              <w:rPr>
                <w:noProof/>
                <w:webHidden/>
              </w:rPr>
              <w:fldChar w:fldCharType="end"/>
            </w:r>
          </w:hyperlink>
        </w:p>
        <w:p w14:paraId="75CAF3F0"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502" w:history="1">
            <w:r w:rsidR="00E12ACB" w:rsidRPr="006C18B5">
              <w:rPr>
                <w:rStyle w:val="Hipervnculo"/>
                <w:rFonts w:ascii="Bookman Old Style" w:hAnsi="Bookman Old Style"/>
                <w:noProof/>
              </w:rPr>
              <w:t>ANEXO G - SEGUROS DE LA CONTRATISTA</w:t>
            </w:r>
            <w:r w:rsidR="00E12ACB">
              <w:rPr>
                <w:noProof/>
                <w:webHidden/>
              </w:rPr>
              <w:tab/>
            </w:r>
            <w:r w:rsidR="00E12ACB">
              <w:rPr>
                <w:noProof/>
                <w:webHidden/>
              </w:rPr>
              <w:fldChar w:fldCharType="begin"/>
            </w:r>
            <w:r w:rsidR="00E12ACB">
              <w:rPr>
                <w:noProof/>
                <w:webHidden/>
              </w:rPr>
              <w:instrText xml:space="preserve"> PAGEREF _Toc462395502 \h </w:instrText>
            </w:r>
            <w:r w:rsidR="00E12ACB">
              <w:rPr>
                <w:noProof/>
                <w:webHidden/>
              </w:rPr>
            </w:r>
            <w:r w:rsidR="00E12ACB">
              <w:rPr>
                <w:noProof/>
                <w:webHidden/>
              </w:rPr>
              <w:fldChar w:fldCharType="separate"/>
            </w:r>
            <w:r w:rsidR="00E12ACB">
              <w:rPr>
                <w:noProof/>
                <w:webHidden/>
              </w:rPr>
              <w:t>72</w:t>
            </w:r>
            <w:r w:rsidR="00E12ACB">
              <w:rPr>
                <w:noProof/>
                <w:webHidden/>
              </w:rPr>
              <w:fldChar w:fldCharType="end"/>
            </w:r>
          </w:hyperlink>
        </w:p>
        <w:p w14:paraId="05FD412B"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503" w:history="1">
            <w:r w:rsidR="00E12ACB" w:rsidRPr="006C18B5">
              <w:rPr>
                <w:rStyle w:val="Hipervnculo"/>
                <w:rFonts w:ascii="Bookman Old Style" w:hAnsi="Bookman Old Style"/>
                <w:noProof/>
              </w:rPr>
              <w:t>ANEXO H - PRECIOS GLOBALES Y FACTURACIÓN.</w:t>
            </w:r>
            <w:r w:rsidR="00E12ACB">
              <w:rPr>
                <w:noProof/>
                <w:webHidden/>
              </w:rPr>
              <w:tab/>
            </w:r>
            <w:r w:rsidR="00E12ACB">
              <w:rPr>
                <w:noProof/>
                <w:webHidden/>
              </w:rPr>
              <w:fldChar w:fldCharType="begin"/>
            </w:r>
            <w:r w:rsidR="00E12ACB">
              <w:rPr>
                <w:noProof/>
                <w:webHidden/>
              </w:rPr>
              <w:instrText xml:space="preserve"> PAGEREF _Toc462395503 \h </w:instrText>
            </w:r>
            <w:r w:rsidR="00E12ACB">
              <w:rPr>
                <w:noProof/>
                <w:webHidden/>
              </w:rPr>
            </w:r>
            <w:r w:rsidR="00E12ACB">
              <w:rPr>
                <w:noProof/>
                <w:webHidden/>
              </w:rPr>
              <w:fldChar w:fldCharType="separate"/>
            </w:r>
            <w:r w:rsidR="00E12ACB">
              <w:rPr>
                <w:noProof/>
                <w:webHidden/>
              </w:rPr>
              <w:t>74</w:t>
            </w:r>
            <w:r w:rsidR="00E12ACB">
              <w:rPr>
                <w:noProof/>
                <w:webHidden/>
              </w:rPr>
              <w:fldChar w:fldCharType="end"/>
            </w:r>
          </w:hyperlink>
        </w:p>
        <w:p w14:paraId="5FB9AF37"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04" w:history="1">
            <w:r w:rsidR="00E12ACB" w:rsidRPr="006C18B5">
              <w:rPr>
                <w:rStyle w:val="Hipervnculo"/>
                <w:noProof/>
              </w:rPr>
              <w:t>1.</w:t>
            </w:r>
            <w:r w:rsidR="00E12ACB">
              <w:rPr>
                <w:rFonts w:asciiTheme="minorHAnsi" w:eastAsiaTheme="minorEastAsia" w:hAnsiTheme="minorHAnsi" w:cstheme="minorBidi"/>
                <w:smallCaps w:val="0"/>
                <w:noProof/>
                <w:sz w:val="22"/>
                <w:szCs w:val="22"/>
              </w:rPr>
              <w:tab/>
            </w:r>
            <w:r w:rsidR="00E12ACB" w:rsidRPr="006C18B5">
              <w:rPr>
                <w:rStyle w:val="Hipervnculo"/>
                <w:noProof/>
              </w:rPr>
              <w:t>PRECIO DEL CONTRATO.</w:t>
            </w:r>
            <w:r w:rsidR="00E12ACB">
              <w:rPr>
                <w:noProof/>
                <w:webHidden/>
              </w:rPr>
              <w:tab/>
            </w:r>
            <w:r w:rsidR="00E12ACB">
              <w:rPr>
                <w:noProof/>
                <w:webHidden/>
              </w:rPr>
              <w:fldChar w:fldCharType="begin"/>
            </w:r>
            <w:r w:rsidR="00E12ACB">
              <w:rPr>
                <w:noProof/>
                <w:webHidden/>
              </w:rPr>
              <w:instrText xml:space="preserve"> PAGEREF _Toc462395504 \h </w:instrText>
            </w:r>
            <w:r w:rsidR="00E12ACB">
              <w:rPr>
                <w:noProof/>
                <w:webHidden/>
              </w:rPr>
            </w:r>
            <w:r w:rsidR="00E12ACB">
              <w:rPr>
                <w:noProof/>
                <w:webHidden/>
              </w:rPr>
              <w:fldChar w:fldCharType="separate"/>
            </w:r>
            <w:r w:rsidR="00E12ACB">
              <w:rPr>
                <w:noProof/>
                <w:webHidden/>
              </w:rPr>
              <w:t>74</w:t>
            </w:r>
            <w:r w:rsidR="00E12ACB">
              <w:rPr>
                <w:noProof/>
                <w:webHidden/>
              </w:rPr>
              <w:fldChar w:fldCharType="end"/>
            </w:r>
          </w:hyperlink>
        </w:p>
        <w:p w14:paraId="7183AB57" w14:textId="77777777" w:rsidR="00E12ACB" w:rsidRDefault="001E679B">
          <w:pPr>
            <w:pStyle w:val="TDC2"/>
            <w:tabs>
              <w:tab w:val="right" w:leader="dot" w:pos="8828"/>
            </w:tabs>
            <w:rPr>
              <w:rFonts w:asciiTheme="minorHAnsi" w:eastAsiaTheme="minorEastAsia" w:hAnsiTheme="minorHAnsi" w:cstheme="minorBidi"/>
              <w:smallCaps w:val="0"/>
              <w:noProof/>
              <w:sz w:val="22"/>
              <w:szCs w:val="22"/>
            </w:rPr>
          </w:pPr>
          <w:hyperlink w:anchor="_Toc462395505" w:history="1">
            <w:r w:rsidR="00E12ACB" w:rsidRPr="006C18B5">
              <w:rPr>
                <w:rStyle w:val="Hipervnculo"/>
                <w:noProof/>
              </w:rPr>
              <w:t>2. SOBRE EL ÁMBITO ESPECÍFICO DE PRECIOS.</w:t>
            </w:r>
            <w:r w:rsidR="00E12ACB">
              <w:rPr>
                <w:noProof/>
                <w:webHidden/>
              </w:rPr>
              <w:tab/>
            </w:r>
            <w:r w:rsidR="00E12ACB">
              <w:rPr>
                <w:noProof/>
                <w:webHidden/>
              </w:rPr>
              <w:fldChar w:fldCharType="begin"/>
            </w:r>
            <w:r w:rsidR="00E12ACB">
              <w:rPr>
                <w:noProof/>
                <w:webHidden/>
              </w:rPr>
              <w:instrText xml:space="preserve"> PAGEREF _Toc462395505 \h </w:instrText>
            </w:r>
            <w:r w:rsidR="00E12ACB">
              <w:rPr>
                <w:noProof/>
                <w:webHidden/>
              </w:rPr>
            </w:r>
            <w:r w:rsidR="00E12ACB">
              <w:rPr>
                <w:noProof/>
                <w:webHidden/>
              </w:rPr>
              <w:fldChar w:fldCharType="separate"/>
            </w:r>
            <w:r w:rsidR="00E12ACB">
              <w:rPr>
                <w:noProof/>
                <w:webHidden/>
              </w:rPr>
              <w:t>75</w:t>
            </w:r>
            <w:r w:rsidR="00E12ACB">
              <w:rPr>
                <w:noProof/>
                <w:webHidden/>
              </w:rPr>
              <w:fldChar w:fldCharType="end"/>
            </w:r>
          </w:hyperlink>
        </w:p>
        <w:p w14:paraId="63512B0E"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06" w:history="1">
            <w:r w:rsidR="00E12ACB" w:rsidRPr="006C18B5">
              <w:rPr>
                <w:rStyle w:val="Hipervnculo"/>
                <w:noProof/>
              </w:rPr>
              <w:t>3.</w:t>
            </w:r>
            <w:r w:rsidR="00E12ACB">
              <w:rPr>
                <w:rFonts w:asciiTheme="minorHAnsi" w:eastAsiaTheme="minorEastAsia" w:hAnsiTheme="minorHAnsi" w:cstheme="minorBidi"/>
                <w:smallCaps w:val="0"/>
                <w:noProof/>
                <w:sz w:val="22"/>
                <w:szCs w:val="22"/>
              </w:rPr>
              <w:tab/>
            </w:r>
            <w:r w:rsidR="00E12ACB" w:rsidRPr="006C18B5">
              <w:rPr>
                <w:rStyle w:val="Hipervnculo"/>
                <w:noProof/>
              </w:rPr>
              <w:t>TARIFA DE MOVILIZACIÓN.</w:t>
            </w:r>
            <w:r w:rsidR="00E12ACB">
              <w:rPr>
                <w:noProof/>
                <w:webHidden/>
              </w:rPr>
              <w:tab/>
            </w:r>
            <w:r w:rsidR="00E12ACB">
              <w:rPr>
                <w:noProof/>
                <w:webHidden/>
              </w:rPr>
              <w:fldChar w:fldCharType="begin"/>
            </w:r>
            <w:r w:rsidR="00E12ACB">
              <w:rPr>
                <w:noProof/>
                <w:webHidden/>
              </w:rPr>
              <w:instrText xml:space="preserve"> PAGEREF _Toc462395506 \h </w:instrText>
            </w:r>
            <w:r w:rsidR="00E12ACB">
              <w:rPr>
                <w:noProof/>
                <w:webHidden/>
              </w:rPr>
            </w:r>
            <w:r w:rsidR="00E12ACB">
              <w:rPr>
                <w:noProof/>
                <w:webHidden/>
              </w:rPr>
              <w:fldChar w:fldCharType="separate"/>
            </w:r>
            <w:r w:rsidR="00E12ACB">
              <w:rPr>
                <w:noProof/>
                <w:webHidden/>
              </w:rPr>
              <w:t>76</w:t>
            </w:r>
            <w:r w:rsidR="00E12ACB">
              <w:rPr>
                <w:noProof/>
                <w:webHidden/>
              </w:rPr>
              <w:fldChar w:fldCharType="end"/>
            </w:r>
          </w:hyperlink>
        </w:p>
        <w:p w14:paraId="3BED9B11"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07" w:history="1">
            <w:r w:rsidR="00E12ACB" w:rsidRPr="006C18B5">
              <w:rPr>
                <w:rStyle w:val="Hipervnculo"/>
                <w:noProof/>
              </w:rPr>
              <w:t>4.</w:t>
            </w:r>
            <w:r w:rsidR="00E12ACB">
              <w:rPr>
                <w:rFonts w:asciiTheme="minorHAnsi" w:eastAsiaTheme="minorEastAsia" w:hAnsiTheme="minorHAnsi" w:cstheme="minorBidi"/>
                <w:smallCaps w:val="0"/>
                <w:noProof/>
                <w:sz w:val="22"/>
                <w:szCs w:val="22"/>
              </w:rPr>
              <w:tab/>
            </w:r>
            <w:r w:rsidR="00E12ACB" w:rsidRPr="006C18B5">
              <w:rPr>
                <w:rStyle w:val="Hipervnculo"/>
                <w:noProof/>
              </w:rPr>
              <w:t>TARIFA DE DESMOVILIZACIÓN.</w:t>
            </w:r>
            <w:r w:rsidR="00E12ACB">
              <w:rPr>
                <w:noProof/>
                <w:webHidden/>
              </w:rPr>
              <w:tab/>
            </w:r>
            <w:r w:rsidR="00E12ACB">
              <w:rPr>
                <w:noProof/>
                <w:webHidden/>
              </w:rPr>
              <w:fldChar w:fldCharType="begin"/>
            </w:r>
            <w:r w:rsidR="00E12ACB">
              <w:rPr>
                <w:noProof/>
                <w:webHidden/>
              </w:rPr>
              <w:instrText xml:space="preserve"> PAGEREF _Toc462395507 \h </w:instrText>
            </w:r>
            <w:r w:rsidR="00E12ACB">
              <w:rPr>
                <w:noProof/>
                <w:webHidden/>
              </w:rPr>
            </w:r>
            <w:r w:rsidR="00E12ACB">
              <w:rPr>
                <w:noProof/>
                <w:webHidden/>
              </w:rPr>
              <w:fldChar w:fldCharType="separate"/>
            </w:r>
            <w:r w:rsidR="00E12ACB">
              <w:rPr>
                <w:noProof/>
                <w:webHidden/>
              </w:rPr>
              <w:t>76</w:t>
            </w:r>
            <w:r w:rsidR="00E12ACB">
              <w:rPr>
                <w:noProof/>
                <w:webHidden/>
              </w:rPr>
              <w:fldChar w:fldCharType="end"/>
            </w:r>
          </w:hyperlink>
        </w:p>
        <w:p w14:paraId="2562B2FE"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08" w:history="1">
            <w:r w:rsidR="00E12ACB" w:rsidRPr="006C18B5">
              <w:rPr>
                <w:rStyle w:val="Hipervnculo"/>
                <w:noProof/>
              </w:rPr>
              <w:t>5.</w:t>
            </w:r>
            <w:r w:rsidR="00E12ACB">
              <w:rPr>
                <w:rFonts w:asciiTheme="minorHAnsi" w:eastAsiaTheme="minorEastAsia" w:hAnsiTheme="minorHAnsi" w:cstheme="minorBidi"/>
                <w:smallCaps w:val="0"/>
                <w:noProof/>
                <w:sz w:val="22"/>
                <w:szCs w:val="22"/>
              </w:rPr>
              <w:tab/>
            </w:r>
            <w:r w:rsidR="00E12ACB" w:rsidRPr="006C18B5">
              <w:rPr>
                <w:rStyle w:val="Hipervnculo"/>
                <w:noProof/>
              </w:rPr>
              <w:t>TARIFA DE COMEDOR Y HOSPEDAJE.</w:t>
            </w:r>
            <w:r w:rsidR="00E12ACB">
              <w:rPr>
                <w:noProof/>
                <w:webHidden/>
              </w:rPr>
              <w:tab/>
            </w:r>
            <w:r w:rsidR="00E12ACB">
              <w:rPr>
                <w:noProof/>
                <w:webHidden/>
              </w:rPr>
              <w:fldChar w:fldCharType="begin"/>
            </w:r>
            <w:r w:rsidR="00E12ACB">
              <w:rPr>
                <w:noProof/>
                <w:webHidden/>
              </w:rPr>
              <w:instrText xml:space="preserve"> PAGEREF _Toc462395508 \h </w:instrText>
            </w:r>
            <w:r w:rsidR="00E12ACB">
              <w:rPr>
                <w:noProof/>
                <w:webHidden/>
              </w:rPr>
            </w:r>
            <w:r w:rsidR="00E12ACB">
              <w:rPr>
                <w:noProof/>
                <w:webHidden/>
              </w:rPr>
              <w:fldChar w:fldCharType="separate"/>
            </w:r>
            <w:r w:rsidR="00E12ACB">
              <w:rPr>
                <w:noProof/>
                <w:webHidden/>
              </w:rPr>
              <w:t>77</w:t>
            </w:r>
            <w:r w:rsidR="00E12ACB">
              <w:rPr>
                <w:noProof/>
                <w:webHidden/>
              </w:rPr>
              <w:fldChar w:fldCharType="end"/>
            </w:r>
          </w:hyperlink>
        </w:p>
        <w:p w14:paraId="56798F9E" w14:textId="77777777" w:rsidR="00E12ACB" w:rsidRDefault="001E679B">
          <w:pPr>
            <w:pStyle w:val="TDC2"/>
            <w:tabs>
              <w:tab w:val="right" w:leader="dot" w:pos="8828"/>
            </w:tabs>
            <w:rPr>
              <w:rFonts w:asciiTheme="minorHAnsi" w:eastAsiaTheme="minorEastAsia" w:hAnsiTheme="minorHAnsi" w:cstheme="minorBidi"/>
              <w:smallCaps w:val="0"/>
              <w:noProof/>
              <w:sz w:val="22"/>
              <w:szCs w:val="22"/>
            </w:rPr>
          </w:pPr>
          <w:hyperlink w:anchor="_Toc462395509" w:history="1">
            <w:r w:rsidR="00E12ACB" w:rsidRPr="006C18B5">
              <w:rPr>
                <w:rStyle w:val="Hipervnculo"/>
                <w:noProof/>
              </w:rPr>
              <w:t>7.nFACTURACIÓN Y PAGOS.</w:t>
            </w:r>
            <w:r w:rsidR="00E12ACB">
              <w:rPr>
                <w:noProof/>
                <w:webHidden/>
              </w:rPr>
              <w:tab/>
            </w:r>
            <w:r w:rsidR="00E12ACB">
              <w:rPr>
                <w:noProof/>
                <w:webHidden/>
              </w:rPr>
              <w:fldChar w:fldCharType="begin"/>
            </w:r>
            <w:r w:rsidR="00E12ACB">
              <w:rPr>
                <w:noProof/>
                <w:webHidden/>
              </w:rPr>
              <w:instrText xml:space="preserve"> PAGEREF _Toc462395509 \h </w:instrText>
            </w:r>
            <w:r w:rsidR="00E12ACB">
              <w:rPr>
                <w:noProof/>
                <w:webHidden/>
              </w:rPr>
            </w:r>
            <w:r w:rsidR="00E12ACB">
              <w:rPr>
                <w:noProof/>
                <w:webHidden/>
              </w:rPr>
              <w:fldChar w:fldCharType="separate"/>
            </w:r>
            <w:r w:rsidR="00E12ACB">
              <w:rPr>
                <w:noProof/>
                <w:webHidden/>
              </w:rPr>
              <w:t>77</w:t>
            </w:r>
            <w:r w:rsidR="00E12ACB">
              <w:rPr>
                <w:noProof/>
                <w:webHidden/>
              </w:rPr>
              <w:fldChar w:fldCharType="end"/>
            </w:r>
          </w:hyperlink>
        </w:p>
        <w:p w14:paraId="108775F8"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10" w:history="1">
            <w:r w:rsidR="00E12ACB" w:rsidRPr="006C18B5">
              <w:rPr>
                <w:rStyle w:val="Hipervnculo"/>
                <w:noProof/>
              </w:rPr>
              <w:t>8.</w:t>
            </w:r>
            <w:r w:rsidR="00E12ACB">
              <w:rPr>
                <w:rFonts w:asciiTheme="minorHAnsi" w:eastAsiaTheme="minorEastAsia" w:hAnsiTheme="minorHAnsi" w:cstheme="minorBidi"/>
                <w:smallCaps w:val="0"/>
                <w:noProof/>
                <w:sz w:val="22"/>
                <w:szCs w:val="22"/>
              </w:rPr>
              <w:tab/>
            </w:r>
            <w:r w:rsidR="00E12ACB" w:rsidRPr="006C18B5">
              <w:rPr>
                <w:rStyle w:val="Hipervnculo"/>
                <w:noProof/>
              </w:rPr>
              <w:t>TABLA DE TARIFA Y PRECIOS.</w:t>
            </w:r>
            <w:r w:rsidR="00E12ACB">
              <w:rPr>
                <w:noProof/>
                <w:webHidden/>
              </w:rPr>
              <w:tab/>
            </w:r>
            <w:r w:rsidR="00E12ACB">
              <w:rPr>
                <w:noProof/>
                <w:webHidden/>
              </w:rPr>
              <w:fldChar w:fldCharType="begin"/>
            </w:r>
            <w:r w:rsidR="00E12ACB">
              <w:rPr>
                <w:noProof/>
                <w:webHidden/>
              </w:rPr>
              <w:instrText xml:space="preserve"> PAGEREF _Toc462395510 \h </w:instrText>
            </w:r>
            <w:r w:rsidR="00E12ACB">
              <w:rPr>
                <w:noProof/>
                <w:webHidden/>
              </w:rPr>
            </w:r>
            <w:r w:rsidR="00E12ACB">
              <w:rPr>
                <w:noProof/>
                <w:webHidden/>
              </w:rPr>
              <w:fldChar w:fldCharType="separate"/>
            </w:r>
            <w:r w:rsidR="00E12ACB">
              <w:rPr>
                <w:noProof/>
                <w:webHidden/>
              </w:rPr>
              <w:t>78</w:t>
            </w:r>
            <w:r w:rsidR="00E12ACB">
              <w:rPr>
                <w:noProof/>
                <w:webHidden/>
              </w:rPr>
              <w:fldChar w:fldCharType="end"/>
            </w:r>
          </w:hyperlink>
        </w:p>
        <w:p w14:paraId="37C56F34"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511" w:history="1">
            <w:r w:rsidR="00E12ACB" w:rsidRPr="006C18B5">
              <w:rPr>
                <w:rStyle w:val="Hipervnculo"/>
                <w:rFonts w:ascii="Bookman Old Style" w:hAnsi="Bookman Old Style"/>
                <w:noProof/>
              </w:rPr>
              <w:t>ANEXO I – GARANTÍAS FINANCIERAS</w:t>
            </w:r>
            <w:r w:rsidR="00E12ACB">
              <w:rPr>
                <w:noProof/>
                <w:webHidden/>
              </w:rPr>
              <w:tab/>
            </w:r>
            <w:r w:rsidR="00E12ACB">
              <w:rPr>
                <w:noProof/>
                <w:webHidden/>
              </w:rPr>
              <w:fldChar w:fldCharType="begin"/>
            </w:r>
            <w:r w:rsidR="00E12ACB">
              <w:rPr>
                <w:noProof/>
                <w:webHidden/>
              </w:rPr>
              <w:instrText xml:space="preserve"> PAGEREF _Toc462395511 \h </w:instrText>
            </w:r>
            <w:r w:rsidR="00E12ACB">
              <w:rPr>
                <w:noProof/>
                <w:webHidden/>
              </w:rPr>
            </w:r>
            <w:r w:rsidR="00E12ACB">
              <w:rPr>
                <w:noProof/>
                <w:webHidden/>
              </w:rPr>
              <w:fldChar w:fldCharType="separate"/>
            </w:r>
            <w:r w:rsidR="00E12ACB">
              <w:rPr>
                <w:noProof/>
                <w:webHidden/>
              </w:rPr>
              <w:t>79</w:t>
            </w:r>
            <w:r w:rsidR="00E12ACB">
              <w:rPr>
                <w:noProof/>
                <w:webHidden/>
              </w:rPr>
              <w:fldChar w:fldCharType="end"/>
            </w:r>
          </w:hyperlink>
        </w:p>
        <w:p w14:paraId="2C47FC01"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512" w:history="1">
            <w:r w:rsidR="00E12ACB" w:rsidRPr="006C18B5">
              <w:rPr>
                <w:rStyle w:val="Hipervnculo"/>
                <w:rFonts w:ascii="Bookman Old Style" w:hAnsi="Bookman Old Style"/>
                <w:noProof/>
              </w:rPr>
              <w:t>ANEXO J - DISPOSICIONES DE MEDIO AMBIENTE Y RELACIONES COMUNITARIAS.</w:t>
            </w:r>
            <w:r w:rsidR="00E12ACB">
              <w:rPr>
                <w:noProof/>
                <w:webHidden/>
              </w:rPr>
              <w:tab/>
            </w:r>
            <w:r w:rsidR="00E12ACB">
              <w:rPr>
                <w:noProof/>
                <w:webHidden/>
              </w:rPr>
              <w:fldChar w:fldCharType="begin"/>
            </w:r>
            <w:r w:rsidR="00E12ACB">
              <w:rPr>
                <w:noProof/>
                <w:webHidden/>
              </w:rPr>
              <w:instrText xml:space="preserve"> PAGEREF _Toc462395512 \h </w:instrText>
            </w:r>
            <w:r w:rsidR="00E12ACB">
              <w:rPr>
                <w:noProof/>
                <w:webHidden/>
              </w:rPr>
            </w:r>
            <w:r w:rsidR="00E12ACB">
              <w:rPr>
                <w:noProof/>
                <w:webHidden/>
              </w:rPr>
              <w:fldChar w:fldCharType="separate"/>
            </w:r>
            <w:r w:rsidR="00E12ACB">
              <w:rPr>
                <w:noProof/>
                <w:webHidden/>
              </w:rPr>
              <w:t>81</w:t>
            </w:r>
            <w:r w:rsidR="00E12ACB">
              <w:rPr>
                <w:noProof/>
                <w:webHidden/>
              </w:rPr>
              <w:fldChar w:fldCharType="end"/>
            </w:r>
          </w:hyperlink>
        </w:p>
        <w:p w14:paraId="609B6B3B"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13" w:history="1">
            <w:r w:rsidR="00E12ACB" w:rsidRPr="006C18B5">
              <w:rPr>
                <w:rStyle w:val="Hipervnculo"/>
                <w:noProof/>
              </w:rPr>
              <w:t>I.</w:t>
            </w:r>
            <w:r w:rsidR="00E12ACB">
              <w:rPr>
                <w:rFonts w:asciiTheme="minorHAnsi" w:eastAsiaTheme="minorEastAsia" w:hAnsiTheme="minorHAnsi" w:cstheme="minorBidi"/>
                <w:smallCaps w:val="0"/>
                <w:noProof/>
                <w:sz w:val="22"/>
                <w:szCs w:val="22"/>
              </w:rPr>
              <w:tab/>
            </w:r>
            <w:r w:rsidR="00E12ACB" w:rsidRPr="006C18B5">
              <w:rPr>
                <w:rStyle w:val="Hipervnculo"/>
                <w:noProof/>
              </w:rPr>
              <w:t>DISPOSICIONES DE MEDIO AMBIENTE.</w:t>
            </w:r>
            <w:r w:rsidR="00E12ACB">
              <w:rPr>
                <w:noProof/>
                <w:webHidden/>
              </w:rPr>
              <w:tab/>
            </w:r>
            <w:r w:rsidR="00E12ACB">
              <w:rPr>
                <w:noProof/>
                <w:webHidden/>
              </w:rPr>
              <w:fldChar w:fldCharType="begin"/>
            </w:r>
            <w:r w:rsidR="00E12ACB">
              <w:rPr>
                <w:noProof/>
                <w:webHidden/>
              </w:rPr>
              <w:instrText xml:space="preserve"> PAGEREF _Toc462395513 \h </w:instrText>
            </w:r>
            <w:r w:rsidR="00E12ACB">
              <w:rPr>
                <w:noProof/>
                <w:webHidden/>
              </w:rPr>
            </w:r>
            <w:r w:rsidR="00E12ACB">
              <w:rPr>
                <w:noProof/>
                <w:webHidden/>
              </w:rPr>
              <w:fldChar w:fldCharType="separate"/>
            </w:r>
            <w:r w:rsidR="00E12ACB">
              <w:rPr>
                <w:noProof/>
                <w:webHidden/>
              </w:rPr>
              <w:t>81</w:t>
            </w:r>
            <w:r w:rsidR="00E12ACB">
              <w:rPr>
                <w:noProof/>
                <w:webHidden/>
              </w:rPr>
              <w:fldChar w:fldCharType="end"/>
            </w:r>
          </w:hyperlink>
        </w:p>
        <w:p w14:paraId="456DB177"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14" w:history="1">
            <w:r w:rsidR="00E12ACB" w:rsidRPr="006C18B5">
              <w:rPr>
                <w:rStyle w:val="Hipervnculo"/>
                <w:noProof/>
              </w:rPr>
              <w:t>II.</w:t>
            </w:r>
            <w:r w:rsidR="00E12ACB">
              <w:rPr>
                <w:rFonts w:asciiTheme="minorHAnsi" w:eastAsiaTheme="minorEastAsia" w:hAnsiTheme="minorHAnsi" w:cstheme="minorBidi"/>
                <w:smallCaps w:val="0"/>
                <w:noProof/>
                <w:sz w:val="22"/>
                <w:szCs w:val="22"/>
              </w:rPr>
              <w:tab/>
            </w:r>
            <w:r w:rsidR="00E12ACB" w:rsidRPr="006C18B5">
              <w:rPr>
                <w:rStyle w:val="Hipervnculo"/>
                <w:noProof/>
              </w:rPr>
              <w:t>DISPOSICIONES SOBRE RELACIONES COMUNITARIAS</w:t>
            </w:r>
            <w:r w:rsidR="00E12ACB">
              <w:rPr>
                <w:noProof/>
                <w:webHidden/>
              </w:rPr>
              <w:tab/>
            </w:r>
            <w:r w:rsidR="00E12ACB">
              <w:rPr>
                <w:noProof/>
                <w:webHidden/>
              </w:rPr>
              <w:fldChar w:fldCharType="begin"/>
            </w:r>
            <w:r w:rsidR="00E12ACB">
              <w:rPr>
                <w:noProof/>
                <w:webHidden/>
              </w:rPr>
              <w:instrText xml:space="preserve"> PAGEREF _Toc462395514 \h </w:instrText>
            </w:r>
            <w:r w:rsidR="00E12ACB">
              <w:rPr>
                <w:noProof/>
                <w:webHidden/>
              </w:rPr>
            </w:r>
            <w:r w:rsidR="00E12ACB">
              <w:rPr>
                <w:noProof/>
                <w:webHidden/>
              </w:rPr>
              <w:fldChar w:fldCharType="separate"/>
            </w:r>
            <w:r w:rsidR="00E12ACB">
              <w:rPr>
                <w:noProof/>
                <w:webHidden/>
              </w:rPr>
              <w:t>81</w:t>
            </w:r>
            <w:r w:rsidR="00E12ACB">
              <w:rPr>
                <w:noProof/>
                <w:webHidden/>
              </w:rPr>
              <w:fldChar w:fldCharType="end"/>
            </w:r>
          </w:hyperlink>
        </w:p>
        <w:p w14:paraId="1C3E05D0"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15" w:history="1">
            <w:r w:rsidR="00E12ACB" w:rsidRPr="006C18B5">
              <w:rPr>
                <w:rStyle w:val="Hipervnculo"/>
                <w:noProof/>
              </w:rPr>
              <w:t>III.</w:t>
            </w:r>
            <w:r w:rsidR="00E12ACB">
              <w:rPr>
                <w:rFonts w:asciiTheme="minorHAnsi" w:eastAsiaTheme="minorEastAsia" w:hAnsiTheme="minorHAnsi" w:cstheme="minorBidi"/>
                <w:smallCaps w:val="0"/>
                <w:noProof/>
                <w:sz w:val="22"/>
                <w:szCs w:val="22"/>
              </w:rPr>
              <w:tab/>
            </w:r>
            <w:r w:rsidR="00E12ACB" w:rsidRPr="006C18B5">
              <w:rPr>
                <w:rStyle w:val="Hipervnculo"/>
                <w:noProof/>
              </w:rPr>
              <w:t>PERSONAL REQUERIDO.</w:t>
            </w:r>
            <w:r w:rsidR="00E12ACB">
              <w:rPr>
                <w:noProof/>
                <w:webHidden/>
              </w:rPr>
              <w:tab/>
            </w:r>
            <w:r w:rsidR="00E12ACB">
              <w:rPr>
                <w:noProof/>
                <w:webHidden/>
              </w:rPr>
              <w:fldChar w:fldCharType="begin"/>
            </w:r>
            <w:r w:rsidR="00E12ACB">
              <w:rPr>
                <w:noProof/>
                <w:webHidden/>
              </w:rPr>
              <w:instrText xml:space="preserve"> PAGEREF _Toc462395515 \h </w:instrText>
            </w:r>
            <w:r w:rsidR="00E12ACB">
              <w:rPr>
                <w:noProof/>
                <w:webHidden/>
              </w:rPr>
            </w:r>
            <w:r w:rsidR="00E12ACB">
              <w:rPr>
                <w:noProof/>
                <w:webHidden/>
              </w:rPr>
              <w:fldChar w:fldCharType="separate"/>
            </w:r>
            <w:r w:rsidR="00E12ACB">
              <w:rPr>
                <w:noProof/>
                <w:webHidden/>
              </w:rPr>
              <w:t>82</w:t>
            </w:r>
            <w:r w:rsidR="00E12ACB">
              <w:rPr>
                <w:noProof/>
                <w:webHidden/>
              </w:rPr>
              <w:fldChar w:fldCharType="end"/>
            </w:r>
          </w:hyperlink>
        </w:p>
        <w:p w14:paraId="1271BF67"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16" w:history="1">
            <w:r w:rsidR="00E12ACB" w:rsidRPr="006C18B5">
              <w:rPr>
                <w:rStyle w:val="Hipervnculo"/>
                <w:noProof/>
              </w:rPr>
              <w:t>IV.</w:t>
            </w:r>
            <w:r w:rsidR="00E12ACB">
              <w:rPr>
                <w:rFonts w:asciiTheme="minorHAnsi" w:eastAsiaTheme="minorEastAsia" w:hAnsiTheme="minorHAnsi" w:cstheme="minorBidi"/>
                <w:smallCaps w:val="0"/>
                <w:noProof/>
                <w:sz w:val="22"/>
                <w:szCs w:val="22"/>
              </w:rPr>
              <w:tab/>
            </w:r>
            <w:r w:rsidR="00E12ACB" w:rsidRPr="006C18B5">
              <w:rPr>
                <w:rStyle w:val="Hipervnculo"/>
                <w:noProof/>
              </w:rPr>
              <w:t>CONTROL DE CALIDAD DE LA DOCUMENTACION.</w:t>
            </w:r>
            <w:r w:rsidR="00E12ACB">
              <w:rPr>
                <w:noProof/>
                <w:webHidden/>
              </w:rPr>
              <w:tab/>
            </w:r>
            <w:r w:rsidR="00E12ACB">
              <w:rPr>
                <w:noProof/>
                <w:webHidden/>
              </w:rPr>
              <w:fldChar w:fldCharType="begin"/>
            </w:r>
            <w:r w:rsidR="00E12ACB">
              <w:rPr>
                <w:noProof/>
                <w:webHidden/>
              </w:rPr>
              <w:instrText xml:space="preserve"> PAGEREF _Toc462395516 \h </w:instrText>
            </w:r>
            <w:r w:rsidR="00E12ACB">
              <w:rPr>
                <w:noProof/>
                <w:webHidden/>
              </w:rPr>
            </w:r>
            <w:r w:rsidR="00E12ACB">
              <w:rPr>
                <w:noProof/>
                <w:webHidden/>
              </w:rPr>
              <w:fldChar w:fldCharType="separate"/>
            </w:r>
            <w:r w:rsidR="00E12ACB">
              <w:rPr>
                <w:noProof/>
                <w:webHidden/>
              </w:rPr>
              <w:t>82</w:t>
            </w:r>
            <w:r w:rsidR="00E12ACB">
              <w:rPr>
                <w:noProof/>
                <w:webHidden/>
              </w:rPr>
              <w:fldChar w:fldCharType="end"/>
            </w:r>
          </w:hyperlink>
        </w:p>
        <w:p w14:paraId="30C886CB"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17" w:history="1">
            <w:r w:rsidR="00E12ACB" w:rsidRPr="006C18B5">
              <w:rPr>
                <w:rStyle w:val="Hipervnculo"/>
                <w:noProof/>
              </w:rPr>
              <w:t>V.</w:t>
            </w:r>
            <w:r w:rsidR="00E12ACB">
              <w:rPr>
                <w:rFonts w:asciiTheme="minorHAnsi" w:eastAsiaTheme="minorEastAsia" w:hAnsiTheme="minorHAnsi" w:cstheme="minorBidi"/>
                <w:smallCaps w:val="0"/>
                <w:noProof/>
                <w:sz w:val="22"/>
                <w:szCs w:val="22"/>
              </w:rPr>
              <w:tab/>
            </w:r>
            <w:r w:rsidR="00E12ACB" w:rsidRPr="006C18B5">
              <w:rPr>
                <w:rStyle w:val="Hipervnculo"/>
                <w:noProof/>
              </w:rPr>
              <w:t>INFRACCIONES Y SANCIONES.</w:t>
            </w:r>
            <w:r w:rsidR="00E12ACB">
              <w:rPr>
                <w:noProof/>
                <w:webHidden/>
              </w:rPr>
              <w:tab/>
            </w:r>
            <w:r w:rsidR="00E12ACB">
              <w:rPr>
                <w:noProof/>
                <w:webHidden/>
              </w:rPr>
              <w:fldChar w:fldCharType="begin"/>
            </w:r>
            <w:r w:rsidR="00E12ACB">
              <w:rPr>
                <w:noProof/>
                <w:webHidden/>
              </w:rPr>
              <w:instrText xml:space="preserve"> PAGEREF _Toc462395517 \h </w:instrText>
            </w:r>
            <w:r w:rsidR="00E12ACB">
              <w:rPr>
                <w:noProof/>
                <w:webHidden/>
              </w:rPr>
            </w:r>
            <w:r w:rsidR="00E12ACB">
              <w:rPr>
                <w:noProof/>
                <w:webHidden/>
              </w:rPr>
              <w:fldChar w:fldCharType="separate"/>
            </w:r>
            <w:r w:rsidR="00E12ACB">
              <w:rPr>
                <w:noProof/>
                <w:webHidden/>
              </w:rPr>
              <w:t>83</w:t>
            </w:r>
            <w:r w:rsidR="00E12ACB">
              <w:rPr>
                <w:noProof/>
                <w:webHidden/>
              </w:rPr>
              <w:fldChar w:fldCharType="end"/>
            </w:r>
          </w:hyperlink>
        </w:p>
        <w:p w14:paraId="17E7F250"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18" w:history="1">
            <w:r w:rsidR="00E12ACB" w:rsidRPr="006C18B5">
              <w:rPr>
                <w:rStyle w:val="Hipervnculo"/>
                <w:noProof/>
              </w:rPr>
              <w:t>VI.</w:t>
            </w:r>
            <w:r w:rsidR="00E12ACB">
              <w:rPr>
                <w:rFonts w:asciiTheme="minorHAnsi" w:eastAsiaTheme="minorEastAsia" w:hAnsiTheme="minorHAnsi" w:cstheme="minorBidi"/>
                <w:smallCaps w:val="0"/>
                <w:noProof/>
                <w:sz w:val="22"/>
                <w:szCs w:val="22"/>
              </w:rPr>
              <w:tab/>
            </w:r>
            <w:r w:rsidR="00E12ACB" w:rsidRPr="006C18B5">
              <w:rPr>
                <w:rStyle w:val="Hipervnculo"/>
                <w:noProof/>
              </w:rPr>
              <w:t>REUNIÓN DE PLANIFICACIÓN.</w:t>
            </w:r>
            <w:r w:rsidR="00E12ACB">
              <w:rPr>
                <w:noProof/>
                <w:webHidden/>
              </w:rPr>
              <w:tab/>
            </w:r>
            <w:r w:rsidR="00E12ACB">
              <w:rPr>
                <w:noProof/>
                <w:webHidden/>
              </w:rPr>
              <w:fldChar w:fldCharType="begin"/>
            </w:r>
            <w:r w:rsidR="00E12ACB">
              <w:rPr>
                <w:noProof/>
                <w:webHidden/>
              </w:rPr>
              <w:instrText xml:space="preserve"> PAGEREF _Toc462395518 \h </w:instrText>
            </w:r>
            <w:r w:rsidR="00E12ACB">
              <w:rPr>
                <w:noProof/>
                <w:webHidden/>
              </w:rPr>
            </w:r>
            <w:r w:rsidR="00E12ACB">
              <w:rPr>
                <w:noProof/>
                <w:webHidden/>
              </w:rPr>
              <w:fldChar w:fldCharType="separate"/>
            </w:r>
            <w:r w:rsidR="00E12ACB">
              <w:rPr>
                <w:noProof/>
                <w:webHidden/>
              </w:rPr>
              <w:t>83</w:t>
            </w:r>
            <w:r w:rsidR="00E12ACB">
              <w:rPr>
                <w:noProof/>
                <w:webHidden/>
              </w:rPr>
              <w:fldChar w:fldCharType="end"/>
            </w:r>
          </w:hyperlink>
        </w:p>
        <w:p w14:paraId="3847B55D" w14:textId="77777777" w:rsidR="00E12ACB" w:rsidRDefault="001E679B">
          <w:pPr>
            <w:pStyle w:val="TDC2"/>
            <w:tabs>
              <w:tab w:val="left" w:pos="960"/>
              <w:tab w:val="right" w:leader="dot" w:pos="8828"/>
            </w:tabs>
            <w:rPr>
              <w:rFonts w:asciiTheme="minorHAnsi" w:eastAsiaTheme="minorEastAsia" w:hAnsiTheme="minorHAnsi" w:cstheme="minorBidi"/>
              <w:smallCaps w:val="0"/>
              <w:noProof/>
              <w:sz w:val="22"/>
              <w:szCs w:val="22"/>
            </w:rPr>
          </w:pPr>
          <w:hyperlink w:anchor="_Toc462395519" w:history="1">
            <w:r w:rsidR="00E12ACB" w:rsidRPr="006C18B5">
              <w:rPr>
                <w:rStyle w:val="Hipervnculo"/>
                <w:noProof/>
              </w:rPr>
              <w:t>VII.</w:t>
            </w:r>
            <w:r w:rsidR="00E12ACB">
              <w:rPr>
                <w:rFonts w:asciiTheme="minorHAnsi" w:eastAsiaTheme="minorEastAsia" w:hAnsiTheme="minorHAnsi" w:cstheme="minorBidi"/>
                <w:smallCaps w:val="0"/>
                <w:noProof/>
                <w:sz w:val="22"/>
                <w:szCs w:val="22"/>
              </w:rPr>
              <w:tab/>
            </w:r>
            <w:r w:rsidR="00E12ACB" w:rsidRPr="006C18B5">
              <w:rPr>
                <w:rStyle w:val="Hipervnculo"/>
                <w:noProof/>
              </w:rPr>
              <w:t>INFORMES DE MONITOREO AMBIENTAL.</w:t>
            </w:r>
            <w:r w:rsidR="00E12ACB">
              <w:rPr>
                <w:noProof/>
                <w:webHidden/>
              </w:rPr>
              <w:tab/>
            </w:r>
            <w:r w:rsidR="00E12ACB">
              <w:rPr>
                <w:noProof/>
                <w:webHidden/>
              </w:rPr>
              <w:fldChar w:fldCharType="begin"/>
            </w:r>
            <w:r w:rsidR="00E12ACB">
              <w:rPr>
                <w:noProof/>
                <w:webHidden/>
              </w:rPr>
              <w:instrText xml:space="preserve"> PAGEREF _Toc462395519 \h </w:instrText>
            </w:r>
            <w:r w:rsidR="00E12ACB">
              <w:rPr>
                <w:noProof/>
                <w:webHidden/>
              </w:rPr>
            </w:r>
            <w:r w:rsidR="00E12ACB">
              <w:rPr>
                <w:noProof/>
                <w:webHidden/>
              </w:rPr>
              <w:fldChar w:fldCharType="separate"/>
            </w:r>
            <w:r w:rsidR="00E12ACB">
              <w:rPr>
                <w:noProof/>
                <w:webHidden/>
              </w:rPr>
              <w:t>84</w:t>
            </w:r>
            <w:r w:rsidR="00E12ACB">
              <w:rPr>
                <w:noProof/>
                <w:webHidden/>
              </w:rPr>
              <w:fldChar w:fldCharType="end"/>
            </w:r>
          </w:hyperlink>
        </w:p>
        <w:p w14:paraId="32058382"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520" w:history="1">
            <w:r w:rsidR="00E12ACB" w:rsidRPr="006C18B5">
              <w:rPr>
                <w:rStyle w:val="Hipervnculo"/>
                <w:rFonts w:ascii="Bookman Old Style" w:eastAsiaTheme="majorEastAsia" w:hAnsi="Bookman Old Style" w:cstheme="majorBidi"/>
                <w:noProof/>
              </w:rPr>
              <w:t>ANEXO K - ASPECTOS TECNICOS OPERATIVOS DE MEDIO AMBIENTE.</w:t>
            </w:r>
            <w:r w:rsidR="00E12ACB">
              <w:rPr>
                <w:noProof/>
                <w:webHidden/>
              </w:rPr>
              <w:tab/>
            </w:r>
            <w:r w:rsidR="00E12ACB">
              <w:rPr>
                <w:noProof/>
                <w:webHidden/>
              </w:rPr>
              <w:fldChar w:fldCharType="begin"/>
            </w:r>
            <w:r w:rsidR="00E12ACB">
              <w:rPr>
                <w:noProof/>
                <w:webHidden/>
              </w:rPr>
              <w:instrText xml:space="preserve"> PAGEREF _Toc462395520 \h </w:instrText>
            </w:r>
            <w:r w:rsidR="00E12ACB">
              <w:rPr>
                <w:noProof/>
                <w:webHidden/>
              </w:rPr>
            </w:r>
            <w:r w:rsidR="00E12ACB">
              <w:rPr>
                <w:noProof/>
                <w:webHidden/>
              </w:rPr>
              <w:fldChar w:fldCharType="separate"/>
            </w:r>
            <w:r w:rsidR="00E12ACB">
              <w:rPr>
                <w:noProof/>
                <w:webHidden/>
              </w:rPr>
              <w:t>85</w:t>
            </w:r>
            <w:r w:rsidR="00E12ACB">
              <w:rPr>
                <w:noProof/>
                <w:webHidden/>
              </w:rPr>
              <w:fldChar w:fldCharType="end"/>
            </w:r>
          </w:hyperlink>
        </w:p>
        <w:p w14:paraId="1892DA16"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521" w:history="1">
            <w:r w:rsidR="00E12ACB" w:rsidRPr="006C18B5">
              <w:rPr>
                <w:rStyle w:val="Hipervnculo"/>
                <w:rFonts w:ascii="Bookman Old Style" w:eastAsiaTheme="majorEastAsia" w:hAnsi="Bookman Old Style" w:cstheme="majorBidi"/>
                <w:noProof/>
              </w:rPr>
              <w:t>ANEXO L - ASPECTOS OPERATIVOS DE RELACIONAMIENTO COMUNITARIO.</w:t>
            </w:r>
            <w:r w:rsidR="00E12ACB">
              <w:rPr>
                <w:noProof/>
                <w:webHidden/>
              </w:rPr>
              <w:tab/>
            </w:r>
            <w:r w:rsidR="00E12ACB">
              <w:rPr>
                <w:noProof/>
                <w:webHidden/>
              </w:rPr>
              <w:fldChar w:fldCharType="begin"/>
            </w:r>
            <w:r w:rsidR="00E12ACB">
              <w:rPr>
                <w:noProof/>
                <w:webHidden/>
              </w:rPr>
              <w:instrText xml:space="preserve"> PAGEREF _Toc462395521 \h </w:instrText>
            </w:r>
            <w:r w:rsidR="00E12ACB">
              <w:rPr>
                <w:noProof/>
                <w:webHidden/>
              </w:rPr>
            </w:r>
            <w:r w:rsidR="00E12ACB">
              <w:rPr>
                <w:noProof/>
                <w:webHidden/>
              </w:rPr>
              <w:fldChar w:fldCharType="separate"/>
            </w:r>
            <w:r w:rsidR="00E12ACB">
              <w:rPr>
                <w:noProof/>
                <w:webHidden/>
              </w:rPr>
              <w:t>91</w:t>
            </w:r>
            <w:r w:rsidR="00E12ACB">
              <w:rPr>
                <w:noProof/>
                <w:webHidden/>
              </w:rPr>
              <w:fldChar w:fldCharType="end"/>
            </w:r>
          </w:hyperlink>
        </w:p>
        <w:p w14:paraId="54C538E3" w14:textId="77777777" w:rsidR="00E12ACB" w:rsidRDefault="001E679B">
          <w:pPr>
            <w:pStyle w:val="TDC1"/>
            <w:rPr>
              <w:rFonts w:asciiTheme="minorHAnsi" w:eastAsiaTheme="minorEastAsia" w:hAnsiTheme="minorHAnsi" w:cstheme="minorBidi"/>
              <w:b w:val="0"/>
              <w:bCs w:val="0"/>
              <w:caps w:val="0"/>
              <w:noProof/>
              <w:sz w:val="22"/>
              <w:szCs w:val="22"/>
            </w:rPr>
          </w:pPr>
          <w:hyperlink w:anchor="_Toc462395522" w:history="1">
            <w:r w:rsidR="00E12ACB" w:rsidRPr="006C18B5">
              <w:rPr>
                <w:rStyle w:val="Hipervnculo"/>
                <w:rFonts w:ascii="Bookman Old Style" w:eastAsiaTheme="majorEastAsia" w:hAnsi="Bookman Old Style" w:cstheme="majorBidi"/>
                <w:noProof/>
              </w:rPr>
              <w:t>ANEXO M - ASPECTOS OPERATIVOS DE SEGURIDAD Y SALUD OCUPACIONAL.</w:t>
            </w:r>
            <w:r w:rsidR="00E12ACB">
              <w:rPr>
                <w:noProof/>
                <w:webHidden/>
              </w:rPr>
              <w:tab/>
            </w:r>
            <w:r w:rsidR="00E12ACB">
              <w:rPr>
                <w:noProof/>
                <w:webHidden/>
              </w:rPr>
              <w:fldChar w:fldCharType="begin"/>
            </w:r>
            <w:r w:rsidR="00E12ACB">
              <w:rPr>
                <w:noProof/>
                <w:webHidden/>
              </w:rPr>
              <w:instrText xml:space="preserve"> PAGEREF _Toc462395522 \h </w:instrText>
            </w:r>
            <w:r w:rsidR="00E12ACB">
              <w:rPr>
                <w:noProof/>
                <w:webHidden/>
              </w:rPr>
            </w:r>
            <w:r w:rsidR="00E12ACB">
              <w:rPr>
                <w:noProof/>
                <w:webHidden/>
              </w:rPr>
              <w:fldChar w:fldCharType="separate"/>
            </w:r>
            <w:r w:rsidR="00E12ACB">
              <w:rPr>
                <w:noProof/>
                <w:webHidden/>
              </w:rPr>
              <w:t>95</w:t>
            </w:r>
            <w:r w:rsidR="00E12ACB">
              <w:rPr>
                <w:noProof/>
                <w:webHidden/>
              </w:rPr>
              <w:fldChar w:fldCharType="end"/>
            </w:r>
          </w:hyperlink>
        </w:p>
        <w:p w14:paraId="2D242D77"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23" w:history="1">
            <w:r w:rsidR="00E12ACB" w:rsidRPr="006C18B5">
              <w:rPr>
                <w:rStyle w:val="Hipervnculo"/>
                <w:rFonts w:ascii="Bookman Old Style" w:eastAsiaTheme="minorHAnsi" w:hAnsi="Bookman Old Style"/>
                <w:b/>
                <w:noProof/>
                <w:lang w:val="es-BO" w:eastAsia="en-US"/>
              </w:rPr>
              <w:t>I.</w:t>
            </w:r>
            <w:r w:rsidR="00E12ACB">
              <w:rPr>
                <w:rFonts w:asciiTheme="minorHAnsi" w:eastAsiaTheme="minorEastAsia" w:hAnsiTheme="minorHAnsi" w:cstheme="minorBidi"/>
                <w:smallCaps w:val="0"/>
                <w:noProof/>
                <w:sz w:val="22"/>
                <w:szCs w:val="22"/>
              </w:rPr>
              <w:tab/>
            </w:r>
            <w:r w:rsidR="00E12ACB" w:rsidRPr="006C18B5">
              <w:rPr>
                <w:rStyle w:val="Hipervnculo"/>
                <w:rFonts w:ascii="Bookman Old Style" w:eastAsiaTheme="minorHAnsi" w:hAnsi="Bookman Old Style"/>
                <w:b/>
                <w:noProof/>
                <w:lang w:val="es-BO" w:eastAsia="en-US"/>
              </w:rPr>
              <w:t>ASPECTOS GENERALES.</w:t>
            </w:r>
            <w:r w:rsidR="00E12ACB">
              <w:rPr>
                <w:noProof/>
                <w:webHidden/>
              </w:rPr>
              <w:tab/>
            </w:r>
            <w:r w:rsidR="00E12ACB">
              <w:rPr>
                <w:noProof/>
                <w:webHidden/>
              </w:rPr>
              <w:fldChar w:fldCharType="begin"/>
            </w:r>
            <w:r w:rsidR="00E12ACB">
              <w:rPr>
                <w:noProof/>
                <w:webHidden/>
              </w:rPr>
              <w:instrText xml:space="preserve"> PAGEREF _Toc462395523 \h </w:instrText>
            </w:r>
            <w:r w:rsidR="00E12ACB">
              <w:rPr>
                <w:noProof/>
                <w:webHidden/>
              </w:rPr>
            </w:r>
            <w:r w:rsidR="00E12ACB">
              <w:rPr>
                <w:noProof/>
                <w:webHidden/>
              </w:rPr>
              <w:fldChar w:fldCharType="separate"/>
            </w:r>
            <w:r w:rsidR="00E12ACB">
              <w:rPr>
                <w:noProof/>
                <w:webHidden/>
              </w:rPr>
              <w:t>95</w:t>
            </w:r>
            <w:r w:rsidR="00E12ACB">
              <w:rPr>
                <w:noProof/>
                <w:webHidden/>
              </w:rPr>
              <w:fldChar w:fldCharType="end"/>
            </w:r>
          </w:hyperlink>
        </w:p>
        <w:p w14:paraId="5FF0EF44"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24" w:history="1">
            <w:r w:rsidR="00E12ACB" w:rsidRPr="006C18B5">
              <w:rPr>
                <w:rStyle w:val="Hipervnculo"/>
                <w:rFonts w:ascii="Bookman Old Style" w:eastAsiaTheme="minorHAnsi" w:hAnsi="Bookman Old Style"/>
                <w:b/>
                <w:noProof/>
                <w:lang w:val="es-BO" w:eastAsia="en-US"/>
              </w:rPr>
              <w:t>II.</w:t>
            </w:r>
            <w:r w:rsidR="00E12ACB">
              <w:rPr>
                <w:rFonts w:asciiTheme="minorHAnsi" w:eastAsiaTheme="minorEastAsia" w:hAnsiTheme="minorHAnsi" w:cstheme="minorBidi"/>
                <w:smallCaps w:val="0"/>
                <w:noProof/>
                <w:sz w:val="22"/>
                <w:szCs w:val="22"/>
              </w:rPr>
              <w:tab/>
            </w:r>
            <w:r w:rsidR="00E12ACB" w:rsidRPr="006C18B5">
              <w:rPr>
                <w:rStyle w:val="Hipervnculo"/>
                <w:rFonts w:ascii="Bookman Old Style" w:eastAsiaTheme="minorHAnsi" w:hAnsi="Bookman Old Style"/>
                <w:b/>
                <w:noProof/>
                <w:lang w:val="es-BO" w:eastAsia="en-US"/>
              </w:rPr>
              <w:t>HABILITACIÓN DEL PERSONAL.</w:t>
            </w:r>
            <w:r w:rsidR="00E12ACB">
              <w:rPr>
                <w:noProof/>
                <w:webHidden/>
              </w:rPr>
              <w:tab/>
            </w:r>
            <w:r w:rsidR="00E12ACB">
              <w:rPr>
                <w:noProof/>
                <w:webHidden/>
              </w:rPr>
              <w:fldChar w:fldCharType="begin"/>
            </w:r>
            <w:r w:rsidR="00E12ACB">
              <w:rPr>
                <w:noProof/>
                <w:webHidden/>
              </w:rPr>
              <w:instrText xml:space="preserve"> PAGEREF _Toc462395524 \h </w:instrText>
            </w:r>
            <w:r w:rsidR="00E12ACB">
              <w:rPr>
                <w:noProof/>
                <w:webHidden/>
              </w:rPr>
            </w:r>
            <w:r w:rsidR="00E12ACB">
              <w:rPr>
                <w:noProof/>
                <w:webHidden/>
              </w:rPr>
              <w:fldChar w:fldCharType="separate"/>
            </w:r>
            <w:r w:rsidR="00E12ACB">
              <w:rPr>
                <w:noProof/>
                <w:webHidden/>
              </w:rPr>
              <w:t>98</w:t>
            </w:r>
            <w:r w:rsidR="00E12ACB">
              <w:rPr>
                <w:noProof/>
                <w:webHidden/>
              </w:rPr>
              <w:fldChar w:fldCharType="end"/>
            </w:r>
          </w:hyperlink>
        </w:p>
        <w:p w14:paraId="3917F705" w14:textId="77777777" w:rsidR="00E12ACB" w:rsidRDefault="001E679B">
          <w:pPr>
            <w:pStyle w:val="TDC2"/>
            <w:tabs>
              <w:tab w:val="left" w:pos="960"/>
              <w:tab w:val="right" w:leader="dot" w:pos="8828"/>
            </w:tabs>
            <w:rPr>
              <w:rFonts w:asciiTheme="minorHAnsi" w:eastAsiaTheme="minorEastAsia" w:hAnsiTheme="minorHAnsi" w:cstheme="minorBidi"/>
              <w:smallCaps w:val="0"/>
              <w:noProof/>
              <w:sz w:val="22"/>
              <w:szCs w:val="22"/>
            </w:rPr>
          </w:pPr>
          <w:hyperlink w:anchor="_Toc462395525" w:history="1">
            <w:r w:rsidR="00E12ACB" w:rsidRPr="006C18B5">
              <w:rPr>
                <w:rStyle w:val="Hipervnculo"/>
                <w:rFonts w:ascii="Bookman Old Style" w:eastAsiaTheme="minorHAnsi" w:hAnsi="Bookman Old Style"/>
                <w:b/>
                <w:noProof/>
                <w:lang w:val="es-BO" w:eastAsia="en-US"/>
              </w:rPr>
              <w:t>III.</w:t>
            </w:r>
            <w:r w:rsidR="00E12ACB">
              <w:rPr>
                <w:rFonts w:asciiTheme="minorHAnsi" w:eastAsiaTheme="minorEastAsia" w:hAnsiTheme="minorHAnsi" w:cstheme="minorBidi"/>
                <w:smallCaps w:val="0"/>
                <w:noProof/>
                <w:sz w:val="22"/>
                <w:szCs w:val="22"/>
              </w:rPr>
              <w:tab/>
            </w:r>
            <w:r w:rsidR="00E12ACB" w:rsidRPr="006C18B5">
              <w:rPr>
                <w:rStyle w:val="Hipervnculo"/>
                <w:rFonts w:ascii="Bookman Old Style" w:eastAsiaTheme="minorHAnsi" w:hAnsi="Bookman Old Style"/>
                <w:b/>
                <w:noProof/>
                <w:lang w:val="es-BO" w:eastAsia="en-US"/>
              </w:rPr>
              <w:t>TRANSPORTE.</w:t>
            </w:r>
            <w:r w:rsidR="00E12ACB">
              <w:rPr>
                <w:noProof/>
                <w:webHidden/>
              </w:rPr>
              <w:tab/>
            </w:r>
            <w:r w:rsidR="00E12ACB">
              <w:rPr>
                <w:noProof/>
                <w:webHidden/>
              </w:rPr>
              <w:fldChar w:fldCharType="begin"/>
            </w:r>
            <w:r w:rsidR="00E12ACB">
              <w:rPr>
                <w:noProof/>
                <w:webHidden/>
              </w:rPr>
              <w:instrText xml:space="preserve"> PAGEREF _Toc462395525 \h </w:instrText>
            </w:r>
            <w:r w:rsidR="00E12ACB">
              <w:rPr>
                <w:noProof/>
                <w:webHidden/>
              </w:rPr>
            </w:r>
            <w:r w:rsidR="00E12ACB">
              <w:rPr>
                <w:noProof/>
                <w:webHidden/>
              </w:rPr>
              <w:fldChar w:fldCharType="separate"/>
            </w:r>
            <w:r w:rsidR="00E12ACB">
              <w:rPr>
                <w:noProof/>
                <w:webHidden/>
              </w:rPr>
              <w:t>98</w:t>
            </w:r>
            <w:r w:rsidR="00E12ACB">
              <w:rPr>
                <w:noProof/>
                <w:webHidden/>
              </w:rPr>
              <w:fldChar w:fldCharType="end"/>
            </w:r>
          </w:hyperlink>
        </w:p>
        <w:p w14:paraId="676C4332" w14:textId="77777777" w:rsidR="00E12ACB" w:rsidRDefault="001E679B">
          <w:pPr>
            <w:pStyle w:val="TDC2"/>
            <w:tabs>
              <w:tab w:val="left" w:pos="960"/>
              <w:tab w:val="right" w:leader="dot" w:pos="8828"/>
            </w:tabs>
            <w:rPr>
              <w:rFonts w:asciiTheme="minorHAnsi" w:eastAsiaTheme="minorEastAsia" w:hAnsiTheme="minorHAnsi" w:cstheme="minorBidi"/>
              <w:smallCaps w:val="0"/>
              <w:noProof/>
              <w:sz w:val="22"/>
              <w:szCs w:val="22"/>
            </w:rPr>
          </w:pPr>
          <w:hyperlink w:anchor="_Toc462395526" w:history="1">
            <w:r w:rsidR="00E12ACB" w:rsidRPr="006C18B5">
              <w:rPr>
                <w:rStyle w:val="Hipervnculo"/>
                <w:rFonts w:ascii="Bookman Old Style" w:eastAsiaTheme="minorHAnsi" w:hAnsi="Bookman Old Style"/>
                <w:b/>
                <w:noProof/>
              </w:rPr>
              <w:t>IV.</w:t>
            </w:r>
            <w:r w:rsidR="00E12ACB">
              <w:rPr>
                <w:rFonts w:asciiTheme="minorHAnsi" w:eastAsiaTheme="minorEastAsia" w:hAnsiTheme="minorHAnsi" w:cstheme="minorBidi"/>
                <w:smallCaps w:val="0"/>
                <w:noProof/>
                <w:sz w:val="22"/>
                <w:szCs w:val="22"/>
              </w:rPr>
              <w:tab/>
            </w:r>
            <w:r w:rsidR="00E12ACB" w:rsidRPr="006C18B5">
              <w:rPr>
                <w:rStyle w:val="Hipervnculo"/>
                <w:rFonts w:ascii="Bookman Old Style" w:eastAsiaTheme="minorHAnsi" w:hAnsi="Bookman Old Style"/>
                <w:b/>
                <w:noProof/>
              </w:rPr>
              <w:t>RESPUESTAS A EMERGENCIAS.</w:t>
            </w:r>
            <w:r w:rsidR="00E12ACB">
              <w:rPr>
                <w:noProof/>
                <w:webHidden/>
              </w:rPr>
              <w:tab/>
            </w:r>
            <w:r w:rsidR="00E12ACB">
              <w:rPr>
                <w:noProof/>
                <w:webHidden/>
              </w:rPr>
              <w:fldChar w:fldCharType="begin"/>
            </w:r>
            <w:r w:rsidR="00E12ACB">
              <w:rPr>
                <w:noProof/>
                <w:webHidden/>
              </w:rPr>
              <w:instrText xml:space="preserve"> PAGEREF _Toc462395526 \h </w:instrText>
            </w:r>
            <w:r w:rsidR="00E12ACB">
              <w:rPr>
                <w:noProof/>
                <w:webHidden/>
              </w:rPr>
            </w:r>
            <w:r w:rsidR="00E12ACB">
              <w:rPr>
                <w:noProof/>
                <w:webHidden/>
              </w:rPr>
              <w:fldChar w:fldCharType="separate"/>
            </w:r>
            <w:r w:rsidR="00E12ACB">
              <w:rPr>
                <w:noProof/>
                <w:webHidden/>
              </w:rPr>
              <w:t>99</w:t>
            </w:r>
            <w:r w:rsidR="00E12ACB">
              <w:rPr>
                <w:noProof/>
                <w:webHidden/>
              </w:rPr>
              <w:fldChar w:fldCharType="end"/>
            </w:r>
          </w:hyperlink>
        </w:p>
        <w:p w14:paraId="3F5AC0D6" w14:textId="77777777" w:rsidR="00E12ACB" w:rsidRDefault="001E679B">
          <w:pPr>
            <w:pStyle w:val="TDC2"/>
            <w:tabs>
              <w:tab w:val="left" w:pos="720"/>
              <w:tab w:val="right" w:leader="dot" w:pos="8828"/>
            </w:tabs>
            <w:rPr>
              <w:rFonts w:asciiTheme="minorHAnsi" w:eastAsiaTheme="minorEastAsia" w:hAnsiTheme="minorHAnsi" w:cstheme="minorBidi"/>
              <w:smallCaps w:val="0"/>
              <w:noProof/>
              <w:sz w:val="22"/>
              <w:szCs w:val="22"/>
            </w:rPr>
          </w:pPr>
          <w:hyperlink w:anchor="_Toc462395527" w:history="1">
            <w:r w:rsidR="00E12ACB" w:rsidRPr="006C18B5">
              <w:rPr>
                <w:rStyle w:val="Hipervnculo"/>
                <w:rFonts w:ascii="Bookman Old Style" w:eastAsiaTheme="minorHAnsi" w:hAnsi="Bookman Old Style"/>
                <w:b/>
                <w:noProof/>
              </w:rPr>
              <w:t>V.</w:t>
            </w:r>
            <w:r w:rsidR="00E12ACB">
              <w:rPr>
                <w:rFonts w:asciiTheme="minorHAnsi" w:eastAsiaTheme="minorEastAsia" w:hAnsiTheme="minorHAnsi" w:cstheme="minorBidi"/>
                <w:smallCaps w:val="0"/>
                <w:noProof/>
                <w:sz w:val="22"/>
                <w:szCs w:val="22"/>
              </w:rPr>
              <w:tab/>
            </w:r>
            <w:r w:rsidR="00E12ACB" w:rsidRPr="006C18B5">
              <w:rPr>
                <w:rStyle w:val="Hipervnculo"/>
                <w:rFonts w:ascii="Bookman Old Style" w:eastAsiaTheme="minorHAnsi" w:hAnsi="Bookman Old Style"/>
                <w:b/>
                <w:noProof/>
              </w:rPr>
              <w:t>COMUNICACIÓN.</w:t>
            </w:r>
            <w:r w:rsidR="00E12ACB">
              <w:rPr>
                <w:noProof/>
                <w:webHidden/>
              </w:rPr>
              <w:tab/>
            </w:r>
            <w:r w:rsidR="00E12ACB">
              <w:rPr>
                <w:noProof/>
                <w:webHidden/>
              </w:rPr>
              <w:fldChar w:fldCharType="begin"/>
            </w:r>
            <w:r w:rsidR="00E12ACB">
              <w:rPr>
                <w:noProof/>
                <w:webHidden/>
              </w:rPr>
              <w:instrText xml:space="preserve"> PAGEREF _Toc462395527 \h </w:instrText>
            </w:r>
            <w:r w:rsidR="00E12ACB">
              <w:rPr>
                <w:noProof/>
                <w:webHidden/>
              </w:rPr>
            </w:r>
            <w:r w:rsidR="00E12ACB">
              <w:rPr>
                <w:noProof/>
                <w:webHidden/>
              </w:rPr>
              <w:fldChar w:fldCharType="separate"/>
            </w:r>
            <w:r w:rsidR="00E12ACB">
              <w:rPr>
                <w:noProof/>
                <w:webHidden/>
              </w:rPr>
              <w:t>100</w:t>
            </w:r>
            <w:r w:rsidR="00E12ACB">
              <w:rPr>
                <w:noProof/>
                <w:webHidden/>
              </w:rPr>
              <w:fldChar w:fldCharType="end"/>
            </w:r>
          </w:hyperlink>
        </w:p>
        <w:p w14:paraId="17A4AC42" w14:textId="77777777" w:rsidR="00E12ACB" w:rsidRDefault="001E679B">
          <w:pPr>
            <w:pStyle w:val="TDC2"/>
            <w:tabs>
              <w:tab w:val="left" w:pos="960"/>
              <w:tab w:val="right" w:leader="dot" w:pos="8828"/>
            </w:tabs>
            <w:rPr>
              <w:rFonts w:asciiTheme="minorHAnsi" w:eastAsiaTheme="minorEastAsia" w:hAnsiTheme="minorHAnsi" w:cstheme="minorBidi"/>
              <w:smallCaps w:val="0"/>
              <w:noProof/>
              <w:sz w:val="22"/>
              <w:szCs w:val="22"/>
            </w:rPr>
          </w:pPr>
          <w:hyperlink w:anchor="_Toc462395528" w:history="1">
            <w:r w:rsidR="00E12ACB" w:rsidRPr="006C18B5">
              <w:rPr>
                <w:rStyle w:val="Hipervnculo"/>
                <w:rFonts w:ascii="Bookman Old Style" w:eastAsiaTheme="minorHAnsi" w:hAnsi="Bookman Old Style"/>
                <w:b/>
                <w:noProof/>
              </w:rPr>
              <w:t>VI.</w:t>
            </w:r>
            <w:r w:rsidR="00E12ACB">
              <w:rPr>
                <w:rFonts w:asciiTheme="minorHAnsi" w:eastAsiaTheme="minorEastAsia" w:hAnsiTheme="minorHAnsi" w:cstheme="minorBidi"/>
                <w:smallCaps w:val="0"/>
                <w:noProof/>
                <w:sz w:val="22"/>
                <w:szCs w:val="22"/>
              </w:rPr>
              <w:tab/>
            </w:r>
            <w:r w:rsidR="00E12ACB" w:rsidRPr="006C18B5">
              <w:rPr>
                <w:rStyle w:val="Hipervnculo"/>
                <w:rFonts w:ascii="Bookman Old Style" w:eastAsiaTheme="minorHAnsi" w:hAnsi="Bookman Old Style"/>
                <w:b/>
                <w:noProof/>
              </w:rPr>
              <w:t>SALUD.</w:t>
            </w:r>
            <w:r w:rsidR="00E12ACB">
              <w:rPr>
                <w:noProof/>
                <w:webHidden/>
              </w:rPr>
              <w:tab/>
            </w:r>
            <w:r w:rsidR="00E12ACB">
              <w:rPr>
                <w:noProof/>
                <w:webHidden/>
              </w:rPr>
              <w:fldChar w:fldCharType="begin"/>
            </w:r>
            <w:r w:rsidR="00E12ACB">
              <w:rPr>
                <w:noProof/>
                <w:webHidden/>
              </w:rPr>
              <w:instrText xml:space="preserve"> PAGEREF _Toc462395528 \h </w:instrText>
            </w:r>
            <w:r w:rsidR="00E12ACB">
              <w:rPr>
                <w:noProof/>
                <w:webHidden/>
              </w:rPr>
            </w:r>
            <w:r w:rsidR="00E12ACB">
              <w:rPr>
                <w:noProof/>
                <w:webHidden/>
              </w:rPr>
              <w:fldChar w:fldCharType="separate"/>
            </w:r>
            <w:r w:rsidR="00E12ACB">
              <w:rPr>
                <w:noProof/>
                <w:webHidden/>
              </w:rPr>
              <w:t>100</w:t>
            </w:r>
            <w:r w:rsidR="00E12ACB">
              <w:rPr>
                <w:noProof/>
                <w:webHidden/>
              </w:rPr>
              <w:fldChar w:fldCharType="end"/>
            </w:r>
          </w:hyperlink>
        </w:p>
        <w:p w14:paraId="237123A4" w14:textId="77777777" w:rsidR="00E12ACB" w:rsidRDefault="001E679B">
          <w:pPr>
            <w:pStyle w:val="TDC2"/>
            <w:tabs>
              <w:tab w:val="left" w:pos="960"/>
              <w:tab w:val="right" w:leader="dot" w:pos="8828"/>
            </w:tabs>
            <w:rPr>
              <w:rFonts w:asciiTheme="minorHAnsi" w:eastAsiaTheme="minorEastAsia" w:hAnsiTheme="minorHAnsi" w:cstheme="minorBidi"/>
              <w:smallCaps w:val="0"/>
              <w:noProof/>
              <w:sz w:val="22"/>
              <w:szCs w:val="22"/>
            </w:rPr>
          </w:pPr>
          <w:hyperlink w:anchor="_Toc462395529" w:history="1">
            <w:r w:rsidR="00E12ACB" w:rsidRPr="006C18B5">
              <w:rPr>
                <w:rStyle w:val="Hipervnculo"/>
                <w:rFonts w:ascii="Bookman Old Style" w:eastAsiaTheme="minorHAnsi" w:hAnsi="Bookman Old Style"/>
                <w:b/>
                <w:noProof/>
              </w:rPr>
              <w:t>VII.</w:t>
            </w:r>
            <w:r w:rsidR="00E12ACB">
              <w:rPr>
                <w:rFonts w:asciiTheme="minorHAnsi" w:eastAsiaTheme="minorEastAsia" w:hAnsiTheme="minorHAnsi" w:cstheme="minorBidi"/>
                <w:smallCaps w:val="0"/>
                <w:noProof/>
                <w:sz w:val="22"/>
                <w:szCs w:val="22"/>
              </w:rPr>
              <w:tab/>
            </w:r>
            <w:r w:rsidR="00E12ACB" w:rsidRPr="006C18B5">
              <w:rPr>
                <w:rStyle w:val="Hipervnculo"/>
                <w:rFonts w:ascii="Bookman Old Style" w:eastAsiaTheme="minorHAnsi" w:hAnsi="Bookman Old Style"/>
                <w:b/>
                <w:noProof/>
              </w:rPr>
              <w:t>MANEJO DE EXPLOSIVOS.</w:t>
            </w:r>
            <w:r w:rsidR="00E12ACB">
              <w:rPr>
                <w:noProof/>
                <w:webHidden/>
              </w:rPr>
              <w:tab/>
            </w:r>
            <w:r w:rsidR="00E12ACB">
              <w:rPr>
                <w:noProof/>
                <w:webHidden/>
              </w:rPr>
              <w:fldChar w:fldCharType="begin"/>
            </w:r>
            <w:r w:rsidR="00E12ACB">
              <w:rPr>
                <w:noProof/>
                <w:webHidden/>
              </w:rPr>
              <w:instrText xml:space="preserve"> PAGEREF _Toc462395529 \h </w:instrText>
            </w:r>
            <w:r w:rsidR="00E12ACB">
              <w:rPr>
                <w:noProof/>
                <w:webHidden/>
              </w:rPr>
            </w:r>
            <w:r w:rsidR="00E12ACB">
              <w:rPr>
                <w:noProof/>
                <w:webHidden/>
              </w:rPr>
              <w:fldChar w:fldCharType="separate"/>
            </w:r>
            <w:r w:rsidR="00E12ACB">
              <w:rPr>
                <w:noProof/>
                <w:webHidden/>
              </w:rPr>
              <w:t>101</w:t>
            </w:r>
            <w:r w:rsidR="00E12ACB">
              <w:rPr>
                <w:noProof/>
                <w:webHidden/>
              </w:rPr>
              <w:fldChar w:fldCharType="end"/>
            </w:r>
          </w:hyperlink>
        </w:p>
        <w:p w14:paraId="4670FEE1" w14:textId="77777777" w:rsidR="00E12ACB" w:rsidRDefault="001E679B">
          <w:pPr>
            <w:pStyle w:val="TDC2"/>
            <w:tabs>
              <w:tab w:val="left" w:pos="960"/>
              <w:tab w:val="right" w:leader="dot" w:pos="8828"/>
            </w:tabs>
            <w:rPr>
              <w:rFonts w:asciiTheme="minorHAnsi" w:eastAsiaTheme="minorEastAsia" w:hAnsiTheme="minorHAnsi" w:cstheme="minorBidi"/>
              <w:smallCaps w:val="0"/>
              <w:noProof/>
              <w:sz w:val="22"/>
              <w:szCs w:val="22"/>
            </w:rPr>
          </w:pPr>
          <w:hyperlink w:anchor="_Toc462395530" w:history="1">
            <w:r w:rsidR="00E12ACB" w:rsidRPr="006C18B5">
              <w:rPr>
                <w:rStyle w:val="Hipervnculo"/>
                <w:rFonts w:ascii="Bookman Old Style" w:eastAsiaTheme="minorHAnsi" w:hAnsi="Bookman Old Style"/>
                <w:b/>
                <w:noProof/>
              </w:rPr>
              <w:t>VIII.</w:t>
            </w:r>
            <w:r w:rsidR="00E12ACB">
              <w:rPr>
                <w:rFonts w:asciiTheme="minorHAnsi" w:eastAsiaTheme="minorEastAsia" w:hAnsiTheme="minorHAnsi" w:cstheme="minorBidi"/>
                <w:smallCaps w:val="0"/>
                <w:noProof/>
                <w:sz w:val="22"/>
                <w:szCs w:val="22"/>
              </w:rPr>
              <w:tab/>
            </w:r>
            <w:r w:rsidR="00E12ACB" w:rsidRPr="006C18B5">
              <w:rPr>
                <w:rStyle w:val="Hipervnculo"/>
                <w:rFonts w:ascii="Bookman Old Style" w:eastAsiaTheme="minorHAnsi" w:hAnsi="Bookman Old Style"/>
                <w:b/>
                <w:noProof/>
              </w:rPr>
              <w:t>AMBIENTES DE CAMPAMENTOS.</w:t>
            </w:r>
            <w:r w:rsidR="00E12ACB">
              <w:rPr>
                <w:noProof/>
                <w:webHidden/>
              </w:rPr>
              <w:tab/>
            </w:r>
            <w:r w:rsidR="00E12ACB">
              <w:rPr>
                <w:noProof/>
                <w:webHidden/>
              </w:rPr>
              <w:fldChar w:fldCharType="begin"/>
            </w:r>
            <w:r w:rsidR="00E12ACB">
              <w:rPr>
                <w:noProof/>
                <w:webHidden/>
              </w:rPr>
              <w:instrText xml:space="preserve"> PAGEREF _Toc462395530 \h </w:instrText>
            </w:r>
            <w:r w:rsidR="00E12ACB">
              <w:rPr>
                <w:noProof/>
                <w:webHidden/>
              </w:rPr>
            </w:r>
            <w:r w:rsidR="00E12ACB">
              <w:rPr>
                <w:noProof/>
                <w:webHidden/>
              </w:rPr>
              <w:fldChar w:fldCharType="separate"/>
            </w:r>
            <w:r w:rsidR="00E12ACB">
              <w:rPr>
                <w:noProof/>
                <w:webHidden/>
              </w:rPr>
              <w:t>101</w:t>
            </w:r>
            <w:r w:rsidR="00E12ACB">
              <w:rPr>
                <w:noProof/>
                <w:webHidden/>
              </w:rPr>
              <w:fldChar w:fldCharType="end"/>
            </w:r>
          </w:hyperlink>
        </w:p>
        <w:p w14:paraId="77EECF55" w14:textId="77777777" w:rsidR="00E12ACB" w:rsidRDefault="001E679B">
          <w:pPr>
            <w:pStyle w:val="TDC2"/>
            <w:tabs>
              <w:tab w:val="left" w:pos="960"/>
              <w:tab w:val="right" w:leader="dot" w:pos="8828"/>
            </w:tabs>
            <w:rPr>
              <w:rFonts w:asciiTheme="minorHAnsi" w:eastAsiaTheme="minorEastAsia" w:hAnsiTheme="minorHAnsi" w:cstheme="minorBidi"/>
              <w:smallCaps w:val="0"/>
              <w:noProof/>
              <w:sz w:val="22"/>
              <w:szCs w:val="22"/>
            </w:rPr>
          </w:pPr>
          <w:hyperlink w:anchor="_Toc462395531" w:history="1">
            <w:r w:rsidR="00E12ACB" w:rsidRPr="006C18B5">
              <w:rPr>
                <w:rStyle w:val="Hipervnculo"/>
                <w:rFonts w:ascii="Bookman Old Style" w:eastAsiaTheme="minorHAnsi" w:hAnsi="Bookman Old Style"/>
                <w:b/>
                <w:noProof/>
              </w:rPr>
              <w:t>IX.</w:t>
            </w:r>
            <w:r w:rsidR="00E12ACB">
              <w:rPr>
                <w:rFonts w:asciiTheme="minorHAnsi" w:eastAsiaTheme="minorEastAsia" w:hAnsiTheme="minorHAnsi" w:cstheme="minorBidi"/>
                <w:smallCaps w:val="0"/>
                <w:noProof/>
                <w:sz w:val="22"/>
                <w:szCs w:val="22"/>
              </w:rPr>
              <w:tab/>
            </w:r>
            <w:r w:rsidR="00E12ACB" w:rsidRPr="006C18B5">
              <w:rPr>
                <w:rStyle w:val="Hipervnculo"/>
                <w:rFonts w:ascii="Bookman Old Style" w:eastAsiaTheme="minorHAnsi" w:hAnsi="Bookman Old Style"/>
                <w:b/>
                <w:noProof/>
              </w:rPr>
              <w:t>PERSONAL TÉCNICO REQUERIDO PARA SEGURIDAD.</w:t>
            </w:r>
            <w:r w:rsidR="00E12ACB">
              <w:rPr>
                <w:noProof/>
                <w:webHidden/>
              </w:rPr>
              <w:tab/>
            </w:r>
            <w:r w:rsidR="00E12ACB">
              <w:rPr>
                <w:noProof/>
                <w:webHidden/>
              </w:rPr>
              <w:fldChar w:fldCharType="begin"/>
            </w:r>
            <w:r w:rsidR="00E12ACB">
              <w:rPr>
                <w:noProof/>
                <w:webHidden/>
              </w:rPr>
              <w:instrText xml:space="preserve"> PAGEREF _Toc462395531 \h </w:instrText>
            </w:r>
            <w:r w:rsidR="00E12ACB">
              <w:rPr>
                <w:noProof/>
                <w:webHidden/>
              </w:rPr>
            </w:r>
            <w:r w:rsidR="00E12ACB">
              <w:rPr>
                <w:noProof/>
                <w:webHidden/>
              </w:rPr>
              <w:fldChar w:fldCharType="separate"/>
            </w:r>
            <w:r w:rsidR="00E12ACB">
              <w:rPr>
                <w:noProof/>
                <w:webHidden/>
              </w:rPr>
              <w:t>102</w:t>
            </w:r>
            <w:r w:rsidR="00E12ACB">
              <w:rPr>
                <w:noProof/>
                <w:webHidden/>
              </w:rPr>
              <w:fldChar w:fldCharType="end"/>
            </w:r>
          </w:hyperlink>
        </w:p>
        <w:p w14:paraId="4AD55A54" w14:textId="39F64CBB" w:rsidR="00257A0A" w:rsidRPr="003F3EE3" w:rsidRDefault="005E5A4C" w:rsidP="003F3EE3">
          <w:pPr>
            <w:rPr>
              <w:rFonts w:ascii="Bookman Old Style" w:hAnsi="Bookman Old Style"/>
              <w:szCs w:val="20"/>
            </w:rPr>
          </w:pPr>
          <w:r w:rsidRPr="00C538E4">
            <w:rPr>
              <w:rFonts w:ascii="Bookman Old Style" w:hAnsi="Bookman Old Style"/>
              <w:b/>
              <w:bCs/>
              <w:szCs w:val="20"/>
              <w:lang w:val="es-ES"/>
            </w:rPr>
            <w:fldChar w:fldCharType="end"/>
          </w:r>
        </w:p>
      </w:sdtContent>
    </w:sdt>
    <w:p w14:paraId="3B5CB5BD" w14:textId="77777777" w:rsidR="003D2E55" w:rsidRDefault="003D2E55" w:rsidP="00D02E01">
      <w:pPr>
        <w:pStyle w:val="Ttulo1"/>
        <w:spacing w:after="240"/>
        <w:rPr>
          <w:rFonts w:ascii="Bookman Old Style" w:hAnsi="Bookman Old Style"/>
        </w:rPr>
      </w:pPr>
    </w:p>
    <w:p w14:paraId="6EB4DEF6" w14:textId="77777777" w:rsidR="003D2E55" w:rsidRPr="003D2E55" w:rsidRDefault="003D2E55" w:rsidP="003D2E55"/>
    <w:p w14:paraId="4C610082" w14:textId="7F64F99D" w:rsidR="00765F6F" w:rsidRDefault="00765F6F" w:rsidP="00D02E01">
      <w:pPr>
        <w:pStyle w:val="Ttulo1"/>
        <w:spacing w:after="240"/>
        <w:rPr>
          <w:rFonts w:ascii="Bookman Old Style" w:hAnsi="Bookman Old Style"/>
        </w:rPr>
      </w:pPr>
      <w:bookmarkStart w:id="1" w:name="_Toc462395353"/>
      <w:r w:rsidRPr="006F7651">
        <w:rPr>
          <w:rFonts w:ascii="Bookman Old Style" w:hAnsi="Bookman Old Style"/>
        </w:rPr>
        <w:lastRenderedPageBreak/>
        <w:t>ANEXO A - RIESGOS ESPECIALES.</w:t>
      </w:r>
      <w:bookmarkEnd w:id="1"/>
    </w:p>
    <w:p w14:paraId="405D4B66" w14:textId="77777777" w:rsidR="00765F6F" w:rsidRPr="006F7651" w:rsidRDefault="00765F6F" w:rsidP="00765F6F">
      <w:pPr>
        <w:rPr>
          <w:rFonts w:ascii="Bookman Old Style" w:hAnsi="Bookman Old Style"/>
        </w:rPr>
      </w:pPr>
      <w:r w:rsidRPr="006F7651">
        <w:rPr>
          <w:rFonts w:ascii="Bookman Old Style" w:hAnsi="Bookman Old Style"/>
        </w:rPr>
        <w:t>El ANEXO A detalla las previsiones de la ZONA DE RIESGOS ESPECIALES que tendrá aplicación en relación con ciertos tipos de estudios. Los tipos de estudios que potencialmente pueden incluir RIESGOS ESPECIALES son los Estudios de Adquisición de Datos Sísmicos terrestres.</w:t>
      </w:r>
    </w:p>
    <w:p w14:paraId="56226F88" w14:textId="3D07F668" w:rsidR="00765F6F" w:rsidRPr="00BB0161" w:rsidRDefault="00765F6F" w:rsidP="00765F6F">
      <w:pPr>
        <w:tabs>
          <w:tab w:val="center" w:pos="4419"/>
        </w:tabs>
        <w:rPr>
          <w:rFonts w:ascii="Bookman Old Style" w:hAnsi="Bookman Old Style"/>
          <w:b/>
          <w:sz w:val="22"/>
        </w:rPr>
      </w:pPr>
      <w:r w:rsidRPr="00BB0161">
        <w:rPr>
          <w:rFonts w:ascii="Bookman Old Style" w:hAnsi="Bookman Old Style"/>
          <w:b/>
          <w:sz w:val="22"/>
        </w:rPr>
        <w:t>1. RIESGOS ESPECIALES</w:t>
      </w:r>
      <w:r w:rsidR="00BB0161" w:rsidRPr="00BB0161">
        <w:rPr>
          <w:rFonts w:ascii="Bookman Old Style" w:hAnsi="Bookman Old Style"/>
          <w:b/>
          <w:sz w:val="22"/>
        </w:rPr>
        <w:t>.</w:t>
      </w:r>
      <w:r w:rsidRPr="00BB0161">
        <w:rPr>
          <w:rFonts w:ascii="Bookman Old Style" w:hAnsi="Bookman Old Style"/>
          <w:b/>
          <w:sz w:val="22"/>
        </w:rPr>
        <w:tab/>
      </w:r>
    </w:p>
    <w:p w14:paraId="021D8854" w14:textId="77777777" w:rsidR="00765F6F" w:rsidRPr="006F7651" w:rsidRDefault="00765F6F" w:rsidP="00765F6F">
      <w:pPr>
        <w:rPr>
          <w:rFonts w:ascii="Bookman Old Style" w:hAnsi="Bookman Old Style"/>
        </w:rPr>
      </w:pPr>
      <w:r w:rsidRPr="006F7651">
        <w:rPr>
          <w:rFonts w:ascii="Bookman Old Style" w:hAnsi="Bookman Old Style"/>
        </w:rPr>
        <w:t>Los “RIESGOS ESPECIALES” asociados con los SERVICIOS son:</w:t>
      </w:r>
    </w:p>
    <w:p w14:paraId="4203C2C7" w14:textId="77777777" w:rsidR="00765F6F" w:rsidRPr="006F7651" w:rsidRDefault="00765F6F" w:rsidP="0051239F">
      <w:pPr>
        <w:pStyle w:val="Prrafodelista"/>
        <w:numPr>
          <w:ilvl w:val="0"/>
          <w:numId w:val="29"/>
        </w:numPr>
        <w:ind w:left="0" w:firstLine="0"/>
        <w:rPr>
          <w:rFonts w:ascii="Bookman Old Style" w:hAnsi="Bookman Old Style"/>
        </w:rPr>
      </w:pPr>
      <w:r w:rsidRPr="006F7651">
        <w:rPr>
          <w:rFonts w:ascii="Bookman Old Style" w:hAnsi="Bookman Old Style"/>
        </w:rPr>
        <w:t>PROPIEDADES o BIENES EN TIERRA.</w:t>
      </w:r>
    </w:p>
    <w:p w14:paraId="255411FB" w14:textId="77777777" w:rsidR="00765F6F" w:rsidRPr="006F7651" w:rsidRDefault="00765F6F" w:rsidP="0051239F">
      <w:pPr>
        <w:pStyle w:val="Prrafodelista"/>
        <w:numPr>
          <w:ilvl w:val="0"/>
          <w:numId w:val="29"/>
        </w:numPr>
        <w:spacing w:after="240"/>
        <w:ind w:left="0" w:firstLine="0"/>
        <w:rPr>
          <w:rFonts w:ascii="Bookman Old Style" w:hAnsi="Bookman Old Style"/>
        </w:rPr>
      </w:pPr>
      <w:r w:rsidRPr="006F7651">
        <w:rPr>
          <w:rFonts w:ascii="Bookman Old Style" w:hAnsi="Bookman Old Style"/>
        </w:rPr>
        <w:t xml:space="preserve">INTERFERENCIA COMUNITARIA. </w:t>
      </w:r>
    </w:p>
    <w:p w14:paraId="254291D1" w14:textId="77777777" w:rsidR="00765F6F" w:rsidRPr="007A6E47" w:rsidRDefault="00765F6F" w:rsidP="00765F6F">
      <w:pPr>
        <w:rPr>
          <w:rFonts w:ascii="Bookman Old Style" w:hAnsi="Bookman Old Style"/>
          <w:b/>
        </w:rPr>
      </w:pPr>
      <w:r w:rsidRPr="007A6E47">
        <w:rPr>
          <w:rFonts w:ascii="Bookman Old Style" w:hAnsi="Bookman Old Style"/>
          <w:b/>
        </w:rPr>
        <w:t>a) PROPIEDADES O BIENES EN TIERRA</w:t>
      </w:r>
    </w:p>
    <w:p w14:paraId="05E0CB48" w14:textId="77777777" w:rsidR="00765F6F" w:rsidRPr="006F7651" w:rsidRDefault="00765F6F" w:rsidP="00765F6F">
      <w:pPr>
        <w:rPr>
          <w:rFonts w:ascii="Bookman Old Style" w:hAnsi="Bookman Old Style"/>
        </w:rPr>
      </w:pPr>
      <w:r w:rsidRPr="006F7651">
        <w:rPr>
          <w:rFonts w:ascii="Bookman Old Style" w:hAnsi="Bookman Old Style"/>
        </w:rPr>
        <w:t xml:space="preserve">Previo al inicio de cualquier estudio de adquisición de datos sísmicos terrestres, tanto YPFB como </w:t>
      </w:r>
      <w:r>
        <w:rPr>
          <w:rFonts w:ascii="Bookman Old Style" w:hAnsi="Bookman Old Style"/>
        </w:rPr>
        <w:t>LA CONTRATISTA</w:t>
      </w:r>
      <w:r w:rsidRPr="006F7651">
        <w:rPr>
          <w:rFonts w:ascii="Bookman Old Style" w:hAnsi="Bookman Old Style"/>
        </w:rPr>
        <w:t xml:space="preserve"> acordarán con respecto a las ubicaciones o localizaciones conocidas de las PROPIEDADES O BIENES EN TIERRA, y cualesquier servicios adicionales pre-estudios que se requiere que sean ejecutados por </w:t>
      </w:r>
      <w:r>
        <w:rPr>
          <w:rFonts w:ascii="Bookman Old Style" w:hAnsi="Bookman Old Style"/>
        </w:rPr>
        <w:t>LA CONTRATISTA</w:t>
      </w:r>
      <w:r w:rsidRPr="006F7651">
        <w:rPr>
          <w:rFonts w:ascii="Bookman Old Style" w:hAnsi="Bookman Old Style"/>
        </w:rPr>
        <w:t xml:space="preserve"> con el fin de definir más ampliamente las ubicaciones o localizaciones de, o los riesgos a, cualquier PROPIEDAD o BIEN EN TIERRA. El </w:t>
      </w:r>
      <w:r>
        <w:rPr>
          <w:rFonts w:ascii="Bookman Old Style" w:hAnsi="Bookman Old Style"/>
        </w:rPr>
        <w:t>CONTRATISTA</w:t>
      </w:r>
      <w:r w:rsidRPr="006F7651">
        <w:rPr>
          <w:rFonts w:ascii="Bookman Old Style" w:hAnsi="Bookman Old Style"/>
        </w:rPr>
        <w:t xml:space="preserve"> elaborará un informe (el “INFORME”) identificando a cualquier PROPIEDAD o BIEN EN TIERRA y además especificando la ZONA DE RIESGOS ESPECIALES alrededor de dicha PROPIEDAD o BIEN EN TIERRA en conformidad con las distancias mínimas recomendadas. El INFORME será firmado por ambos, el Representante de</w:t>
      </w:r>
      <w:r>
        <w:rPr>
          <w:rFonts w:ascii="Bookman Old Style" w:hAnsi="Bookman Old Style"/>
        </w:rPr>
        <w:t xml:space="preserve"> LA</w:t>
      </w:r>
      <w:r w:rsidRPr="006F7651">
        <w:rPr>
          <w:rFonts w:ascii="Bookman Old Style" w:hAnsi="Bookman Old Style"/>
        </w:rPr>
        <w:t xml:space="preserve"> </w:t>
      </w:r>
      <w:r>
        <w:rPr>
          <w:rFonts w:ascii="Bookman Old Style" w:hAnsi="Bookman Old Style"/>
        </w:rPr>
        <w:t>CONTRATISTA</w:t>
      </w:r>
      <w:r w:rsidRPr="006F7651">
        <w:rPr>
          <w:rFonts w:ascii="Bookman Old Style" w:hAnsi="Bookman Old Style"/>
        </w:rPr>
        <w:t xml:space="preserve"> como el Representante de YPFB.</w:t>
      </w:r>
    </w:p>
    <w:p w14:paraId="1BE34028" w14:textId="77777777" w:rsidR="00765F6F" w:rsidRPr="007A6E47" w:rsidRDefault="00765F6F" w:rsidP="00765F6F">
      <w:pPr>
        <w:rPr>
          <w:rFonts w:ascii="Bookman Old Style" w:hAnsi="Bookman Old Style"/>
          <w:b/>
        </w:rPr>
      </w:pPr>
      <w:r w:rsidRPr="007A6E47">
        <w:rPr>
          <w:rFonts w:ascii="Bookman Old Style" w:hAnsi="Bookman Old Style"/>
          <w:b/>
        </w:rPr>
        <w:t>b) INTERFERENCIA COMUNITARIA</w:t>
      </w:r>
    </w:p>
    <w:p w14:paraId="7820FE71" w14:textId="77777777" w:rsidR="00765F6F" w:rsidRPr="006F7651" w:rsidRDefault="00765F6F" w:rsidP="00765F6F">
      <w:pPr>
        <w:rPr>
          <w:rFonts w:ascii="Bookman Old Style" w:hAnsi="Bookman Old Style"/>
        </w:rPr>
      </w:pPr>
      <w:r w:rsidRPr="006F7651">
        <w:rPr>
          <w:rFonts w:ascii="Bookman Old Style" w:hAnsi="Bookman Old Style"/>
        </w:rPr>
        <w:t xml:space="preserve">Se refiere a los perjuicios que se pudiera ocasionar al desarrollo de las actividades de la Adquisición Sísmica por parte de los </w:t>
      </w:r>
      <w:proofErr w:type="spellStart"/>
      <w:r w:rsidRPr="006F7651">
        <w:rPr>
          <w:rFonts w:ascii="Bookman Old Style" w:hAnsi="Bookman Old Style"/>
        </w:rPr>
        <w:t>comunarios</w:t>
      </w:r>
      <w:proofErr w:type="spellEnd"/>
      <w:r w:rsidRPr="006F7651">
        <w:rPr>
          <w:rFonts w:ascii="Bookman Old Style" w:hAnsi="Bookman Old Style"/>
        </w:rPr>
        <w:t xml:space="preserve"> o habitantes del área donde se realizan los trabajos.</w:t>
      </w:r>
    </w:p>
    <w:p w14:paraId="24CE32EF" w14:textId="03826922" w:rsidR="00765F6F" w:rsidRPr="00BB0161" w:rsidRDefault="00765F6F" w:rsidP="00765F6F">
      <w:pPr>
        <w:rPr>
          <w:rFonts w:ascii="Bookman Old Style" w:hAnsi="Bookman Old Style"/>
          <w:b/>
          <w:sz w:val="22"/>
        </w:rPr>
      </w:pPr>
      <w:r w:rsidRPr="00BB0161">
        <w:rPr>
          <w:rFonts w:ascii="Bookman Old Style" w:hAnsi="Bookman Old Style"/>
          <w:b/>
          <w:sz w:val="22"/>
        </w:rPr>
        <w:t>2. RIESGOS ESPECIALES RELACIONADOS A ADQUISICIÓN DE DATOS SÍSMICOS TERRESTRES</w:t>
      </w:r>
      <w:r w:rsidR="00BB0161" w:rsidRPr="00BB0161">
        <w:rPr>
          <w:rFonts w:ascii="Bookman Old Style" w:hAnsi="Bookman Old Style"/>
          <w:b/>
          <w:sz w:val="22"/>
        </w:rPr>
        <w:t>.</w:t>
      </w:r>
    </w:p>
    <w:p w14:paraId="1584B44C" w14:textId="77777777" w:rsidR="00765F6F" w:rsidRPr="006F7651" w:rsidRDefault="00765F6F" w:rsidP="00765F6F">
      <w:pPr>
        <w:rPr>
          <w:rFonts w:ascii="Bookman Old Style" w:hAnsi="Bookman Old Style"/>
        </w:rPr>
      </w:pPr>
      <w:r w:rsidRPr="006F7651">
        <w:rPr>
          <w:rFonts w:ascii="Bookman Old Style" w:hAnsi="Bookman Old Style"/>
        </w:rPr>
        <w:t>Las previsiones de afectaciones para los RIESGOS ESPECIALES asociados con los Estudios de Adquisición de Datos Sísmicos Terrestres, se definen como:</w:t>
      </w:r>
    </w:p>
    <w:p w14:paraId="1F05874D" w14:textId="77777777" w:rsidR="00765F6F" w:rsidRPr="006F7651" w:rsidRDefault="00765F6F" w:rsidP="0051239F">
      <w:pPr>
        <w:pStyle w:val="Prrafodelista"/>
        <w:numPr>
          <w:ilvl w:val="0"/>
          <w:numId w:val="31"/>
        </w:numPr>
        <w:spacing w:after="240"/>
        <w:ind w:left="0" w:firstLine="0"/>
        <w:rPr>
          <w:rFonts w:ascii="Bookman Old Style" w:hAnsi="Bookman Old Style"/>
          <w:sz w:val="20"/>
          <w:szCs w:val="20"/>
        </w:rPr>
      </w:pPr>
      <w:r w:rsidRPr="006F7651">
        <w:rPr>
          <w:rFonts w:ascii="Bookman Old Style" w:hAnsi="Bookman Old Style"/>
          <w:sz w:val="20"/>
          <w:szCs w:val="20"/>
        </w:rPr>
        <w:t>Daños a/o pérdidas de PROPIEDADES o BIENES EN TIERRA de terceros dentro del ÁREA DE ESTUDIOS SÍSMICOS.</w:t>
      </w:r>
    </w:p>
    <w:p w14:paraId="32245796" w14:textId="77777777" w:rsidR="00765F6F" w:rsidRPr="006F7651" w:rsidRDefault="00765F6F" w:rsidP="0051239F">
      <w:pPr>
        <w:pStyle w:val="Prrafodelista"/>
        <w:numPr>
          <w:ilvl w:val="0"/>
          <w:numId w:val="31"/>
        </w:numPr>
        <w:spacing w:after="240"/>
        <w:ind w:left="0" w:firstLine="0"/>
        <w:rPr>
          <w:rFonts w:ascii="Bookman Old Style" w:hAnsi="Bookman Old Style"/>
          <w:sz w:val="20"/>
          <w:szCs w:val="20"/>
        </w:rPr>
      </w:pPr>
      <w:r w:rsidRPr="006F7651">
        <w:rPr>
          <w:rFonts w:ascii="Bookman Old Style" w:hAnsi="Bookman Old Style"/>
          <w:sz w:val="20"/>
          <w:szCs w:val="20"/>
        </w:rPr>
        <w:t>Interrupción o pérdida de los ingresos de terceros como resultado de las operaciones normale</w:t>
      </w:r>
      <w:r>
        <w:rPr>
          <w:rFonts w:ascii="Bookman Old Style" w:hAnsi="Bookman Old Style"/>
          <w:sz w:val="20"/>
          <w:szCs w:val="20"/>
        </w:rPr>
        <w:t>s de geofísica ejecutadas por LA</w:t>
      </w:r>
      <w:r w:rsidRPr="006F7651">
        <w:rPr>
          <w:rFonts w:ascii="Bookman Old Style" w:hAnsi="Bookman Old Style"/>
          <w:sz w:val="20"/>
          <w:szCs w:val="20"/>
        </w:rPr>
        <w:t xml:space="preserve"> </w:t>
      </w:r>
      <w:r>
        <w:rPr>
          <w:rFonts w:ascii="Bookman Old Style" w:hAnsi="Bookman Old Style"/>
          <w:sz w:val="20"/>
          <w:szCs w:val="20"/>
        </w:rPr>
        <w:t>CONTRATISTA</w:t>
      </w:r>
      <w:r w:rsidRPr="006F7651">
        <w:rPr>
          <w:rFonts w:ascii="Bookman Old Style" w:hAnsi="Bookman Old Style"/>
          <w:sz w:val="20"/>
          <w:szCs w:val="20"/>
        </w:rPr>
        <w:t xml:space="preserve"> a nombre de YPFB.</w:t>
      </w:r>
    </w:p>
    <w:p w14:paraId="3740DB54" w14:textId="77777777" w:rsidR="00765F6F" w:rsidRDefault="00765F6F" w:rsidP="0051239F">
      <w:pPr>
        <w:pStyle w:val="Prrafodelista"/>
        <w:numPr>
          <w:ilvl w:val="0"/>
          <w:numId w:val="31"/>
        </w:numPr>
        <w:spacing w:after="240"/>
        <w:ind w:left="0" w:firstLine="0"/>
        <w:rPr>
          <w:rFonts w:ascii="Bookman Old Style" w:hAnsi="Bookman Old Style"/>
        </w:rPr>
      </w:pPr>
      <w:r w:rsidRPr="006F7651">
        <w:rPr>
          <w:rFonts w:ascii="Bookman Old Style" w:hAnsi="Bookman Old Style"/>
          <w:sz w:val="20"/>
          <w:szCs w:val="20"/>
        </w:rPr>
        <w:t xml:space="preserve">Daños y/o pérdidas de los bienes o propiedad de terceros en aquellas situaciones donde el </w:t>
      </w:r>
      <w:r>
        <w:rPr>
          <w:rFonts w:ascii="Bookman Old Style" w:hAnsi="Bookman Old Style"/>
          <w:sz w:val="20"/>
          <w:szCs w:val="20"/>
        </w:rPr>
        <w:t>LA CONTRATISTA</w:t>
      </w:r>
      <w:r w:rsidRPr="006F7651">
        <w:rPr>
          <w:rFonts w:ascii="Bookman Old Style" w:hAnsi="Bookman Old Style"/>
          <w:sz w:val="20"/>
          <w:szCs w:val="20"/>
        </w:rPr>
        <w:t xml:space="preserve"> no estuviera en posesión de un permiso válido para ingresar a la propiedad, y a pesar de esto, YPFB </w:t>
      </w:r>
      <w:r w:rsidRPr="00BC6A0B">
        <w:rPr>
          <w:rFonts w:ascii="Bookman Old Style" w:hAnsi="Bookman Old Style"/>
          <w:sz w:val="20"/>
          <w:szCs w:val="20"/>
        </w:rPr>
        <w:t>instruye a LA</w:t>
      </w:r>
      <w:r>
        <w:rPr>
          <w:rFonts w:ascii="Bookman Old Style" w:hAnsi="Bookman Old Style"/>
          <w:sz w:val="20"/>
          <w:szCs w:val="20"/>
        </w:rPr>
        <w:t xml:space="preserve"> CONTRATISTA</w:t>
      </w:r>
      <w:r w:rsidRPr="006F7651">
        <w:rPr>
          <w:rFonts w:ascii="Bookman Old Style" w:hAnsi="Bookman Old Style"/>
          <w:sz w:val="20"/>
          <w:szCs w:val="20"/>
        </w:rPr>
        <w:t xml:space="preserve"> que ingrese a dicha propiedad o que inicie los SERVICIOS en dicha propiedad</w:t>
      </w:r>
      <w:r w:rsidRPr="006F7651">
        <w:rPr>
          <w:rFonts w:ascii="Bookman Old Style" w:hAnsi="Bookman Old Style"/>
        </w:rPr>
        <w:t>.</w:t>
      </w:r>
    </w:p>
    <w:p w14:paraId="2CD9D8FA" w14:textId="77777777" w:rsidR="004C3F9D" w:rsidRPr="006F7651" w:rsidRDefault="004C3F9D" w:rsidP="004C3F9D">
      <w:pPr>
        <w:pStyle w:val="Prrafodelista"/>
        <w:spacing w:after="240"/>
        <w:ind w:left="0"/>
        <w:rPr>
          <w:rFonts w:ascii="Bookman Old Style" w:hAnsi="Bookman Old Style"/>
        </w:rPr>
      </w:pPr>
    </w:p>
    <w:p w14:paraId="4E2AE415" w14:textId="02293FD4" w:rsidR="00765F6F" w:rsidRPr="00BB0161" w:rsidRDefault="00765F6F" w:rsidP="00765F6F">
      <w:pPr>
        <w:rPr>
          <w:rFonts w:ascii="Bookman Old Style" w:hAnsi="Bookman Old Style"/>
          <w:b/>
          <w:sz w:val="22"/>
        </w:rPr>
      </w:pPr>
      <w:r w:rsidRPr="00BB0161">
        <w:rPr>
          <w:rFonts w:ascii="Bookman Old Style" w:hAnsi="Bookman Old Style"/>
          <w:b/>
          <w:sz w:val="22"/>
        </w:rPr>
        <w:lastRenderedPageBreak/>
        <w:t>3. ESTUDIOS DE ADQUISICIÓN DE DATOS SÍSMICOS TERRESTRES</w:t>
      </w:r>
      <w:r w:rsidR="00BB0161" w:rsidRPr="00BB0161">
        <w:rPr>
          <w:rFonts w:ascii="Bookman Old Style" w:hAnsi="Bookman Old Style"/>
          <w:b/>
          <w:sz w:val="22"/>
        </w:rPr>
        <w:t>.</w:t>
      </w:r>
    </w:p>
    <w:p w14:paraId="5E7CC6CE" w14:textId="77777777" w:rsidR="00765F6F" w:rsidRPr="00126FBD" w:rsidRDefault="00765F6F" w:rsidP="00765F6F">
      <w:pPr>
        <w:rPr>
          <w:rFonts w:ascii="Bookman Old Style" w:hAnsi="Bookman Old Style"/>
        </w:rPr>
      </w:pPr>
      <w:r w:rsidRPr="006F7651">
        <w:rPr>
          <w:rFonts w:ascii="Bookman Old Style" w:hAnsi="Bookman Old Style"/>
        </w:rPr>
        <w:t xml:space="preserve">Las siguientes previsiones para afectaciones especiales tendrán aplicación a los RIESGOS ESPECIALES asociados con los estudios de adquisición de datos sísmicos terrestre y </w:t>
      </w:r>
      <w:r w:rsidRPr="00126FBD">
        <w:rPr>
          <w:rFonts w:ascii="Bookman Old Style" w:hAnsi="Bookman Old Style"/>
        </w:rPr>
        <w:t>tendrán aplicación adicionalmente a las disposiciones del presente anexo.</w:t>
      </w:r>
    </w:p>
    <w:p w14:paraId="73E3AA1E" w14:textId="77777777" w:rsidR="00765F6F" w:rsidRPr="004F7BD7" w:rsidRDefault="00765F6F" w:rsidP="00765F6F">
      <w:pPr>
        <w:rPr>
          <w:rFonts w:ascii="Bookman Old Style" w:hAnsi="Bookman Old Style"/>
        </w:rPr>
      </w:pPr>
      <w:r w:rsidRPr="005216AE">
        <w:rPr>
          <w:rFonts w:ascii="Bookman Old Style" w:hAnsi="Bookman Old Style"/>
        </w:rPr>
        <w:t>YPFB no se responsabilizará y mantendrá a LA CONTRATISTA como responsable de y contra cualquier reclamo o pretensión de terceros, basados en la teoría de que las operaciones ejecutadas conforme al presente por LA CONTRATISTA</w:t>
      </w:r>
      <w:r>
        <w:rPr>
          <w:rFonts w:ascii="Bookman Old Style" w:hAnsi="Bookman Old Style"/>
        </w:rPr>
        <w:t>,</w:t>
      </w:r>
      <w:r w:rsidRPr="005216AE">
        <w:rPr>
          <w:rFonts w:ascii="Bookman Old Style" w:hAnsi="Bookman Old Style"/>
        </w:rPr>
        <w:t xml:space="preserve"> han causado la depreciación del valor de cualquier tierra o propiedad</w:t>
      </w:r>
      <w:r>
        <w:rPr>
          <w:rFonts w:ascii="Bookman Old Style" w:hAnsi="Bookman Old Style"/>
        </w:rPr>
        <w:t>.</w:t>
      </w:r>
      <w:r w:rsidRPr="004F7BD7">
        <w:rPr>
          <w:rFonts w:ascii="Bookman Old Style" w:hAnsi="Bookman Old Style"/>
        </w:rPr>
        <w:t xml:space="preserve"> YPFB no se responsabilizará por ninguno de dichos reclamos en ningún c</w:t>
      </w:r>
      <w:r>
        <w:rPr>
          <w:rFonts w:ascii="Bookman Old Style" w:hAnsi="Bookman Old Style"/>
        </w:rPr>
        <w:t>aso cuando dichas operaciones sean</w:t>
      </w:r>
      <w:r w:rsidRPr="004F7BD7">
        <w:rPr>
          <w:rFonts w:ascii="Bookman Old Style" w:hAnsi="Bookman Old Style"/>
        </w:rPr>
        <w:t xml:space="preserve"> realizadas</w:t>
      </w:r>
      <w:r>
        <w:rPr>
          <w:rFonts w:ascii="Bookman Old Style" w:hAnsi="Bookman Old Style"/>
        </w:rPr>
        <w:t xml:space="preserve"> en:</w:t>
      </w:r>
    </w:p>
    <w:p w14:paraId="00024693" w14:textId="77777777" w:rsidR="00765F6F" w:rsidRPr="004F7BD7" w:rsidRDefault="00765F6F" w:rsidP="0051239F">
      <w:pPr>
        <w:pStyle w:val="Prrafodelista"/>
        <w:numPr>
          <w:ilvl w:val="0"/>
          <w:numId w:val="30"/>
        </w:numPr>
        <w:ind w:left="142" w:hanging="142"/>
        <w:rPr>
          <w:rFonts w:ascii="Bookman Old Style" w:eastAsiaTheme="minorHAnsi" w:hAnsi="Bookman Old Style" w:cstheme="minorBidi"/>
          <w:sz w:val="20"/>
          <w:szCs w:val="22"/>
          <w:lang w:val="es-BO" w:eastAsia="en-US"/>
        </w:rPr>
      </w:pPr>
      <w:r w:rsidRPr="004F7BD7">
        <w:rPr>
          <w:rFonts w:ascii="Bookman Old Style" w:eastAsiaTheme="minorHAnsi" w:hAnsi="Bookman Old Style" w:cstheme="minorBidi"/>
          <w:sz w:val="20"/>
          <w:szCs w:val="22"/>
          <w:lang w:val="es-BO" w:eastAsia="en-US"/>
        </w:rPr>
        <w:t>Tierras o propiedades no designadas como parte del ÁREA DE ESTUDIOS SÍSMICOS por YPFB.</w:t>
      </w:r>
    </w:p>
    <w:p w14:paraId="725A2AAC" w14:textId="77777777" w:rsidR="00765F6F" w:rsidRPr="006F7651" w:rsidRDefault="00765F6F" w:rsidP="0051239F">
      <w:pPr>
        <w:pStyle w:val="Prrafodelista"/>
        <w:numPr>
          <w:ilvl w:val="0"/>
          <w:numId w:val="30"/>
        </w:numPr>
        <w:spacing w:after="240"/>
        <w:ind w:left="0" w:firstLine="0"/>
        <w:rPr>
          <w:rFonts w:ascii="Bookman Old Style" w:hAnsi="Bookman Old Style"/>
          <w:sz w:val="20"/>
          <w:szCs w:val="20"/>
        </w:rPr>
      </w:pPr>
      <w:r w:rsidRPr="004F7BD7">
        <w:rPr>
          <w:rFonts w:ascii="Bookman Old Style" w:eastAsiaTheme="minorHAnsi" w:hAnsi="Bookman Old Style" w:cstheme="minorBidi"/>
          <w:sz w:val="20"/>
          <w:szCs w:val="22"/>
          <w:lang w:val="es-BO" w:eastAsia="en-US"/>
        </w:rPr>
        <w:t>Cuando YPFB haya solicitado que</w:t>
      </w:r>
      <w:r>
        <w:rPr>
          <w:rFonts w:ascii="Bookman Old Style" w:hAnsi="Bookman Old Style"/>
          <w:sz w:val="20"/>
          <w:szCs w:val="20"/>
        </w:rPr>
        <w:t xml:space="preserve"> LA CONTRATISTA</w:t>
      </w:r>
      <w:r w:rsidRPr="006F7651">
        <w:rPr>
          <w:rFonts w:ascii="Bookman Old Style" w:hAnsi="Bookman Old Style"/>
          <w:sz w:val="20"/>
          <w:szCs w:val="20"/>
        </w:rPr>
        <w:t xml:space="preserve"> obtenga un permiso a su nombre para realiz</w:t>
      </w:r>
      <w:r>
        <w:rPr>
          <w:rFonts w:ascii="Bookman Old Style" w:hAnsi="Bookman Old Style"/>
          <w:sz w:val="20"/>
          <w:szCs w:val="20"/>
        </w:rPr>
        <w:t>ar dichas operaciones y cuando LA CONTRATISTA</w:t>
      </w:r>
      <w:r w:rsidRPr="006F7651">
        <w:rPr>
          <w:rFonts w:ascii="Bookman Old Style" w:hAnsi="Bookman Old Style"/>
          <w:sz w:val="20"/>
          <w:szCs w:val="20"/>
        </w:rPr>
        <w:t xml:space="preserve"> haya omitido en obtener dicho permiso, o de hacer todo lo razonable o prudentemente necesario para asegurar la validez y suficiencia de dicho permiso si fuese obtenido por la misma.</w:t>
      </w:r>
    </w:p>
    <w:p w14:paraId="08240E50" w14:textId="77777777" w:rsidR="00765F6F" w:rsidRPr="006F7651" w:rsidRDefault="00765F6F" w:rsidP="0051239F">
      <w:pPr>
        <w:pStyle w:val="Prrafodelista"/>
        <w:numPr>
          <w:ilvl w:val="0"/>
          <w:numId w:val="30"/>
        </w:numPr>
        <w:spacing w:after="240"/>
        <w:ind w:left="0" w:firstLine="0"/>
        <w:rPr>
          <w:rFonts w:ascii="Bookman Old Style" w:hAnsi="Bookman Old Style"/>
          <w:sz w:val="20"/>
          <w:szCs w:val="20"/>
        </w:rPr>
      </w:pPr>
      <w:r>
        <w:rPr>
          <w:rFonts w:ascii="Bookman Old Style" w:hAnsi="Bookman Old Style"/>
          <w:sz w:val="20"/>
          <w:szCs w:val="20"/>
        </w:rPr>
        <w:t>Cuando LA CONTRATISTA</w:t>
      </w:r>
      <w:r w:rsidRPr="006F7651">
        <w:rPr>
          <w:rFonts w:ascii="Bookman Old Style" w:hAnsi="Bookman Old Style"/>
          <w:sz w:val="20"/>
          <w:szCs w:val="20"/>
        </w:rPr>
        <w:t xml:space="preserve"> haya omitido en observar o acatar cualesquier condición o restricciones, que a su conocimiento, fueron impuestas con respecto </w:t>
      </w:r>
      <w:r>
        <w:rPr>
          <w:rFonts w:ascii="Bookman Old Style" w:hAnsi="Bookman Old Style"/>
          <w:sz w:val="20"/>
          <w:szCs w:val="20"/>
        </w:rPr>
        <w:t>a dicho permiso obtenido por LA CONTRATISTA</w:t>
      </w:r>
      <w:r w:rsidRPr="006F7651">
        <w:rPr>
          <w:rFonts w:ascii="Bookman Old Style" w:hAnsi="Bookman Old Style"/>
          <w:sz w:val="20"/>
          <w:szCs w:val="20"/>
        </w:rPr>
        <w:t xml:space="preserve"> o por YPFB.</w:t>
      </w:r>
    </w:p>
    <w:p w14:paraId="6A45BDB2" w14:textId="77777777" w:rsidR="00765F6F" w:rsidRPr="006F7651" w:rsidRDefault="00765F6F" w:rsidP="00765F6F">
      <w:pPr>
        <w:rPr>
          <w:rFonts w:ascii="Bookman Old Style" w:hAnsi="Bookman Old Style"/>
        </w:rPr>
      </w:pPr>
      <w:r w:rsidRPr="006F7651">
        <w:rPr>
          <w:rFonts w:ascii="Bookman Old Style" w:hAnsi="Bookman Old Style"/>
        </w:rPr>
        <w:t xml:space="preserve">YPFB no se responsabilizará por cualquier reclamo o pretensión que resultara del ingreso a la propiedad o que surja de las operaciones de </w:t>
      </w:r>
      <w:r>
        <w:rPr>
          <w:rFonts w:ascii="Bookman Old Style" w:hAnsi="Bookman Old Style"/>
        </w:rPr>
        <w:t>LA CONTRATISTA</w:t>
      </w:r>
      <w:r w:rsidRPr="006F7651">
        <w:rPr>
          <w:rFonts w:ascii="Bookman Old Style" w:hAnsi="Bookman Old Style"/>
        </w:rPr>
        <w:t xml:space="preserve"> en dicho terreno o propiedad después de que </w:t>
      </w:r>
      <w:r>
        <w:rPr>
          <w:rFonts w:ascii="Bookman Old Style" w:hAnsi="Bookman Old Style"/>
        </w:rPr>
        <w:t>LA CONTRATISTA</w:t>
      </w:r>
      <w:r w:rsidRPr="006F7651">
        <w:rPr>
          <w:rFonts w:ascii="Bookman Old Style" w:hAnsi="Bookman Old Style"/>
        </w:rPr>
        <w:t xml:space="preserve"> o sus empleados hayan sido advertidos de no ingresar a dicho terreno o propiedad sea por el propietario o el arrendatario del mismo, o por cualquier persona que tuviera autoridad o una aparente autorización para expulsar a </w:t>
      </w:r>
      <w:r>
        <w:rPr>
          <w:rFonts w:ascii="Bookman Old Style" w:hAnsi="Bookman Old Style"/>
        </w:rPr>
        <w:t>LA CONTRATISTA</w:t>
      </w:r>
      <w:r w:rsidRPr="006F7651">
        <w:rPr>
          <w:rFonts w:ascii="Bookman Old Style" w:hAnsi="Bookman Old Style"/>
        </w:rPr>
        <w:t xml:space="preserve"> o a sus empleados a menos que YPFB, habiendo sido informado con respecto a dicha advertencia de no ingresar o alejarse de dicho terreno o propiedad, instruya a </w:t>
      </w:r>
      <w:r>
        <w:rPr>
          <w:rFonts w:ascii="Bookman Old Style" w:hAnsi="Bookman Old Style"/>
        </w:rPr>
        <w:t>LA CONTRATISTA</w:t>
      </w:r>
      <w:r w:rsidRPr="006F7651">
        <w:rPr>
          <w:rFonts w:ascii="Bookman Old Style" w:hAnsi="Bookman Old Style"/>
        </w:rPr>
        <w:t xml:space="preserve"> que prosiga con dicho ingreso u operaciones.</w:t>
      </w:r>
    </w:p>
    <w:p w14:paraId="108B3D11"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48B28220" w14:textId="4DD6CDB2" w:rsidR="00765F6F" w:rsidRPr="009B2022" w:rsidRDefault="009B2022" w:rsidP="00765F6F">
      <w:pPr>
        <w:autoSpaceDE w:val="0"/>
        <w:autoSpaceDN w:val="0"/>
        <w:adjustRightInd w:val="0"/>
        <w:spacing w:after="0" w:line="240" w:lineRule="auto"/>
        <w:rPr>
          <w:rFonts w:ascii="Bookman Old Style" w:hAnsi="Bookman Old Style" w:cs="Arial"/>
          <w:bCs/>
          <w:szCs w:val="20"/>
        </w:rPr>
      </w:pPr>
      <w:r w:rsidRPr="009B2022">
        <w:rPr>
          <w:rFonts w:ascii="Bookman Old Style" w:hAnsi="Bookman Old Style" w:cs="Arial"/>
          <w:bCs/>
          <w:szCs w:val="20"/>
        </w:rPr>
        <w:t>Las afectaciones causadas por el proyecto estarán a cargo de la CONTRATISTA</w:t>
      </w:r>
      <w:r>
        <w:rPr>
          <w:rFonts w:ascii="Bookman Old Style" w:hAnsi="Bookman Old Style" w:cs="Arial"/>
          <w:bCs/>
          <w:szCs w:val="20"/>
        </w:rPr>
        <w:t>.</w:t>
      </w:r>
    </w:p>
    <w:p w14:paraId="0336F460"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6E49A5D1"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1A6B43CF"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2015106D"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6323F039"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74C3B79C"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1367D402"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113D1FA1"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70F3213A"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3A4EA1AF"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759D9AE6"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3A4C7213"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21C11ACC"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082DBA10"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2041160B"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567DA704" w14:textId="77777777" w:rsidR="002B1D37" w:rsidRDefault="002B1D37" w:rsidP="002B1D37"/>
    <w:p w14:paraId="6B363480" w14:textId="715132E6" w:rsidR="001A6B94" w:rsidRPr="006F7651" w:rsidRDefault="0060541B" w:rsidP="001A6B94">
      <w:pPr>
        <w:pStyle w:val="Ttulo1"/>
        <w:spacing w:after="240"/>
        <w:rPr>
          <w:rFonts w:ascii="Bookman Old Style" w:hAnsi="Bookman Old Style"/>
        </w:rPr>
      </w:pPr>
      <w:bookmarkStart w:id="2" w:name="_Toc462395354"/>
      <w:r>
        <w:rPr>
          <w:rFonts w:ascii="Bookman Old Style" w:hAnsi="Bookman Old Style"/>
        </w:rPr>
        <w:lastRenderedPageBreak/>
        <w:t>ANEXO B</w:t>
      </w:r>
      <w:r w:rsidR="001A6B94">
        <w:rPr>
          <w:rFonts w:ascii="Bookman Old Style" w:hAnsi="Bookman Old Style"/>
        </w:rPr>
        <w:t xml:space="preserve"> - ESPECIFICACIONES</w:t>
      </w:r>
      <w:r w:rsidR="001A6B94" w:rsidRPr="006F7651">
        <w:rPr>
          <w:rFonts w:ascii="Bookman Old Style" w:hAnsi="Bookman Old Style"/>
        </w:rPr>
        <w:t xml:space="preserve"> DE LA ADQUISICIÓN SÍSMICA.</w:t>
      </w:r>
      <w:bookmarkEnd w:id="2"/>
    </w:p>
    <w:p w14:paraId="1988F9FB" w14:textId="3BAAD588" w:rsidR="001A6B94" w:rsidRPr="00877FC6" w:rsidRDefault="001A6B94" w:rsidP="0051239F">
      <w:pPr>
        <w:pStyle w:val="Ttulo2"/>
        <w:numPr>
          <w:ilvl w:val="0"/>
          <w:numId w:val="34"/>
        </w:numPr>
        <w:spacing w:after="240"/>
        <w:ind w:left="426"/>
        <w:rPr>
          <w:sz w:val="22"/>
          <w:szCs w:val="22"/>
        </w:rPr>
      </w:pPr>
      <w:bookmarkStart w:id="3" w:name="_Toc462395355"/>
      <w:r w:rsidRPr="00877FC6">
        <w:rPr>
          <w:sz w:val="22"/>
          <w:szCs w:val="22"/>
        </w:rPr>
        <w:t>PROGRAMA SÍSMICO 2D</w:t>
      </w:r>
      <w:r w:rsidR="006E1858">
        <w:rPr>
          <w:sz w:val="22"/>
          <w:szCs w:val="22"/>
        </w:rPr>
        <w:t>.</w:t>
      </w:r>
      <w:bookmarkEnd w:id="3"/>
      <w:r w:rsidRPr="00877FC6">
        <w:rPr>
          <w:sz w:val="22"/>
          <w:szCs w:val="22"/>
        </w:rPr>
        <w:t xml:space="preserve"> </w:t>
      </w:r>
    </w:p>
    <w:p w14:paraId="36EABFD1" w14:textId="4EE527AF" w:rsidR="001A6B94" w:rsidRPr="006F7651" w:rsidRDefault="001A6B94" w:rsidP="001A6B94">
      <w:pPr>
        <w:spacing w:before="240" w:line="276" w:lineRule="auto"/>
        <w:rPr>
          <w:rFonts w:ascii="Bookman Old Style" w:hAnsi="Bookman Old Style" w:cs="Arial"/>
          <w:szCs w:val="20"/>
        </w:rPr>
      </w:pPr>
      <w:r w:rsidRPr="006F7651">
        <w:rPr>
          <w:rFonts w:ascii="Bookman Old Style" w:hAnsi="Bookman Old Style" w:cs="Arial"/>
          <w:szCs w:val="20"/>
        </w:rPr>
        <w:t>Se deberá registrar</w:t>
      </w:r>
      <w:r w:rsidR="00FB325C">
        <w:rPr>
          <w:rFonts w:ascii="Bookman Old Style" w:hAnsi="Bookman Old Style" w:cs="Arial"/>
          <w:szCs w:val="20"/>
        </w:rPr>
        <w:t xml:space="preserve"> 145</w:t>
      </w:r>
      <w:r w:rsidRPr="006F7651">
        <w:rPr>
          <w:rFonts w:ascii="Bookman Old Style" w:hAnsi="Bookman Old Style" w:cs="Arial"/>
          <w:szCs w:val="20"/>
        </w:rPr>
        <w:t xml:space="preserve"> kilómetros </w:t>
      </w:r>
      <w:r w:rsidRPr="004267E4">
        <w:rPr>
          <w:rFonts w:ascii="Bookman Old Style" w:hAnsi="Bookman Old Style" w:cs="Arial"/>
          <w:szCs w:val="20"/>
        </w:rPr>
        <w:t xml:space="preserve">lineales de líneas sísmicas </w:t>
      </w:r>
      <w:r w:rsidRPr="006F7651">
        <w:rPr>
          <w:rFonts w:ascii="Bookman Old Style" w:hAnsi="Bookman Old Style" w:cs="Arial"/>
          <w:szCs w:val="20"/>
        </w:rPr>
        <w:t>en el área del Proyecto y a menos que se señale de otra manera, los parámetros de adquisición a ser usados son aquellos especificados en la siguiente tabla.</w:t>
      </w:r>
    </w:p>
    <w:tbl>
      <w:tblPr>
        <w:tblW w:w="8512" w:type="dxa"/>
        <w:tblInd w:w="406" w:type="dxa"/>
        <w:tblCellMar>
          <w:left w:w="70" w:type="dxa"/>
          <w:right w:w="70" w:type="dxa"/>
        </w:tblCellMar>
        <w:tblLook w:val="04A0" w:firstRow="1" w:lastRow="0" w:firstColumn="1" w:lastColumn="0" w:noHBand="0" w:noVBand="1"/>
      </w:tblPr>
      <w:tblGrid>
        <w:gridCol w:w="419"/>
        <w:gridCol w:w="4174"/>
        <w:gridCol w:w="3919"/>
      </w:tblGrid>
      <w:tr w:rsidR="00F07613" w:rsidRPr="00C1734C" w14:paraId="1E306BB1" w14:textId="77777777" w:rsidTr="00F07613">
        <w:trPr>
          <w:trHeight w:val="397"/>
        </w:trPr>
        <w:tc>
          <w:tcPr>
            <w:tcW w:w="4593" w:type="dxa"/>
            <w:gridSpan w:val="2"/>
            <w:tcBorders>
              <w:top w:val="single" w:sz="8" w:space="0" w:color="auto"/>
              <w:left w:val="single" w:sz="8" w:space="0" w:color="auto"/>
              <w:bottom w:val="single" w:sz="8" w:space="0" w:color="auto"/>
              <w:right w:val="single" w:sz="8" w:space="0" w:color="000000"/>
            </w:tcBorders>
            <w:shd w:val="clear" w:color="auto" w:fill="BDD6EE" w:themeFill="accent1" w:themeFillTint="66"/>
            <w:vAlign w:val="center"/>
            <w:hideMark/>
          </w:tcPr>
          <w:p w14:paraId="08013B47" w14:textId="77777777" w:rsidR="00F07613" w:rsidRPr="00F07613" w:rsidRDefault="00F07613" w:rsidP="005044AB">
            <w:pPr>
              <w:jc w:val="center"/>
              <w:rPr>
                <w:rFonts w:eastAsia="Times New Roman" w:cs="Times New Roman"/>
                <w:b/>
                <w:bCs/>
                <w:color w:val="FFFFFF"/>
                <w:sz w:val="18"/>
                <w:szCs w:val="18"/>
              </w:rPr>
            </w:pPr>
            <w:r w:rsidRPr="00F07613">
              <w:rPr>
                <w:rFonts w:eastAsia="Times New Roman" w:cs="Times New Roman"/>
                <w:b/>
                <w:bCs/>
                <w:sz w:val="18"/>
                <w:szCs w:val="18"/>
              </w:rPr>
              <w:t xml:space="preserve">Programa Sísmico 2D </w:t>
            </w:r>
          </w:p>
        </w:tc>
        <w:tc>
          <w:tcPr>
            <w:tcW w:w="3918"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324BBA22" w14:textId="77777777" w:rsidR="00F07613" w:rsidRPr="00F07613" w:rsidRDefault="00F07613" w:rsidP="005044AB">
            <w:pPr>
              <w:jc w:val="center"/>
              <w:rPr>
                <w:rFonts w:eastAsia="Times New Roman" w:cs="Times New Roman"/>
                <w:b/>
                <w:bCs/>
                <w:color w:val="FFFFFF"/>
                <w:sz w:val="18"/>
                <w:szCs w:val="18"/>
              </w:rPr>
            </w:pPr>
            <w:r w:rsidRPr="00F07613">
              <w:rPr>
                <w:rFonts w:eastAsia="Times New Roman" w:cs="Times New Roman"/>
                <w:b/>
                <w:bCs/>
                <w:sz w:val="18"/>
                <w:szCs w:val="18"/>
              </w:rPr>
              <w:t>Parámetros de Adquisición explosivo</w:t>
            </w:r>
          </w:p>
        </w:tc>
      </w:tr>
      <w:tr w:rsidR="00F07613" w:rsidRPr="00C1734C" w14:paraId="0A4CD80B"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42A027C3"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w:t>
            </w:r>
          </w:p>
        </w:tc>
        <w:tc>
          <w:tcPr>
            <w:tcW w:w="4174" w:type="dxa"/>
            <w:tcBorders>
              <w:top w:val="nil"/>
              <w:left w:val="nil"/>
              <w:bottom w:val="single" w:sz="8" w:space="0" w:color="auto"/>
              <w:right w:val="single" w:sz="8" w:space="0" w:color="auto"/>
            </w:tcBorders>
            <w:shd w:val="clear" w:color="auto" w:fill="auto"/>
            <w:noWrap/>
            <w:vAlign w:val="center"/>
            <w:hideMark/>
          </w:tcPr>
          <w:p w14:paraId="1522421A"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Longitud Total (Kilómetros)</w:t>
            </w:r>
          </w:p>
        </w:tc>
        <w:tc>
          <w:tcPr>
            <w:tcW w:w="3918" w:type="dxa"/>
            <w:tcBorders>
              <w:top w:val="nil"/>
              <w:left w:val="nil"/>
              <w:bottom w:val="single" w:sz="8" w:space="0" w:color="auto"/>
              <w:right w:val="single" w:sz="8" w:space="0" w:color="auto"/>
            </w:tcBorders>
            <w:shd w:val="clear" w:color="000000" w:fill="FCE4D6"/>
            <w:noWrap/>
            <w:vAlign w:val="center"/>
            <w:hideMark/>
          </w:tcPr>
          <w:p w14:paraId="5E4EA640"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145</w:t>
            </w:r>
          </w:p>
        </w:tc>
      </w:tr>
      <w:tr w:rsidR="00F07613" w:rsidRPr="00C1734C" w14:paraId="1F76B75A"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4108DBF6"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2</w:t>
            </w:r>
          </w:p>
        </w:tc>
        <w:tc>
          <w:tcPr>
            <w:tcW w:w="4174" w:type="dxa"/>
            <w:tcBorders>
              <w:top w:val="nil"/>
              <w:left w:val="nil"/>
              <w:bottom w:val="single" w:sz="8" w:space="0" w:color="auto"/>
              <w:right w:val="single" w:sz="8" w:space="0" w:color="auto"/>
            </w:tcBorders>
            <w:shd w:val="clear" w:color="auto" w:fill="auto"/>
            <w:noWrap/>
            <w:vAlign w:val="center"/>
            <w:hideMark/>
          </w:tcPr>
          <w:p w14:paraId="0BEB4E87"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Número de Líneas Transversales</w:t>
            </w:r>
          </w:p>
        </w:tc>
        <w:tc>
          <w:tcPr>
            <w:tcW w:w="3918" w:type="dxa"/>
            <w:tcBorders>
              <w:top w:val="nil"/>
              <w:left w:val="nil"/>
              <w:bottom w:val="single" w:sz="8" w:space="0" w:color="auto"/>
              <w:right w:val="single" w:sz="8" w:space="0" w:color="auto"/>
            </w:tcBorders>
            <w:shd w:val="clear" w:color="000000" w:fill="FCE4D6"/>
            <w:noWrap/>
            <w:vAlign w:val="center"/>
            <w:hideMark/>
          </w:tcPr>
          <w:p w14:paraId="5D304292"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4</w:t>
            </w:r>
          </w:p>
        </w:tc>
      </w:tr>
      <w:tr w:rsidR="00F07613" w:rsidRPr="00C1734C" w14:paraId="12604492"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2864C925"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3</w:t>
            </w:r>
          </w:p>
        </w:tc>
        <w:tc>
          <w:tcPr>
            <w:tcW w:w="4174" w:type="dxa"/>
            <w:tcBorders>
              <w:top w:val="nil"/>
              <w:left w:val="nil"/>
              <w:bottom w:val="single" w:sz="8" w:space="0" w:color="auto"/>
              <w:right w:val="single" w:sz="8" w:space="0" w:color="auto"/>
            </w:tcBorders>
            <w:shd w:val="clear" w:color="auto" w:fill="auto"/>
            <w:noWrap/>
            <w:vAlign w:val="center"/>
            <w:hideMark/>
          </w:tcPr>
          <w:p w14:paraId="3D8554ED"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Número de Líneas Longitudinales</w:t>
            </w:r>
          </w:p>
        </w:tc>
        <w:tc>
          <w:tcPr>
            <w:tcW w:w="3918" w:type="dxa"/>
            <w:tcBorders>
              <w:top w:val="nil"/>
              <w:left w:val="nil"/>
              <w:bottom w:val="single" w:sz="8" w:space="0" w:color="auto"/>
              <w:right w:val="single" w:sz="8" w:space="0" w:color="auto"/>
            </w:tcBorders>
            <w:shd w:val="clear" w:color="000000" w:fill="FCE4D6"/>
            <w:noWrap/>
            <w:vAlign w:val="center"/>
            <w:hideMark/>
          </w:tcPr>
          <w:p w14:paraId="3F17E2B0"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w:t>
            </w:r>
          </w:p>
        </w:tc>
      </w:tr>
      <w:tr w:rsidR="00F07613" w:rsidRPr="00C1734C" w14:paraId="2582FD42"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tcPr>
          <w:p w14:paraId="12334539"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4</w:t>
            </w:r>
          </w:p>
        </w:tc>
        <w:tc>
          <w:tcPr>
            <w:tcW w:w="4174" w:type="dxa"/>
            <w:tcBorders>
              <w:top w:val="nil"/>
              <w:left w:val="nil"/>
              <w:bottom w:val="single" w:sz="8" w:space="0" w:color="auto"/>
              <w:right w:val="single" w:sz="8" w:space="0" w:color="auto"/>
            </w:tcBorders>
            <w:shd w:val="clear" w:color="auto" w:fill="auto"/>
            <w:noWrap/>
            <w:vAlign w:val="center"/>
          </w:tcPr>
          <w:p w14:paraId="53F34750"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Intervalo de muestreo (ms)</w:t>
            </w:r>
          </w:p>
        </w:tc>
        <w:tc>
          <w:tcPr>
            <w:tcW w:w="3918" w:type="dxa"/>
            <w:tcBorders>
              <w:top w:val="nil"/>
              <w:left w:val="nil"/>
              <w:bottom w:val="single" w:sz="8" w:space="0" w:color="auto"/>
              <w:right w:val="single" w:sz="8" w:space="0" w:color="auto"/>
            </w:tcBorders>
            <w:shd w:val="clear" w:color="000000" w:fill="FCE4D6"/>
            <w:noWrap/>
            <w:vAlign w:val="center"/>
          </w:tcPr>
          <w:p w14:paraId="3703BD53"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2</w:t>
            </w:r>
          </w:p>
        </w:tc>
      </w:tr>
      <w:tr w:rsidR="00F07613" w:rsidRPr="00C1734C" w14:paraId="2AD4239E"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2D3A9A3B"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5</w:t>
            </w:r>
          </w:p>
        </w:tc>
        <w:tc>
          <w:tcPr>
            <w:tcW w:w="4174" w:type="dxa"/>
            <w:tcBorders>
              <w:top w:val="nil"/>
              <w:left w:val="nil"/>
              <w:bottom w:val="single" w:sz="8" w:space="0" w:color="auto"/>
              <w:right w:val="single" w:sz="8" w:space="0" w:color="auto"/>
            </w:tcBorders>
            <w:shd w:val="clear" w:color="auto" w:fill="auto"/>
            <w:noWrap/>
            <w:vAlign w:val="center"/>
            <w:hideMark/>
          </w:tcPr>
          <w:p w14:paraId="3C3B8753"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Longitud de Registro (</w:t>
            </w:r>
            <w:proofErr w:type="spellStart"/>
            <w:r w:rsidRPr="00F07613">
              <w:rPr>
                <w:rFonts w:eastAsia="Times New Roman" w:cs="Times New Roman"/>
                <w:sz w:val="18"/>
                <w:szCs w:val="18"/>
              </w:rPr>
              <w:t>seg</w:t>
            </w:r>
            <w:proofErr w:type="spellEnd"/>
            <w:r w:rsidRPr="00F07613">
              <w:rPr>
                <w:rFonts w:eastAsia="Times New Roman" w:cs="Times New Roman"/>
                <w:sz w:val="18"/>
                <w:szCs w:val="18"/>
              </w:rPr>
              <w:t>)</w:t>
            </w:r>
          </w:p>
        </w:tc>
        <w:tc>
          <w:tcPr>
            <w:tcW w:w="3918" w:type="dxa"/>
            <w:tcBorders>
              <w:top w:val="nil"/>
              <w:left w:val="nil"/>
              <w:bottom w:val="single" w:sz="8" w:space="0" w:color="auto"/>
              <w:right w:val="single" w:sz="8" w:space="0" w:color="auto"/>
            </w:tcBorders>
            <w:shd w:val="clear" w:color="000000" w:fill="FCE4D6"/>
            <w:noWrap/>
            <w:vAlign w:val="center"/>
            <w:hideMark/>
          </w:tcPr>
          <w:p w14:paraId="52C35657" w14:textId="326976B7" w:rsidR="00F07613" w:rsidRPr="00F07613" w:rsidRDefault="0038512C" w:rsidP="005044AB">
            <w:pPr>
              <w:jc w:val="center"/>
              <w:rPr>
                <w:rFonts w:eastAsia="Times New Roman" w:cs="Times New Roman"/>
                <w:sz w:val="18"/>
                <w:szCs w:val="18"/>
              </w:rPr>
            </w:pPr>
            <w:r>
              <w:rPr>
                <w:rFonts w:eastAsia="Times New Roman" w:cs="Times New Roman"/>
                <w:sz w:val="18"/>
                <w:szCs w:val="18"/>
              </w:rPr>
              <w:t>10</w:t>
            </w:r>
          </w:p>
        </w:tc>
      </w:tr>
      <w:tr w:rsidR="00F07613" w:rsidRPr="00C1734C" w14:paraId="3F1BF836" w14:textId="77777777" w:rsidTr="00F07613">
        <w:trPr>
          <w:trHeight w:val="163"/>
        </w:trPr>
        <w:tc>
          <w:tcPr>
            <w:tcW w:w="8512" w:type="dxa"/>
            <w:gridSpan w:val="3"/>
            <w:tcBorders>
              <w:top w:val="single" w:sz="8" w:space="0" w:color="auto"/>
              <w:left w:val="single" w:sz="8" w:space="0" w:color="auto"/>
              <w:bottom w:val="single" w:sz="8" w:space="0" w:color="auto"/>
              <w:right w:val="single" w:sz="8" w:space="0" w:color="000000"/>
            </w:tcBorders>
            <w:shd w:val="clear" w:color="auto" w:fill="BDD6EE" w:themeFill="accent1" w:themeFillTint="66"/>
            <w:noWrap/>
            <w:vAlign w:val="center"/>
            <w:hideMark/>
          </w:tcPr>
          <w:p w14:paraId="27674056" w14:textId="77777777" w:rsidR="00F07613" w:rsidRPr="00F07613" w:rsidRDefault="00F07613" w:rsidP="005044AB">
            <w:pPr>
              <w:jc w:val="center"/>
              <w:rPr>
                <w:rFonts w:eastAsia="Times New Roman" w:cs="Times New Roman"/>
                <w:b/>
                <w:bCs/>
                <w:color w:val="FFFFFF"/>
                <w:sz w:val="18"/>
                <w:szCs w:val="18"/>
              </w:rPr>
            </w:pPr>
            <w:r w:rsidRPr="00F07613">
              <w:rPr>
                <w:rFonts w:eastAsia="Times New Roman" w:cs="Times New Roman"/>
                <w:b/>
                <w:bCs/>
                <w:sz w:val="18"/>
                <w:szCs w:val="18"/>
              </w:rPr>
              <w:t>Receptores</w:t>
            </w:r>
          </w:p>
        </w:tc>
      </w:tr>
      <w:tr w:rsidR="00F07613" w:rsidRPr="00C1734C" w14:paraId="5F4AB0DB"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2F0E08B5"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5</w:t>
            </w:r>
          </w:p>
        </w:tc>
        <w:tc>
          <w:tcPr>
            <w:tcW w:w="4174" w:type="dxa"/>
            <w:tcBorders>
              <w:top w:val="nil"/>
              <w:left w:val="nil"/>
              <w:bottom w:val="single" w:sz="8" w:space="0" w:color="auto"/>
              <w:right w:val="single" w:sz="8" w:space="0" w:color="auto"/>
            </w:tcBorders>
            <w:shd w:val="clear" w:color="auto" w:fill="auto"/>
            <w:noWrap/>
            <w:vAlign w:val="center"/>
            <w:hideMark/>
          </w:tcPr>
          <w:p w14:paraId="4870E078"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Número de Canales</w:t>
            </w:r>
          </w:p>
        </w:tc>
        <w:tc>
          <w:tcPr>
            <w:tcW w:w="3918" w:type="dxa"/>
            <w:tcBorders>
              <w:top w:val="nil"/>
              <w:left w:val="nil"/>
              <w:bottom w:val="single" w:sz="8" w:space="0" w:color="auto"/>
              <w:right w:val="single" w:sz="8" w:space="0" w:color="auto"/>
            </w:tcBorders>
            <w:shd w:val="clear" w:color="000000" w:fill="FCE4D6"/>
            <w:noWrap/>
            <w:vAlign w:val="center"/>
            <w:hideMark/>
          </w:tcPr>
          <w:p w14:paraId="2D6037D5" w14:textId="6E26EE2A" w:rsidR="00F07613" w:rsidRPr="00F07613" w:rsidRDefault="0038512C" w:rsidP="005044AB">
            <w:pPr>
              <w:jc w:val="center"/>
              <w:rPr>
                <w:rFonts w:eastAsia="Times New Roman" w:cs="Times New Roman"/>
                <w:sz w:val="18"/>
                <w:szCs w:val="18"/>
              </w:rPr>
            </w:pPr>
            <w:r>
              <w:rPr>
                <w:rFonts w:eastAsia="Times New Roman" w:cs="Times New Roman"/>
                <w:sz w:val="18"/>
                <w:szCs w:val="18"/>
              </w:rPr>
              <w:t>1600</w:t>
            </w:r>
          </w:p>
        </w:tc>
      </w:tr>
      <w:tr w:rsidR="00F07613" w:rsidRPr="00C1734C" w14:paraId="13E54DC7"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4F6FB087"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6</w:t>
            </w:r>
          </w:p>
        </w:tc>
        <w:tc>
          <w:tcPr>
            <w:tcW w:w="4174" w:type="dxa"/>
            <w:tcBorders>
              <w:top w:val="nil"/>
              <w:left w:val="nil"/>
              <w:bottom w:val="single" w:sz="8" w:space="0" w:color="auto"/>
              <w:right w:val="single" w:sz="8" w:space="0" w:color="auto"/>
            </w:tcBorders>
            <w:shd w:val="clear" w:color="auto" w:fill="auto"/>
            <w:noWrap/>
            <w:vAlign w:val="center"/>
            <w:hideMark/>
          </w:tcPr>
          <w:p w14:paraId="0AD40543"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Distancia entre estaciones (metros)</w:t>
            </w:r>
          </w:p>
        </w:tc>
        <w:tc>
          <w:tcPr>
            <w:tcW w:w="3918" w:type="dxa"/>
            <w:tcBorders>
              <w:top w:val="nil"/>
              <w:left w:val="nil"/>
              <w:bottom w:val="single" w:sz="8" w:space="0" w:color="auto"/>
              <w:right w:val="single" w:sz="8" w:space="0" w:color="auto"/>
            </w:tcBorders>
            <w:shd w:val="clear" w:color="000000" w:fill="FCE4D6"/>
            <w:noWrap/>
            <w:vAlign w:val="center"/>
            <w:hideMark/>
          </w:tcPr>
          <w:p w14:paraId="02DA8321"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12.5</w:t>
            </w:r>
          </w:p>
        </w:tc>
      </w:tr>
      <w:tr w:rsidR="00F07613" w:rsidRPr="00C1734C" w14:paraId="45C1DF86"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5EE57507"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7</w:t>
            </w:r>
          </w:p>
        </w:tc>
        <w:tc>
          <w:tcPr>
            <w:tcW w:w="4174" w:type="dxa"/>
            <w:tcBorders>
              <w:top w:val="nil"/>
              <w:left w:val="nil"/>
              <w:bottom w:val="single" w:sz="8" w:space="0" w:color="auto"/>
              <w:right w:val="single" w:sz="8" w:space="0" w:color="auto"/>
            </w:tcBorders>
            <w:shd w:val="clear" w:color="auto" w:fill="auto"/>
            <w:noWrap/>
            <w:vAlign w:val="center"/>
            <w:hideMark/>
          </w:tcPr>
          <w:p w14:paraId="23C7850E"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Nro. de Geófonos por Estación</w:t>
            </w:r>
          </w:p>
        </w:tc>
        <w:tc>
          <w:tcPr>
            <w:tcW w:w="3918" w:type="dxa"/>
            <w:tcBorders>
              <w:top w:val="nil"/>
              <w:left w:val="nil"/>
              <w:bottom w:val="single" w:sz="8" w:space="0" w:color="auto"/>
              <w:right w:val="single" w:sz="8" w:space="0" w:color="auto"/>
            </w:tcBorders>
            <w:shd w:val="clear" w:color="000000" w:fill="FCE4D6"/>
            <w:noWrap/>
            <w:vAlign w:val="center"/>
            <w:hideMark/>
          </w:tcPr>
          <w:p w14:paraId="38483910"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6</w:t>
            </w:r>
          </w:p>
        </w:tc>
      </w:tr>
      <w:tr w:rsidR="00F07613" w:rsidRPr="00C1734C" w14:paraId="604EFDFB"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39A8E0CF"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8</w:t>
            </w:r>
          </w:p>
        </w:tc>
        <w:tc>
          <w:tcPr>
            <w:tcW w:w="4174" w:type="dxa"/>
            <w:tcBorders>
              <w:top w:val="nil"/>
              <w:left w:val="nil"/>
              <w:bottom w:val="single" w:sz="8" w:space="0" w:color="auto"/>
              <w:right w:val="single" w:sz="8" w:space="0" w:color="auto"/>
            </w:tcBorders>
            <w:shd w:val="clear" w:color="auto" w:fill="auto"/>
            <w:noWrap/>
            <w:vAlign w:val="center"/>
            <w:hideMark/>
          </w:tcPr>
          <w:p w14:paraId="1EC549D5"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Arreglo</w:t>
            </w:r>
          </w:p>
        </w:tc>
        <w:tc>
          <w:tcPr>
            <w:tcW w:w="3918" w:type="dxa"/>
            <w:tcBorders>
              <w:top w:val="nil"/>
              <w:left w:val="nil"/>
              <w:bottom w:val="single" w:sz="8" w:space="0" w:color="auto"/>
              <w:right w:val="single" w:sz="8" w:space="0" w:color="auto"/>
            </w:tcBorders>
            <w:shd w:val="clear" w:color="000000" w:fill="FCE4D6"/>
            <w:noWrap/>
            <w:vAlign w:val="center"/>
            <w:hideMark/>
          </w:tcPr>
          <w:p w14:paraId="11AE21AF"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Lineal</w:t>
            </w:r>
          </w:p>
        </w:tc>
      </w:tr>
      <w:tr w:rsidR="00F07613" w:rsidRPr="00C1734C" w14:paraId="642C6676"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517263FE"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9</w:t>
            </w:r>
          </w:p>
        </w:tc>
        <w:tc>
          <w:tcPr>
            <w:tcW w:w="4174" w:type="dxa"/>
            <w:tcBorders>
              <w:top w:val="nil"/>
              <w:left w:val="nil"/>
              <w:bottom w:val="single" w:sz="8" w:space="0" w:color="auto"/>
              <w:right w:val="single" w:sz="8" w:space="0" w:color="auto"/>
            </w:tcBorders>
            <w:shd w:val="clear" w:color="auto" w:fill="auto"/>
            <w:noWrap/>
            <w:vAlign w:val="center"/>
            <w:hideMark/>
          </w:tcPr>
          <w:p w14:paraId="2C72F100" w14:textId="77777777" w:rsidR="00F07613" w:rsidRPr="00F07613" w:rsidRDefault="00F07613" w:rsidP="005044AB">
            <w:pPr>
              <w:jc w:val="left"/>
              <w:rPr>
                <w:rFonts w:eastAsia="Times New Roman" w:cs="Times New Roman"/>
                <w:sz w:val="18"/>
                <w:szCs w:val="18"/>
              </w:rPr>
            </w:pPr>
            <w:proofErr w:type="spellStart"/>
            <w:r w:rsidRPr="00F07613">
              <w:rPr>
                <w:rFonts w:eastAsia="Times New Roman" w:cs="Times New Roman"/>
                <w:sz w:val="18"/>
                <w:szCs w:val="18"/>
              </w:rPr>
              <w:t>Fold</w:t>
            </w:r>
            <w:proofErr w:type="spellEnd"/>
            <w:r w:rsidRPr="00F07613">
              <w:rPr>
                <w:rFonts w:eastAsia="Times New Roman" w:cs="Times New Roman"/>
                <w:sz w:val="18"/>
                <w:szCs w:val="18"/>
              </w:rPr>
              <w:t xml:space="preserve"> o Cobertura</w:t>
            </w:r>
          </w:p>
        </w:tc>
        <w:tc>
          <w:tcPr>
            <w:tcW w:w="3918" w:type="dxa"/>
            <w:tcBorders>
              <w:top w:val="nil"/>
              <w:left w:val="nil"/>
              <w:bottom w:val="single" w:sz="8" w:space="0" w:color="auto"/>
              <w:right w:val="single" w:sz="8" w:space="0" w:color="auto"/>
            </w:tcBorders>
            <w:shd w:val="clear" w:color="000000" w:fill="FCE4D6"/>
            <w:noWrap/>
            <w:vAlign w:val="center"/>
            <w:hideMark/>
          </w:tcPr>
          <w:p w14:paraId="50944BCA" w14:textId="38563D34" w:rsidR="00F07613" w:rsidRPr="00F07613" w:rsidRDefault="0038512C" w:rsidP="005044AB">
            <w:pPr>
              <w:jc w:val="center"/>
              <w:rPr>
                <w:rFonts w:eastAsia="Times New Roman" w:cs="Times New Roman"/>
                <w:sz w:val="18"/>
                <w:szCs w:val="18"/>
              </w:rPr>
            </w:pPr>
            <w:r>
              <w:rPr>
                <w:rFonts w:eastAsia="Times New Roman" w:cs="Times New Roman"/>
                <w:sz w:val="18"/>
                <w:szCs w:val="18"/>
              </w:rPr>
              <w:t>400</w:t>
            </w:r>
          </w:p>
        </w:tc>
      </w:tr>
      <w:tr w:rsidR="00F07613" w:rsidRPr="00C1734C" w14:paraId="5732B4D2"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1663B428"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10</w:t>
            </w:r>
          </w:p>
        </w:tc>
        <w:tc>
          <w:tcPr>
            <w:tcW w:w="4174" w:type="dxa"/>
            <w:tcBorders>
              <w:top w:val="nil"/>
              <w:left w:val="nil"/>
              <w:bottom w:val="single" w:sz="8" w:space="0" w:color="auto"/>
              <w:right w:val="single" w:sz="8" w:space="0" w:color="auto"/>
            </w:tcBorders>
            <w:shd w:val="clear" w:color="auto" w:fill="auto"/>
            <w:noWrap/>
            <w:vAlign w:val="center"/>
            <w:hideMark/>
          </w:tcPr>
          <w:p w14:paraId="0A031C9B"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Tipo de Tendido</w:t>
            </w:r>
          </w:p>
        </w:tc>
        <w:tc>
          <w:tcPr>
            <w:tcW w:w="3918" w:type="dxa"/>
            <w:tcBorders>
              <w:top w:val="nil"/>
              <w:left w:val="nil"/>
              <w:bottom w:val="single" w:sz="8" w:space="0" w:color="auto"/>
              <w:right w:val="single" w:sz="8" w:space="0" w:color="auto"/>
            </w:tcBorders>
            <w:shd w:val="clear" w:color="000000" w:fill="FCE4D6"/>
            <w:noWrap/>
            <w:vAlign w:val="center"/>
            <w:hideMark/>
          </w:tcPr>
          <w:p w14:paraId="346D1105"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Split Spread</w:t>
            </w:r>
          </w:p>
        </w:tc>
      </w:tr>
      <w:tr w:rsidR="00F07613" w:rsidRPr="00C1734C" w14:paraId="7E2DDC08"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4F4FCB7B"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11</w:t>
            </w:r>
          </w:p>
        </w:tc>
        <w:tc>
          <w:tcPr>
            <w:tcW w:w="4174" w:type="dxa"/>
            <w:tcBorders>
              <w:top w:val="nil"/>
              <w:left w:val="nil"/>
              <w:bottom w:val="single" w:sz="8" w:space="0" w:color="auto"/>
              <w:right w:val="single" w:sz="8" w:space="0" w:color="auto"/>
            </w:tcBorders>
            <w:shd w:val="clear" w:color="auto" w:fill="auto"/>
            <w:noWrap/>
            <w:vAlign w:val="center"/>
            <w:hideMark/>
          </w:tcPr>
          <w:p w14:paraId="433E1CCD"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Tipo de Registración</w:t>
            </w:r>
          </w:p>
        </w:tc>
        <w:tc>
          <w:tcPr>
            <w:tcW w:w="3918" w:type="dxa"/>
            <w:tcBorders>
              <w:top w:val="nil"/>
              <w:left w:val="nil"/>
              <w:bottom w:val="single" w:sz="8" w:space="0" w:color="auto"/>
              <w:right w:val="single" w:sz="8" w:space="0" w:color="auto"/>
            </w:tcBorders>
            <w:shd w:val="clear" w:color="000000" w:fill="FCE4D6"/>
            <w:noWrap/>
            <w:vAlign w:val="center"/>
            <w:hideMark/>
          </w:tcPr>
          <w:p w14:paraId="40E3CCA0"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 xml:space="preserve">Roll </w:t>
            </w:r>
            <w:proofErr w:type="spellStart"/>
            <w:r w:rsidRPr="00F07613">
              <w:rPr>
                <w:rFonts w:eastAsia="Times New Roman" w:cs="Times New Roman"/>
                <w:sz w:val="18"/>
                <w:szCs w:val="18"/>
              </w:rPr>
              <w:t>On</w:t>
            </w:r>
            <w:proofErr w:type="spellEnd"/>
            <w:r w:rsidRPr="00F07613">
              <w:rPr>
                <w:rFonts w:eastAsia="Times New Roman" w:cs="Times New Roman"/>
                <w:sz w:val="18"/>
                <w:szCs w:val="18"/>
              </w:rPr>
              <w:t xml:space="preserve"> - Roll Off</w:t>
            </w:r>
          </w:p>
        </w:tc>
      </w:tr>
      <w:tr w:rsidR="00F07613" w:rsidRPr="00C1734C" w14:paraId="5EA1D032"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405F0ACE"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12</w:t>
            </w:r>
          </w:p>
        </w:tc>
        <w:tc>
          <w:tcPr>
            <w:tcW w:w="4174" w:type="dxa"/>
            <w:tcBorders>
              <w:top w:val="nil"/>
              <w:left w:val="nil"/>
              <w:bottom w:val="single" w:sz="8" w:space="0" w:color="auto"/>
              <w:right w:val="single" w:sz="8" w:space="0" w:color="auto"/>
            </w:tcBorders>
            <w:shd w:val="clear" w:color="auto" w:fill="auto"/>
            <w:noWrap/>
            <w:vAlign w:val="center"/>
            <w:hideMark/>
          </w:tcPr>
          <w:p w14:paraId="192E49E5"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Offset máximo (metros)</w:t>
            </w:r>
          </w:p>
        </w:tc>
        <w:tc>
          <w:tcPr>
            <w:tcW w:w="3918" w:type="dxa"/>
            <w:tcBorders>
              <w:top w:val="nil"/>
              <w:left w:val="nil"/>
              <w:bottom w:val="single" w:sz="8" w:space="0" w:color="auto"/>
              <w:right w:val="single" w:sz="8" w:space="0" w:color="auto"/>
            </w:tcBorders>
            <w:shd w:val="clear" w:color="000000" w:fill="FCE4D6"/>
            <w:noWrap/>
            <w:vAlign w:val="center"/>
            <w:hideMark/>
          </w:tcPr>
          <w:p w14:paraId="1FD58D7E" w14:textId="6CAB0600" w:rsidR="00F07613" w:rsidRPr="00F07613" w:rsidRDefault="0038512C" w:rsidP="005044AB">
            <w:pPr>
              <w:jc w:val="center"/>
              <w:rPr>
                <w:rFonts w:eastAsia="Times New Roman" w:cs="Times New Roman"/>
                <w:sz w:val="18"/>
                <w:szCs w:val="18"/>
              </w:rPr>
            </w:pPr>
            <w:r>
              <w:rPr>
                <w:rFonts w:eastAsia="Times New Roman" w:cs="Times New Roman"/>
                <w:sz w:val="18"/>
                <w:szCs w:val="18"/>
              </w:rPr>
              <w:t>9</w:t>
            </w:r>
            <w:r w:rsidR="00F07613" w:rsidRPr="00F07613">
              <w:rPr>
                <w:rFonts w:eastAsia="Times New Roman" w:cs="Times New Roman"/>
                <w:sz w:val="18"/>
                <w:szCs w:val="18"/>
              </w:rPr>
              <w:t>987.5</w:t>
            </w:r>
          </w:p>
        </w:tc>
      </w:tr>
      <w:tr w:rsidR="00F07613" w:rsidRPr="00C1734C" w14:paraId="10BF5C15"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00BCFB90"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13</w:t>
            </w:r>
          </w:p>
        </w:tc>
        <w:tc>
          <w:tcPr>
            <w:tcW w:w="4174" w:type="dxa"/>
            <w:tcBorders>
              <w:top w:val="nil"/>
              <w:left w:val="nil"/>
              <w:bottom w:val="single" w:sz="8" w:space="0" w:color="auto"/>
              <w:right w:val="single" w:sz="8" w:space="0" w:color="auto"/>
            </w:tcBorders>
            <w:shd w:val="clear" w:color="auto" w:fill="auto"/>
            <w:noWrap/>
            <w:vAlign w:val="center"/>
            <w:hideMark/>
          </w:tcPr>
          <w:p w14:paraId="6D0B7E47"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Offset Mínimo (metros)</w:t>
            </w:r>
          </w:p>
        </w:tc>
        <w:tc>
          <w:tcPr>
            <w:tcW w:w="3918" w:type="dxa"/>
            <w:tcBorders>
              <w:top w:val="nil"/>
              <w:left w:val="nil"/>
              <w:bottom w:val="single" w:sz="8" w:space="0" w:color="auto"/>
              <w:right w:val="single" w:sz="8" w:space="0" w:color="auto"/>
            </w:tcBorders>
            <w:shd w:val="clear" w:color="000000" w:fill="FCE4D6"/>
            <w:noWrap/>
            <w:vAlign w:val="center"/>
            <w:hideMark/>
          </w:tcPr>
          <w:p w14:paraId="6CF8681F"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6,26</w:t>
            </w:r>
          </w:p>
        </w:tc>
      </w:tr>
      <w:tr w:rsidR="00F07613" w:rsidRPr="00C1734C" w14:paraId="5EEE438B" w14:textId="77777777" w:rsidTr="00F07613">
        <w:trPr>
          <w:trHeight w:val="163"/>
        </w:trPr>
        <w:tc>
          <w:tcPr>
            <w:tcW w:w="8512" w:type="dxa"/>
            <w:gridSpan w:val="3"/>
            <w:tcBorders>
              <w:top w:val="single" w:sz="8" w:space="0" w:color="auto"/>
              <w:left w:val="single" w:sz="8" w:space="0" w:color="auto"/>
              <w:bottom w:val="single" w:sz="8" w:space="0" w:color="auto"/>
              <w:right w:val="single" w:sz="8" w:space="0" w:color="000000"/>
            </w:tcBorders>
            <w:shd w:val="clear" w:color="auto" w:fill="BDD6EE" w:themeFill="accent1" w:themeFillTint="66"/>
            <w:noWrap/>
            <w:vAlign w:val="center"/>
            <w:hideMark/>
          </w:tcPr>
          <w:p w14:paraId="183C5DFC" w14:textId="77777777" w:rsidR="00F07613" w:rsidRPr="00F07613" w:rsidRDefault="00F07613" w:rsidP="005044AB">
            <w:pPr>
              <w:jc w:val="center"/>
              <w:rPr>
                <w:rFonts w:eastAsia="Times New Roman" w:cs="Times New Roman"/>
                <w:b/>
                <w:bCs/>
                <w:color w:val="FFFFFF"/>
                <w:sz w:val="18"/>
                <w:szCs w:val="18"/>
              </w:rPr>
            </w:pPr>
            <w:r w:rsidRPr="00F07613">
              <w:rPr>
                <w:rFonts w:eastAsia="Times New Roman" w:cs="Times New Roman"/>
                <w:b/>
                <w:bCs/>
                <w:sz w:val="18"/>
                <w:szCs w:val="18"/>
              </w:rPr>
              <w:t>Fuentes</w:t>
            </w:r>
          </w:p>
        </w:tc>
      </w:tr>
      <w:tr w:rsidR="00F07613" w:rsidRPr="00C1734C" w14:paraId="47E087F0"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75A211C5"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14</w:t>
            </w:r>
          </w:p>
        </w:tc>
        <w:tc>
          <w:tcPr>
            <w:tcW w:w="4174" w:type="dxa"/>
            <w:tcBorders>
              <w:top w:val="nil"/>
              <w:left w:val="nil"/>
              <w:bottom w:val="single" w:sz="8" w:space="0" w:color="auto"/>
              <w:right w:val="single" w:sz="8" w:space="0" w:color="auto"/>
            </w:tcBorders>
            <w:shd w:val="clear" w:color="auto" w:fill="auto"/>
            <w:noWrap/>
            <w:vAlign w:val="center"/>
            <w:hideMark/>
          </w:tcPr>
          <w:p w14:paraId="6590B072"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Distancia entre fuentes (metros)</w:t>
            </w:r>
          </w:p>
        </w:tc>
        <w:tc>
          <w:tcPr>
            <w:tcW w:w="3918" w:type="dxa"/>
            <w:tcBorders>
              <w:top w:val="nil"/>
              <w:left w:val="nil"/>
              <w:bottom w:val="single" w:sz="8" w:space="0" w:color="auto"/>
              <w:right w:val="single" w:sz="8" w:space="0" w:color="auto"/>
            </w:tcBorders>
            <w:shd w:val="clear" w:color="000000" w:fill="FCE4D6"/>
            <w:noWrap/>
            <w:vAlign w:val="center"/>
            <w:hideMark/>
          </w:tcPr>
          <w:p w14:paraId="7ACDE53E"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25</w:t>
            </w:r>
          </w:p>
        </w:tc>
      </w:tr>
      <w:tr w:rsidR="00F07613" w:rsidRPr="00C1734C" w14:paraId="23A2E91A"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0BCBEB51"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15</w:t>
            </w:r>
          </w:p>
        </w:tc>
        <w:tc>
          <w:tcPr>
            <w:tcW w:w="4174" w:type="dxa"/>
            <w:tcBorders>
              <w:top w:val="nil"/>
              <w:left w:val="nil"/>
              <w:bottom w:val="single" w:sz="8" w:space="0" w:color="auto"/>
              <w:right w:val="single" w:sz="8" w:space="0" w:color="auto"/>
            </w:tcBorders>
            <w:shd w:val="clear" w:color="auto" w:fill="auto"/>
            <w:noWrap/>
            <w:vAlign w:val="center"/>
            <w:hideMark/>
          </w:tcPr>
          <w:p w14:paraId="290F2FD6"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 xml:space="preserve">Arreglo </w:t>
            </w:r>
          </w:p>
        </w:tc>
        <w:tc>
          <w:tcPr>
            <w:tcW w:w="3918" w:type="dxa"/>
            <w:tcBorders>
              <w:top w:val="nil"/>
              <w:left w:val="nil"/>
              <w:bottom w:val="single" w:sz="8" w:space="0" w:color="auto"/>
              <w:right w:val="single" w:sz="8" w:space="0" w:color="auto"/>
            </w:tcBorders>
            <w:shd w:val="clear" w:color="000000" w:fill="FCE4D6"/>
            <w:noWrap/>
            <w:vAlign w:val="center"/>
            <w:hideMark/>
          </w:tcPr>
          <w:p w14:paraId="46AADB11"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Unitario o Múltiple</w:t>
            </w:r>
          </w:p>
        </w:tc>
      </w:tr>
      <w:tr w:rsidR="00F07613" w:rsidRPr="00C1734C" w14:paraId="2D8D2F4B"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3BD560B0"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16</w:t>
            </w:r>
          </w:p>
        </w:tc>
        <w:tc>
          <w:tcPr>
            <w:tcW w:w="4174" w:type="dxa"/>
            <w:tcBorders>
              <w:top w:val="nil"/>
              <w:left w:val="nil"/>
              <w:bottom w:val="single" w:sz="8" w:space="0" w:color="auto"/>
              <w:right w:val="single" w:sz="8" w:space="0" w:color="auto"/>
            </w:tcBorders>
            <w:shd w:val="clear" w:color="auto" w:fill="auto"/>
            <w:noWrap/>
            <w:vAlign w:val="center"/>
            <w:hideMark/>
          </w:tcPr>
          <w:p w14:paraId="03EB1C67"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Total Puntos de Tiro del programa</w:t>
            </w:r>
          </w:p>
        </w:tc>
        <w:tc>
          <w:tcPr>
            <w:tcW w:w="3918" w:type="dxa"/>
            <w:tcBorders>
              <w:top w:val="nil"/>
              <w:left w:val="nil"/>
              <w:bottom w:val="single" w:sz="8" w:space="0" w:color="auto"/>
              <w:right w:val="single" w:sz="8" w:space="0" w:color="auto"/>
            </w:tcBorders>
            <w:shd w:val="clear" w:color="000000" w:fill="FCE4D6"/>
            <w:noWrap/>
            <w:vAlign w:val="center"/>
            <w:hideMark/>
          </w:tcPr>
          <w:p w14:paraId="6DAD5470"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5800</w:t>
            </w:r>
          </w:p>
        </w:tc>
      </w:tr>
      <w:tr w:rsidR="00F07613" w:rsidRPr="00C1734C" w14:paraId="5EF38215"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1C5C2B96"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17</w:t>
            </w:r>
          </w:p>
        </w:tc>
        <w:tc>
          <w:tcPr>
            <w:tcW w:w="4174" w:type="dxa"/>
            <w:tcBorders>
              <w:top w:val="nil"/>
              <w:left w:val="nil"/>
              <w:bottom w:val="single" w:sz="8" w:space="0" w:color="auto"/>
              <w:right w:val="single" w:sz="8" w:space="0" w:color="auto"/>
            </w:tcBorders>
            <w:shd w:val="clear" w:color="auto" w:fill="auto"/>
            <w:noWrap/>
            <w:vAlign w:val="center"/>
            <w:hideMark/>
          </w:tcPr>
          <w:p w14:paraId="1700DD15"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Tipo de Explosivo</w:t>
            </w:r>
          </w:p>
        </w:tc>
        <w:tc>
          <w:tcPr>
            <w:tcW w:w="3918" w:type="dxa"/>
            <w:tcBorders>
              <w:top w:val="nil"/>
              <w:left w:val="nil"/>
              <w:bottom w:val="single" w:sz="8" w:space="0" w:color="auto"/>
              <w:right w:val="single" w:sz="8" w:space="0" w:color="auto"/>
            </w:tcBorders>
            <w:shd w:val="clear" w:color="000000" w:fill="FCE4D6"/>
            <w:noWrap/>
            <w:vAlign w:val="center"/>
            <w:hideMark/>
          </w:tcPr>
          <w:p w14:paraId="172E1BF7" w14:textId="77777777" w:rsidR="00F07613" w:rsidRPr="00F07613" w:rsidRDefault="00F07613" w:rsidP="005044AB">
            <w:pPr>
              <w:jc w:val="center"/>
              <w:rPr>
                <w:rFonts w:eastAsia="Times New Roman" w:cs="Times New Roman"/>
                <w:sz w:val="18"/>
                <w:szCs w:val="18"/>
              </w:rPr>
            </w:pPr>
            <w:proofErr w:type="spellStart"/>
            <w:r w:rsidRPr="00F07613">
              <w:rPr>
                <w:rFonts w:eastAsia="Times New Roman" w:cs="Times New Roman"/>
                <w:sz w:val="18"/>
                <w:szCs w:val="18"/>
              </w:rPr>
              <w:t>Pentolita</w:t>
            </w:r>
            <w:proofErr w:type="spellEnd"/>
            <w:r w:rsidRPr="00F07613">
              <w:rPr>
                <w:rFonts w:eastAsia="Times New Roman" w:cs="Times New Roman"/>
                <w:sz w:val="18"/>
                <w:szCs w:val="18"/>
              </w:rPr>
              <w:t xml:space="preserve"> Degradable</w:t>
            </w:r>
          </w:p>
        </w:tc>
      </w:tr>
      <w:tr w:rsidR="00F07613" w:rsidRPr="00C1734C" w14:paraId="0CB5EDAD"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3ED2580A"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18</w:t>
            </w:r>
          </w:p>
        </w:tc>
        <w:tc>
          <w:tcPr>
            <w:tcW w:w="4174" w:type="dxa"/>
            <w:tcBorders>
              <w:top w:val="nil"/>
              <w:left w:val="nil"/>
              <w:bottom w:val="single" w:sz="8" w:space="0" w:color="auto"/>
              <w:right w:val="single" w:sz="8" w:space="0" w:color="auto"/>
            </w:tcBorders>
            <w:shd w:val="clear" w:color="auto" w:fill="auto"/>
            <w:noWrap/>
            <w:vAlign w:val="center"/>
            <w:hideMark/>
          </w:tcPr>
          <w:p w14:paraId="26884D81"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Carga (a definir en Pruebas)</w:t>
            </w:r>
          </w:p>
        </w:tc>
        <w:tc>
          <w:tcPr>
            <w:tcW w:w="3918" w:type="dxa"/>
            <w:tcBorders>
              <w:top w:val="nil"/>
              <w:left w:val="nil"/>
              <w:bottom w:val="single" w:sz="8" w:space="0" w:color="auto"/>
              <w:right w:val="single" w:sz="8" w:space="0" w:color="auto"/>
            </w:tcBorders>
            <w:shd w:val="clear" w:color="000000" w:fill="FCE4D6"/>
            <w:noWrap/>
            <w:vAlign w:val="center"/>
            <w:hideMark/>
          </w:tcPr>
          <w:p w14:paraId="5612077B"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8 a 15 Kg</w:t>
            </w:r>
          </w:p>
        </w:tc>
      </w:tr>
      <w:tr w:rsidR="00F07613" w:rsidRPr="00C1734C" w14:paraId="75E684DF" w14:textId="77777777" w:rsidTr="00F07613">
        <w:trPr>
          <w:trHeight w:val="163"/>
        </w:trPr>
        <w:tc>
          <w:tcPr>
            <w:tcW w:w="419" w:type="dxa"/>
            <w:tcBorders>
              <w:top w:val="nil"/>
              <w:left w:val="single" w:sz="8" w:space="0" w:color="auto"/>
              <w:bottom w:val="single" w:sz="8" w:space="0" w:color="auto"/>
              <w:right w:val="single" w:sz="8" w:space="0" w:color="auto"/>
            </w:tcBorders>
            <w:shd w:val="clear" w:color="auto" w:fill="auto"/>
            <w:noWrap/>
            <w:vAlign w:val="center"/>
            <w:hideMark/>
          </w:tcPr>
          <w:p w14:paraId="3A6BC038" w14:textId="77777777" w:rsidR="00F07613" w:rsidRPr="00F07613" w:rsidRDefault="00F07613" w:rsidP="005044AB">
            <w:pPr>
              <w:jc w:val="center"/>
              <w:rPr>
                <w:rFonts w:eastAsia="Times New Roman" w:cs="Times New Roman"/>
                <w:sz w:val="18"/>
                <w:szCs w:val="18"/>
              </w:rPr>
            </w:pPr>
            <w:r w:rsidRPr="00F07613">
              <w:rPr>
                <w:rFonts w:eastAsia="Times New Roman" w:cs="Times New Roman"/>
                <w:sz w:val="18"/>
                <w:szCs w:val="18"/>
              </w:rPr>
              <w:t>19</w:t>
            </w:r>
          </w:p>
        </w:tc>
        <w:tc>
          <w:tcPr>
            <w:tcW w:w="4174" w:type="dxa"/>
            <w:tcBorders>
              <w:top w:val="nil"/>
              <w:left w:val="nil"/>
              <w:bottom w:val="single" w:sz="8" w:space="0" w:color="auto"/>
              <w:right w:val="single" w:sz="8" w:space="0" w:color="auto"/>
            </w:tcBorders>
            <w:shd w:val="clear" w:color="auto" w:fill="auto"/>
            <w:noWrap/>
            <w:vAlign w:val="center"/>
            <w:hideMark/>
          </w:tcPr>
          <w:p w14:paraId="52B9EAED" w14:textId="77777777" w:rsidR="00F07613" w:rsidRPr="00F07613" w:rsidRDefault="00F07613" w:rsidP="005044AB">
            <w:pPr>
              <w:jc w:val="left"/>
              <w:rPr>
                <w:rFonts w:eastAsia="Times New Roman" w:cs="Times New Roman"/>
                <w:sz w:val="18"/>
                <w:szCs w:val="18"/>
              </w:rPr>
            </w:pPr>
            <w:r w:rsidRPr="00F07613">
              <w:rPr>
                <w:rFonts w:eastAsia="Times New Roman" w:cs="Times New Roman"/>
                <w:sz w:val="18"/>
                <w:szCs w:val="18"/>
              </w:rPr>
              <w:t>Profundidad (a definir en Pruebas)</w:t>
            </w:r>
          </w:p>
        </w:tc>
        <w:tc>
          <w:tcPr>
            <w:tcW w:w="3918" w:type="dxa"/>
            <w:tcBorders>
              <w:top w:val="nil"/>
              <w:left w:val="nil"/>
              <w:bottom w:val="single" w:sz="8" w:space="0" w:color="auto"/>
              <w:right w:val="single" w:sz="8" w:space="0" w:color="auto"/>
            </w:tcBorders>
            <w:shd w:val="clear" w:color="000000" w:fill="FCE4D6"/>
            <w:noWrap/>
            <w:vAlign w:val="center"/>
            <w:hideMark/>
          </w:tcPr>
          <w:p w14:paraId="417663FC" w14:textId="77777777" w:rsidR="00F07613" w:rsidRPr="00F07613" w:rsidRDefault="00F07613" w:rsidP="005044AB">
            <w:pPr>
              <w:keepNext/>
              <w:jc w:val="center"/>
              <w:rPr>
                <w:rFonts w:eastAsia="Times New Roman" w:cs="Times New Roman"/>
                <w:sz w:val="18"/>
                <w:szCs w:val="18"/>
              </w:rPr>
            </w:pPr>
            <w:r w:rsidRPr="00F07613">
              <w:rPr>
                <w:rFonts w:eastAsia="Times New Roman" w:cs="Times New Roman"/>
                <w:sz w:val="18"/>
                <w:szCs w:val="18"/>
              </w:rPr>
              <w:t xml:space="preserve">9 a 18 m unitarios, 3-6 </w:t>
            </w:r>
            <w:proofErr w:type="spellStart"/>
            <w:r w:rsidRPr="00F07613">
              <w:rPr>
                <w:rFonts w:eastAsia="Times New Roman" w:cs="Times New Roman"/>
                <w:sz w:val="18"/>
                <w:szCs w:val="18"/>
              </w:rPr>
              <w:t>Multip</w:t>
            </w:r>
            <w:proofErr w:type="spellEnd"/>
            <w:r w:rsidRPr="00F07613">
              <w:rPr>
                <w:rFonts w:eastAsia="Times New Roman" w:cs="Times New Roman"/>
                <w:sz w:val="18"/>
                <w:szCs w:val="18"/>
              </w:rPr>
              <w:t>.</w:t>
            </w:r>
          </w:p>
        </w:tc>
      </w:tr>
    </w:tbl>
    <w:p w14:paraId="5C9B4A22" w14:textId="0576D065" w:rsidR="001A6B94" w:rsidRPr="006F7651" w:rsidRDefault="001A6B94" w:rsidP="001A6B94">
      <w:pPr>
        <w:jc w:val="center"/>
        <w:rPr>
          <w:rFonts w:ascii="Bookman Old Style" w:hAnsi="Bookman Old Style"/>
        </w:rPr>
      </w:pPr>
      <w:r w:rsidRPr="006F7651">
        <w:rPr>
          <w:rFonts w:ascii="Bookman Old Style" w:hAnsi="Bookman Old Style"/>
        </w:rPr>
        <w:t xml:space="preserve"> Parámetros de adquisición sísmica 2D</w:t>
      </w:r>
    </w:p>
    <w:p w14:paraId="4C77F2C3" w14:textId="3A2562DF" w:rsidR="001A6B94" w:rsidRPr="006F7651" w:rsidRDefault="001A6B94" w:rsidP="001A6B94">
      <w:pPr>
        <w:spacing w:before="240"/>
        <w:rPr>
          <w:rFonts w:ascii="Bookman Old Style" w:hAnsi="Bookman Old Style"/>
          <w:szCs w:val="20"/>
        </w:rPr>
      </w:pPr>
      <w:r>
        <w:rPr>
          <w:rFonts w:ascii="Bookman Old Style" w:hAnsi="Bookman Old Style"/>
          <w:szCs w:val="20"/>
        </w:rPr>
        <w:lastRenderedPageBreak/>
        <w:t>La malla sísmica del Proyecto</w:t>
      </w:r>
      <w:r w:rsidRPr="006F7651">
        <w:rPr>
          <w:rFonts w:ascii="Bookman Old Style" w:hAnsi="Bookman Old Style"/>
          <w:szCs w:val="20"/>
        </w:rPr>
        <w:t>, consta de</w:t>
      </w:r>
      <w:r w:rsidR="00BF4B52">
        <w:rPr>
          <w:rFonts w:ascii="Bookman Old Style" w:hAnsi="Bookman Old Style"/>
          <w:szCs w:val="20"/>
        </w:rPr>
        <w:t xml:space="preserve"> </w:t>
      </w:r>
      <w:r w:rsidR="00F07613">
        <w:rPr>
          <w:rFonts w:ascii="Bookman Old Style" w:hAnsi="Bookman Old Style"/>
          <w:szCs w:val="20"/>
        </w:rPr>
        <w:t>5</w:t>
      </w:r>
      <w:r w:rsidRPr="006F7651">
        <w:rPr>
          <w:rFonts w:ascii="Bookman Old Style" w:hAnsi="Bookman Old Style"/>
          <w:szCs w:val="20"/>
        </w:rPr>
        <w:t xml:space="preserve"> líneas sísmicas, de las cuales </w:t>
      </w:r>
      <w:r w:rsidR="00F07613">
        <w:rPr>
          <w:rFonts w:ascii="Bookman Old Style" w:hAnsi="Bookman Old Style"/>
          <w:szCs w:val="20"/>
        </w:rPr>
        <w:t>4</w:t>
      </w:r>
      <w:r w:rsidRPr="006F7651">
        <w:rPr>
          <w:rFonts w:ascii="Bookman Old Style" w:hAnsi="Bookman Old Style"/>
          <w:szCs w:val="20"/>
        </w:rPr>
        <w:t xml:space="preserve"> son transversales y </w:t>
      </w:r>
      <w:r w:rsidR="00F07613">
        <w:rPr>
          <w:rFonts w:ascii="Bookman Old Style" w:hAnsi="Bookman Old Style"/>
          <w:szCs w:val="20"/>
        </w:rPr>
        <w:t>1 longitudinal, con un total</w:t>
      </w:r>
      <w:r w:rsidRPr="004267E4">
        <w:rPr>
          <w:rFonts w:ascii="Bookman Old Style" w:hAnsi="Bookman Old Style"/>
          <w:szCs w:val="20"/>
        </w:rPr>
        <w:t xml:space="preserve"> </w:t>
      </w:r>
      <w:r w:rsidRPr="006F7651">
        <w:rPr>
          <w:rFonts w:ascii="Bookman Old Style" w:hAnsi="Bookman Old Style"/>
          <w:szCs w:val="20"/>
        </w:rPr>
        <w:t xml:space="preserve">de </w:t>
      </w:r>
      <w:r w:rsidR="00F07613">
        <w:rPr>
          <w:rFonts w:ascii="Bookman Old Style" w:hAnsi="Bookman Old Style"/>
          <w:szCs w:val="20"/>
        </w:rPr>
        <w:t>145</w:t>
      </w:r>
      <w:r w:rsidRPr="006F7651">
        <w:rPr>
          <w:rFonts w:ascii="Bookman Old Style" w:hAnsi="Bookman Old Style"/>
          <w:szCs w:val="20"/>
        </w:rPr>
        <w:t xml:space="preserve"> Km lineales.</w:t>
      </w:r>
    </w:p>
    <w:p w14:paraId="30A8F8B5" w14:textId="77777777" w:rsidR="001A6B94" w:rsidRPr="006F7651" w:rsidRDefault="001A6B94" w:rsidP="001A6B94">
      <w:pPr>
        <w:spacing w:before="240" w:line="276" w:lineRule="auto"/>
        <w:rPr>
          <w:rFonts w:ascii="Bookman Old Style" w:hAnsi="Bookman Old Style" w:cs="Arial"/>
          <w:szCs w:val="20"/>
        </w:rPr>
      </w:pPr>
      <w:r w:rsidRPr="006F7651">
        <w:rPr>
          <w:rFonts w:ascii="Bookman Old Style" w:hAnsi="Bookman Old Style" w:cs="Arial"/>
          <w:szCs w:val="20"/>
        </w:rPr>
        <w:t>A continuación se detalla las coordenadas de las líneas sísmicas a registrar:</w:t>
      </w:r>
    </w:p>
    <w:tbl>
      <w:tblPr>
        <w:tblW w:w="9946" w:type="dxa"/>
        <w:tblInd w:w="-10" w:type="dxa"/>
        <w:tblCellMar>
          <w:left w:w="70" w:type="dxa"/>
          <w:right w:w="70" w:type="dxa"/>
        </w:tblCellMar>
        <w:tblLook w:val="04A0" w:firstRow="1" w:lastRow="0" w:firstColumn="1" w:lastColumn="0" w:noHBand="0" w:noVBand="1"/>
      </w:tblPr>
      <w:tblGrid>
        <w:gridCol w:w="1847"/>
        <w:gridCol w:w="1309"/>
        <w:gridCol w:w="1362"/>
        <w:gridCol w:w="1362"/>
        <w:gridCol w:w="1362"/>
        <w:gridCol w:w="1378"/>
        <w:gridCol w:w="1326"/>
      </w:tblGrid>
      <w:tr w:rsidR="00F07613" w:rsidRPr="00765A42" w14:paraId="55689941" w14:textId="77777777" w:rsidTr="005044AB">
        <w:trPr>
          <w:trHeight w:val="298"/>
        </w:trPr>
        <w:tc>
          <w:tcPr>
            <w:tcW w:w="9946" w:type="dxa"/>
            <w:gridSpan w:val="7"/>
            <w:tcBorders>
              <w:top w:val="single" w:sz="8" w:space="0" w:color="auto"/>
              <w:left w:val="single" w:sz="8" w:space="0" w:color="auto"/>
              <w:bottom w:val="single" w:sz="8" w:space="0" w:color="auto"/>
              <w:right w:val="single" w:sz="8" w:space="0" w:color="000000"/>
            </w:tcBorders>
            <w:shd w:val="clear" w:color="auto" w:fill="BDD6EE" w:themeFill="accent1" w:themeFillTint="66"/>
            <w:vAlign w:val="center"/>
            <w:hideMark/>
          </w:tcPr>
          <w:p w14:paraId="294BA0E7" w14:textId="77777777" w:rsidR="00F07613" w:rsidRPr="00F07613" w:rsidRDefault="00F07613" w:rsidP="005044AB">
            <w:pPr>
              <w:spacing w:after="0" w:line="240" w:lineRule="auto"/>
              <w:jc w:val="center"/>
              <w:rPr>
                <w:rFonts w:eastAsia="Times New Roman" w:cs="Arial"/>
                <w:b/>
                <w:bCs/>
                <w:sz w:val="18"/>
                <w:szCs w:val="18"/>
              </w:rPr>
            </w:pPr>
            <w:r w:rsidRPr="00F07613">
              <w:rPr>
                <w:rFonts w:eastAsia="Times New Roman" w:cs="Arial"/>
                <w:b/>
                <w:bCs/>
                <w:sz w:val="18"/>
                <w:szCs w:val="18"/>
              </w:rPr>
              <w:t>ADQUISICIÓN SÍSMICA SAN TELMO SUR 2D (PROYECCIÓN: UTM, DATUM WGS 84, ZONA 20S)</w:t>
            </w:r>
          </w:p>
        </w:tc>
      </w:tr>
      <w:tr w:rsidR="00F07613" w:rsidRPr="00765A42" w14:paraId="691EAD2B" w14:textId="77777777" w:rsidTr="005044AB">
        <w:trPr>
          <w:trHeight w:val="298"/>
        </w:trPr>
        <w:tc>
          <w:tcPr>
            <w:tcW w:w="1847" w:type="dxa"/>
            <w:tcBorders>
              <w:top w:val="nil"/>
              <w:left w:val="single" w:sz="8" w:space="0" w:color="auto"/>
              <w:bottom w:val="nil"/>
              <w:right w:val="single" w:sz="8" w:space="0" w:color="auto"/>
            </w:tcBorders>
            <w:shd w:val="clear" w:color="auto" w:fill="BDD6EE" w:themeFill="accent1" w:themeFillTint="66"/>
            <w:noWrap/>
            <w:vAlign w:val="center"/>
            <w:hideMark/>
          </w:tcPr>
          <w:p w14:paraId="28CC3C90" w14:textId="77777777" w:rsidR="00F07613" w:rsidRPr="00DC4623" w:rsidRDefault="00F07613" w:rsidP="005044AB">
            <w:pPr>
              <w:spacing w:after="0" w:line="240" w:lineRule="auto"/>
              <w:jc w:val="left"/>
              <w:rPr>
                <w:rFonts w:eastAsia="Times New Roman" w:cs="Arial"/>
                <w:b/>
                <w:bCs/>
                <w:szCs w:val="18"/>
              </w:rPr>
            </w:pPr>
            <w:r w:rsidRPr="00DC4623">
              <w:rPr>
                <w:rFonts w:eastAsia="Times New Roman" w:cs="Arial"/>
                <w:b/>
                <w:bCs/>
                <w:szCs w:val="18"/>
              </w:rPr>
              <w:t>Línea</w:t>
            </w:r>
          </w:p>
        </w:tc>
        <w:tc>
          <w:tcPr>
            <w:tcW w:w="1309" w:type="dxa"/>
            <w:tcBorders>
              <w:top w:val="nil"/>
              <w:left w:val="nil"/>
              <w:bottom w:val="nil"/>
              <w:right w:val="single" w:sz="8" w:space="0" w:color="auto"/>
            </w:tcBorders>
            <w:shd w:val="clear" w:color="auto" w:fill="BDD6EE" w:themeFill="accent1" w:themeFillTint="66"/>
            <w:noWrap/>
            <w:vAlign w:val="center"/>
            <w:hideMark/>
          </w:tcPr>
          <w:p w14:paraId="3E3C3402" w14:textId="77777777" w:rsidR="00F07613" w:rsidRPr="00F07613" w:rsidRDefault="00F07613" w:rsidP="005044AB">
            <w:pPr>
              <w:spacing w:after="0" w:line="240" w:lineRule="auto"/>
              <w:jc w:val="left"/>
              <w:rPr>
                <w:rFonts w:eastAsia="Times New Roman" w:cs="Arial"/>
                <w:b/>
                <w:bCs/>
                <w:sz w:val="18"/>
                <w:szCs w:val="18"/>
              </w:rPr>
            </w:pPr>
            <w:r w:rsidRPr="00F07613">
              <w:rPr>
                <w:rFonts w:eastAsia="Times New Roman" w:cs="Arial"/>
                <w:b/>
                <w:bCs/>
                <w:sz w:val="18"/>
                <w:szCs w:val="18"/>
              </w:rPr>
              <w:t>Nombre</w:t>
            </w:r>
          </w:p>
        </w:tc>
        <w:tc>
          <w:tcPr>
            <w:tcW w:w="1362" w:type="dxa"/>
            <w:tcBorders>
              <w:top w:val="nil"/>
              <w:left w:val="nil"/>
              <w:bottom w:val="nil"/>
              <w:right w:val="single" w:sz="8" w:space="0" w:color="auto"/>
            </w:tcBorders>
            <w:shd w:val="clear" w:color="auto" w:fill="BDD6EE" w:themeFill="accent1" w:themeFillTint="66"/>
            <w:noWrap/>
            <w:vAlign w:val="center"/>
            <w:hideMark/>
          </w:tcPr>
          <w:p w14:paraId="26A40672" w14:textId="77777777" w:rsidR="00F07613" w:rsidRPr="00F07613" w:rsidRDefault="00F07613" w:rsidP="005044AB">
            <w:pPr>
              <w:spacing w:after="0" w:line="240" w:lineRule="auto"/>
              <w:jc w:val="left"/>
              <w:rPr>
                <w:rFonts w:eastAsia="Times New Roman" w:cs="Arial"/>
                <w:b/>
                <w:bCs/>
                <w:sz w:val="18"/>
                <w:szCs w:val="18"/>
              </w:rPr>
            </w:pPr>
            <w:proofErr w:type="spellStart"/>
            <w:r w:rsidRPr="00F07613">
              <w:rPr>
                <w:rFonts w:eastAsia="Times New Roman" w:cs="Arial"/>
                <w:b/>
                <w:bCs/>
                <w:sz w:val="18"/>
                <w:szCs w:val="18"/>
              </w:rPr>
              <w:t>X_Inicio</w:t>
            </w:r>
            <w:proofErr w:type="spellEnd"/>
          </w:p>
        </w:tc>
        <w:tc>
          <w:tcPr>
            <w:tcW w:w="1362" w:type="dxa"/>
            <w:tcBorders>
              <w:top w:val="nil"/>
              <w:left w:val="nil"/>
              <w:bottom w:val="nil"/>
              <w:right w:val="single" w:sz="8" w:space="0" w:color="auto"/>
            </w:tcBorders>
            <w:shd w:val="clear" w:color="auto" w:fill="BDD6EE" w:themeFill="accent1" w:themeFillTint="66"/>
            <w:noWrap/>
            <w:vAlign w:val="center"/>
            <w:hideMark/>
          </w:tcPr>
          <w:p w14:paraId="7D981575" w14:textId="77777777" w:rsidR="00F07613" w:rsidRPr="00F07613" w:rsidRDefault="00F07613" w:rsidP="005044AB">
            <w:pPr>
              <w:spacing w:after="0" w:line="240" w:lineRule="auto"/>
              <w:jc w:val="left"/>
              <w:rPr>
                <w:rFonts w:eastAsia="Times New Roman" w:cs="Arial"/>
                <w:b/>
                <w:bCs/>
                <w:sz w:val="18"/>
                <w:szCs w:val="18"/>
              </w:rPr>
            </w:pPr>
            <w:proofErr w:type="spellStart"/>
            <w:r w:rsidRPr="00F07613">
              <w:rPr>
                <w:rFonts w:eastAsia="Times New Roman" w:cs="Arial"/>
                <w:b/>
                <w:bCs/>
                <w:sz w:val="18"/>
                <w:szCs w:val="18"/>
              </w:rPr>
              <w:t>Y_Inicio</w:t>
            </w:r>
            <w:proofErr w:type="spellEnd"/>
          </w:p>
        </w:tc>
        <w:tc>
          <w:tcPr>
            <w:tcW w:w="1362" w:type="dxa"/>
            <w:tcBorders>
              <w:top w:val="nil"/>
              <w:left w:val="nil"/>
              <w:bottom w:val="nil"/>
              <w:right w:val="single" w:sz="8" w:space="0" w:color="auto"/>
            </w:tcBorders>
            <w:shd w:val="clear" w:color="auto" w:fill="BDD6EE" w:themeFill="accent1" w:themeFillTint="66"/>
            <w:noWrap/>
            <w:vAlign w:val="center"/>
            <w:hideMark/>
          </w:tcPr>
          <w:p w14:paraId="4E7C25BC" w14:textId="77777777" w:rsidR="00F07613" w:rsidRPr="00F07613" w:rsidRDefault="00F07613" w:rsidP="005044AB">
            <w:pPr>
              <w:spacing w:after="0" w:line="240" w:lineRule="auto"/>
              <w:jc w:val="left"/>
              <w:rPr>
                <w:rFonts w:eastAsia="Times New Roman" w:cs="Arial"/>
                <w:b/>
                <w:bCs/>
                <w:sz w:val="18"/>
                <w:szCs w:val="18"/>
              </w:rPr>
            </w:pPr>
            <w:proofErr w:type="spellStart"/>
            <w:r w:rsidRPr="00F07613">
              <w:rPr>
                <w:rFonts w:eastAsia="Times New Roman" w:cs="Arial"/>
                <w:b/>
                <w:bCs/>
                <w:sz w:val="18"/>
                <w:szCs w:val="18"/>
              </w:rPr>
              <w:t>X_Fin</w:t>
            </w:r>
            <w:proofErr w:type="spellEnd"/>
          </w:p>
        </w:tc>
        <w:tc>
          <w:tcPr>
            <w:tcW w:w="1374" w:type="dxa"/>
            <w:tcBorders>
              <w:top w:val="nil"/>
              <w:left w:val="nil"/>
              <w:bottom w:val="nil"/>
              <w:right w:val="single" w:sz="8" w:space="0" w:color="auto"/>
            </w:tcBorders>
            <w:shd w:val="clear" w:color="auto" w:fill="BDD6EE" w:themeFill="accent1" w:themeFillTint="66"/>
            <w:noWrap/>
            <w:vAlign w:val="center"/>
            <w:hideMark/>
          </w:tcPr>
          <w:p w14:paraId="0BC07D6F" w14:textId="77777777" w:rsidR="00F07613" w:rsidRPr="00F07613" w:rsidRDefault="00F07613" w:rsidP="005044AB">
            <w:pPr>
              <w:spacing w:after="0" w:line="240" w:lineRule="auto"/>
              <w:jc w:val="left"/>
              <w:rPr>
                <w:rFonts w:eastAsia="Times New Roman" w:cs="Arial"/>
                <w:b/>
                <w:bCs/>
                <w:sz w:val="18"/>
                <w:szCs w:val="18"/>
              </w:rPr>
            </w:pPr>
            <w:proofErr w:type="spellStart"/>
            <w:r w:rsidRPr="00F07613">
              <w:rPr>
                <w:rFonts w:eastAsia="Times New Roman" w:cs="Arial"/>
                <w:b/>
                <w:bCs/>
                <w:sz w:val="18"/>
                <w:szCs w:val="18"/>
              </w:rPr>
              <w:t>Y_Fin</w:t>
            </w:r>
            <w:proofErr w:type="spellEnd"/>
          </w:p>
        </w:tc>
        <w:tc>
          <w:tcPr>
            <w:tcW w:w="1325" w:type="dxa"/>
            <w:tcBorders>
              <w:top w:val="nil"/>
              <w:left w:val="nil"/>
              <w:bottom w:val="nil"/>
              <w:right w:val="single" w:sz="8" w:space="0" w:color="auto"/>
            </w:tcBorders>
            <w:shd w:val="clear" w:color="auto" w:fill="BDD6EE" w:themeFill="accent1" w:themeFillTint="66"/>
            <w:noWrap/>
            <w:vAlign w:val="center"/>
            <w:hideMark/>
          </w:tcPr>
          <w:p w14:paraId="7298C085" w14:textId="77777777" w:rsidR="00F07613" w:rsidRPr="00F07613" w:rsidRDefault="00F07613" w:rsidP="005044AB">
            <w:pPr>
              <w:spacing w:after="0" w:line="240" w:lineRule="auto"/>
              <w:jc w:val="left"/>
              <w:rPr>
                <w:rFonts w:eastAsia="Times New Roman" w:cs="Arial"/>
                <w:b/>
                <w:bCs/>
                <w:sz w:val="18"/>
                <w:szCs w:val="18"/>
              </w:rPr>
            </w:pPr>
            <w:r w:rsidRPr="00F07613">
              <w:rPr>
                <w:rFonts w:eastAsia="Times New Roman" w:cs="Arial"/>
                <w:b/>
                <w:bCs/>
                <w:sz w:val="18"/>
                <w:szCs w:val="18"/>
              </w:rPr>
              <w:t>Longitud (Km)</w:t>
            </w:r>
          </w:p>
        </w:tc>
      </w:tr>
      <w:tr w:rsidR="00F07613" w:rsidRPr="00765A42" w14:paraId="495B42A1" w14:textId="77777777" w:rsidTr="005044AB">
        <w:trPr>
          <w:trHeight w:val="283"/>
        </w:trPr>
        <w:tc>
          <w:tcPr>
            <w:tcW w:w="184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8E63864" w14:textId="77777777" w:rsidR="00F07613" w:rsidRPr="00DC4623" w:rsidRDefault="00F07613" w:rsidP="005044AB">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single" w:sz="8" w:space="0" w:color="auto"/>
              <w:left w:val="nil"/>
              <w:bottom w:val="single" w:sz="4" w:space="0" w:color="auto"/>
              <w:right w:val="single" w:sz="4" w:space="0" w:color="auto"/>
            </w:tcBorders>
            <w:shd w:val="clear" w:color="auto" w:fill="auto"/>
            <w:noWrap/>
            <w:vAlign w:val="bottom"/>
            <w:hideMark/>
          </w:tcPr>
          <w:p w14:paraId="130E3224" w14:textId="77777777" w:rsidR="00F07613" w:rsidRPr="00F07613" w:rsidRDefault="00F07613" w:rsidP="005044AB">
            <w:pPr>
              <w:spacing w:after="0" w:line="240" w:lineRule="auto"/>
              <w:jc w:val="left"/>
              <w:rPr>
                <w:rFonts w:eastAsia="Times New Roman" w:cs="Arial"/>
                <w:sz w:val="18"/>
                <w:szCs w:val="18"/>
              </w:rPr>
            </w:pPr>
            <w:r w:rsidRPr="00F07613">
              <w:rPr>
                <w:rFonts w:eastAsia="Times New Roman" w:cs="Arial"/>
                <w:sz w:val="18"/>
                <w:szCs w:val="18"/>
              </w:rPr>
              <w:t>L11501</w:t>
            </w:r>
          </w:p>
        </w:tc>
        <w:tc>
          <w:tcPr>
            <w:tcW w:w="1362" w:type="dxa"/>
            <w:tcBorders>
              <w:top w:val="single" w:sz="8" w:space="0" w:color="auto"/>
              <w:left w:val="nil"/>
              <w:bottom w:val="single" w:sz="4" w:space="0" w:color="auto"/>
              <w:right w:val="single" w:sz="4" w:space="0" w:color="auto"/>
            </w:tcBorders>
            <w:shd w:val="clear" w:color="auto" w:fill="auto"/>
            <w:noWrap/>
            <w:vAlign w:val="bottom"/>
            <w:hideMark/>
          </w:tcPr>
          <w:p w14:paraId="22A65271"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376507,730</w:t>
            </w:r>
          </w:p>
        </w:tc>
        <w:tc>
          <w:tcPr>
            <w:tcW w:w="1362" w:type="dxa"/>
            <w:tcBorders>
              <w:top w:val="single" w:sz="8" w:space="0" w:color="auto"/>
              <w:left w:val="nil"/>
              <w:bottom w:val="single" w:sz="4" w:space="0" w:color="auto"/>
              <w:right w:val="single" w:sz="4" w:space="0" w:color="auto"/>
            </w:tcBorders>
            <w:shd w:val="clear" w:color="auto" w:fill="auto"/>
            <w:noWrap/>
            <w:vAlign w:val="bottom"/>
            <w:hideMark/>
          </w:tcPr>
          <w:p w14:paraId="61B577D7"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7512592,580</w:t>
            </w:r>
          </w:p>
        </w:tc>
        <w:tc>
          <w:tcPr>
            <w:tcW w:w="1362" w:type="dxa"/>
            <w:tcBorders>
              <w:top w:val="single" w:sz="8" w:space="0" w:color="auto"/>
              <w:left w:val="nil"/>
              <w:bottom w:val="single" w:sz="4" w:space="0" w:color="auto"/>
              <w:right w:val="single" w:sz="4" w:space="0" w:color="auto"/>
            </w:tcBorders>
            <w:shd w:val="clear" w:color="auto" w:fill="auto"/>
            <w:noWrap/>
            <w:vAlign w:val="bottom"/>
          </w:tcPr>
          <w:p w14:paraId="09C35531"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349657,380</w:t>
            </w:r>
          </w:p>
        </w:tc>
        <w:tc>
          <w:tcPr>
            <w:tcW w:w="1374" w:type="dxa"/>
            <w:tcBorders>
              <w:top w:val="single" w:sz="8" w:space="0" w:color="auto"/>
              <w:left w:val="nil"/>
              <w:bottom w:val="single" w:sz="4" w:space="0" w:color="auto"/>
              <w:right w:val="single" w:sz="4" w:space="0" w:color="auto"/>
            </w:tcBorders>
            <w:shd w:val="clear" w:color="auto" w:fill="auto"/>
            <w:noWrap/>
            <w:vAlign w:val="bottom"/>
          </w:tcPr>
          <w:p w14:paraId="25A7E35D"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7528474,880</w:t>
            </w:r>
          </w:p>
        </w:tc>
        <w:tc>
          <w:tcPr>
            <w:tcW w:w="1325" w:type="dxa"/>
            <w:tcBorders>
              <w:top w:val="single" w:sz="8" w:space="0" w:color="auto"/>
              <w:left w:val="nil"/>
              <w:bottom w:val="single" w:sz="4" w:space="0" w:color="auto"/>
              <w:right w:val="single" w:sz="8" w:space="0" w:color="auto"/>
            </w:tcBorders>
            <w:shd w:val="clear" w:color="auto" w:fill="auto"/>
            <w:noWrap/>
            <w:vAlign w:val="bottom"/>
            <w:hideMark/>
          </w:tcPr>
          <w:p w14:paraId="34CA20DB"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31,20</w:t>
            </w:r>
          </w:p>
        </w:tc>
      </w:tr>
      <w:tr w:rsidR="00F07613" w:rsidRPr="00765A42" w14:paraId="448535A9" w14:textId="77777777" w:rsidTr="005044AB">
        <w:trPr>
          <w:trHeight w:val="283"/>
        </w:trPr>
        <w:tc>
          <w:tcPr>
            <w:tcW w:w="1847" w:type="dxa"/>
            <w:tcBorders>
              <w:top w:val="nil"/>
              <w:left w:val="single" w:sz="8" w:space="0" w:color="auto"/>
              <w:bottom w:val="single" w:sz="4" w:space="0" w:color="auto"/>
              <w:right w:val="single" w:sz="4" w:space="0" w:color="auto"/>
            </w:tcBorders>
            <w:shd w:val="clear" w:color="auto" w:fill="auto"/>
            <w:noWrap/>
            <w:vAlign w:val="bottom"/>
            <w:hideMark/>
          </w:tcPr>
          <w:p w14:paraId="4D1808DB" w14:textId="77777777" w:rsidR="00F07613" w:rsidRPr="00DC4623" w:rsidRDefault="00F07613" w:rsidP="005044AB">
            <w:pPr>
              <w:spacing w:after="0" w:line="240" w:lineRule="auto"/>
              <w:jc w:val="left"/>
              <w:rPr>
                <w:rFonts w:eastAsia="Times New Roman" w:cs="Arial"/>
                <w:szCs w:val="18"/>
              </w:rPr>
            </w:pPr>
            <w:r w:rsidRPr="00DC4623">
              <w:rPr>
                <w:rFonts w:eastAsia="Times New Roman" w:cs="Arial"/>
                <w:szCs w:val="18"/>
              </w:rPr>
              <w:t>LONGITUDINAL</w:t>
            </w:r>
          </w:p>
        </w:tc>
        <w:tc>
          <w:tcPr>
            <w:tcW w:w="1309" w:type="dxa"/>
            <w:tcBorders>
              <w:top w:val="nil"/>
              <w:left w:val="nil"/>
              <w:bottom w:val="single" w:sz="4" w:space="0" w:color="auto"/>
              <w:right w:val="single" w:sz="4" w:space="0" w:color="auto"/>
            </w:tcBorders>
            <w:shd w:val="clear" w:color="auto" w:fill="auto"/>
            <w:noWrap/>
            <w:vAlign w:val="bottom"/>
            <w:hideMark/>
          </w:tcPr>
          <w:p w14:paraId="2E18A8C1" w14:textId="77777777" w:rsidR="00F07613" w:rsidRPr="00F07613" w:rsidRDefault="00F07613" w:rsidP="005044AB">
            <w:pPr>
              <w:spacing w:after="0" w:line="240" w:lineRule="auto"/>
              <w:jc w:val="left"/>
              <w:rPr>
                <w:rFonts w:eastAsia="Times New Roman" w:cs="Arial"/>
                <w:sz w:val="18"/>
                <w:szCs w:val="18"/>
              </w:rPr>
            </w:pPr>
            <w:r w:rsidRPr="00F07613">
              <w:rPr>
                <w:rFonts w:eastAsia="Times New Roman" w:cs="Arial"/>
                <w:sz w:val="18"/>
                <w:szCs w:val="18"/>
              </w:rPr>
              <w:t>L11502</w:t>
            </w:r>
          </w:p>
        </w:tc>
        <w:tc>
          <w:tcPr>
            <w:tcW w:w="1362" w:type="dxa"/>
            <w:tcBorders>
              <w:top w:val="nil"/>
              <w:left w:val="nil"/>
              <w:bottom w:val="single" w:sz="4" w:space="0" w:color="auto"/>
              <w:right w:val="single" w:sz="4" w:space="0" w:color="auto"/>
            </w:tcBorders>
            <w:shd w:val="clear" w:color="auto" w:fill="auto"/>
            <w:noWrap/>
            <w:vAlign w:val="bottom"/>
          </w:tcPr>
          <w:p w14:paraId="030EBCDF"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356122,530</w:t>
            </w:r>
          </w:p>
        </w:tc>
        <w:tc>
          <w:tcPr>
            <w:tcW w:w="1362" w:type="dxa"/>
            <w:tcBorders>
              <w:top w:val="nil"/>
              <w:left w:val="nil"/>
              <w:bottom w:val="single" w:sz="4" w:space="0" w:color="auto"/>
              <w:right w:val="single" w:sz="4" w:space="0" w:color="auto"/>
            </w:tcBorders>
            <w:shd w:val="clear" w:color="auto" w:fill="auto"/>
            <w:noWrap/>
            <w:vAlign w:val="bottom"/>
          </w:tcPr>
          <w:p w14:paraId="677078CC"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7500061,250</w:t>
            </w:r>
          </w:p>
        </w:tc>
        <w:tc>
          <w:tcPr>
            <w:tcW w:w="1362" w:type="dxa"/>
            <w:tcBorders>
              <w:top w:val="nil"/>
              <w:left w:val="nil"/>
              <w:bottom w:val="single" w:sz="4" w:space="0" w:color="auto"/>
              <w:right w:val="single" w:sz="4" w:space="0" w:color="auto"/>
            </w:tcBorders>
            <w:shd w:val="clear" w:color="auto" w:fill="auto"/>
            <w:noWrap/>
            <w:vAlign w:val="bottom"/>
          </w:tcPr>
          <w:p w14:paraId="60D71662"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367114,830</w:t>
            </w:r>
          </w:p>
        </w:tc>
        <w:tc>
          <w:tcPr>
            <w:tcW w:w="1374" w:type="dxa"/>
            <w:tcBorders>
              <w:top w:val="nil"/>
              <w:left w:val="nil"/>
              <w:bottom w:val="single" w:sz="4" w:space="0" w:color="auto"/>
              <w:right w:val="single" w:sz="4" w:space="0" w:color="auto"/>
            </w:tcBorders>
            <w:shd w:val="clear" w:color="auto" w:fill="auto"/>
            <w:noWrap/>
            <w:vAlign w:val="bottom"/>
          </w:tcPr>
          <w:p w14:paraId="36828A24"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7528410,200</w:t>
            </w:r>
          </w:p>
        </w:tc>
        <w:tc>
          <w:tcPr>
            <w:tcW w:w="1325" w:type="dxa"/>
            <w:tcBorders>
              <w:top w:val="nil"/>
              <w:left w:val="nil"/>
              <w:bottom w:val="single" w:sz="4" w:space="0" w:color="auto"/>
              <w:right w:val="single" w:sz="8" w:space="0" w:color="auto"/>
            </w:tcBorders>
            <w:shd w:val="clear" w:color="auto" w:fill="auto"/>
            <w:noWrap/>
            <w:vAlign w:val="bottom"/>
            <w:hideMark/>
          </w:tcPr>
          <w:p w14:paraId="48FA4711"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30,41</w:t>
            </w:r>
          </w:p>
        </w:tc>
      </w:tr>
      <w:tr w:rsidR="00F07613" w:rsidRPr="00765A42" w14:paraId="54107F46" w14:textId="77777777" w:rsidTr="005044AB">
        <w:trPr>
          <w:trHeight w:val="283"/>
        </w:trPr>
        <w:tc>
          <w:tcPr>
            <w:tcW w:w="1847" w:type="dxa"/>
            <w:tcBorders>
              <w:top w:val="nil"/>
              <w:left w:val="single" w:sz="8" w:space="0" w:color="auto"/>
              <w:bottom w:val="single" w:sz="4" w:space="0" w:color="auto"/>
              <w:right w:val="single" w:sz="4" w:space="0" w:color="auto"/>
            </w:tcBorders>
            <w:shd w:val="clear" w:color="auto" w:fill="auto"/>
            <w:noWrap/>
            <w:vAlign w:val="bottom"/>
            <w:hideMark/>
          </w:tcPr>
          <w:p w14:paraId="4568701B" w14:textId="77777777" w:rsidR="00F07613" w:rsidRPr="00DC4623" w:rsidRDefault="00F07613" w:rsidP="005044AB">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nil"/>
              <w:left w:val="nil"/>
              <w:bottom w:val="single" w:sz="4" w:space="0" w:color="auto"/>
              <w:right w:val="single" w:sz="4" w:space="0" w:color="auto"/>
            </w:tcBorders>
            <w:shd w:val="clear" w:color="auto" w:fill="auto"/>
            <w:noWrap/>
            <w:vAlign w:val="bottom"/>
            <w:hideMark/>
          </w:tcPr>
          <w:p w14:paraId="52A1A23C" w14:textId="77777777" w:rsidR="00F07613" w:rsidRPr="00F07613" w:rsidRDefault="00F07613" w:rsidP="005044AB">
            <w:pPr>
              <w:spacing w:after="0" w:line="240" w:lineRule="auto"/>
              <w:jc w:val="left"/>
              <w:rPr>
                <w:rFonts w:eastAsia="Times New Roman" w:cs="Arial"/>
                <w:sz w:val="18"/>
                <w:szCs w:val="18"/>
              </w:rPr>
            </w:pPr>
            <w:r w:rsidRPr="00F07613">
              <w:rPr>
                <w:rFonts w:eastAsia="Times New Roman" w:cs="Arial"/>
                <w:sz w:val="18"/>
                <w:szCs w:val="18"/>
              </w:rPr>
              <w:t>L11503</w:t>
            </w:r>
          </w:p>
        </w:tc>
        <w:tc>
          <w:tcPr>
            <w:tcW w:w="1362" w:type="dxa"/>
            <w:tcBorders>
              <w:top w:val="nil"/>
              <w:left w:val="nil"/>
              <w:bottom w:val="single" w:sz="4" w:space="0" w:color="auto"/>
              <w:right w:val="single" w:sz="4" w:space="0" w:color="auto"/>
            </w:tcBorders>
            <w:shd w:val="clear" w:color="auto" w:fill="auto"/>
            <w:noWrap/>
            <w:vAlign w:val="bottom"/>
          </w:tcPr>
          <w:p w14:paraId="1DD9BD41"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374675,430</w:t>
            </w:r>
          </w:p>
        </w:tc>
        <w:tc>
          <w:tcPr>
            <w:tcW w:w="1362" w:type="dxa"/>
            <w:tcBorders>
              <w:top w:val="nil"/>
              <w:left w:val="nil"/>
              <w:bottom w:val="single" w:sz="4" w:space="0" w:color="auto"/>
              <w:right w:val="single" w:sz="4" w:space="0" w:color="auto"/>
            </w:tcBorders>
            <w:shd w:val="clear" w:color="auto" w:fill="auto"/>
            <w:noWrap/>
            <w:vAlign w:val="bottom"/>
          </w:tcPr>
          <w:p w14:paraId="453E17D7"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7509357,000</w:t>
            </w:r>
          </w:p>
        </w:tc>
        <w:tc>
          <w:tcPr>
            <w:tcW w:w="1362" w:type="dxa"/>
            <w:tcBorders>
              <w:top w:val="nil"/>
              <w:left w:val="nil"/>
              <w:bottom w:val="single" w:sz="4" w:space="0" w:color="auto"/>
              <w:right w:val="single" w:sz="4" w:space="0" w:color="auto"/>
            </w:tcBorders>
            <w:shd w:val="clear" w:color="auto" w:fill="auto"/>
            <w:noWrap/>
            <w:vAlign w:val="bottom"/>
          </w:tcPr>
          <w:p w14:paraId="7A2579E7"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344310,390</w:t>
            </w:r>
          </w:p>
        </w:tc>
        <w:tc>
          <w:tcPr>
            <w:tcW w:w="1374" w:type="dxa"/>
            <w:tcBorders>
              <w:top w:val="nil"/>
              <w:left w:val="nil"/>
              <w:bottom w:val="single" w:sz="4" w:space="0" w:color="auto"/>
              <w:right w:val="single" w:sz="4" w:space="0" w:color="auto"/>
            </w:tcBorders>
            <w:shd w:val="clear" w:color="auto" w:fill="auto"/>
            <w:noWrap/>
            <w:vAlign w:val="bottom"/>
          </w:tcPr>
          <w:p w14:paraId="0AC29B37"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7527318,280</w:t>
            </w:r>
          </w:p>
        </w:tc>
        <w:tc>
          <w:tcPr>
            <w:tcW w:w="1325" w:type="dxa"/>
            <w:tcBorders>
              <w:top w:val="nil"/>
              <w:left w:val="nil"/>
              <w:bottom w:val="single" w:sz="4" w:space="0" w:color="auto"/>
              <w:right w:val="single" w:sz="8" w:space="0" w:color="auto"/>
            </w:tcBorders>
            <w:shd w:val="clear" w:color="auto" w:fill="auto"/>
            <w:noWrap/>
            <w:vAlign w:val="bottom"/>
            <w:hideMark/>
          </w:tcPr>
          <w:p w14:paraId="66C9500A"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35,26</w:t>
            </w:r>
          </w:p>
        </w:tc>
      </w:tr>
      <w:tr w:rsidR="00F07613" w:rsidRPr="00765A42" w14:paraId="290568B1" w14:textId="77777777" w:rsidTr="005044AB">
        <w:trPr>
          <w:trHeight w:val="283"/>
        </w:trPr>
        <w:tc>
          <w:tcPr>
            <w:tcW w:w="1847" w:type="dxa"/>
            <w:tcBorders>
              <w:top w:val="nil"/>
              <w:left w:val="single" w:sz="8" w:space="0" w:color="auto"/>
              <w:bottom w:val="single" w:sz="4" w:space="0" w:color="auto"/>
              <w:right w:val="single" w:sz="4" w:space="0" w:color="auto"/>
            </w:tcBorders>
            <w:shd w:val="clear" w:color="auto" w:fill="auto"/>
            <w:noWrap/>
            <w:vAlign w:val="bottom"/>
            <w:hideMark/>
          </w:tcPr>
          <w:p w14:paraId="17EF92FF" w14:textId="77777777" w:rsidR="00F07613" w:rsidRPr="00DC4623" w:rsidRDefault="00F07613" w:rsidP="005044AB">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nil"/>
              <w:left w:val="nil"/>
              <w:bottom w:val="single" w:sz="4" w:space="0" w:color="auto"/>
              <w:right w:val="single" w:sz="4" w:space="0" w:color="auto"/>
            </w:tcBorders>
            <w:shd w:val="clear" w:color="auto" w:fill="auto"/>
            <w:noWrap/>
            <w:vAlign w:val="bottom"/>
            <w:hideMark/>
          </w:tcPr>
          <w:p w14:paraId="5CE7100F" w14:textId="77777777" w:rsidR="00F07613" w:rsidRPr="00F07613" w:rsidRDefault="00F07613" w:rsidP="005044AB">
            <w:pPr>
              <w:spacing w:after="0" w:line="240" w:lineRule="auto"/>
              <w:jc w:val="left"/>
              <w:rPr>
                <w:rFonts w:eastAsia="Times New Roman" w:cs="Arial"/>
                <w:sz w:val="18"/>
                <w:szCs w:val="18"/>
              </w:rPr>
            </w:pPr>
            <w:r w:rsidRPr="00F07613">
              <w:rPr>
                <w:rFonts w:eastAsia="Times New Roman" w:cs="Arial"/>
                <w:sz w:val="18"/>
                <w:szCs w:val="18"/>
              </w:rPr>
              <w:t>L11505</w:t>
            </w:r>
          </w:p>
        </w:tc>
        <w:tc>
          <w:tcPr>
            <w:tcW w:w="1362" w:type="dxa"/>
            <w:tcBorders>
              <w:top w:val="nil"/>
              <w:left w:val="nil"/>
              <w:bottom w:val="single" w:sz="4" w:space="0" w:color="auto"/>
              <w:right w:val="single" w:sz="4" w:space="0" w:color="auto"/>
            </w:tcBorders>
            <w:shd w:val="clear" w:color="auto" w:fill="auto"/>
            <w:noWrap/>
            <w:vAlign w:val="bottom"/>
          </w:tcPr>
          <w:p w14:paraId="275FFDF8"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372064,050</w:t>
            </w:r>
          </w:p>
        </w:tc>
        <w:tc>
          <w:tcPr>
            <w:tcW w:w="1362" w:type="dxa"/>
            <w:tcBorders>
              <w:top w:val="nil"/>
              <w:left w:val="nil"/>
              <w:bottom w:val="single" w:sz="4" w:space="0" w:color="auto"/>
              <w:right w:val="single" w:sz="4" w:space="0" w:color="auto"/>
            </w:tcBorders>
            <w:shd w:val="clear" w:color="auto" w:fill="auto"/>
            <w:noWrap/>
            <w:vAlign w:val="bottom"/>
          </w:tcPr>
          <w:p w14:paraId="289EE9DD"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7503930,920</w:t>
            </w:r>
          </w:p>
        </w:tc>
        <w:tc>
          <w:tcPr>
            <w:tcW w:w="1362" w:type="dxa"/>
            <w:tcBorders>
              <w:top w:val="nil"/>
              <w:left w:val="nil"/>
              <w:bottom w:val="single" w:sz="4" w:space="0" w:color="auto"/>
              <w:right w:val="single" w:sz="4" w:space="0" w:color="auto"/>
            </w:tcBorders>
            <w:shd w:val="clear" w:color="auto" w:fill="auto"/>
            <w:noWrap/>
            <w:vAlign w:val="bottom"/>
          </w:tcPr>
          <w:p w14:paraId="737E83CC"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345190,160</w:t>
            </w:r>
          </w:p>
        </w:tc>
        <w:tc>
          <w:tcPr>
            <w:tcW w:w="1374" w:type="dxa"/>
            <w:tcBorders>
              <w:top w:val="nil"/>
              <w:left w:val="nil"/>
              <w:bottom w:val="single" w:sz="4" w:space="0" w:color="auto"/>
              <w:right w:val="single" w:sz="4" w:space="0" w:color="auto"/>
            </w:tcBorders>
            <w:shd w:val="clear" w:color="auto" w:fill="auto"/>
            <w:noWrap/>
            <w:vAlign w:val="bottom"/>
          </w:tcPr>
          <w:p w14:paraId="57931202"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7520489,390</w:t>
            </w:r>
          </w:p>
        </w:tc>
        <w:tc>
          <w:tcPr>
            <w:tcW w:w="1325" w:type="dxa"/>
            <w:tcBorders>
              <w:top w:val="nil"/>
              <w:left w:val="nil"/>
              <w:bottom w:val="single" w:sz="4" w:space="0" w:color="auto"/>
              <w:right w:val="single" w:sz="8" w:space="0" w:color="auto"/>
            </w:tcBorders>
            <w:shd w:val="clear" w:color="auto" w:fill="auto"/>
            <w:noWrap/>
            <w:vAlign w:val="bottom"/>
            <w:hideMark/>
          </w:tcPr>
          <w:p w14:paraId="4026BBF4"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31,57</w:t>
            </w:r>
          </w:p>
        </w:tc>
      </w:tr>
      <w:tr w:rsidR="00F07613" w:rsidRPr="00765A42" w14:paraId="0534160A" w14:textId="77777777" w:rsidTr="005044AB">
        <w:trPr>
          <w:trHeight w:val="298"/>
        </w:trPr>
        <w:tc>
          <w:tcPr>
            <w:tcW w:w="1847" w:type="dxa"/>
            <w:tcBorders>
              <w:top w:val="nil"/>
              <w:left w:val="single" w:sz="8" w:space="0" w:color="auto"/>
              <w:bottom w:val="single" w:sz="8" w:space="0" w:color="auto"/>
              <w:right w:val="single" w:sz="4" w:space="0" w:color="auto"/>
            </w:tcBorders>
            <w:shd w:val="clear" w:color="auto" w:fill="auto"/>
            <w:noWrap/>
            <w:vAlign w:val="bottom"/>
            <w:hideMark/>
          </w:tcPr>
          <w:p w14:paraId="4F8E1B1A" w14:textId="77777777" w:rsidR="00F07613" w:rsidRPr="00DC4623" w:rsidRDefault="00F07613" w:rsidP="005044AB">
            <w:pPr>
              <w:spacing w:after="0" w:line="240" w:lineRule="auto"/>
              <w:jc w:val="left"/>
              <w:rPr>
                <w:rFonts w:eastAsia="Times New Roman" w:cs="Arial"/>
                <w:szCs w:val="18"/>
              </w:rPr>
            </w:pPr>
            <w:r w:rsidRPr="00DC4623">
              <w:rPr>
                <w:rFonts w:eastAsia="Times New Roman" w:cs="Arial"/>
                <w:szCs w:val="18"/>
              </w:rPr>
              <w:t>TRANSVERSAL</w:t>
            </w:r>
          </w:p>
        </w:tc>
        <w:tc>
          <w:tcPr>
            <w:tcW w:w="1309" w:type="dxa"/>
            <w:tcBorders>
              <w:top w:val="nil"/>
              <w:left w:val="nil"/>
              <w:bottom w:val="single" w:sz="8" w:space="0" w:color="auto"/>
              <w:right w:val="single" w:sz="4" w:space="0" w:color="auto"/>
            </w:tcBorders>
            <w:shd w:val="clear" w:color="auto" w:fill="auto"/>
            <w:noWrap/>
            <w:vAlign w:val="bottom"/>
            <w:hideMark/>
          </w:tcPr>
          <w:p w14:paraId="19B29541" w14:textId="77777777" w:rsidR="00F07613" w:rsidRPr="00F07613" w:rsidRDefault="00F07613" w:rsidP="005044AB">
            <w:pPr>
              <w:spacing w:after="0" w:line="240" w:lineRule="auto"/>
              <w:jc w:val="left"/>
              <w:rPr>
                <w:rFonts w:eastAsia="Times New Roman" w:cs="Arial"/>
                <w:sz w:val="18"/>
                <w:szCs w:val="18"/>
              </w:rPr>
            </w:pPr>
            <w:r w:rsidRPr="00F07613">
              <w:rPr>
                <w:rFonts w:eastAsia="Times New Roman" w:cs="Arial"/>
                <w:sz w:val="18"/>
                <w:szCs w:val="18"/>
              </w:rPr>
              <w:t>L11507</w:t>
            </w:r>
          </w:p>
        </w:tc>
        <w:tc>
          <w:tcPr>
            <w:tcW w:w="1362" w:type="dxa"/>
            <w:tcBorders>
              <w:top w:val="nil"/>
              <w:left w:val="nil"/>
              <w:bottom w:val="single" w:sz="8" w:space="0" w:color="auto"/>
              <w:right w:val="single" w:sz="4" w:space="0" w:color="auto"/>
            </w:tcBorders>
            <w:shd w:val="clear" w:color="auto" w:fill="auto"/>
            <w:noWrap/>
            <w:vAlign w:val="bottom"/>
          </w:tcPr>
          <w:p w14:paraId="7314AC29"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369476,340</w:t>
            </w:r>
          </w:p>
        </w:tc>
        <w:tc>
          <w:tcPr>
            <w:tcW w:w="1362" w:type="dxa"/>
            <w:tcBorders>
              <w:top w:val="nil"/>
              <w:left w:val="nil"/>
              <w:bottom w:val="single" w:sz="8" w:space="0" w:color="auto"/>
              <w:right w:val="single" w:sz="4" w:space="0" w:color="auto"/>
            </w:tcBorders>
            <w:shd w:val="clear" w:color="auto" w:fill="auto"/>
            <w:noWrap/>
            <w:vAlign w:val="bottom"/>
          </w:tcPr>
          <w:p w14:paraId="7B1DA105"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7498299,350</w:t>
            </w:r>
          </w:p>
        </w:tc>
        <w:tc>
          <w:tcPr>
            <w:tcW w:w="1362" w:type="dxa"/>
            <w:tcBorders>
              <w:top w:val="nil"/>
              <w:left w:val="nil"/>
              <w:bottom w:val="single" w:sz="8" w:space="0" w:color="auto"/>
              <w:right w:val="single" w:sz="4" w:space="0" w:color="auto"/>
            </w:tcBorders>
            <w:shd w:val="clear" w:color="auto" w:fill="auto"/>
            <w:noWrap/>
            <w:vAlign w:val="bottom"/>
          </w:tcPr>
          <w:p w14:paraId="3AB72E09"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355419,550</w:t>
            </w:r>
          </w:p>
        </w:tc>
        <w:tc>
          <w:tcPr>
            <w:tcW w:w="1374" w:type="dxa"/>
            <w:tcBorders>
              <w:top w:val="nil"/>
              <w:left w:val="nil"/>
              <w:bottom w:val="single" w:sz="8" w:space="0" w:color="auto"/>
              <w:right w:val="single" w:sz="4" w:space="0" w:color="auto"/>
            </w:tcBorders>
            <w:shd w:val="clear" w:color="auto" w:fill="auto"/>
            <w:noWrap/>
            <w:vAlign w:val="bottom"/>
          </w:tcPr>
          <w:p w14:paraId="206DD46E"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7507075,300</w:t>
            </w:r>
          </w:p>
        </w:tc>
        <w:tc>
          <w:tcPr>
            <w:tcW w:w="1325" w:type="dxa"/>
            <w:tcBorders>
              <w:top w:val="nil"/>
              <w:left w:val="nil"/>
              <w:bottom w:val="single" w:sz="8" w:space="0" w:color="auto"/>
              <w:right w:val="single" w:sz="8" w:space="0" w:color="auto"/>
            </w:tcBorders>
            <w:shd w:val="clear" w:color="auto" w:fill="auto"/>
            <w:noWrap/>
            <w:vAlign w:val="bottom"/>
            <w:hideMark/>
          </w:tcPr>
          <w:p w14:paraId="307B4C8A" w14:textId="77777777" w:rsidR="00F07613" w:rsidRPr="00F07613" w:rsidRDefault="00F07613" w:rsidP="005044AB">
            <w:pPr>
              <w:spacing w:after="0" w:line="240" w:lineRule="auto"/>
              <w:jc w:val="right"/>
              <w:rPr>
                <w:rFonts w:eastAsia="Times New Roman" w:cs="Arial"/>
                <w:sz w:val="18"/>
                <w:szCs w:val="18"/>
              </w:rPr>
            </w:pPr>
            <w:r w:rsidRPr="00F07613">
              <w:rPr>
                <w:rFonts w:eastAsia="Times New Roman" w:cs="Arial"/>
                <w:sz w:val="18"/>
                <w:szCs w:val="18"/>
              </w:rPr>
              <w:t>16,57</w:t>
            </w:r>
          </w:p>
        </w:tc>
      </w:tr>
      <w:tr w:rsidR="00F07613" w:rsidRPr="00765A42" w14:paraId="191531C0" w14:textId="77777777" w:rsidTr="005044AB">
        <w:trPr>
          <w:trHeight w:val="298"/>
        </w:trPr>
        <w:tc>
          <w:tcPr>
            <w:tcW w:w="8620" w:type="dxa"/>
            <w:gridSpan w:val="6"/>
            <w:tcBorders>
              <w:top w:val="single" w:sz="8" w:space="0" w:color="auto"/>
              <w:left w:val="single" w:sz="8" w:space="0" w:color="auto"/>
              <w:bottom w:val="single" w:sz="8" w:space="0" w:color="auto"/>
              <w:right w:val="single" w:sz="4" w:space="0" w:color="auto"/>
            </w:tcBorders>
            <w:shd w:val="clear" w:color="auto" w:fill="auto"/>
            <w:vAlign w:val="center"/>
            <w:hideMark/>
          </w:tcPr>
          <w:p w14:paraId="3A3E312F" w14:textId="77777777" w:rsidR="00F07613" w:rsidRPr="00F07613" w:rsidRDefault="00F07613" w:rsidP="005044AB">
            <w:pPr>
              <w:spacing w:after="0" w:line="240" w:lineRule="auto"/>
              <w:jc w:val="center"/>
              <w:rPr>
                <w:rFonts w:eastAsia="Times New Roman" w:cs="Arial"/>
                <w:b/>
                <w:bCs/>
                <w:sz w:val="18"/>
                <w:szCs w:val="18"/>
              </w:rPr>
            </w:pPr>
            <w:r w:rsidRPr="00F07613">
              <w:rPr>
                <w:rFonts w:eastAsia="Times New Roman" w:cs="Arial"/>
                <w:b/>
                <w:bCs/>
                <w:sz w:val="18"/>
                <w:szCs w:val="18"/>
              </w:rPr>
              <w:t>LONGITUD TOTAL</w:t>
            </w:r>
          </w:p>
        </w:tc>
        <w:tc>
          <w:tcPr>
            <w:tcW w:w="1325" w:type="dxa"/>
            <w:tcBorders>
              <w:top w:val="nil"/>
              <w:left w:val="nil"/>
              <w:bottom w:val="single" w:sz="8" w:space="0" w:color="auto"/>
              <w:right w:val="single" w:sz="8" w:space="0" w:color="auto"/>
            </w:tcBorders>
            <w:shd w:val="clear" w:color="auto" w:fill="auto"/>
            <w:noWrap/>
            <w:vAlign w:val="center"/>
            <w:hideMark/>
          </w:tcPr>
          <w:p w14:paraId="7EF1B0B6" w14:textId="77777777" w:rsidR="00F07613" w:rsidRPr="00F07613" w:rsidRDefault="00F07613" w:rsidP="005044AB">
            <w:pPr>
              <w:keepNext/>
              <w:spacing w:after="0" w:line="240" w:lineRule="auto"/>
              <w:jc w:val="right"/>
              <w:rPr>
                <w:rFonts w:eastAsia="Times New Roman" w:cs="Arial"/>
                <w:b/>
                <w:bCs/>
                <w:sz w:val="18"/>
                <w:szCs w:val="18"/>
              </w:rPr>
            </w:pPr>
            <w:r w:rsidRPr="00F07613">
              <w:rPr>
                <w:rFonts w:eastAsia="Times New Roman" w:cs="Arial"/>
                <w:b/>
                <w:bCs/>
                <w:sz w:val="18"/>
                <w:szCs w:val="18"/>
              </w:rPr>
              <w:t>145,00</w:t>
            </w:r>
          </w:p>
        </w:tc>
      </w:tr>
    </w:tbl>
    <w:p w14:paraId="37ED0EAB" w14:textId="21FFC8B5" w:rsidR="001A6B94" w:rsidRPr="006F7651" w:rsidRDefault="001A6B94" w:rsidP="001A6B94">
      <w:pPr>
        <w:spacing w:line="276" w:lineRule="auto"/>
        <w:jc w:val="center"/>
        <w:rPr>
          <w:rFonts w:ascii="Bookman Old Style" w:hAnsi="Bookman Old Style"/>
        </w:rPr>
      </w:pPr>
      <w:r w:rsidRPr="006F7651">
        <w:rPr>
          <w:rFonts w:ascii="Bookman Old Style" w:hAnsi="Bookman Old Style" w:cs="Arial"/>
          <w:szCs w:val="20"/>
        </w:rPr>
        <w:t>Coordenadas de Líneas Sísmicas 2D.</w:t>
      </w:r>
      <w:bookmarkStart w:id="4" w:name="_Toc453157579"/>
    </w:p>
    <w:p w14:paraId="1C587FDA" w14:textId="77777777" w:rsidR="001A6B94" w:rsidRPr="006F7651" w:rsidRDefault="001A6B94" w:rsidP="0051239F">
      <w:pPr>
        <w:pStyle w:val="Ttulo3"/>
        <w:numPr>
          <w:ilvl w:val="1"/>
          <w:numId w:val="10"/>
        </w:numPr>
        <w:spacing w:after="240"/>
        <w:ind w:left="709"/>
        <w:rPr>
          <w:rFonts w:ascii="Bookman Old Style" w:hAnsi="Bookman Old Style"/>
          <w:szCs w:val="20"/>
        </w:rPr>
      </w:pPr>
      <w:bookmarkStart w:id="5" w:name="_Toc453157580"/>
      <w:bookmarkStart w:id="6" w:name="_Toc462395356"/>
      <w:bookmarkEnd w:id="4"/>
      <w:r w:rsidRPr="006F7651">
        <w:rPr>
          <w:rFonts w:ascii="Bookman Old Style" w:hAnsi="Bookman Old Style"/>
        </w:rPr>
        <w:t>FUENTE DE ENERGÍA.</w:t>
      </w:r>
      <w:bookmarkEnd w:id="5"/>
      <w:bookmarkEnd w:id="6"/>
    </w:p>
    <w:p w14:paraId="0A2D9DD9" w14:textId="099B2E8F" w:rsidR="001A6B94" w:rsidRPr="004267E4" w:rsidRDefault="001A6B94" w:rsidP="001A6B94">
      <w:pPr>
        <w:pStyle w:val="apendice"/>
        <w:jc w:val="both"/>
        <w:rPr>
          <w:rFonts w:ascii="Bookman Old Style" w:hAnsi="Bookman Old Style" w:cs="Arial"/>
          <w:b w:val="0"/>
          <w:bCs/>
          <w:sz w:val="20"/>
          <w:szCs w:val="20"/>
        </w:rPr>
      </w:pPr>
      <w:r w:rsidRPr="00C6728E">
        <w:rPr>
          <w:rFonts w:ascii="Bookman Old Style" w:hAnsi="Bookman Old Style" w:cs="Arial"/>
          <w:b w:val="0"/>
          <w:sz w:val="20"/>
          <w:szCs w:val="20"/>
        </w:rPr>
        <w:t xml:space="preserve">Se usara fuente de energía </w:t>
      </w:r>
      <w:r w:rsidRPr="00C6728E">
        <w:rPr>
          <w:rFonts w:ascii="Bookman Old Style" w:hAnsi="Bookman Old Style"/>
          <w:b w:val="0"/>
          <w:sz w:val="20"/>
          <w:szCs w:val="20"/>
        </w:rPr>
        <w:t>impulsiva (explosivo sísmico).</w:t>
      </w:r>
      <w:r w:rsidRPr="006F7651">
        <w:rPr>
          <w:rFonts w:ascii="Bookman Old Style" w:hAnsi="Bookman Old Style"/>
          <w:sz w:val="20"/>
          <w:szCs w:val="20"/>
        </w:rPr>
        <w:t xml:space="preserve"> </w:t>
      </w:r>
      <w:r w:rsidRPr="006F7651">
        <w:rPr>
          <w:rFonts w:ascii="Bookman Old Style" w:hAnsi="Bookman Old Style" w:cs="Arial"/>
          <w:b w:val="0"/>
          <w:bCs/>
          <w:sz w:val="20"/>
          <w:szCs w:val="20"/>
        </w:rPr>
        <w:t xml:space="preserve">Explosivo </w:t>
      </w:r>
      <w:r>
        <w:rPr>
          <w:rFonts w:ascii="Bookman Old Style" w:hAnsi="Bookman Old Style" w:cs="Arial"/>
          <w:b w:val="0"/>
          <w:bCs/>
          <w:sz w:val="20"/>
          <w:szCs w:val="20"/>
        </w:rPr>
        <w:t>t</w:t>
      </w:r>
      <w:r w:rsidRPr="006F7651">
        <w:rPr>
          <w:rFonts w:ascii="Bookman Old Style" w:hAnsi="Bookman Old Style" w:cs="Arial"/>
          <w:b w:val="0"/>
          <w:bCs/>
          <w:sz w:val="20"/>
          <w:szCs w:val="20"/>
        </w:rPr>
        <w:t xml:space="preserve">ipo </w:t>
      </w:r>
      <w:r>
        <w:rPr>
          <w:rFonts w:ascii="Bookman Old Style" w:hAnsi="Bookman Old Style" w:cs="Arial"/>
          <w:b w:val="0"/>
          <w:bCs/>
          <w:sz w:val="20"/>
          <w:szCs w:val="20"/>
        </w:rPr>
        <w:t>d</w:t>
      </w:r>
      <w:r w:rsidRPr="006F7651">
        <w:rPr>
          <w:rFonts w:ascii="Bookman Old Style" w:hAnsi="Bookman Old Style" w:cs="Arial"/>
          <w:b w:val="0"/>
          <w:bCs/>
          <w:sz w:val="20"/>
          <w:szCs w:val="20"/>
        </w:rPr>
        <w:t>egra</w:t>
      </w:r>
      <w:r>
        <w:rPr>
          <w:rFonts w:ascii="Bookman Old Style" w:hAnsi="Bookman Old Style" w:cs="Arial"/>
          <w:b w:val="0"/>
          <w:bCs/>
          <w:sz w:val="20"/>
          <w:szCs w:val="20"/>
        </w:rPr>
        <w:t>dable (</w:t>
      </w:r>
      <w:proofErr w:type="spellStart"/>
      <w:r>
        <w:rPr>
          <w:rFonts w:ascii="Bookman Old Style" w:hAnsi="Bookman Old Style" w:cs="Arial"/>
          <w:b w:val="0"/>
          <w:bCs/>
          <w:sz w:val="20"/>
          <w:szCs w:val="20"/>
        </w:rPr>
        <w:t>pentolita</w:t>
      </w:r>
      <w:proofErr w:type="spellEnd"/>
      <w:r>
        <w:rPr>
          <w:rFonts w:ascii="Bookman Old Style" w:hAnsi="Bookman Old Style" w:cs="Arial"/>
          <w:b w:val="0"/>
          <w:bCs/>
          <w:sz w:val="20"/>
          <w:szCs w:val="20"/>
        </w:rPr>
        <w:t xml:space="preserve"> y de</w:t>
      </w:r>
      <w:r w:rsidRPr="006F7651">
        <w:rPr>
          <w:rFonts w:ascii="Bookman Old Style" w:hAnsi="Bookman Old Style" w:cs="Arial"/>
          <w:b w:val="0"/>
          <w:bCs/>
          <w:sz w:val="20"/>
          <w:szCs w:val="20"/>
        </w:rPr>
        <w:t xml:space="preserve">tonadores </w:t>
      </w:r>
      <w:r>
        <w:rPr>
          <w:rFonts w:ascii="Bookman Old Style" w:hAnsi="Bookman Old Style" w:cs="Arial"/>
          <w:b w:val="0"/>
          <w:bCs/>
          <w:sz w:val="20"/>
          <w:szCs w:val="20"/>
        </w:rPr>
        <w:t>e</w:t>
      </w:r>
      <w:r w:rsidRPr="006F7651">
        <w:rPr>
          <w:rFonts w:ascii="Bookman Old Style" w:hAnsi="Bookman Old Style" w:cs="Arial"/>
          <w:b w:val="0"/>
          <w:bCs/>
          <w:sz w:val="20"/>
          <w:szCs w:val="20"/>
        </w:rPr>
        <w:t>lectrónicos</w:t>
      </w:r>
      <w:r>
        <w:rPr>
          <w:rFonts w:ascii="Bookman Old Style" w:hAnsi="Bookman Old Style" w:cs="Arial"/>
          <w:b w:val="0"/>
          <w:bCs/>
          <w:sz w:val="20"/>
          <w:szCs w:val="20"/>
        </w:rPr>
        <w:t xml:space="preserve">. </w:t>
      </w:r>
      <w:r w:rsidR="00F07613">
        <w:rPr>
          <w:rFonts w:ascii="Bookman Old Style" w:hAnsi="Bookman Old Style" w:cs="Arial"/>
          <w:b w:val="0"/>
          <w:bCs/>
          <w:sz w:val="20"/>
          <w:szCs w:val="20"/>
        </w:rPr>
        <w:t>La cantidad de la carga por punto fuente o tiro se definirá con los resultados de las pruebas</w:t>
      </w:r>
      <w:r w:rsidR="0071785C">
        <w:rPr>
          <w:rFonts w:ascii="Bookman Old Style" w:hAnsi="Bookman Old Style" w:cs="Arial"/>
          <w:b w:val="0"/>
          <w:bCs/>
          <w:sz w:val="20"/>
          <w:szCs w:val="20"/>
        </w:rPr>
        <w:t>.</w:t>
      </w:r>
    </w:p>
    <w:p w14:paraId="130D4488" w14:textId="77777777" w:rsidR="001A6B94" w:rsidRPr="006F7651" w:rsidRDefault="001A6B94" w:rsidP="001A6B94">
      <w:pPr>
        <w:autoSpaceDE w:val="0"/>
        <w:autoSpaceDN w:val="0"/>
        <w:adjustRightInd w:val="0"/>
        <w:rPr>
          <w:rFonts w:ascii="Bookman Old Style" w:hAnsi="Bookman Old Style" w:cs="Verdana"/>
          <w:color w:val="000000"/>
          <w:szCs w:val="20"/>
        </w:rPr>
      </w:pPr>
      <w:r w:rsidRPr="006F7651">
        <w:rPr>
          <w:rFonts w:ascii="Bookman Old Style" w:hAnsi="Bookman Old Style" w:cs="Verdana"/>
          <w:color w:val="000000"/>
          <w:szCs w:val="20"/>
        </w:rPr>
        <w:t xml:space="preserve">La distancia entre puntos de tiro y estaciones será de: </w:t>
      </w:r>
    </w:p>
    <w:p w14:paraId="7F0ADFCE" w14:textId="77777777" w:rsidR="001A6B94" w:rsidRPr="006F7651" w:rsidRDefault="001A6B94" w:rsidP="0051239F">
      <w:pPr>
        <w:pStyle w:val="Prrafodelista"/>
        <w:numPr>
          <w:ilvl w:val="0"/>
          <w:numId w:val="85"/>
        </w:numPr>
        <w:autoSpaceDE w:val="0"/>
        <w:autoSpaceDN w:val="0"/>
        <w:adjustRightInd w:val="0"/>
        <w:rPr>
          <w:rFonts w:ascii="Bookman Old Style" w:hAnsi="Bookman Old Style"/>
          <w:sz w:val="20"/>
          <w:szCs w:val="20"/>
          <w:lang w:val="es-BO"/>
        </w:rPr>
      </w:pPr>
      <w:r w:rsidRPr="006F7651">
        <w:rPr>
          <w:rFonts w:ascii="Bookman Old Style" w:hAnsi="Bookman Old Style"/>
          <w:sz w:val="20"/>
          <w:szCs w:val="20"/>
          <w:lang w:val="es-BO"/>
        </w:rPr>
        <w:t xml:space="preserve">Distancia entre </w:t>
      </w:r>
      <w:r>
        <w:rPr>
          <w:rFonts w:ascii="Bookman Old Style" w:hAnsi="Bookman Old Style"/>
          <w:sz w:val="20"/>
          <w:szCs w:val="20"/>
          <w:lang w:val="es-BO"/>
        </w:rPr>
        <w:t>p</w:t>
      </w:r>
      <w:r w:rsidRPr="006F7651">
        <w:rPr>
          <w:rFonts w:ascii="Bookman Old Style" w:hAnsi="Bookman Old Style"/>
          <w:sz w:val="20"/>
          <w:szCs w:val="20"/>
          <w:lang w:val="es-BO"/>
        </w:rPr>
        <w:t xml:space="preserve">untos de </w:t>
      </w:r>
      <w:r>
        <w:rPr>
          <w:rFonts w:ascii="Bookman Old Style" w:hAnsi="Bookman Old Style"/>
          <w:sz w:val="20"/>
          <w:szCs w:val="20"/>
          <w:lang w:val="es-BO"/>
        </w:rPr>
        <w:t>t</w:t>
      </w:r>
      <w:r w:rsidRPr="006F7651">
        <w:rPr>
          <w:rFonts w:ascii="Bookman Old Style" w:hAnsi="Bookman Old Style"/>
          <w:sz w:val="20"/>
          <w:szCs w:val="20"/>
          <w:lang w:val="es-BO"/>
        </w:rPr>
        <w:t>iro (PT) 25 metros.</w:t>
      </w:r>
    </w:p>
    <w:p w14:paraId="5F38F033" w14:textId="77777777" w:rsidR="001A6B94" w:rsidRPr="006F7651" w:rsidRDefault="001A6B94" w:rsidP="0051239F">
      <w:pPr>
        <w:pStyle w:val="apendice"/>
        <w:numPr>
          <w:ilvl w:val="0"/>
          <w:numId w:val="85"/>
        </w:numPr>
        <w:jc w:val="both"/>
        <w:rPr>
          <w:rFonts w:ascii="Bookman Old Style" w:eastAsiaTheme="minorEastAsia" w:hAnsi="Bookman Old Style" w:cstheme="minorBidi"/>
          <w:b w:val="0"/>
          <w:sz w:val="20"/>
          <w:szCs w:val="20"/>
          <w:lang w:eastAsia="zh-CN"/>
        </w:rPr>
      </w:pPr>
      <w:r w:rsidRPr="006F7651">
        <w:rPr>
          <w:rFonts w:ascii="Bookman Old Style" w:eastAsiaTheme="minorEastAsia" w:hAnsi="Bookman Old Style" w:cstheme="minorBidi"/>
          <w:b w:val="0"/>
          <w:sz w:val="20"/>
          <w:szCs w:val="20"/>
          <w:lang w:eastAsia="zh-CN"/>
        </w:rPr>
        <w:t>Distancia entre estaciones receptora</w:t>
      </w:r>
      <w:r>
        <w:rPr>
          <w:rFonts w:ascii="Bookman Old Style" w:eastAsiaTheme="minorEastAsia" w:hAnsi="Bookman Old Style" w:cstheme="minorBidi"/>
          <w:b w:val="0"/>
          <w:sz w:val="20"/>
          <w:szCs w:val="20"/>
          <w:lang w:eastAsia="zh-CN"/>
        </w:rPr>
        <w:t>s</w:t>
      </w:r>
      <w:r w:rsidRPr="006F7651">
        <w:rPr>
          <w:rFonts w:ascii="Bookman Old Style" w:eastAsiaTheme="minorEastAsia" w:hAnsi="Bookman Old Style" w:cstheme="minorBidi"/>
          <w:b w:val="0"/>
          <w:sz w:val="20"/>
          <w:szCs w:val="20"/>
          <w:lang w:eastAsia="zh-CN"/>
        </w:rPr>
        <w:t xml:space="preserve"> 12,5 metros.</w:t>
      </w:r>
    </w:p>
    <w:p w14:paraId="2663B2DD" w14:textId="77777777" w:rsidR="001A6B94" w:rsidRPr="006F7651" w:rsidRDefault="001A6B94" w:rsidP="0051239F">
      <w:pPr>
        <w:pStyle w:val="Ttulo3"/>
        <w:numPr>
          <w:ilvl w:val="1"/>
          <w:numId w:val="10"/>
        </w:numPr>
        <w:ind w:left="709"/>
        <w:rPr>
          <w:rFonts w:ascii="Bookman Old Style" w:hAnsi="Bookman Old Style"/>
        </w:rPr>
      </w:pPr>
      <w:bookmarkStart w:id="7" w:name="_Toc453157581"/>
      <w:bookmarkStart w:id="8" w:name="_Toc462395357"/>
      <w:r w:rsidRPr="006F7651">
        <w:rPr>
          <w:rFonts w:ascii="Bookman Old Style" w:hAnsi="Bookman Old Style"/>
        </w:rPr>
        <w:t>PARÁMETROS DE PERFORACIÓN.</w:t>
      </w:r>
      <w:bookmarkEnd w:id="7"/>
      <w:bookmarkEnd w:id="8"/>
    </w:p>
    <w:p w14:paraId="59D1960F" w14:textId="53411F3D" w:rsidR="001A6B94" w:rsidRPr="006F7651" w:rsidRDefault="001A6B94" w:rsidP="001A6B94">
      <w:pPr>
        <w:pStyle w:val="apendice"/>
        <w:spacing w:before="240"/>
        <w:jc w:val="both"/>
        <w:rPr>
          <w:rFonts w:ascii="Bookman Old Style" w:eastAsiaTheme="minorEastAsia" w:hAnsi="Bookman Old Style"/>
          <w:b w:val="0"/>
          <w:lang w:eastAsia="zh-CN"/>
        </w:rPr>
      </w:pPr>
      <w:r w:rsidRPr="006F7651">
        <w:rPr>
          <w:rFonts w:ascii="Bookman Old Style" w:eastAsiaTheme="minorEastAsia" w:hAnsi="Bookman Old Style" w:cs="Verdana"/>
          <w:b w:val="0"/>
          <w:sz w:val="20"/>
          <w:szCs w:val="20"/>
          <w:lang w:eastAsia="zh-CN"/>
        </w:rPr>
        <w:t xml:space="preserve">Los parámetros de perforación serán definidos por los resultados de las pruebas de carga y profundidad </w:t>
      </w:r>
      <w:r w:rsidRPr="004267E4">
        <w:rPr>
          <w:rFonts w:ascii="Bookman Old Style" w:eastAsiaTheme="minorEastAsia" w:hAnsi="Bookman Old Style" w:cs="Verdana"/>
          <w:b w:val="0"/>
          <w:sz w:val="20"/>
          <w:szCs w:val="20"/>
          <w:lang w:eastAsia="zh-CN"/>
        </w:rPr>
        <w:t xml:space="preserve">a realizar </w:t>
      </w:r>
      <w:r w:rsidRPr="006F7651">
        <w:rPr>
          <w:rFonts w:ascii="Bookman Old Style" w:eastAsiaTheme="minorEastAsia" w:hAnsi="Bookman Old Style" w:cs="Verdana"/>
          <w:b w:val="0"/>
          <w:sz w:val="20"/>
          <w:szCs w:val="20"/>
          <w:lang w:eastAsia="zh-CN"/>
        </w:rPr>
        <w:t xml:space="preserve">en campo; las cuales comprenden profundidades desde </w:t>
      </w:r>
      <w:r w:rsidR="0029221B">
        <w:rPr>
          <w:rFonts w:ascii="Bookman Old Style" w:eastAsiaTheme="minorEastAsia" w:hAnsi="Bookman Old Style" w:cs="Verdana"/>
          <w:b w:val="0"/>
          <w:sz w:val="20"/>
          <w:szCs w:val="20"/>
          <w:lang w:eastAsia="zh-CN"/>
        </w:rPr>
        <w:t>9 a 18 metros con una carga entre 8</w:t>
      </w:r>
      <w:r w:rsidRPr="006F7651">
        <w:rPr>
          <w:rFonts w:ascii="Bookman Old Style" w:eastAsiaTheme="minorEastAsia" w:hAnsi="Bookman Old Style" w:cs="Verdana"/>
          <w:b w:val="0"/>
          <w:sz w:val="20"/>
          <w:szCs w:val="20"/>
          <w:lang w:eastAsia="zh-CN"/>
        </w:rPr>
        <w:t xml:space="preserve"> y </w:t>
      </w:r>
      <w:r w:rsidR="0029221B">
        <w:rPr>
          <w:rFonts w:ascii="Bookman Old Style" w:eastAsiaTheme="minorEastAsia" w:hAnsi="Bookman Old Style" w:cs="Verdana"/>
          <w:b w:val="0"/>
          <w:sz w:val="20"/>
          <w:szCs w:val="20"/>
          <w:lang w:eastAsia="zh-CN"/>
        </w:rPr>
        <w:t>15</w:t>
      </w:r>
      <w:r w:rsidRPr="006F7651">
        <w:rPr>
          <w:rFonts w:ascii="Bookman Old Style" w:eastAsiaTheme="minorEastAsia" w:hAnsi="Bookman Old Style" w:cs="Verdana"/>
          <w:b w:val="0"/>
          <w:sz w:val="20"/>
          <w:szCs w:val="20"/>
          <w:lang w:eastAsia="zh-CN"/>
        </w:rPr>
        <w:t xml:space="preserve"> kilogramos de explosivo para arreglo unitario y de 3 a 6 m de profundidad con carga de </w:t>
      </w:r>
      <w:r w:rsidR="0029221B">
        <w:rPr>
          <w:rFonts w:ascii="Bookman Old Style" w:eastAsiaTheme="minorEastAsia" w:hAnsi="Bookman Old Style" w:cs="Verdana"/>
          <w:b w:val="0"/>
          <w:sz w:val="20"/>
          <w:szCs w:val="20"/>
          <w:lang w:eastAsia="zh-CN"/>
        </w:rPr>
        <w:t>3 a 15</w:t>
      </w:r>
      <w:r w:rsidRPr="006F7651">
        <w:rPr>
          <w:rFonts w:ascii="Bookman Old Style" w:eastAsiaTheme="minorEastAsia" w:hAnsi="Bookman Old Style" w:cs="Verdana"/>
          <w:b w:val="0"/>
          <w:sz w:val="20"/>
          <w:szCs w:val="20"/>
          <w:lang w:eastAsia="zh-CN"/>
        </w:rPr>
        <w:t xml:space="preserve"> Kg </w:t>
      </w:r>
      <w:r>
        <w:rPr>
          <w:rFonts w:ascii="Bookman Old Style" w:eastAsiaTheme="minorEastAsia" w:hAnsi="Bookman Old Style" w:cs="Verdana"/>
          <w:b w:val="0"/>
          <w:sz w:val="20"/>
          <w:szCs w:val="20"/>
          <w:lang w:eastAsia="zh-CN"/>
        </w:rPr>
        <w:t xml:space="preserve">por PT </w:t>
      </w:r>
      <w:r w:rsidRPr="006F7651">
        <w:rPr>
          <w:rFonts w:ascii="Bookman Old Style" w:eastAsiaTheme="minorEastAsia" w:hAnsi="Bookman Old Style" w:cs="Verdana"/>
          <w:b w:val="0"/>
          <w:sz w:val="20"/>
          <w:szCs w:val="20"/>
          <w:lang w:eastAsia="zh-CN"/>
        </w:rPr>
        <w:t>para arreglo múltiple.</w:t>
      </w:r>
      <w:r w:rsidRPr="006F7651">
        <w:rPr>
          <w:rFonts w:ascii="Bookman Old Style" w:eastAsiaTheme="minorEastAsia" w:hAnsi="Bookman Old Style"/>
          <w:b w:val="0"/>
          <w:lang w:eastAsia="zh-CN"/>
        </w:rPr>
        <w:t xml:space="preserve">                               </w:t>
      </w:r>
    </w:p>
    <w:tbl>
      <w:tblPr>
        <w:tblW w:w="8907" w:type="dxa"/>
        <w:jc w:val="center"/>
        <w:tblLayout w:type="fixed"/>
        <w:tblCellMar>
          <w:left w:w="0" w:type="dxa"/>
          <w:right w:w="0" w:type="dxa"/>
        </w:tblCellMar>
        <w:tblLook w:val="0600" w:firstRow="0" w:lastRow="0" w:firstColumn="0" w:lastColumn="0" w:noHBand="1" w:noVBand="1"/>
      </w:tblPr>
      <w:tblGrid>
        <w:gridCol w:w="2054"/>
        <w:gridCol w:w="1362"/>
        <w:gridCol w:w="1371"/>
        <w:gridCol w:w="1543"/>
        <w:gridCol w:w="1543"/>
        <w:gridCol w:w="1034"/>
      </w:tblGrid>
      <w:tr w:rsidR="0029221B" w:rsidRPr="0029221B" w14:paraId="7FD3B08C" w14:textId="77777777" w:rsidTr="0029221B">
        <w:trPr>
          <w:trHeight w:val="498"/>
          <w:jc w:val="center"/>
        </w:trPr>
        <w:tc>
          <w:tcPr>
            <w:tcW w:w="8907" w:type="dxa"/>
            <w:gridSpan w:val="6"/>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bottom"/>
            <w:hideMark/>
          </w:tcPr>
          <w:p w14:paraId="057F4DAE" w14:textId="77777777" w:rsidR="0029221B" w:rsidRPr="0029221B" w:rsidRDefault="0029221B" w:rsidP="005044AB">
            <w:pPr>
              <w:rPr>
                <w:rFonts w:cs="Arial"/>
                <w:sz w:val="18"/>
                <w:szCs w:val="18"/>
              </w:rPr>
            </w:pPr>
            <w:r w:rsidRPr="0029221B">
              <w:rPr>
                <w:rFonts w:cs="Arial"/>
                <w:b/>
                <w:bCs/>
                <w:sz w:val="18"/>
                <w:szCs w:val="18"/>
                <w:lang w:val="es-ES"/>
              </w:rPr>
              <w:t>OPCIONES DE FUENTE DE ENERGÍA DE POZOS UNITARIOS</w:t>
            </w:r>
          </w:p>
        </w:tc>
      </w:tr>
      <w:tr w:rsidR="0029221B" w:rsidRPr="0029221B" w14:paraId="0604EC07" w14:textId="77777777" w:rsidTr="0029221B">
        <w:trPr>
          <w:trHeight w:val="618"/>
          <w:jc w:val="center"/>
        </w:trPr>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28EEBB" w14:textId="40933727" w:rsidR="0029221B" w:rsidRPr="0029221B" w:rsidRDefault="0029221B" w:rsidP="005044AB">
            <w:pPr>
              <w:rPr>
                <w:rFonts w:cs="Arial"/>
                <w:sz w:val="18"/>
                <w:szCs w:val="18"/>
              </w:rPr>
            </w:pPr>
            <w:r>
              <w:rPr>
                <w:rFonts w:cs="Arial"/>
                <w:b/>
                <w:bCs/>
                <w:sz w:val="18"/>
                <w:szCs w:val="18"/>
                <w:lang w:val="es-ES"/>
              </w:rPr>
              <w:t>Profundidad total (m</w:t>
            </w:r>
            <w:r w:rsidRPr="0029221B">
              <w:rPr>
                <w:rFonts w:cs="Arial"/>
                <w:b/>
                <w:bCs/>
                <w:sz w:val="18"/>
                <w:szCs w:val="18"/>
                <w:lang w:val="es-ES"/>
              </w:rPr>
              <w:t>)</w:t>
            </w:r>
          </w:p>
        </w:tc>
        <w:tc>
          <w:tcPr>
            <w:tcW w:w="13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85B7025" w14:textId="77777777" w:rsidR="0029221B" w:rsidRPr="0029221B" w:rsidRDefault="0029221B" w:rsidP="005044AB">
            <w:pPr>
              <w:rPr>
                <w:rFonts w:cs="Arial"/>
                <w:sz w:val="18"/>
                <w:szCs w:val="18"/>
              </w:rPr>
            </w:pPr>
            <w:r w:rsidRPr="0029221B">
              <w:rPr>
                <w:rFonts w:cs="Arial"/>
                <w:b/>
                <w:bCs/>
                <w:sz w:val="18"/>
                <w:szCs w:val="18"/>
                <w:lang w:val="es-ES"/>
              </w:rPr>
              <w:t>Número de pozos</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EA3127" w14:textId="77777777" w:rsidR="0029221B" w:rsidRPr="0029221B" w:rsidRDefault="0029221B" w:rsidP="005044AB">
            <w:pPr>
              <w:rPr>
                <w:rFonts w:cs="Arial"/>
                <w:sz w:val="18"/>
                <w:szCs w:val="18"/>
              </w:rPr>
            </w:pPr>
            <w:r w:rsidRPr="0029221B">
              <w:rPr>
                <w:rFonts w:cs="Arial"/>
                <w:b/>
                <w:bCs/>
                <w:sz w:val="18"/>
                <w:szCs w:val="18"/>
                <w:lang w:val="es-ES"/>
              </w:rPr>
              <w:t>Carga Kg.</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16C8CCB" w14:textId="77777777" w:rsidR="0029221B" w:rsidRPr="0029221B" w:rsidRDefault="0029221B" w:rsidP="005044AB">
            <w:pPr>
              <w:rPr>
                <w:rFonts w:cs="Arial"/>
                <w:sz w:val="18"/>
                <w:szCs w:val="18"/>
              </w:rPr>
            </w:pPr>
            <w:r w:rsidRPr="0029221B">
              <w:rPr>
                <w:rFonts w:cs="Arial"/>
                <w:b/>
                <w:bCs/>
                <w:sz w:val="18"/>
                <w:szCs w:val="18"/>
                <w:lang w:val="es-ES"/>
              </w:rPr>
              <w:t>Carga Kg.</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622999" w14:textId="77777777" w:rsidR="0029221B" w:rsidRPr="0029221B" w:rsidRDefault="0029221B" w:rsidP="005044AB">
            <w:pPr>
              <w:rPr>
                <w:rFonts w:cs="Arial"/>
                <w:sz w:val="18"/>
                <w:szCs w:val="18"/>
              </w:rPr>
            </w:pPr>
            <w:r w:rsidRPr="0029221B">
              <w:rPr>
                <w:rFonts w:cs="Arial"/>
                <w:b/>
                <w:bCs/>
                <w:sz w:val="18"/>
                <w:szCs w:val="18"/>
                <w:lang w:val="es-ES"/>
              </w:rPr>
              <w:t>Carga Kg.</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E2DB53" w14:textId="77777777" w:rsidR="0029221B" w:rsidRPr="0029221B" w:rsidRDefault="0029221B" w:rsidP="005044AB">
            <w:pPr>
              <w:rPr>
                <w:rFonts w:cs="Arial"/>
                <w:sz w:val="18"/>
                <w:szCs w:val="18"/>
              </w:rPr>
            </w:pPr>
            <w:r w:rsidRPr="0029221B">
              <w:rPr>
                <w:rFonts w:cs="Arial"/>
                <w:b/>
                <w:bCs/>
                <w:sz w:val="18"/>
                <w:szCs w:val="18"/>
                <w:lang w:val="es-ES"/>
              </w:rPr>
              <w:t>Carga Kg.</w:t>
            </w:r>
          </w:p>
        </w:tc>
      </w:tr>
      <w:tr w:rsidR="0029221B" w:rsidRPr="0029221B" w14:paraId="7DD9EEB5" w14:textId="77777777" w:rsidTr="0029221B">
        <w:trPr>
          <w:trHeight w:val="385"/>
          <w:jc w:val="center"/>
        </w:trPr>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DF791A" w14:textId="77777777" w:rsidR="0029221B" w:rsidRPr="0029221B" w:rsidRDefault="0029221B" w:rsidP="005044AB">
            <w:pPr>
              <w:rPr>
                <w:rFonts w:cs="Arial"/>
                <w:sz w:val="18"/>
                <w:szCs w:val="18"/>
              </w:rPr>
            </w:pPr>
            <w:r w:rsidRPr="0029221B">
              <w:rPr>
                <w:rFonts w:cs="Arial"/>
                <w:sz w:val="18"/>
                <w:szCs w:val="18"/>
                <w:lang w:val="es-ES"/>
              </w:rPr>
              <w:t>18</w:t>
            </w:r>
          </w:p>
        </w:tc>
        <w:tc>
          <w:tcPr>
            <w:tcW w:w="13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9358288" w14:textId="77777777" w:rsidR="0029221B" w:rsidRPr="0029221B" w:rsidRDefault="0029221B" w:rsidP="005044AB">
            <w:pPr>
              <w:rPr>
                <w:rFonts w:cs="Arial"/>
                <w:sz w:val="18"/>
                <w:szCs w:val="18"/>
              </w:rPr>
            </w:pPr>
            <w:r w:rsidRPr="0029221B">
              <w:rPr>
                <w:rFonts w:cs="Arial"/>
                <w:sz w:val="18"/>
                <w:szCs w:val="18"/>
                <w:lang w:val="es-ES"/>
              </w:rPr>
              <w:t>1</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DD7C10" w14:textId="77777777" w:rsidR="0029221B" w:rsidRPr="0029221B" w:rsidRDefault="0029221B" w:rsidP="005044AB">
            <w:pPr>
              <w:rPr>
                <w:rFonts w:cs="Arial"/>
                <w:sz w:val="18"/>
                <w:szCs w:val="18"/>
              </w:rPr>
            </w:pPr>
            <w:r w:rsidRPr="0029221B">
              <w:rPr>
                <w:rFonts w:cs="Arial"/>
                <w:sz w:val="18"/>
                <w:szCs w:val="18"/>
                <w:lang w:val="es-ES"/>
              </w:rPr>
              <w:t>8</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ED57C9" w14:textId="77777777" w:rsidR="0029221B" w:rsidRPr="0029221B" w:rsidRDefault="0029221B" w:rsidP="005044AB">
            <w:pPr>
              <w:rPr>
                <w:rFonts w:cs="Arial"/>
                <w:sz w:val="18"/>
                <w:szCs w:val="18"/>
              </w:rPr>
            </w:pPr>
            <w:r w:rsidRPr="0029221B">
              <w:rPr>
                <w:rFonts w:cs="Arial"/>
                <w:sz w:val="18"/>
                <w:szCs w:val="18"/>
                <w:lang w:val="es-ES"/>
              </w:rPr>
              <w:t>10</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F4DC263" w14:textId="77777777" w:rsidR="0029221B" w:rsidRPr="0029221B" w:rsidRDefault="0029221B" w:rsidP="005044AB">
            <w:pPr>
              <w:rPr>
                <w:rFonts w:cs="Arial"/>
                <w:sz w:val="18"/>
                <w:szCs w:val="18"/>
              </w:rPr>
            </w:pPr>
            <w:r w:rsidRPr="0029221B">
              <w:rPr>
                <w:rFonts w:cs="Arial"/>
                <w:sz w:val="18"/>
                <w:szCs w:val="18"/>
                <w:lang w:val="es-ES"/>
              </w:rPr>
              <w:t>12</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5274048" w14:textId="77777777" w:rsidR="0029221B" w:rsidRPr="0029221B" w:rsidRDefault="0029221B" w:rsidP="005044AB">
            <w:pPr>
              <w:rPr>
                <w:rFonts w:cs="Arial"/>
                <w:sz w:val="18"/>
                <w:szCs w:val="18"/>
              </w:rPr>
            </w:pPr>
            <w:r w:rsidRPr="0029221B">
              <w:rPr>
                <w:rFonts w:cs="Arial"/>
                <w:sz w:val="18"/>
                <w:szCs w:val="18"/>
                <w:lang w:val="es-ES"/>
              </w:rPr>
              <w:t>15</w:t>
            </w:r>
          </w:p>
        </w:tc>
      </w:tr>
      <w:tr w:rsidR="0029221B" w:rsidRPr="0029221B" w14:paraId="6CFCED8A" w14:textId="77777777" w:rsidTr="0029221B">
        <w:trPr>
          <w:trHeight w:val="406"/>
          <w:jc w:val="center"/>
        </w:trPr>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A78CF7" w14:textId="77777777" w:rsidR="0029221B" w:rsidRPr="0029221B" w:rsidRDefault="0029221B" w:rsidP="005044AB">
            <w:pPr>
              <w:rPr>
                <w:rFonts w:cs="Arial"/>
                <w:sz w:val="18"/>
                <w:szCs w:val="18"/>
              </w:rPr>
            </w:pPr>
            <w:r w:rsidRPr="0029221B">
              <w:rPr>
                <w:rFonts w:cs="Arial"/>
                <w:sz w:val="18"/>
                <w:szCs w:val="18"/>
                <w:lang w:val="es-ES"/>
              </w:rPr>
              <w:t>15</w:t>
            </w:r>
          </w:p>
        </w:tc>
        <w:tc>
          <w:tcPr>
            <w:tcW w:w="13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2D7B945" w14:textId="77777777" w:rsidR="0029221B" w:rsidRPr="0029221B" w:rsidRDefault="0029221B" w:rsidP="005044AB">
            <w:pPr>
              <w:rPr>
                <w:rFonts w:cs="Arial"/>
                <w:sz w:val="18"/>
                <w:szCs w:val="18"/>
              </w:rPr>
            </w:pPr>
            <w:r w:rsidRPr="0029221B">
              <w:rPr>
                <w:rFonts w:cs="Arial"/>
                <w:sz w:val="18"/>
                <w:szCs w:val="18"/>
                <w:lang w:val="es-ES"/>
              </w:rPr>
              <w:t>1</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EB683B" w14:textId="77777777" w:rsidR="0029221B" w:rsidRPr="0029221B" w:rsidRDefault="0029221B" w:rsidP="005044AB">
            <w:pPr>
              <w:rPr>
                <w:rFonts w:cs="Arial"/>
                <w:sz w:val="18"/>
                <w:szCs w:val="18"/>
              </w:rPr>
            </w:pPr>
            <w:r w:rsidRPr="0029221B">
              <w:rPr>
                <w:rFonts w:cs="Arial"/>
                <w:sz w:val="18"/>
                <w:szCs w:val="18"/>
                <w:lang w:val="es-ES"/>
              </w:rPr>
              <w:t>8</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0A62F2" w14:textId="77777777" w:rsidR="0029221B" w:rsidRPr="0029221B" w:rsidRDefault="0029221B" w:rsidP="005044AB">
            <w:pPr>
              <w:rPr>
                <w:rFonts w:cs="Arial"/>
                <w:sz w:val="18"/>
                <w:szCs w:val="18"/>
              </w:rPr>
            </w:pPr>
            <w:r w:rsidRPr="0029221B">
              <w:rPr>
                <w:rFonts w:cs="Arial"/>
                <w:sz w:val="18"/>
                <w:szCs w:val="18"/>
                <w:lang w:val="es-ES"/>
              </w:rPr>
              <w:t>10</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82AAA5" w14:textId="77777777" w:rsidR="0029221B" w:rsidRPr="0029221B" w:rsidRDefault="0029221B" w:rsidP="005044AB">
            <w:pPr>
              <w:rPr>
                <w:rFonts w:cs="Arial"/>
                <w:sz w:val="18"/>
                <w:szCs w:val="18"/>
              </w:rPr>
            </w:pPr>
            <w:r w:rsidRPr="0029221B">
              <w:rPr>
                <w:rFonts w:cs="Arial"/>
                <w:sz w:val="18"/>
                <w:szCs w:val="18"/>
                <w:lang w:val="es-ES"/>
              </w:rPr>
              <w:t>12</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ED92F6A" w14:textId="77777777" w:rsidR="0029221B" w:rsidRPr="0029221B" w:rsidRDefault="0029221B" w:rsidP="005044AB">
            <w:pPr>
              <w:rPr>
                <w:rFonts w:cs="Arial"/>
                <w:sz w:val="18"/>
                <w:szCs w:val="18"/>
              </w:rPr>
            </w:pPr>
            <w:r w:rsidRPr="0029221B">
              <w:rPr>
                <w:rFonts w:cs="Arial"/>
                <w:sz w:val="18"/>
                <w:szCs w:val="18"/>
                <w:lang w:val="es-ES"/>
              </w:rPr>
              <w:t>15</w:t>
            </w:r>
          </w:p>
        </w:tc>
      </w:tr>
      <w:tr w:rsidR="0029221B" w:rsidRPr="0029221B" w14:paraId="2466A202" w14:textId="77777777" w:rsidTr="0029221B">
        <w:trPr>
          <w:trHeight w:val="406"/>
          <w:jc w:val="center"/>
        </w:trPr>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31C709" w14:textId="77777777" w:rsidR="0029221B" w:rsidRPr="0029221B" w:rsidRDefault="0029221B" w:rsidP="005044AB">
            <w:pPr>
              <w:rPr>
                <w:rFonts w:cs="Arial"/>
                <w:sz w:val="18"/>
                <w:szCs w:val="18"/>
              </w:rPr>
            </w:pPr>
            <w:r w:rsidRPr="0029221B">
              <w:rPr>
                <w:rFonts w:cs="Arial"/>
                <w:sz w:val="18"/>
                <w:szCs w:val="18"/>
                <w:lang w:val="es-ES"/>
              </w:rPr>
              <w:t>12</w:t>
            </w:r>
          </w:p>
        </w:tc>
        <w:tc>
          <w:tcPr>
            <w:tcW w:w="13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AD8082" w14:textId="77777777" w:rsidR="0029221B" w:rsidRPr="0029221B" w:rsidRDefault="0029221B" w:rsidP="005044AB">
            <w:pPr>
              <w:rPr>
                <w:rFonts w:cs="Arial"/>
                <w:sz w:val="18"/>
                <w:szCs w:val="18"/>
              </w:rPr>
            </w:pPr>
            <w:r w:rsidRPr="0029221B">
              <w:rPr>
                <w:rFonts w:cs="Arial"/>
                <w:sz w:val="18"/>
                <w:szCs w:val="18"/>
                <w:lang w:val="es-ES"/>
              </w:rPr>
              <w:t>1</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27C5B5" w14:textId="77777777" w:rsidR="0029221B" w:rsidRPr="0029221B" w:rsidRDefault="0029221B" w:rsidP="005044AB">
            <w:pPr>
              <w:rPr>
                <w:rFonts w:cs="Arial"/>
                <w:sz w:val="18"/>
                <w:szCs w:val="18"/>
              </w:rPr>
            </w:pPr>
            <w:r w:rsidRPr="0029221B">
              <w:rPr>
                <w:rFonts w:cs="Arial"/>
                <w:sz w:val="18"/>
                <w:szCs w:val="18"/>
                <w:lang w:val="es-ES"/>
              </w:rPr>
              <w:t>8</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5D8795D" w14:textId="77777777" w:rsidR="0029221B" w:rsidRPr="0029221B" w:rsidRDefault="0029221B" w:rsidP="005044AB">
            <w:pPr>
              <w:rPr>
                <w:rFonts w:cs="Arial"/>
                <w:sz w:val="18"/>
                <w:szCs w:val="18"/>
              </w:rPr>
            </w:pPr>
            <w:r w:rsidRPr="0029221B">
              <w:rPr>
                <w:rFonts w:cs="Arial"/>
                <w:sz w:val="18"/>
                <w:szCs w:val="18"/>
                <w:lang w:val="es-ES"/>
              </w:rPr>
              <w:t>10</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B498A2" w14:textId="77777777" w:rsidR="0029221B" w:rsidRPr="0029221B" w:rsidRDefault="0029221B" w:rsidP="005044AB">
            <w:pPr>
              <w:rPr>
                <w:rFonts w:cs="Arial"/>
                <w:sz w:val="18"/>
                <w:szCs w:val="18"/>
              </w:rPr>
            </w:pPr>
            <w:r w:rsidRPr="0029221B">
              <w:rPr>
                <w:rFonts w:cs="Arial"/>
                <w:sz w:val="18"/>
                <w:szCs w:val="18"/>
                <w:lang w:val="es-ES"/>
              </w:rPr>
              <w:t>12</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750735E" w14:textId="77777777" w:rsidR="0029221B" w:rsidRPr="0029221B" w:rsidRDefault="0029221B" w:rsidP="005044AB">
            <w:pPr>
              <w:rPr>
                <w:rFonts w:cs="Arial"/>
                <w:sz w:val="18"/>
                <w:szCs w:val="18"/>
              </w:rPr>
            </w:pPr>
            <w:r w:rsidRPr="0029221B">
              <w:rPr>
                <w:rFonts w:cs="Arial"/>
                <w:sz w:val="18"/>
                <w:szCs w:val="18"/>
                <w:lang w:val="es-ES"/>
              </w:rPr>
              <w:t>NA</w:t>
            </w:r>
          </w:p>
        </w:tc>
      </w:tr>
      <w:tr w:rsidR="0029221B" w:rsidRPr="0029221B" w14:paraId="733037B1" w14:textId="77777777" w:rsidTr="0029221B">
        <w:trPr>
          <w:trHeight w:val="289"/>
          <w:jc w:val="center"/>
        </w:trPr>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61FDCC" w14:textId="77777777" w:rsidR="0029221B" w:rsidRPr="0029221B" w:rsidRDefault="0029221B" w:rsidP="005044AB">
            <w:pPr>
              <w:rPr>
                <w:rFonts w:cs="Arial"/>
                <w:sz w:val="18"/>
                <w:szCs w:val="18"/>
              </w:rPr>
            </w:pPr>
            <w:r w:rsidRPr="0029221B">
              <w:rPr>
                <w:rFonts w:cs="Arial"/>
                <w:sz w:val="18"/>
                <w:szCs w:val="18"/>
              </w:rPr>
              <w:t>9</w:t>
            </w:r>
          </w:p>
        </w:tc>
        <w:tc>
          <w:tcPr>
            <w:tcW w:w="13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523123" w14:textId="77777777" w:rsidR="0029221B" w:rsidRPr="0029221B" w:rsidRDefault="0029221B" w:rsidP="005044AB">
            <w:pPr>
              <w:rPr>
                <w:rFonts w:cs="Arial"/>
                <w:sz w:val="18"/>
                <w:szCs w:val="18"/>
              </w:rPr>
            </w:pPr>
            <w:r w:rsidRPr="0029221B">
              <w:rPr>
                <w:rFonts w:cs="Arial"/>
                <w:sz w:val="18"/>
                <w:szCs w:val="18"/>
              </w:rPr>
              <w:t>1</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33BDC4" w14:textId="77777777" w:rsidR="0029221B" w:rsidRPr="0029221B" w:rsidRDefault="0029221B" w:rsidP="005044AB">
            <w:pPr>
              <w:rPr>
                <w:rFonts w:cs="Arial"/>
                <w:sz w:val="18"/>
                <w:szCs w:val="18"/>
              </w:rPr>
            </w:pPr>
            <w:r w:rsidRPr="0029221B">
              <w:rPr>
                <w:rFonts w:cs="Arial"/>
                <w:sz w:val="18"/>
                <w:szCs w:val="18"/>
              </w:rPr>
              <w:t>8</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03EEEF" w14:textId="77777777" w:rsidR="0029221B" w:rsidRPr="0029221B" w:rsidRDefault="0029221B" w:rsidP="005044AB">
            <w:pPr>
              <w:rPr>
                <w:rFonts w:cs="Arial"/>
                <w:sz w:val="18"/>
                <w:szCs w:val="18"/>
              </w:rPr>
            </w:pPr>
            <w:r w:rsidRPr="0029221B">
              <w:rPr>
                <w:rFonts w:cs="Arial"/>
                <w:sz w:val="18"/>
                <w:szCs w:val="18"/>
              </w:rPr>
              <w:t>10</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BF1FB6C" w14:textId="77777777" w:rsidR="0029221B" w:rsidRPr="0029221B" w:rsidRDefault="0029221B" w:rsidP="005044AB">
            <w:pPr>
              <w:rPr>
                <w:rFonts w:cs="Arial"/>
                <w:sz w:val="18"/>
                <w:szCs w:val="18"/>
              </w:rPr>
            </w:pPr>
            <w:r w:rsidRPr="0029221B">
              <w:rPr>
                <w:rFonts w:cs="Arial"/>
                <w:sz w:val="18"/>
                <w:szCs w:val="18"/>
              </w:rPr>
              <w:t>NA</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D474BB5" w14:textId="77777777" w:rsidR="0029221B" w:rsidRPr="0029221B" w:rsidRDefault="0029221B" w:rsidP="005044AB">
            <w:pPr>
              <w:keepNext/>
              <w:rPr>
                <w:rFonts w:cs="Arial"/>
                <w:sz w:val="18"/>
                <w:szCs w:val="18"/>
              </w:rPr>
            </w:pPr>
            <w:r w:rsidRPr="0029221B">
              <w:rPr>
                <w:rFonts w:cs="Arial"/>
                <w:sz w:val="18"/>
                <w:szCs w:val="18"/>
              </w:rPr>
              <w:t>NA</w:t>
            </w:r>
          </w:p>
        </w:tc>
      </w:tr>
    </w:tbl>
    <w:p w14:paraId="398732FB" w14:textId="51C9094F" w:rsidR="001A6B94" w:rsidRDefault="001A6B94" w:rsidP="001A6B94">
      <w:pPr>
        <w:pStyle w:val="apendice"/>
        <w:spacing w:before="240" w:line="240" w:lineRule="auto"/>
        <w:rPr>
          <w:rFonts w:ascii="Bookman Old Style" w:hAnsi="Bookman Old Style" w:cs="Verdana"/>
          <w:b w:val="0"/>
          <w:bCs/>
          <w:sz w:val="20"/>
          <w:szCs w:val="20"/>
        </w:rPr>
      </w:pPr>
      <w:r w:rsidRPr="006F7651">
        <w:rPr>
          <w:rFonts w:ascii="Bookman Old Style" w:hAnsi="Bookman Old Style" w:cs="Verdana"/>
          <w:b w:val="0"/>
          <w:bCs/>
          <w:sz w:val="20"/>
          <w:szCs w:val="20"/>
        </w:rPr>
        <w:t>Arreglo de Pozos Unitarios de Puntos Fuente a evaluar.</w:t>
      </w:r>
    </w:p>
    <w:p w14:paraId="68F3D371" w14:textId="77777777" w:rsidR="0029221B" w:rsidRPr="006F7651" w:rsidRDefault="0029221B" w:rsidP="001A6B94">
      <w:pPr>
        <w:pStyle w:val="apendice"/>
        <w:spacing w:before="240" w:line="240" w:lineRule="auto"/>
        <w:rPr>
          <w:rFonts w:ascii="Bookman Old Style" w:hAnsi="Bookman Old Style" w:cs="Verdana"/>
          <w:b w:val="0"/>
          <w:bCs/>
          <w:sz w:val="20"/>
          <w:szCs w:val="20"/>
        </w:rPr>
      </w:pPr>
    </w:p>
    <w:tbl>
      <w:tblPr>
        <w:tblW w:w="6060" w:type="dxa"/>
        <w:jc w:val="center"/>
        <w:tblLayout w:type="fixed"/>
        <w:tblCellMar>
          <w:left w:w="0" w:type="dxa"/>
          <w:right w:w="0" w:type="dxa"/>
        </w:tblCellMar>
        <w:tblLook w:val="0600" w:firstRow="0" w:lastRow="0" w:firstColumn="0" w:lastColumn="0" w:noHBand="1" w:noVBand="1"/>
      </w:tblPr>
      <w:tblGrid>
        <w:gridCol w:w="1914"/>
        <w:gridCol w:w="1270"/>
        <w:gridCol w:w="1438"/>
        <w:gridCol w:w="1438"/>
      </w:tblGrid>
      <w:tr w:rsidR="0029221B" w:rsidRPr="00EE281E" w14:paraId="41AD9993" w14:textId="77777777" w:rsidTr="005044AB">
        <w:trPr>
          <w:trHeight w:val="394"/>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1398D41A" w14:textId="77777777" w:rsidR="0029221B" w:rsidRPr="0029221B" w:rsidRDefault="0029221B" w:rsidP="005044AB">
            <w:pPr>
              <w:rPr>
                <w:rFonts w:cs="Arial"/>
                <w:sz w:val="18"/>
                <w:szCs w:val="18"/>
              </w:rPr>
            </w:pPr>
            <w:r w:rsidRPr="0029221B">
              <w:rPr>
                <w:rFonts w:cs="Arial"/>
                <w:b/>
                <w:bCs/>
                <w:sz w:val="18"/>
                <w:szCs w:val="18"/>
                <w:lang w:val="es-ES"/>
              </w:rPr>
              <w:t>Profundidad total (Metros)</w:t>
            </w:r>
          </w:p>
        </w:tc>
        <w:tc>
          <w:tcPr>
            <w:tcW w:w="1270"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690D9BF2" w14:textId="77777777" w:rsidR="0029221B" w:rsidRPr="0029221B" w:rsidRDefault="0029221B" w:rsidP="005044AB">
            <w:pPr>
              <w:rPr>
                <w:rFonts w:cs="Arial"/>
                <w:sz w:val="18"/>
                <w:szCs w:val="18"/>
              </w:rPr>
            </w:pPr>
            <w:r w:rsidRPr="0029221B">
              <w:rPr>
                <w:rFonts w:cs="Arial"/>
                <w:b/>
                <w:bCs/>
                <w:sz w:val="18"/>
                <w:szCs w:val="18"/>
                <w:lang w:val="es-ES"/>
              </w:rPr>
              <w:t>Número de pozos</w:t>
            </w:r>
          </w:p>
        </w:tc>
        <w:tc>
          <w:tcPr>
            <w:tcW w:w="1438"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4A247D16" w14:textId="77777777" w:rsidR="0029221B" w:rsidRPr="0029221B" w:rsidRDefault="0029221B" w:rsidP="005044AB">
            <w:pPr>
              <w:rPr>
                <w:rFonts w:cs="Arial"/>
                <w:sz w:val="18"/>
                <w:szCs w:val="18"/>
              </w:rPr>
            </w:pPr>
            <w:r w:rsidRPr="0029221B">
              <w:rPr>
                <w:rFonts w:cs="Arial"/>
                <w:b/>
                <w:bCs/>
                <w:sz w:val="18"/>
                <w:szCs w:val="18"/>
                <w:lang w:val="es-ES"/>
              </w:rPr>
              <w:t>Carga Kg./pozo</w:t>
            </w:r>
          </w:p>
        </w:tc>
        <w:tc>
          <w:tcPr>
            <w:tcW w:w="1438"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74DF9D97" w14:textId="77777777" w:rsidR="0029221B" w:rsidRPr="0029221B" w:rsidRDefault="0029221B" w:rsidP="005044AB">
            <w:pPr>
              <w:rPr>
                <w:rFonts w:cs="Arial"/>
                <w:sz w:val="18"/>
                <w:szCs w:val="18"/>
              </w:rPr>
            </w:pPr>
            <w:r w:rsidRPr="0029221B">
              <w:rPr>
                <w:rFonts w:cs="Arial"/>
                <w:b/>
                <w:bCs/>
                <w:sz w:val="18"/>
                <w:szCs w:val="18"/>
                <w:lang w:val="es-ES"/>
              </w:rPr>
              <w:t>Carga Total SP (Kg.)</w:t>
            </w:r>
          </w:p>
        </w:tc>
      </w:tr>
      <w:tr w:rsidR="0029221B" w:rsidRPr="00EE281E" w14:paraId="67F6C0D7" w14:textId="77777777" w:rsidTr="005044AB">
        <w:trPr>
          <w:trHeight w:val="246"/>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E96FA6" w14:textId="77777777" w:rsidR="0029221B" w:rsidRPr="0029221B" w:rsidRDefault="0029221B" w:rsidP="005044AB">
            <w:pPr>
              <w:rPr>
                <w:rFonts w:cs="Arial"/>
                <w:sz w:val="18"/>
                <w:szCs w:val="18"/>
              </w:rPr>
            </w:pPr>
            <w:r w:rsidRPr="0029221B">
              <w:rPr>
                <w:rFonts w:cs="Arial"/>
                <w:sz w:val="18"/>
                <w:szCs w:val="18"/>
                <w:lang w:val="es-ES"/>
              </w:rPr>
              <w:t>3</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6D0594" w14:textId="77777777" w:rsidR="0029221B" w:rsidRPr="0029221B" w:rsidRDefault="0029221B" w:rsidP="005044AB">
            <w:pPr>
              <w:rPr>
                <w:rFonts w:cs="Arial"/>
                <w:sz w:val="18"/>
                <w:szCs w:val="18"/>
              </w:rPr>
            </w:pPr>
            <w:r w:rsidRPr="0029221B">
              <w:rPr>
                <w:rFonts w:cs="Arial"/>
                <w:sz w:val="18"/>
                <w:szCs w:val="18"/>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7BC32D" w14:textId="77777777" w:rsidR="0029221B" w:rsidRPr="0029221B" w:rsidRDefault="0029221B" w:rsidP="005044AB">
            <w:pPr>
              <w:rPr>
                <w:rFonts w:cs="Arial"/>
                <w:sz w:val="18"/>
                <w:szCs w:val="18"/>
              </w:rPr>
            </w:pPr>
            <w:r w:rsidRPr="0029221B">
              <w:rPr>
                <w:rFonts w:cs="Arial"/>
                <w:sz w:val="18"/>
                <w:szCs w:val="18"/>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0FB68F8" w14:textId="77777777" w:rsidR="0029221B" w:rsidRPr="0029221B" w:rsidRDefault="0029221B" w:rsidP="005044AB">
            <w:pPr>
              <w:rPr>
                <w:rFonts w:cs="Arial"/>
                <w:sz w:val="18"/>
                <w:szCs w:val="18"/>
              </w:rPr>
            </w:pPr>
            <w:r w:rsidRPr="0029221B">
              <w:rPr>
                <w:rFonts w:cs="Arial"/>
                <w:sz w:val="18"/>
                <w:szCs w:val="18"/>
                <w:lang w:val="es-ES"/>
              </w:rPr>
              <w:t>9</w:t>
            </w:r>
          </w:p>
        </w:tc>
      </w:tr>
      <w:tr w:rsidR="0029221B" w:rsidRPr="00EE281E" w14:paraId="4D157E48" w14:textId="77777777" w:rsidTr="005044AB">
        <w:trPr>
          <w:trHeight w:val="259"/>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50F4A4" w14:textId="77777777" w:rsidR="0029221B" w:rsidRPr="0029221B" w:rsidRDefault="0029221B" w:rsidP="005044AB">
            <w:pPr>
              <w:rPr>
                <w:rFonts w:cs="Arial"/>
                <w:sz w:val="18"/>
                <w:szCs w:val="18"/>
              </w:rPr>
            </w:pPr>
            <w:r w:rsidRPr="0029221B">
              <w:rPr>
                <w:rFonts w:cs="Arial"/>
                <w:sz w:val="18"/>
                <w:szCs w:val="18"/>
                <w:lang w:val="es-ES"/>
              </w:rPr>
              <w:t>3</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CC5E6B5" w14:textId="77777777" w:rsidR="0029221B" w:rsidRPr="0029221B" w:rsidRDefault="0029221B" w:rsidP="005044AB">
            <w:pPr>
              <w:rPr>
                <w:rFonts w:cs="Arial"/>
                <w:sz w:val="18"/>
                <w:szCs w:val="18"/>
              </w:rPr>
            </w:pPr>
            <w:r w:rsidRPr="0029221B">
              <w:rPr>
                <w:rFonts w:cs="Arial"/>
                <w:sz w:val="18"/>
                <w:szCs w:val="18"/>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F309143" w14:textId="77777777" w:rsidR="0029221B" w:rsidRPr="0029221B" w:rsidRDefault="0029221B" w:rsidP="005044AB">
            <w:pPr>
              <w:rPr>
                <w:rFonts w:cs="Arial"/>
                <w:sz w:val="18"/>
                <w:szCs w:val="18"/>
              </w:rPr>
            </w:pPr>
            <w:r w:rsidRPr="0029221B">
              <w:rPr>
                <w:rFonts w:cs="Arial"/>
                <w:sz w:val="18"/>
                <w:szCs w:val="18"/>
                <w:lang w:val="es-ES"/>
              </w:rPr>
              <w:t>5</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418198" w14:textId="77777777" w:rsidR="0029221B" w:rsidRPr="0029221B" w:rsidRDefault="0029221B" w:rsidP="005044AB">
            <w:pPr>
              <w:rPr>
                <w:rFonts w:cs="Arial"/>
                <w:sz w:val="18"/>
                <w:szCs w:val="18"/>
              </w:rPr>
            </w:pPr>
            <w:r w:rsidRPr="0029221B">
              <w:rPr>
                <w:rFonts w:cs="Arial"/>
                <w:sz w:val="18"/>
                <w:szCs w:val="18"/>
                <w:lang w:val="es-ES"/>
              </w:rPr>
              <w:t>15</w:t>
            </w:r>
          </w:p>
        </w:tc>
      </w:tr>
      <w:tr w:rsidR="0029221B" w:rsidRPr="00EE281E" w14:paraId="5939759C" w14:textId="77777777" w:rsidTr="005044AB">
        <w:trPr>
          <w:trHeight w:val="259"/>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C9A76BC" w14:textId="77777777" w:rsidR="0029221B" w:rsidRPr="0029221B" w:rsidRDefault="0029221B" w:rsidP="005044AB">
            <w:pPr>
              <w:rPr>
                <w:rFonts w:cs="Arial"/>
                <w:sz w:val="18"/>
                <w:szCs w:val="18"/>
              </w:rPr>
            </w:pPr>
            <w:r w:rsidRPr="0029221B">
              <w:rPr>
                <w:rFonts w:cs="Arial"/>
                <w:sz w:val="18"/>
                <w:szCs w:val="18"/>
                <w:lang w:val="es-ES"/>
              </w:rPr>
              <w:t>6</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C9D752" w14:textId="77777777" w:rsidR="0029221B" w:rsidRPr="0029221B" w:rsidRDefault="0029221B" w:rsidP="005044AB">
            <w:pPr>
              <w:rPr>
                <w:rFonts w:cs="Arial"/>
                <w:sz w:val="18"/>
                <w:szCs w:val="18"/>
              </w:rPr>
            </w:pPr>
            <w:r w:rsidRPr="0029221B">
              <w:rPr>
                <w:rFonts w:cs="Arial"/>
                <w:sz w:val="18"/>
                <w:szCs w:val="18"/>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565A80" w14:textId="77777777" w:rsidR="0029221B" w:rsidRPr="0029221B" w:rsidRDefault="0029221B" w:rsidP="005044AB">
            <w:pPr>
              <w:rPr>
                <w:rFonts w:cs="Arial"/>
                <w:sz w:val="18"/>
                <w:szCs w:val="18"/>
              </w:rPr>
            </w:pPr>
            <w:r w:rsidRPr="0029221B">
              <w:rPr>
                <w:rFonts w:cs="Arial"/>
                <w:sz w:val="18"/>
                <w:szCs w:val="18"/>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9DAC80C" w14:textId="77777777" w:rsidR="0029221B" w:rsidRPr="0029221B" w:rsidRDefault="0029221B" w:rsidP="005044AB">
            <w:pPr>
              <w:rPr>
                <w:rFonts w:cs="Arial"/>
                <w:sz w:val="18"/>
                <w:szCs w:val="18"/>
              </w:rPr>
            </w:pPr>
            <w:r w:rsidRPr="0029221B">
              <w:rPr>
                <w:rFonts w:cs="Arial"/>
                <w:sz w:val="18"/>
                <w:szCs w:val="18"/>
                <w:lang w:val="es-ES"/>
              </w:rPr>
              <w:t>9</w:t>
            </w:r>
          </w:p>
        </w:tc>
      </w:tr>
      <w:tr w:rsidR="0029221B" w:rsidRPr="00EE281E" w14:paraId="6F3F1E60" w14:textId="77777777" w:rsidTr="005044AB">
        <w:trPr>
          <w:trHeight w:val="144"/>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C61C841" w14:textId="77777777" w:rsidR="0029221B" w:rsidRPr="0029221B" w:rsidRDefault="0029221B" w:rsidP="005044AB">
            <w:pPr>
              <w:spacing w:after="0"/>
              <w:rPr>
                <w:rFonts w:cs="Arial"/>
                <w:sz w:val="18"/>
                <w:szCs w:val="18"/>
              </w:rPr>
            </w:pPr>
            <w:r w:rsidRPr="0029221B">
              <w:rPr>
                <w:rFonts w:cs="Arial"/>
                <w:sz w:val="18"/>
                <w:szCs w:val="18"/>
              </w:rPr>
              <w:t>6</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4C0C47" w14:textId="77777777" w:rsidR="0029221B" w:rsidRPr="0029221B" w:rsidRDefault="0029221B" w:rsidP="005044AB">
            <w:pPr>
              <w:spacing w:after="0"/>
              <w:rPr>
                <w:rFonts w:cs="Arial"/>
                <w:sz w:val="18"/>
                <w:szCs w:val="18"/>
              </w:rPr>
            </w:pPr>
            <w:r w:rsidRPr="0029221B">
              <w:rPr>
                <w:rFonts w:cs="Arial"/>
                <w:sz w:val="18"/>
                <w:szCs w:val="18"/>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7FCF24" w14:textId="77777777" w:rsidR="0029221B" w:rsidRPr="0029221B" w:rsidRDefault="0029221B" w:rsidP="005044AB">
            <w:pPr>
              <w:spacing w:after="0"/>
              <w:rPr>
                <w:rFonts w:cs="Arial"/>
                <w:sz w:val="18"/>
                <w:szCs w:val="18"/>
              </w:rPr>
            </w:pPr>
            <w:r w:rsidRPr="0029221B">
              <w:rPr>
                <w:rFonts w:cs="Arial"/>
                <w:sz w:val="18"/>
                <w:szCs w:val="18"/>
              </w:rPr>
              <w:t>5</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03A7FA1" w14:textId="77777777" w:rsidR="0029221B" w:rsidRPr="0029221B" w:rsidRDefault="0029221B" w:rsidP="005044AB">
            <w:pPr>
              <w:spacing w:after="0"/>
              <w:rPr>
                <w:rFonts w:cs="Arial"/>
                <w:sz w:val="18"/>
                <w:szCs w:val="18"/>
              </w:rPr>
            </w:pPr>
            <w:r w:rsidRPr="0029221B">
              <w:rPr>
                <w:rFonts w:cs="Arial"/>
                <w:sz w:val="18"/>
                <w:szCs w:val="18"/>
              </w:rPr>
              <w:t>15</w:t>
            </w:r>
          </w:p>
        </w:tc>
      </w:tr>
    </w:tbl>
    <w:p w14:paraId="748052B4" w14:textId="1BCA9FDD" w:rsidR="001A6B94" w:rsidRPr="006F7651" w:rsidRDefault="001A6B94" w:rsidP="001A6B94">
      <w:pPr>
        <w:pStyle w:val="apendice"/>
        <w:spacing w:before="240"/>
        <w:rPr>
          <w:rFonts w:ascii="Bookman Old Style" w:hAnsi="Bookman Old Style" w:cs="Verdana"/>
          <w:b w:val="0"/>
          <w:bCs/>
          <w:sz w:val="20"/>
          <w:szCs w:val="20"/>
        </w:rPr>
      </w:pPr>
      <w:r w:rsidRPr="006F7651">
        <w:rPr>
          <w:rFonts w:ascii="Bookman Old Style" w:hAnsi="Bookman Old Style" w:cs="Verdana"/>
          <w:b w:val="0"/>
          <w:bCs/>
          <w:sz w:val="20"/>
          <w:szCs w:val="20"/>
        </w:rPr>
        <w:t xml:space="preserve"> Arreglo de Pozos Múltiples de Puntos Fuente a evaluar</w:t>
      </w:r>
    </w:p>
    <w:p w14:paraId="79F1C10B" w14:textId="77777777" w:rsidR="001A6B94" w:rsidRPr="006F7651" w:rsidRDefault="001A6B94" w:rsidP="001A6B94">
      <w:pPr>
        <w:rPr>
          <w:rFonts w:ascii="Bookman Old Style" w:hAnsi="Bookman Old Style"/>
        </w:rPr>
      </w:pPr>
      <w:r w:rsidRPr="006F7651">
        <w:rPr>
          <w:rFonts w:ascii="Bookman Old Style" w:hAnsi="Bookman Old Style"/>
        </w:rPr>
        <w:t>Los pozos serán rellenados hasta la superficie con el mismo material extraído en la perforación y serán bien compactados “taqueados” de manera que al detonar el explosivo, toda la energía se dirija al subsuelo y no se produzca perdida de la misma hacia el exterior.</w:t>
      </w:r>
    </w:p>
    <w:p w14:paraId="4A87B45D" w14:textId="3B66A6CA" w:rsidR="001A6B94" w:rsidRPr="006F7651" w:rsidRDefault="001A6B94" w:rsidP="001A6B94">
      <w:pPr>
        <w:rPr>
          <w:rFonts w:ascii="Bookman Old Style" w:hAnsi="Bookman Old Style"/>
        </w:rPr>
      </w:pPr>
      <w:r w:rsidRPr="006F7651">
        <w:rPr>
          <w:rFonts w:ascii="Bookman Old Style" w:hAnsi="Bookman Old Style"/>
        </w:rPr>
        <w:t xml:space="preserve">No se permitirán problemas de </w:t>
      </w:r>
      <w:r w:rsidRPr="00877FC6">
        <w:rPr>
          <w:rFonts w:ascii="Bookman Old Style" w:hAnsi="Bookman Old Style"/>
        </w:rPr>
        <w:t>fallas en los disparos, que afecten la calidad de los datos. Cuando los puntos de perforación programados estén en la zona de sensibilidad ambiental (ríos, lagunas, nacientes de aguas, filas de montañas,</w:t>
      </w:r>
      <w:r w:rsidR="00571818">
        <w:rPr>
          <w:rFonts w:ascii="Bookman Old Style" w:hAnsi="Bookman Old Style"/>
        </w:rPr>
        <w:t xml:space="preserve"> </w:t>
      </w:r>
      <w:r w:rsidRPr="00877FC6">
        <w:rPr>
          <w:rFonts w:ascii="Bookman Old Style" w:hAnsi="Bookman Old Style"/>
        </w:rPr>
        <w:t>etc.) se cumplirá con la normativa y reglamentos vigentes en Bolivia (ver distancias de seguridad).  En estos casos se procederá a desplazar lateral y/o longitudinalmente el punto hasta ubicarlo fuera de la zona de sensibilidad ambiental. En caso de no encontrar el lugar adecuado el punto no se perforara, previa</w:t>
      </w:r>
      <w:r w:rsidRPr="006F7651">
        <w:rPr>
          <w:rFonts w:ascii="Bookman Old Style" w:hAnsi="Bookman Old Style"/>
        </w:rPr>
        <w:t xml:space="preserve"> aprobación del representante de YPFB.</w:t>
      </w:r>
    </w:p>
    <w:p w14:paraId="531F26E1" w14:textId="77777777" w:rsidR="001A6B94" w:rsidRDefault="001A6B94" w:rsidP="001A6B94">
      <w:pPr>
        <w:rPr>
          <w:rFonts w:ascii="Bookman Old Style" w:hAnsi="Bookman Old Style"/>
        </w:rPr>
      </w:pPr>
      <w:r w:rsidRPr="006F7651">
        <w:rPr>
          <w:rFonts w:ascii="Bookman Old Style" w:hAnsi="Bookman Old Style"/>
        </w:rPr>
        <w:t>Se mantendrá una distancia prudencial entre el punto de colocación de los explosivos y las viviendas más cercanas, pozos de agua, pozos petroleros, ductos, líneas eléctricas de alta tensión, cuerpos de agua, estaciones de bombeo, etc., según la tabla de distancias de seguridad.</w:t>
      </w:r>
    </w:p>
    <w:p w14:paraId="6D23706F" w14:textId="54B7F2B9" w:rsidR="001A6B94" w:rsidRDefault="00987D31"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deberá presentar a YPFB, un programa para realizar</w:t>
      </w:r>
      <w:r w:rsidR="001A6B94">
        <w:rPr>
          <w:rFonts w:ascii="Bookman Old Style" w:hAnsi="Bookman Old Style"/>
        </w:rPr>
        <w:t xml:space="preserve"> las </w:t>
      </w:r>
      <w:r w:rsidR="00AF0633">
        <w:rPr>
          <w:rFonts w:ascii="Bookman Old Style" w:hAnsi="Bookman Old Style"/>
        </w:rPr>
        <w:t xml:space="preserve">Pruebas de Carga y Profundidad. </w:t>
      </w:r>
      <w:r w:rsidR="001A6B94">
        <w:rPr>
          <w:rFonts w:ascii="Bookman Old Style" w:hAnsi="Bookman Old Style"/>
        </w:rPr>
        <w:t>El programa presentado deberá ser aprobado por YPFB.</w:t>
      </w:r>
    </w:p>
    <w:p w14:paraId="02198405" w14:textId="77777777" w:rsidR="005965B4" w:rsidRPr="00921DD5" w:rsidRDefault="005965B4" w:rsidP="005965B4">
      <w:pPr>
        <w:rPr>
          <w:rFonts w:ascii="Bookman Old Style" w:hAnsi="Bookman Old Style"/>
          <w:lang w:val="es-MX"/>
        </w:rPr>
      </w:pPr>
      <w:r w:rsidRPr="005965B4">
        <w:rPr>
          <w:rFonts w:ascii="Bookman Old Style" w:hAnsi="Bookman Old Style"/>
          <w:lang w:val="es-MX"/>
        </w:rPr>
        <w:t xml:space="preserve">Así mismo, </w:t>
      </w:r>
      <w:r w:rsidRPr="005965B4">
        <w:rPr>
          <w:rFonts w:ascii="Bookman Old Style" w:hAnsi="Bookman Old Style"/>
        </w:rPr>
        <w:t>LA CONTRATISTA</w:t>
      </w:r>
      <w:r w:rsidRPr="005965B4">
        <w:rPr>
          <w:rFonts w:ascii="Bookman Old Style" w:hAnsi="Bookman Old Style"/>
          <w:lang w:val="es-MX"/>
        </w:rPr>
        <w:t xml:space="preserve"> deberá considerar y prever en su propuesta económica, que la profundidad y carga de los pozos serán definidos mediante pruebas, no pudiendo así, después de estas incrementar el costo del proyecto.</w:t>
      </w:r>
    </w:p>
    <w:p w14:paraId="039D4558" w14:textId="77777777" w:rsidR="001A6B94" w:rsidRPr="006F7651" w:rsidRDefault="001A6B94" w:rsidP="0051239F">
      <w:pPr>
        <w:pStyle w:val="Ttulo3"/>
        <w:numPr>
          <w:ilvl w:val="1"/>
          <w:numId w:val="10"/>
        </w:numPr>
        <w:ind w:left="709"/>
        <w:rPr>
          <w:rFonts w:ascii="Bookman Old Style" w:hAnsi="Bookman Old Style"/>
        </w:rPr>
      </w:pPr>
      <w:bookmarkStart w:id="9" w:name="_Toc462395358"/>
      <w:r w:rsidRPr="006F7651">
        <w:rPr>
          <w:rFonts w:ascii="Bookman Old Style" w:hAnsi="Bookman Old Style"/>
        </w:rPr>
        <w:t>PARÁMETROS DE REGISTRO Y ESPECIFICACIONES DEL EQUIPO.</w:t>
      </w:r>
      <w:bookmarkEnd w:id="9"/>
    </w:p>
    <w:p w14:paraId="4379ED8D" w14:textId="77777777" w:rsidR="001A6B94" w:rsidRPr="00F65A6C" w:rsidRDefault="001A6B94" w:rsidP="001A6B94">
      <w:pPr>
        <w:rPr>
          <w:rFonts w:ascii="Bookman Old Style" w:hAnsi="Bookman Old Style"/>
          <w:strike/>
        </w:rPr>
      </w:pPr>
      <w:r w:rsidRPr="006F7651">
        <w:rPr>
          <w:rFonts w:ascii="Bookman Old Style" w:hAnsi="Bookman Old Style"/>
        </w:rPr>
        <w:t xml:space="preserve">Los parámetros de registro nominal son los que están listados abajo. </w:t>
      </w:r>
      <w:r w:rsidRPr="004267E4">
        <w:rPr>
          <w:rFonts w:ascii="Bookman Old Style" w:hAnsi="Bookman Old Style"/>
        </w:rPr>
        <w:t xml:space="preserve">Cualquier modificación de los mismos debe ser </w:t>
      </w:r>
      <w:proofErr w:type="gramStart"/>
      <w:r w:rsidRPr="004267E4">
        <w:rPr>
          <w:rFonts w:ascii="Bookman Old Style" w:hAnsi="Bookman Old Style"/>
        </w:rPr>
        <w:t>autorizado</w:t>
      </w:r>
      <w:proofErr w:type="gramEnd"/>
      <w:r w:rsidRPr="004267E4">
        <w:rPr>
          <w:rFonts w:ascii="Bookman Old Style" w:hAnsi="Bookman Old Style"/>
        </w:rPr>
        <w:t xml:space="preserve"> por personal de supervisión técnica de YPFB.</w:t>
      </w:r>
      <w:r>
        <w:rPr>
          <w:rFonts w:ascii="Bookman Old Style" w:hAnsi="Bookman Old Style"/>
          <w:color w:val="FF0000"/>
        </w:rPr>
        <w:t xml:space="preserve"> </w:t>
      </w:r>
    </w:p>
    <w:p w14:paraId="379B16FC" w14:textId="77777777" w:rsidR="001A6B94" w:rsidRPr="00AF0633" w:rsidRDefault="001A6B94" w:rsidP="0051239F">
      <w:pPr>
        <w:pStyle w:val="Prrafodelista"/>
        <w:numPr>
          <w:ilvl w:val="0"/>
          <w:numId w:val="91"/>
        </w:numPr>
        <w:rPr>
          <w:rFonts w:ascii="Bookman Old Style" w:hAnsi="Bookman Old Style"/>
          <w:sz w:val="20"/>
          <w:szCs w:val="20"/>
        </w:rPr>
      </w:pPr>
      <w:r w:rsidRPr="006F7651">
        <w:rPr>
          <w:rFonts w:ascii="Bookman Old Style" w:hAnsi="Bookman Old Style"/>
          <w:sz w:val="20"/>
          <w:szCs w:val="20"/>
        </w:rPr>
        <w:t xml:space="preserve">La longitud de </w:t>
      </w:r>
      <w:r w:rsidRPr="00AF0633">
        <w:rPr>
          <w:rFonts w:ascii="Bookman Old Style" w:hAnsi="Bookman Old Style"/>
          <w:sz w:val="20"/>
          <w:szCs w:val="20"/>
        </w:rPr>
        <w:t>registro será de ocho (8) segundos.</w:t>
      </w:r>
    </w:p>
    <w:p w14:paraId="53CD9671" w14:textId="77777777" w:rsidR="001A6B94" w:rsidRPr="00AF0633" w:rsidRDefault="001A6B94" w:rsidP="0051239F">
      <w:pPr>
        <w:pStyle w:val="Prrafodelista"/>
        <w:numPr>
          <w:ilvl w:val="0"/>
          <w:numId w:val="91"/>
        </w:numPr>
        <w:rPr>
          <w:rFonts w:ascii="Bookman Old Style" w:hAnsi="Bookman Old Style"/>
          <w:sz w:val="20"/>
          <w:szCs w:val="20"/>
        </w:rPr>
      </w:pPr>
      <w:r w:rsidRPr="00AF0633">
        <w:rPr>
          <w:rFonts w:ascii="Bookman Old Style" w:hAnsi="Bookman Old Style"/>
          <w:sz w:val="20"/>
          <w:szCs w:val="20"/>
        </w:rPr>
        <w:t xml:space="preserve">El instrumento de registro debe ser un sistema telemétrico de 24 bit: </w:t>
      </w:r>
      <w:proofErr w:type="spellStart"/>
      <w:r w:rsidRPr="00AF0633">
        <w:rPr>
          <w:rFonts w:ascii="Bookman Old Style" w:hAnsi="Bookman Old Style"/>
          <w:sz w:val="20"/>
          <w:szCs w:val="20"/>
        </w:rPr>
        <w:t>Sercel</w:t>
      </w:r>
      <w:proofErr w:type="spellEnd"/>
      <w:r w:rsidRPr="00AF0633">
        <w:rPr>
          <w:rFonts w:ascii="Bookman Old Style" w:hAnsi="Bookman Old Style"/>
          <w:sz w:val="20"/>
          <w:szCs w:val="20"/>
        </w:rPr>
        <w:t xml:space="preserve"> 428 XL o superior, con capacidad de canales nominales definidos</w:t>
      </w:r>
      <w:r w:rsidRPr="006F7651">
        <w:rPr>
          <w:rFonts w:ascii="Bookman Old Style" w:hAnsi="Bookman Old Style"/>
          <w:sz w:val="20"/>
          <w:szCs w:val="20"/>
        </w:rPr>
        <w:t xml:space="preserve"> en el alcance de los SERVICIOS más un número de canales adecuados para permitir el avance y recambio apropiado. El sistema no deberá tener una antigüedad mayor a tres (3) años. </w:t>
      </w:r>
      <w:r w:rsidRPr="000571DD">
        <w:rPr>
          <w:rFonts w:ascii="Bookman Old Style" w:hAnsi="Bookman Old Style"/>
          <w:bCs/>
          <w:sz w:val="20"/>
          <w:szCs w:val="20"/>
        </w:rPr>
        <w:t xml:space="preserve">En cualquier caso el sistema debe estar conforme a las especificaciones técnicas del fabricante, además de una verificación técnica por parte del </w:t>
      </w:r>
      <w:r w:rsidRPr="00AF0633">
        <w:rPr>
          <w:rFonts w:ascii="Bookman Old Style" w:hAnsi="Bookman Old Style"/>
          <w:bCs/>
          <w:sz w:val="20"/>
          <w:szCs w:val="20"/>
        </w:rPr>
        <w:t xml:space="preserve">representante de YPFB. </w:t>
      </w:r>
    </w:p>
    <w:p w14:paraId="11113F2D" w14:textId="77777777" w:rsidR="001A6B94" w:rsidRPr="00AF0633" w:rsidRDefault="001A6B94" w:rsidP="0051239F">
      <w:pPr>
        <w:pStyle w:val="Prrafodelista"/>
        <w:numPr>
          <w:ilvl w:val="0"/>
          <w:numId w:val="91"/>
        </w:numPr>
        <w:rPr>
          <w:rFonts w:ascii="Bookman Old Style" w:hAnsi="Bookman Old Style"/>
          <w:sz w:val="20"/>
          <w:szCs w:val="20"/>
        </w:rPr>
      </w:pPr>
      <w:r w:rsidRPr="00AF0633">
        <w:rPr>
          <w:rFonts w:ascii="Bookman Old Style" w:hAnsi="Bookman Old Style"/>
          <w:sz w:val="20"/>
          <w:szCs w:val="20"/>
        </w:rPr>
        <w:lastRenderedPageBreak/>
        <w:t xml:space="preserve">Se requiere un cartucho dual (3590 o 3592) o un registro de disco duro dual. </w:t>
      </w:r>
    </w:p>
    <w:p w14:paraId="5DB157D2" w14:textId="77777777" w:rsidR="001A6B94" w:rsidRPr="006F7651" w:rsidRDefault="001A6B94" w:rsidP="0051239F">
      <w:pPr>
        <w:pStyle w:val="Prrafodelista"/>
        <w:numPr>
          <w:ilvl w:val="0"/>
          <w:numId w:val="91"/>
        </w:numPr>
        <w:rPr>
          <w:rFonts w:ascii="Bookman Old Style" w:hAnsi="Bookman Old Style"/>
          <w:sz w:val="20"/>
          <w:szCs w:val="20"/>
        </w:rPr>
      </w:pPr>
      <w:r w:rsidRPr="006F7651">
        <w:rPr>
          <w:rFonts w:ascii="Bookman Old Style" w:hAnsi="Bookman Old Style"/>
          <w:sz w:val="20"/>
          <w:szCs w:val="20"/>
        </w:rPr>
        <w:t>Capacidad de monitoreo sísmico en la pantalla del plotter y la impresora a color. Se requiere el uso de (en grabación) un sistema de procesamiento en tiempo real con un monitor.</w:t>
      </w:r>
    </w:p>
    <w:p w14:paraId="7782EF26" w14:textId="77777777" w:rsidR="001A6B94" w:rsidRPr="006F7651" w:rsidRDefault="001A6B94" w:rsidP="0051239F">
      <w:pPr>
        <w:pStyle w:val="Prrafodelista"/>
        <w:numPr>
          <w:ilvl w:val="0"/>
          <w:numId w:val="91"/>
        </w:numPr>
        <w:rPr>
          <w:rFonts w:ascii="Bookman Old Style" w:hAnsi="Bookman Old Style"/>
          <w:sz w:val="20"/>
          <w:szCs w:val="20"/>
        </w:rPr>
      </w:pPr>
      <w:r w:rsidRPr="006F7651">
        <w:rPr>
          <w:rFonts w:ascii="Bookman Old Style" w:hAnsi="Bookman Old Style"/>
          <w:sz w:val="20"/>
          <w:szCs w:val="20"/>
        </w:rPr>
        <w:t xml:space="preserve">Controlador de fuente (Codificador/Decodificador) </w:t>
      </w:r>
      <w:proofErr w:type="spellStart"/>
      <w:r w:rsidRPr="000571DD">
        <w:rPr>
          <w:rFonts w:ascii="Bookman Old Style" w:hAnsi="Bookman Old Style"/>
          <w:bCs/>
          <w:sz w:val="20"/>
          <w:szCs w:val="20"/>
        </w:rPr>
        <w:t>Sercel</w:t>
      </w:r>
      <w:proofErr w:type="spellEnd"/>
      <w:r w:rsidRPr="000571DD">
        <w:rPr>
          <w:rFonts w:ascii="Bookman Old Style" w:hAnsi="Bookman Old Style"/>
          <w:bCs/>
          <w:sz w:val="20"/>
          <w:szCs w:val="20"/>
        </w:rPr>
        <w:t xml:space="preserve"> o </w:t>
      </w:r>
      <w:proofErr w:type="spellStart"/>
      <w:r w:rsidRPr="000571DD">
        <w:rPr>
          <w:rFonts w:ascii="Bookman Old Style" w:hAnsi="Bookman Old Style"/>
          <w:bCs/>
          <w:sz w:val="20"/>
          <w:szCs w:val="20"/>
        </w:rPr>
        <w:t>Pelton</w:t>
      </w:r>
      <w:proofErr w:type="spellEnd"/>
      <w:r w:rsidRPr="000571DD">
        <w:rPr>
          <w:rFonts w:ascii="Bookman Old Style" w:hAnsi="Bookman Old Style"/>
          <w:bCs/>
          <w:sz w:val="20"/>
          <w:szCs w:val="20"/>
        </w:rPr>
        <w:t xml:space="preserve"> </w:t>
      </w:r>
      <w:proofErr w:type="spellStart"/>
      <w:r w:rsidRPr="000571DD">
        <w:rPr>
          <w:rFonts w:ascii="Bookman Old Style" w:hAnsi="Bookman Old Style"/>
          <w:bCs/>
          <w:sz w:val="20"/>
          <w:szCs w:val="20"/>
        </w:rPr>
        <w:t>Shot</w:t>
      </w:r>
      <w:proofErr w:type="spellEnd"/>
      <w:r w:rsidRPr="000571DD">
        <w:rPr>
          <w:rFonts w:ascii="Bookman Old Style" w:hAnsi="Bookman Old Style"/>
          <w:bCs/>
          <w:sz w:val="20"/>
          <w:szCs w:val="20"/>
        </w:rPr>
        <w:t xml:space="preserve"> Pro con posicionamiento GPS </w:t>
      </w:r>
      <w:r w:rsidRPr="000571DD">
        <w:rPr>
          <w:rFonts w:ascii="Bookman Old Style" w:hAnsi="Bookman Old Style"/>
          <w:sz w:val="20"/>
          <w:szCs w:val="20"/>
        </w:rPr>
        <w:t>(trasmisión de datos reales al instrumento de registro) o u</w:t>
      </w:r>
      <w:r w:rsidRPr="006F7651">
        <w:rPr>
          <w:rFonts w:ascii="Bookman Old Style" w:hAnsi="Bookman Old Style"/>
          <w:sz w:val="20"/>
          <w:szCs w:val="20"/>
        </w:rPr>
        <w:t>n GPS equivalente manual y externo, con la posibilidad de disparar a través de un repetidor o podrá usarse sistema convencional siempre y cuando las condiciones del terreno no permitan utilizar GPS (transmisión de datos reales al instrumento de registro).</w:t>
      </w:r>
    </w:p>
    <w:p w14:paraId="751D792A" w14:textId="77777777" w:rsidR="001A6B94" w:rsidRPr="00AF0633" w:rsidRDefault="001A6B94" w:rsidP="0051239F">
      <w:pPr>
        <w:pStyle w:val="Prrafodelista"/>
        <w:numPr>
          <w:ilvl w:val="0"/>
          <w:numId w:val="91"/>
        </w:numPr>
        <w:rPr>
          <w:rFonts w:ascii="Bookman Old Style" w:hAnsi="Bookman Old Style"/>
          <w:sz w:val="20"/>
          <w:szCs w:val="20"/>
        </w:rPr>
      </w:pPr>
      <w:r w:rsidRPr="006F7651">
        <w:rPr>
          <w:rFonts w:ascii="Bookman Old Style" w:hAnsi="Bookman Old Style"/>
          <w:bCs/>
          <w:sz w:val="20"/>
          <w:szCs w:val="20"/>
        </w:rPr>
        <w:t xml:space="preserve">El </w:t>
      </w:r>
      <w:r w:rsidRPr="00AF0633">
        <w:rPr>
          <w:rFonts w:ascii="Bookman Old Style" w:hAnsi="Bookman Old Style"/>
          <w:bCs/>
          <w:sz w:val="20"/>
          <w:szCs w:val="20"/>
        </w:rPr>
        <w:t xml:space="preserve">número de geófonos por estación será de seis (6). </w:t>
      </w:r>
    </w:p>
    <w:p w14:paraId="06BE43E9" w14:textId="77777777" w:rsidR="001A6B94" w:rsidRPr="00AF0633" w:rsidRDefault="001A6B94" w:rsidP="0051239F">
      <w:pPr>
        <w:pStyle w:val="Prrafodelista"/>
        <w:numPr>
          <w:ilvl w:val="0"/>
          <w:numId w:val="91"/>
        </w:numPr>
        <w:rPr>
          <w:rFonts w:ascii="Bookman Old Style" w:hAnsi="Bookman Old Style"/>
          <w:sz w:val="20"/>
          <w:szCs w:val="20"/>
        </w:rPr>
      </w:pPr>
      <w:r w:rsidRPr="00AF0633">
        <w:rPr>
          <w:rFonts w:ascii="Bookman Old Style" w:hAnsi="Bookman Old Style"/>
          <w:sz w:val="20"/>
          <w:szCs w:val="20"/>
        </w:rPr>
        <w:t>Tipo de geófono: grado digital (&lt; 0.3% distorsión harmónica) con frecuencia y polaridad de resonancia natural de diez (10 Hz) de acuerdo con las especificaciones SEG</w:t>
      </w:r>
      <w:r w:rsidRPr="00AF0633">
        <w:rPr>
          <w:rFonts w:ascii="Bookman Old Style" w:hAnsi="Bookman Old Style"/>
          <w:b/>
          <w:bCs/>
          <w:sz w:val="20"/>
          <w:szCs w:val="20"/>
        </w:rPr>
        <w:t xml:space="preserve">. Los geófonos no deben tener más de tres (3) años de antigüedad desde su fabricación. </w:t>
      </w:r>
    </w:p>
    <w:p w14:paraId="4C3FFAAA" w14:textId="77777777" w:rsidR="001A6B94" w:rsidRPr="00AF0633" w:rsidRDefault="001A6B94" w:rsidP="0051239F">
      <w:pPr>
        <w:pStyle w:val="Prrafodelista"/>
        <w:numPr>
          <w:ilvl w:val="0"/>
          <w:numId w:val="91"/>
        </w:numPr>
        <w:rPr>
          <w:rFonts w:ascii="Bookman Old Style" w:hAnsi="Bookman Old Style"/>
          <w:sz w:val="20"/>
          <w:szCs w:val="20"/>
        </w:rPr>
      </w:pPr>
      <w:r w:rsidRPr="00AF0633">
        <w:rPr>
          <w:rFonts w:ascii="Bookman Old Style" w:hAnsi="Bookman Old Style"/>
          <w:bCs/>
          <w:sz w:val="20"/>
          <w:szCs w:val="20"/>
        </w:rPr>
        <w:t xml:space="preserve">Conexión de geófono: lineal de seis (6) elementos. </w:t>
      </w:r>
    </w:p>
    <w:p w14:paraId="4D802E5D" w14:textId="77777777" w:rsidR="001A6B94" w:rsidRPr="00AF0633" w:rsidRDefault="001A6B94" w:rsidP="0051239F">
      <w:pPr>
        <w:pStyle w:val="Prrafodelista"/>
        <w:numPr>
          <w:ilvl w:val="0"/>
          <w:numId w:val="91"/>
        </w:numPr>
        <w:rPr>
          <w:rFonts w:ascii="Bookman Old Style" w:hAnsi="Bookman Old Style"/>
          <w:sz w:val="20"/>
          <w:szCs w:val="20"/>
        </w:rPr>
      </w:pPr>
      <w:r w:rsidRPr="00AF0633">
        <w:rPr>
          <w:rFonts w:ascii="Bookman Old Style" w:hAnsi="Bookman Old Style"/>
          <w:sz w:val="20"/>
          <w:szCs w:val="20"/>
        </w:rPr>
        <w:t xml:space="preserve">Los geófonos deben estar amortiguados de manera crítica al setenta (70) por ciento. </w:t>
      </w:r>
    </w:p>
    <w:p w14:paraId="497F811F" w14:textId="5ED1C5BD" w:rsidR="001A6B94" w:rsidRPr="00062388" w:rsidRDefault="001A6B94" w:rsidP="00AF0633">
      <w:pPr>
        <w:pStyle w:val="Prrafodelista"/>
        <w:ind w:left="720"/>
        <w:rPr>
          <w:rFonts w:ascii="Bookman Old Style" w:eastAsiaTheme="minorEastAsia" w:hAnsi="Bookman Old Style" w:cs="Verdana"/>
          <w:b/>
          <w:sz w:val="20"/>
          <w:szCs w:val="20"/>
          <w:lang w:eastAsia="zh-CN"/>
        </w:rPr>
      </w:pPr>
    </w:p>
    <w:p w14:paraId="3B896C36" w14:textId="77777777" w:rsidR="001A6B94" w:rsidRDefault="001A6B94" w:rsidP="001A6B94">
      <w:pPr>
        <w:pStyle w:val="Prrafodelista"/>
        <w:ind w:left="720"/>
        <w:rPr>
          <w:rFonts w:ascii="Bookman Old Style" w:hAnsi="Bookman Old Style"/>
          <w:sz w:val="20"/>
          <w:szCs w:val="20"/>
        </w:rPr>
      </w:pPr>
    </w:p>
    <w:p w14:paraId="22092750" w14:textId="77777777" w:rsidR="001A6B94" w:rsidRDefault="001A6B94" w:rsidP="001A6B94">
      <w:pPr>
        <w:rPr>
          <w:rFonts w:ascii="Bookman Old Style" w:hAnsi="Bookman Old Style"/>
        </w:rPr>
      </w:pPr>
      <w:r w:rsidRPr="006F7651">
        <w:rPr>
          <w:rFonts w:ascii="Bookman Old Style" w:hAnsi="Bookman Old Style"/>
        </w:rPr>
        <w:t xml:space="preserve">YPFB en el SITIO DE LOS SERVICIOS proveerá parámetros alternativos a las unidades de campo individuales en los lugares donde las condiciones locales impiden el uso de estos parámetros, (por ejemplo, cruces de ríos o terrenos empinados). </w:t>
      </w:r>
    </w:p>
    <w:p w14:paraId="5435FDC8" w14:textId="42845473" w:rsidR="001A6B94" w:rsidRPr="00877FC6" w:rsidRDefault="001A6B94" w:rsidP="006E1858">
      <w:pPr>
        <w:pStyle w:val="Ttulo2"/>
        <w:ind w:left="426"/>
        <w:rPr>
          <w:sz w:val="22"/>
          <w:szCs w:val="22"/>
        </w:rPr>
      </w:pPr>
      <w:bookmarkStart w:id="10" w:name="_Toc462395359"/>
      <w:r w:rsidRPr="00877FC6">
        <w:rPr>
          <w:sz w:val="22"/>
          <w:szCs w:val="22"/>
        </w:rPr>
        <w:t>PARÁMETROS DE DROMOCRONA VERTICAL (</w:t>
      </w:r>
      <w:r w:rsidR="0029221B">
        <w:rPr>
          <w:sz w:val="22"/>
          <w:szCs w:val="22"/>
        </w:rPr>
        <w:t>UP</w:t>
      </w:r>
      <w:r w:rsidRPr="00877FC6">
        <w:rPr>
          <w:sz w:val="22"/>
          <w:szCs w:val="22"/>
        </w:rPr>
        <w:t>-HOLE).</w:t>
      </w:r>
      <w:bookmarkEnd w:id="10"/>
    </w:p>
    <w:p w14:paraId="3655B3B4" w14:textId="61432EDC" w:rsidR="001A6B94" w:rsidRPr="006F7651" w:rsidRDefault="001A6B94" w:rsidP="001A6B94">
      <w:pPr>
        <w:spacing w:before="240"/>
        <w:rPr>
          <w:rFonts w:ascii="Bookman Old Style" w:hAnsi="Bookman Old Style"/>
        </w:rPr>
      </w:pPr>
      <w:r w:rsidRPr="00AF0633">
        <w:rPr>
          <w:rFonts w:ascii="Bookman Old Style" w:hAnsi="Bookman Old Style"/>
        </w:rPr>
        <w:t xml:space="preserve">Los </w:t>
      </w:r>
      <w:r w:rsidR="0029221B" w:rsidRPr="00AF0633">
        <w:rPr>
          <w:rFonts w:ascii="Bookman Old Style" w:hAnsi="Bookman Old Style"/>
        </w:rPr>
        <w:t>Up</w:t>
      </w:r>
      <w:r w:rsidRPr="00AF0633">
        <w:rPr>
          <w:rFonts w:ascii="Bookman Old Style" w:hAnsi="Bookman Old Style"/>
        </w:rPr>
        <w:t>-</w:t>
      </w:r>
      <w:proofErr w:type="spellStart"/>
      <w:r w:rsidRPr="00AF0633">
        <w:rPr>
          <w:rFonts w:ascii="Bookman Old Style" w:hAnsi="Bookman Old Style"/>
        </w:rPr>
        <w:t>Holes</w:t>
      </w:r>
      <w:proofErr w:type="spellEnd"/>
      <w:r w:rsidRPr="00AF0633">
        <w:rPr>
          <w:rFonts w:ascii="Bookman Old Style" w:hAnsi="Bookman Old Style"/>
        </w:rPr>
        <w:t xml:space="preserve"> se harán mediante la perforación de pozos de máximo </w:t>
      </w:r>
      <w:r w:rsidR="00AF0633" w:rsidRPr="00AF0633">
        <w:rPr>
          <w:rFonts w:ascii="Bookman Old Style" w:hAnsi="Bookman Old Style"/>
        </w:rPr>
        <w:t>7</w:t>
      </w:r>
      <w:r w:rsidRPr="00AF0633">
        <w:rPr>
          <w:rFonts w:ascii="Bookman Old Style" w:hAnsi="Bookman Old Style"/>
        </w:rPr>
        <w:t xml:space="preserve">0 metros de profundidad, está previsto perforar y registrar la cantidad de </w:t>
      </w:r>
      <w:r w:rsidR="0029221B" w:rsidRPr="00AF0633">
        <w:rPr>
          <w:rFonts w:ascii="Bookman Old Style" w:hAnsi="Bookman Old Style"/>
        </w:rPr>
        <w:t>14</w:t>
      </w:r>
      <w:r w:rsidRPr="00AF0633">
        <w:rPr>
          <w:rFonts w:ascii="Bookman Old Style" w:hAnsi="Bookman Old Style"/>
        </w:rPr>
        <w:t xml:space="preserve"> </w:t>
      </w:r>
      <w:r w:rsidR="00B57680" w:rsidRPr="00AF0633">
        <w:rPr>
          <w:rFonts w:ascii="Bookman Old Style" w:hAnsi="Bookman Old Style"/>
        </w:rPr>
        <w:t>Up</w:t>
      </w:r>
      <w:r w:rsidRPr="00AF0633">
        <w:rPr>
          <w:rFonts w:ascii="Bookman Old Style" w:hAnsi="Bookman Old Style"/>
        </w:rPr>
        <w:t>-</w:t>
      </w:r>
      <w:proofErr w:type="spellStart"/>
      <w:r w:rsidRPr="00AF0633">
        <w:rPr>
          <w:rFonts w:ascii="Bookman Old Style" w:hAnsi="Bookman Old Style"/>
        </w:rPr>
        <w:t>Holes</w:t>
      </w:r>
      <w:proofErr w:type="spellEnd"/>
      <w:r w:rsidRPr="00AF0633">
        <w:rPr>
          <w:rFonts w:ascii="Bookman Old Style" w:hAnsi="Bookman Old Style"/>
        </w:rPr>
        <w:t>, en todo el proyecto.</w:t>
      </w:r>
    </w:p>
    <w:p w14:paraId="10DBD643" w14:textId="5C89E5E1" w:rsidR="001A6B94" w:rsidRDefault="00987D31"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deberá presentar un programa de </w:t>
      </w:r>
      <w:r w:rsidR="00B57680">
        <w:rPr>
          <w:rFonts w:ascii="Bookman Old Style" w:hAnsi="Bookman Old Style"/>
        </w:rPr>
        <w:t>UP</w:t>
      </w:r>
      <w:r w:rsidR="001A6B94" w:rsidRPr="006F7651">
        <w:rPr>
          <w:rFonts w:ascii="Bookman Old Style" w:hAnsi="Bookman Old Style"/>
        </w:rPr>
        <w:t>-HOLE como parte de su propuesta técnica y económica que deberá ser aprobado por YPFB.</w:t>
      </w:r>
    </w:p>
    <w:p w14:paraId="5CC4CFE6" w14:textId="1DFDAAC7" w:rsidR="00FC18ED" w:rsidRPr="00FC18ED" w:rsidRDefault="00FC18ED" w:rsidP="00FC18ED">
      <w:pPr>
        <w:pStyle w:val="Ttulo2"/>
        <w:ind w:left="426" w:hanging="284"/>
      </w:pPr>
      <w:bookmarkStart w:id="11" w:name="_Toc453157586"/>
      <w:bookmarkStart w:id="12" w:name="_Toc462395360"/>
      <w:r w:rsidRPr="00FC18ED">
        <w:t>DISTANCIAS DE SEGURIDAD.</w:t>
      </w:r>
      <w:bookmarkEnd w:id="11"/>
      <w:bookmarkEnd w:id="12"/>
    </w:p>
    <w:p w14:paraId="4B5B4DE8" w14:textId="51EA6FF0" w:rsidR="00FC18ED" w:rsidRDefault="00FC18ED" w:rsidP="00FC18ED">
      <w:pPr>
        <w:pStyle w:val="apendice"/>
        <w:spacing w:before="240" w:after="240"/>
        <w:jc w:val="both"/>
        <w:rPr>
          <w:rFonts w:ascii="Bookman Old Style" w:eastAsiaTheme="minorEastAsia" w:hAnsi="Bookman Old Style" w:cs="Verdana"/>
          <w:b w:val="0"/>
          <w:sz w:val="20"/>
          <w:szCs w:val="20"/>
          <w:lang w:eastAsia="zh-CN"/>
        </w:rPr>
      </w:pPr>
      <w:r w:rsidRPr="006F7651">
        <w:rPr>
          <w:rFonts w:ascii="Bookman Old Style" w:eastAsiaTheme="minorEastAsia" w:hAnsi="Bookman Old Style" w:cs="Verdana"/>
          <w:b w:val="0"/>
          <w:sz w:val="20"/>
          <w:szCs w:val="20"/>
          <w:lang w:eastAsia="zh-CN"/>
        </w:rPr>
        <w:t>Todos los parámetros de adquisición están diseñados de tal manera que se cumpla con todas las normas ambientales vigentes. La tabla siguiente muestra la distancia mínima que habrá de un punto de disparo a cua</w:t>
      </w:r>
      <w:r>
        <w:rPr>
          <w:rFonts w:ascii="Bookman Old Style" w:eastAsiaTheme="minorEastAsia" w:hAnsi="Bookman Old Style" w:cs="Verdana"/>
          <w:b w:val="0"/>
          <w:sz w:val="20"/>
          <w:szCs w:val="20"/>
          <w:lang w:eastAsia="zh-CN"/>
        </w:rPr>
        <w:t>lquier elemento socio-ambiental.</w:t>
      </w:r>
    </w:p>
    <w:tbl>
      <w:tblPr>
        <w:tblW w:w="7760" w:type="dxa"/>
        <w:tblInd w:w="946" w:type="dxa"/>
        <w:tblLayout w:type="fixed"/>
        <w:tblCellMar>
          <w:left w:w="70" w:type="dxa"/>
          <w:right w:w="70" w:type="dxa"/>
        </w:tblCellMar>
        <w:tblLook w:val="04A0" w:firstRow="1" w:lastRow="0" w:firstColumn="1" w:lastColumn="0" w:noHBand="0" w:noVBand="1"/>
      </w:tblPr>
      <w:tblGrid>
        <w:gridCol w:w="2243"/>
        <w:gridCol w:w="1146"/>
        <w:gridCol w:w="2581"/>
        <w:gridCol w:w="1790"/>
      </w:tblGrid>
      <w:tr w:rsidR="00FC18ED" w:rsidRPr="006F7651" w14:paraId="109CC5FB" w14:textId="77777777" w:rsidTr="00F749FB">
        <w:trPr>
          <w:trHeight w:val="315"/>
        </w:trPr>
        <w:tc>
          <w:tcPr>
            <w:tcW w:w="7760" w:type="dxa"/>
            <w:gridSpan w:val="4"/>
            <w:tcBorders>
              <w:top w:val="single" w:sz="8" w:space="0" w:color="auto"/>
              <w:left w:val="single" w:sz="8" w:space="0" w:color="auto"/>
              <w:bottom w:val="single" w:sz="8" w:space="0" w:color="auto"/>
              <w:right w:val="single" w:sz="8" w:space="0" w:color="000000"/>
            </w:tcBorders>
            <w:shd w:val="clear" w:color="000000" w:fill="BDD7EE"/>
            <w:noWrap/>
            <w:vAlign w:val="center"/>
            <w:hideMark/>
          </w:tcPr>
          <w:p w14:paraId="08C88B83" w14:textId="77777777" w:rsidR="00FC18ED" w:rsidRPr="006F7651" w:rsidRDefault="00FC18ED" w:rsidP="00F749FB">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DISTANCIAS DE SEGURIDAD</w:t>
            </w:r>
          </w:p>
        </w:tc>
      </w:tr>
      <w:tr w:rsidR="00FC18ED" w:rsidRPr="006F7651" w14:paraId="33BDA255" w14:textId="77777777" w:rsidTr="00F749FB">
        <w:trPr>
          <w:trHeight w:val="615"/>
        </w:trPr>
        <w:tc>
          <w:tcPr>
            <w:tcW w:w="2243" w:type="dxa"/>
            <w:tcBorders>
              <w:top w:val="nil"/>
              <w:left w:val="single" w:sz="8" w:space="0" w:color="auto"/>
              <w:bottom w:val="single" w:sz="8" w:space="0" w:color="auto"/>
              <w:right w:val="single" w:sz="8" w:space="0" w:color="auto"/>
            </w:tcBorders>
            <w:shd w:val="clear" w:color="000000" w:fill="9BC2E6"/>
            <w:vAlign w:val="center"/>
            <w:hideMark/>
          </w:tcPr>
          <w:p w14:paraId="6963FA29" w14:textId="77777777" w:rsidR="00FC18ED" w:rsidRPr="006F7651" w:rsidRDefault="00FC18ED" w:rsidP="00F749FB">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ELEMENTO SOCIO-AMBIENTAL</w:t>
            </w:r>
          </w:p>
        </w:tc>
        <w:tc>
          <w:tcPr>
            <w:tcW w:w="1146" w:type="dxa"/>
            <w:tcBorders>
              <w:top w:val="nil"/>
              <w:left w:val="nil"/>
              <w:bottom w:val="single" w:sz="8" w:space="0" w:color="auto"/>
              <w:right w:val="single" w:sz="8" w:space="0" w:color="auto"/>
            </w:tcBorders>
            <w:shd w:val="clear" w:color="000000" w:fill="9BC2E6"/>
            <w:vAlign w:val="center"/>
            <w:hideMark/>
          </w:tcPr>
          <w:p w14:paraId="3B80D7C7" w14:textId="77777777" w:rsidR="00FC18ED" w:rsidRPr="006F7651" w:rsidRDefault="00FC18ED" w:rsidP="00F749FB">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DISTANCIA(m)</w:t>
            </w:r>
          </w:p>
        </w:tc>
        <w:tc>
          <w:tcPr>
            <w:tcW w:w="2581" w:type="dxa"/>
            <w:tcBorders>
              <w:top w:val="nil"/>
              <w:left w:val="nil"/>
              <w:bottom w:val="single" w:sz="8" w:space="0" w:color="auto"/>
              <w:right w:val="single" w:sz="8" w:space="0" w:color="auto"/>
            </w:tcBorders>
            <w:shd w:val="clear" w:color="000000" w:fill="9BC2E6"/>
            <w:vAlign w:val="center"/>
            <w:hideMark/>
          </w:tcPr>
          <w:p w14:paraId="58E2C1D0" w14:textId="77777777" w:rsidR="00FC18ED" w:rsidRPr="006F7651" w:rsidRDefault="00FC18ED" w:rsidP="00F749FB">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ELEMENTO SOCIO-AMBIENTAL</w:t>
            </w:r>
          </w:p>
        </w:tc>
        <w:tc>
          <w:tcPr>
            <w:tcW w:w="1790" w:type="dxa"/>
            <w:tcBorders>
              <w:top w:val="nil"/>
              <w:left w:val="nil"/>
              <w:bottom w:val="single" w:sz="8" w:space="0" w:color="auto"/>
              <w:right w:val="single" w:sz="8" w:space="0" w:color="auto"/>
            </w:tcBorders>
            <w:shd w:val="clear" w:color="000000" w:fill="9BC2E6"/>
            <w:vAlign w:val="center"/>
            <w:hideMark/>
          </w:tcPr>
          <w:p w14:paraId="0E321E35" w14:textId="77777777" w:rsidR="00FC18ED" w:rsidRPr="006F7651" w:rsidRDefault="00FC18ED" w:rsidP="00F749FB">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DISTANCIA(m)</w:t>
            </w:r>
          </w:p>
        </w:tc>
      </w:tr>
      <w:tr w:rsidR="00FC18ED" w:rsidRPr="006F7651" w14:paraId="184AB920" w14:textId="77777777" w:rsidTr="00F749FB">
        <w:trPr>
          <w:trHeight w:val="300"/>
        </w:trPr>
        <w:tc>
          <w:tcPr>
            <w:tcW w:w="3389" w:type="dxa"/>
            <w:gridSpan w:val="2"/>
            <w:tcBorders>
              <w:top w:val="single" w:sz="8" w:space="0" w:color="auto"/>
              <w:left w:val="single" w:sz="8" w:space="0" w:color="auto"/>
              <w:bottom w:val="nil"/>
              <w:right w:val="single" w:sz="8" w:space="0" w:color="000000"/>
            </w:tcBorders>
            <w:shd w:val="clear" w:color="000000" w:fill="BDD7EE"/>
            <w:vAlign w:val="center"/>
            <w:hideMark/>
          </w:tcPr>
          <w:p w14:paraId="0D0970DF" w14:textId="77777777" w:rsidR="00FC18ED" w:rsidRPr="006F7651" w:rsidRDefault="00FC18ED" w:rsidP="00F749FB">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NATURALES</w:t>
            </w:r>
          </w:p>
        </w:tc>
        <w:tc>
          <w:tcPr>
            <w:tcW w:w="4371" w:type="dxa"/>
            <w:gridSpan w:val="2"/>
            <w:tcBorders>
              <w:top w:val="single" w:sz="8" w:space="0" w:color="auto"/>
              <w:left w:val="nil"/>
              <w:bottom w:val="nil"/>
              <w:right w:val="single" w:sz="8" w:space="0" w:color="000000"/>
            </w:tcBorders>
            <w:shd w:val="clear" w:color="000000" w:fill="BDD7EE"/>
            <w:vAlign w:val="center"/>
            <w:hideMark/>
          </w:tcPr>
          <w:p w14:paraId="3E3BD442" w14:textId="77777777" w:rsidR="00FC18ED" w:rsidRPr="006F7651" w:rsidRDefault="00FC18ED" w:rsidP="00F749FB">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CONSTRUCCIONES CIVILES</w:t>
            </w:r>
          </w:p>
        </w:tc>
      </w:tr>
      <w:tr w:rsidR="00FC18ED" w:rsidRPr="006F7651" w14:paraId="3F9E8E59" w14:textId="77777777" w:rsidTr="00F749FB">
        <w:trPr>
          <w:trHeight w:val="300"/>
        </w:trPr>
        <w:tc>
          <w:tcPr>
            <w:tcW w:w="22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5ACCF9A"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Ríos</w:t>
            </w:r>
          </w:p>
        </w:tc>
        <w:tc>
          <w:tcPr>
            <w:tcW w:w="1146" w:type="dxa"/>
            <w:tcBorders>
              <w:top w:val="single" w:sz="4" w:space="0" w:color="auto"/>
              <w:left w:val="nil"/>
              <w:bottom w:val="single" w:sz="4" w:space="0" w:color="auto"/>
              <w:right w:val="single" w:sz="8" w:space="0" w:color="auto"/>
            </w:tcBorders>
            <w:shd w:val="clear" w:color="auto" w:fill="auto"/>
            <w:vAlign w:val="center"/>
            <w:hideMark/>
          </w:tcPr>
          <w:p w14:paraId="51A50BA7"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single" w:sz="4" w:space="0" w:color="auto"/>
              <w:left w:val="nil"/>
              <w:bottom w:val="single" w:sz="4" w:space="0" w:color="auto"/>
              <w:right w:val="single" w:sz="4" w:space="0" w:color="auto"/>
            </w:tcBorders>
            <w:shd w:val="clear" w:color="auto" w:fill="auto"/>
            <w:vAlign w:val="center"/>
            <w:hideMark/>
          </w:tcPr>
          <w:p w14:paraId="43BCF529"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Caminos Asfaltados</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43160A86"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FC18ED" w:rsidRPr="006F7651" w14:paraId="0119D800"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40C7B3BD"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Quebradas con o sin agua</w:t>
            </w:r>
          </w:p>
        </w:tc>
        <w:tc>
          <w:tcPr>
            <w:tcW w:w="1146" w:type="dxa"/>
            <w:tcBorders>
              <w:top w:val="nil"/>
              <w:left w:val="nil"/>
              <w:bottom w:val="single" w:sz="4" w:space="0" w:color="auto"/>
              <w:right w:val="single" w:sz="8" w:space="0" w:color="auto"/>
            </w:tcBorders>
            <w:shd w:val="clear" w:color="auto" w:fill="auto"/>
            <w:vAlign w:val="center"/>
            <w:hideMark/>
          </w:tcPr>
          <w:p w14:paraId="48473778"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6F27E051"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Caminos Principales</w:t>
            </w:r>
          </w:p>
        </w:tc>
        <w:tc>
          <w:tcPr>
            <w:tcW w:w="1790" w:type="dxa"/>
            <w:tcBorders>
              <w:top w:val="nil"/>
              <w:left w:val="nil"/>
              <w:bottom w:val="single" w:sz="4" w:space="0" w:color="auto"/>
              <w:right w:val="single" w:sz="8" w:space="0" w:color="auto"/>
            </w:tcBorders>
            <w:shd w:val="clear" w:color="auto" w:fill="auto"/>
            <w:vAlign w:val="center"/>
            <w:hideMark/>
          </w:tcPr>
          <w:p w14:paraId="67D56894"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FC18ED" w:rsidRPr="006F7651" w14:paraId="61E66A2A"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5780307F"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Manantiales o Nacientes</w:t>
            </w:r>
          </w:p>
        </w:tc>
        <w:tc>
          <w:tcPr>
            <w:tcW w:w="1146" w:type="dxa"/>
            <w:tcBorders>
              <w:top w:val="nil"/>
              <w:left w:val="nil"/>
              <w:bottom w:val="single" w:sz="4" w:space="0" w:color="auto"/>
              <w:right w:val="single" w:sz="8" w:space="0" w:color="auto"/>
            </w:tcBorders>
            <w:shd w:val="clear" w:color="auto" w:fill="auto"/>
            <w:vAlign w:val="center"/>
            <w:hideMark/>
          </w:tcPr>
          <w:p w14:paraId="6BD15053"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580383CD"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Caminos Rurales</w:t>
            </w:r>
          </w:p>
        </w:tc>
        <w:tc>
          <w:tcPr>
            <w:tcW w:w="1790" w:type="dxa"/>
            <w:tcBorders>
              <w:top w:val="nil"/>
              <w:left w:val="nil"/>
              <w:bottom w:val="single" w:sz="4" w:space="0" w:color="auto"/>
              <w:right w:val="single" w:sz="8" w:space="0" w:color="auto"/>
            </w:tcBorders>
            <w:shd w:val="clear" w:color="auto" w:fill="auto"/>
            <w:vAlign w:val="center"/>
            <w:hideMark/>
          </w:tcPr>
          <w:p w14:paraId="19E42EDC"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30</w:t>
            </w:r>
          </w:p>
        </w:tc>
      </w:tr>
      <w:tr w:rsidR="00FC18ED" w:rsidRPr="006F7651" w14:paraId="5F3B9C7C"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5F83A898"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lastRenderedPageBreak/>
              <w:t>Lagos-Lagunas con o sin agua</w:t>
            </w:r>
          </w:p>
        </w:tc>
        <w:tc>
          <w:tcPr>
            <w:tcW w:w="1146" w:type="dxa"/>
            <w:tcBorders>
              <w:top w:val="nil"/>
              <w:left w:val="nil"/>
              <w:bottom w:val="single" w:sz="4" w:space="0" w:color="auto"/>
              <w:right w:val="single" w:sz="8" w:space="0" w:color="auto"/>
            </w:tcBorders>
            <w:shd w:val="clear" w:color="auto" w:fill="auto"/>
            <w:vAlign w:val="center"/>
            <w:hideMark/>
          </w:tcPr>
          <w:p w14:paraId="58E7B92B"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4CB77A51"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Puentes</w:t>
            </w:r>
          </w:p>
        </w:tc>
        <w:tc>
          <w:tcPr>
            <w:tcW w:w="1790" w:type="dxa"/>
            <w:tcBorders>
              <w:top w:val="nil"/>
              <w:left w:val="nil"/>
              <w:bottom w:val="single" w:sz="4" w:space="0" w:color="auto"/>
              <w:right w:val="single" w:sz="8" w:space="0" w:color="auto"/>
            </w:tcBorders>
            <w:shd w:val="clear" w:color="auto" w:fill="auto"/>
            <w:vAlign w:val="center"/>
            <w:hideMark/>
          </w:tcPr>
          <w:p w14:paraId="35DC4B25"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150</w:t>
            </w:r>
          </w:p>
        </w:tc>
      </w:tr>
      <w:tr w:rsidR="00FC18ED" w:rsidRPr="006F7651" w14:paraId="5B9CBD64"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0CEF3D48"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Cárcavas o Farallones</w:t>
            </w:r>
          </w:p>
        </w:tc>
        <w:tc>
          <w:tcPr>
            <w:tcW w:w="1146" w:type="dxa"/>
            <w:tcBorders>
              <w:top w:val="nil"/>
              <w:left w:val="nil"/>
              <w:bottom w:val="single" w:sz="4" w:space="0" w:color="auto"/>
              <w:right w:val="single" w:sz="8" w:space="0" w:color="auto"/>
            </w:tcBorders>
            <w:shd w:val="clear" w:color="auto" w:fill="auto"/>
            <w:vAlign w:val="center"/>
            <w:hideMark/>
          </w:tcPr>
          <w:p w14:paraId="510EACC7"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3B071BEB"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Pozos de agua</w:t>
            </w:r>
          </w:p>
        </w:tc>
        <w:tc>
          <w:tcPr>
            <w:tcW w:w="1790" w:type="dxa"/>
            <w:tcBorders>
              <w:top w:val="nil"/>
              <w:left w:val="nil"/>
              <w:bottom w:val="single" w:sz="4" w:space="0" w:color="auto"/>
              <w:right w:val="single" w:sz="8" w:space="0" w:color="auto"/>
            </w:tcBorders>
            <w:shd w:val="clear" w:color="auto" w:fill="auto"/>
            <w:vAlign w:val="center"/>
            <w:hideMark/>
          </w:tcPr>
          <w:p w14:paraId="1AC6E71B"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200</w:t>
            </w:r>
          </w:p>
        </w:tc>
      </w:tr>
      <w:tr w:rsidR="00FC18ED" w:rsidRPr="006F7651" w14:paraId="53953A63" w14:textId="77777777" w:rsidTr="00F749FB">
        <w:trPr>
          <w:trHeight w:val="600"/>
        </w:trPr>
        <w:tc>
          <w:tcPr>
            <w:tcW w:w="3389" w:type="dxa"/>
            <w:gridSpan w:val="2"/>
            <w:tcBorders>
              <w:top w:val="single" w:sz="4" w:space="0" w:color="auto"/>
              <w:left w:val="single" w:sz="8" w:space="0" w:color="auto"/>
              <w:bottom w:val="single" w:sz="4" w:space="0" w:color="auto"/>
              <w:right w:val="single" w:sz="8" w:space="0" w:color="000000"/>
            </w:tcBorders>
            <w:shd w:val="clear" w:color="000000" w:fill="BDD7EE"/>
            <w:vAlign w:val="center"/>
            <w:hideMark/>
          </w:tcPr>
          <w:p w14:paraId="271A8337" w14:textId="77777777" w:rsidR="00FC18ED" w:rsidRPr="00BD108A" w:rsidRDefault="00FC18ED" w:rsidP="00F749FB">
            <w:pPr>
              <w:spacing w:after="0" w:line="240" w:lineRule="auto"/>
              <w:jc w:val="center"/>
              <w:rPr>
                <w:rFonts w:ascii="Bookman Old Style" w:eastAsia="Times New Roman" w:hAnsi="Bookman Old Style" w:cs="Times New Roman"/>
                <w:b/>
                <w:bCs/>
                <w:color w:val="000000"/>
                <w:sz w:val="22"/>
                <w:lang w:eastAsia="es-BO"/>
              </w:rPr>
            </w:pPr>
            <w:r w:rsidRPr="00BD108A">
              <w:rPr>
                <w:rFonts w:ascii="Bookman Old Style" w:eastAsia="Times New Roman" w:hAnsi="Bookman Old Style" w:cs="Times New Roman"/>
                <w:b/>
                <w:bCs/>
                <w:color w:val="000000"/>
                <w:sz w:val="22"/>
                <w:lang w:eastAsia="es-BO"/>
              </w:rPr>
              <w:t>CONSTRUCCIONES DOMÉSTICAS</w:t>
            </w:r>
          </w:p>
        </w:tc>
        <w:tc>
          <w:tcPr>
            <w:tcW w:w="2581" w:type="dxa"/>
            <w:tcBorders>
              <w:top w:val="nil"/>
              <w:left w:val="nil"/>
              <w:bottom w:val="single" w:sz="4" w:space="0" w:color="auto"/>
              <w:right w:val="single" w:sz="4" w:space="0" w:color="auto"/>
            </w:tcBorders>
            <w:shd w:val="clear" w:color="auto" w:fill="auto"/>
            <w:vAlign w:val="center"/>
            <w:hideMark/>
          </w:tcPr>
          <w:p w14:paraId="3F289F4F"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Tanques de Agua (de concreto)</w:t>
            </w:r>
          </w:p>
        </w:tc>
        <w:tc>
          <w:tcPr>
            <w:tcW w:w="1790" w:type="dxa"/>
            <w:tcBorders>
              <w:top w:val="nil"/>
              <w:left w:val="nil"/>
              <w:bottom w:val="single" w:sz="4" w:space="0" w:color="auto"/>
              <w:right w:val="single" w:sz="8" w:space="0" w:color="auto"/>
            </w:tcBorders>
            <w:shd w:val="clear" w:color="auto" w:fill="auto"/>
            <w:vAlign w:val="center"/>
            <w:hideMark/>
          </w:tcPr>
          <w:p w14:paraId="14747ABC"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160</w:t>
            </w:r>
          </w:p>
        </w:tc>
      </w:tr>
      <w:tr w:rsidR="00FC18ED" w:rsidRPr="006F7651" w14:paraId="6F8C7F8C"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EEDDBBB"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Casa de Material</w:t>
            </w:r>
          </w:p>
        </w:tc>
        <w:tc>
          <w:tcPr>
            <w:tcW w:w="1146" w:type="dxa"/>
            <w:tcBorders>
              <w:top w:val="nil"/>
              <w:left w:val="nil"/>
              <w:bottom w:val="single" w:sz="4" w:space="0" w:color="auto"/>
              <w:right w:val="single" w:sz="8" w:space="0" w:color="auto"/>
            </w:tcBorders>
            <w:shd w:val="clear" w:color="auto" w:fill="auto"/>
            <w:vAlign w:val="center"/>
            <w:hideMark/>
          </w:tcPr>
          <w:p w14:paraId="261360C3"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120</w:t>
            </w:r>
          </w:p>
        </w:tc>
        <w:tc>
          <w:tcPr>
            <w:tcW w:w="2581" w:type="dxa"/>
            <w:tcBorders>
              <w:top w:val="nil"/>
              <w:left w:val="nil"/>
              <w:bottom w:val="single" w:sz="4" w:space="0" w:color="auto"/>
              <w:right w:val="single" w:sz="4" w:space="0" w:color="auto"/>
            </w:tcBorders>
            <w:shd w:val="clear" w:color="auto" w:fill="auto"/>
            <w:vAlign w:val="center"/>
            <w:hideMark/>
          </w:tcPr>
          <w:p w14:paraId="5073EBC9"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Tanques de Agua (aéreo)</w:t>
            </w:r>
          </w:p>
        </w:tc>
        <w:tc>
          <w:tcPr>
            <w:tcW w:w="1790" w:type="dxa"/>
            <w:tcBorders>
              <w:top w:val="nil"/>
              <w:left w:val="nil"/>
              <w:bottom w:val="single" w:sz="4" w:space="0" w:color="auto"/>
              <w:right w:val="single" w:sz="8" w:space="0" w:color="auto"/>
            </w:tcBorders>
            <w:shd w:val="clear" w:color="auto" w:fill="auto"/>
            <w:vAlign w:val="center"/>
            <w:hideMark/>
          </w:tcPr>
          <w:p w14:paraId="0A295AC9"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FC18ED" w:rsidRPr="006F7651" w14:paraId="64FB0CA4" w14:textId="77777777" w:rsidTr="00F749FB">
        <w:trPr>
          <w:trHeight w:val="3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7C061657"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Casa de Adobe</w:t>
            </w:r>
          </w:p>
        </w:tc>
        <w:tc>
          <w:tcPr>
            <w:tcW w:w="1146" w:type="dxa"/>
            <w:tcBorders>
              <w:top w:val="nil"/>
              <w:left w:val="nil"/>
              <w:bottom w:val="single" w:sz="4" w:space="0" w:color="auto"/>
              <w:right w:val="single" w:sz="8" w:space="0" w:color="auto"/>
            </w:tcBorders>
            <w:shd w:val="clear" w:color="auto" w:fill="auto"/>
            <w:vAlign w:val="center"/>
            <w:hideMark/>
          </w:tcPr>
          <w:p w14:paraId="10940ACF"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160</w:t>
            </w:r>
          </w:p>
        </w:tc>
        <w:tc>
          <w:tcPr>
            <w:tcW w:w="2581" w:type="dxa"/>
            <w:tcBorders>
              <w:top w:val="nil"/>
              <w:left w:val="nil"/>
              <w:bottom w:val="single" w:sz="4" w:space="0" w:color="auto"/>
              <w:right w:val="single" w:sz="4" w:space="0" w:color="auto"/>
            </w:tcBorders>
            <w:shd w:val="clear" w:color="auto" w:fill="auto"/>
            <w:vAlign w:val="center"/>
            <w:hideMark/>
          </w:tcPr>
          <w:p w14:paraId="1A6F5CC7"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Ductos de Agua</w:t>
            </w:r>
          </w:p>
        </w:tc>
        <w:tc>
          <w:tcPr>
            <w:tcW w:w="1790" w:type="dxa"/>
            <w:tcBorders>
              <w:top w:val="nil"/>
              <w:left w:val="nil"/>
              <w:bottom w:val="single" w:sz="4" w:space="0" w:color="auto"/>
              <w:right w:val="single" w:sz="8" w:space="0" w:color="auto"/>
            </w:tcBorders>
            <w:shd w:val="clear" w:color="auto" w:fill="auto"/>
            <w:vAlign w:val="center"/>
            <w:hideMark/>
          </w:tcPr>
          <w:p w14:paraId="3D46ECE6"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r>
      <w:tr w:rsidR="00FC18ED" w:rsidRPr="006F7651" w14:paraId="2344EA72"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0E20EEA9"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Establos</w:t>
            </w:r>
          </w:p>
        </w:tc>
        <w:tc>
          <w:tcPr>
            <w:tcW w:w="1146" w:type="dxa"/>
            <w:tcBorders>
              <w:top w:val="nil"/>
              <w:left w:val="nil"/>
              <w:bottom w:val="single" w:sz="4" w:space="0" w:color="auto"/>
              <w:right w:val="single" w:sz="8" w:space="0" w:color="auto"/>
            </w:tcBorders>
            <w:shd w:val="clear" w:color="auto" w:fill="auto"/>
            <w:vAlign w:val="center"/>
            <w:hideMark/>
          </w:tcPr>
          <w:p w14:paraId="20707F45"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16CF448C"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Sistema de Riego Artificial</w:t>
            </w:r>
          </w:p>
        </w:tc>
        <w:tc>
          <w:tcPr>
            <w:tcW w:w="1790" w:type="dxa"/>
            <w:tcBorders>
              <w:top w:val="nil"/>
              <w:left w:val="nil"/>
              <w:bottom w:val="single" w:sz="4" w:space="0" w:color="auto"/>
              <w:right w:val="single" w:sz="8" w:space="0" w:color="auto"/>
            </w:tcBorders>
            <w:shd w:val="clear" w:color="auto" w:fill="auto"/>
            <w:vAlign w:val="center"/>
            <w:hideMark/>
          </w:tcPr>
          <w:p w14:paraId="28857777"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120</w:t>
            </w:r>
          </w:p>
        </w:tc>
      </w:tr>
      <w:tr w:rsidR="00FC18ED" w:rsidRPr="006F7651" w14:paraId="34492E34"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25E2E591"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Estructura de Ladrillo, Cemento</w:t>
            </w:r>
          </w:p>
        </w:tc>
        <w:tc>
          <w:tcPr>
            <w:tcW w:w="1146" w:type="dxa"/>
            <w:tcBorders>
              <w:top w:val="nil"/>
              <w:left w:val="nil"/>
              <w:bottom w:val="single" w:sz="4" w:space="0" w:color="auto"/>
              <w:right w:val="single" w:sz="8" w:space="0" w:color="auto"/>
            </w:tcBorders>
            <w:shd w:val="clear" w:color="auto" w:fill="auto"/>
            <w:vAlign w:val="center"/>
            <w:hideMark/>
          </w:tcPr>
          <w:p w14:paraId="0C8DB077"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32B76EF7"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Embalses (atajados)</w:t>
            </w:r>
          </w:p>
        </w:tc>
        <w:tc>
          <w:tcPr>
            <w:tcW w:w="1790" w:type="dxa"/>
            <w:tcBorders>
              <w:top w:val="nil"/>
              <w:left w:val="nil"/>
              <w:bottom w:val="single" w:sz="4" w:space="0" w:color="auto"/>
              <w:right w:val="single" w:sz="8" w:space="0" w:color="auto"/>
            </w:tcBorders>
            <w:shd w:val="clear" w:color="auto" w:fill="auto"/>
            <w:vAlign w:val="center"/>
            <w:hideMark/>
          </w:tcPr>
          <w:p w14:paraId="4228DA3D"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120</w:t>
            </w:r>
          </w:p>
        </w:tc>
      </w:tr>
      <w:tr w:rsidR="00FC18ED" w:rsidRPr="006F7651" w14:paraId="490D8924"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767E44C6"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Estructura de Adobe</w:t>
            </w:r>
          </w:p>
        </w:tc>
        <w:tc>
          <w:tcPr>
            <w:tcW w:w="1146" w:type="dxa"/>
            <w:tcBorders>
              <w:top w:val="nil"/>
              <w:left w:val="nil"/>
              <w:bottom w:val="single" w:sz="4" w:space="0" w:color="auto"/>
              <w:right w:val="single" w:sz="8" w:space="0" w:color="auto"/>
            </w:tcBorders>
            <w:shd w:val="clear" w:color="auto" w:fill="auto"/>
            <w:vAlign w:val="center"/>
            <w:hideMark/>
          </w:tcPr>
          <w:p w14:paraId="65214F7F"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160</w:t>
            </w:r>
          </w:p>
        </w:tc>
        <w:tc>
          <w:tcPr>
            <w:tcW w:w="2581" w:type="dxa"/>
            <w:tcBorders>
              <w:top w:val="nil"/>
              <w:left w:val="nil"/>
              <w:bottom w:val="single" w:sz="4" w:space="0" w:color="auto"/>
              <w:right w:val="single" w:sz="4" w:space="0" w:color="auto"/>
            </w:tcBorders>
            <w:shd w:val="clear" w:color="auto" w:fill="auto"/>
            <w:vAlign w:val="center"/>
            <w:hideMark/>
          </w:tcPr>
          <w:p w14:paraId="49F3A6CF"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Préstamos de tierra(del borde)</w:t>
            </w:r>
          </w:p>
        </w:tc>
        <w:tc>
          <w:tcPr>
            <w:tcW w:w="1790" w:type="dxa"/>
            <w:tcBorders>
              <w:top w:val="nil"/>
              <w:left w:val="nil"/>
              <w:bottom w:val="single" w:sz="4" w:space="0" w:color="auto"/>
              <w:right w:val="single" w:sz="8" w:space="0" w:color="auto"/>
            </w:tcBorders>
            <w:shd w:val="clear" w:color="auto" w:fill="auto"/>
            <w:vAlign w:val="center"/>
            <w:hideMark/>
          </w:tcPr>
          <w:p w14:paraId="23532DB7"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FC18ED" w:rsidRPr="006F7651" w14:paraId="58D4596B"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275304BE"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Bebederos de ganado de cemento</w:t>
            </w:r>
          </w:p>
        </w:tc>
        <w:tc>
          <w:tcPr>
            <w:tcW w:w="1146" w:type="dxa"/>
            <w:tcBorders>
              <w:top w:val="nil"/>
              <w:left w:val="nil"/>
              <w:bottom w:val="single" w:sz="4" w:space="0" w:color="auto"/>
              <w:right w:val="single" w:sz="8" w:space="0" w:color="auto"/>
            </w:tcBorders>
            <w:shd w:val="clear" w:color="auto" w:fill="auto"/>
            <w:vAlign w:val="center"/>
            <w:hideMark/>
          </w:tcPr>
          <w:p w14:paraId="36E9BE9F"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4371" w:type="dxa"/>
            <w:gridSpan w:val="2"/>
            <w:tcBorders>
              <w:top w:val="single" w:sz="4" w:space="0" w:color="auto"/>
              <w:left w:val="nil"/>
              <w:bottom w:val="single" w:sz="4" w:space="0" w:color="auto"/>
              <w:right w:val="single" w:sz="8" w:space="0" w:color="000000"/>
            </w:tcBorders>
            <w:shd w:val="clear" w:color="000000" w:fill="BDD7EE"/>
            <w:vAlign w:val="center"/>
            <w:hideMark/>
          </w:tcPr>
          <w:p w14:paraId="4042AC2F" w14:textId="77777777" w:rsidR="00FC18ED" w:rsidRPr="00BD108A" w:rsidRDefault="00FC18ED" w:rsidP="00F749FB">
            <w:pPr>
              <w:spacing w:after="0" w:line="240" w:lineRule="auto"/>
              <w:jc w:val="center"/>
              <w:rPr>
                <w:rFonts w:ascii="Bookman Old Style" w:eastAsia="Times New Roman" w:hAnsi="Bookman Old Style" w:cs="Times New Roman"/>
                <w:b/>
                <w:bCs/>
                <w:color w:val="000000"/>
                <w:sz w:val="22"/>
                <w:lang w:eastAsia="es-BO"/>
              </w:rPr>
            </w:pPr>
            <w:r w:rsidRPr="00BD108A">
              <w:rPr>
                <w:rFonts w:ascii="Bookman Old Style" w:eastAsia="Times New Roman" w:hAnsi="Bookman Old Style" w:cs="Times New Roman"/>
                <w:b/>
                <w:bCs/>
                <w:color w:val="000000"/>
                <w:sz w:val="22"/>
                <w:lang w:eastAsia="es-BO"/>
              </w:rPr>
              <w:t>INSTALACIONES ELÉCTRICAS</w:t>
            </w:r>
          </w:p>
        </w:tc>
      </w:tr>
      <w:tr w:rsidR="00FC18ED" w:rsidRPr="006F7651" w14:paraId="123F62FF" w14:textId="77777777" w:rsidTr="00F749FB">
        <w:trPr>
          <w:trHeight w:val="3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65774F9C"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Terrazas</w:t>
            </w:r>
          </w:p>
        </w:tc>
        <w:tc>
          <w:tcPr>
            <w:tcW w:w="1146" w:type="dxa"/>
            <w:tcBorders>
              <w:top w:val="nil"/>
              <w:left w:val="nil"/>
              <w:bottom w:val="single" w:sz="4" w:space="0" w:color="auto"/>
              <w:right w:val="single" w:sz="8" w:space="0" w:color="auto"/>
            </w:tcBorders>
            <w:shd w:val="clear" w:color="auto" w:fill="auto"/>
            <w:vAlign w:val="center"/>
            <w:hideMark/>
          </w:tcPr>
          <w:p w14:paraId="2D360989"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0D189BE6"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Línea de Alta Tensión</w:t>
            </w:r>
          </w:p>
        </w:tc>
        <w:tc>
          <w:tcPr>
            <w:tcW w:w="1790" w:type="dxa"/>
            <w:tcBorders>
              <w:top w:val="nil"/>
              <w:left w:val="nil"/>
              <w:bottom w:val="single" w:sz="4" w:space="0" w:color="auto"/>
              <w:right w:val="single" w:sz="8" w:space="0" w:color="auto"/>
            </w:tcBorders>
            <w:shd w:val="clear" w:color="auto" w:fill="auto"/>
            <w:vAlign w:val="center"/>
            <w:hideMark/>
          </w:tcPr>
          <w:p w14:paraId="042172D7"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r>
      <w:tr w:rsidR="00FC18ED" w:rsidRPr="006F7651" w14:paraId="190EB765" w14:textId="77777777" w:rsidTr="00F749FB">
        <w:trPr>
          <w:trHeight w:val="600"/>
        </w:trPr>
        <w:tc>
          <w:tcPr>
            <w:tcW w:w="3389" w:type="dxa"/>
            <w:gridSpan w:val="2"/>
            <w:tcBorders>
              <w:top w:val="single" w:sz="4" w:space="0" w:color="auto"/>
              <w:left w:val="single" w:sz="8" w:space="0" w:color="auto"/>
              <w:bottom w:val="single" w:sz="4" w:space="0" w:color="auto"/>
              <w:right w:val="single" w:sz="8" w:space="0" w:color="000000"/>
            </w:tcBorders>
            <w:shd w:val="clear" w:color="000000" w:fill="BDD7EE"/>
            <w:vAlign w:val="center"/>
            <w:hideMark/>
          </w:tcPr>
          <w:p w14:paraId="24C58FA7" w14:textId="77777777" w:rsidR="00FC18ED" w:rsidRPr="00BD108A" w:rsidRDefault="00FC18ED" w:rsidP="00F749FB">
            <w:pPr>
              <w:spacing w:after="0" w:line="240" w:lineRule="auto"/>
              <w:jc w:val="center"/>
              <w:rPr>
                <w:rFonts w:ascii="Bookman Old Style" w:eastAsia="Times New Roman" w:hAnsi="Bookman Old Style" w:cs="Times New Roman"/>
                <w:b/>
                <w:bCs/>
                <w:color w:val="000000"/>
                <w:sz w:val="22"/>
                <w:lang w:eastAsia="es-BO"/>
              </w:rPr>
            </w:pPr>
            <w:r w:rsidRPr="00BD108A">
              <w:rPr>
                <w:rFonts w:ascii="Bookman Old Style" w:eastAsia="Times New Roman" w:hAnsi="Bookman Old Style" w:cs="Times New Roman"/>
                <w:b/>
                <w:bCs/>
                <w:color w:val="000000"/>
                <w:sz w:val="22"/>
                <w:lang w:eastAsia="es-BO"/>
              </w:rPr>
              <w:t>INSTALACIONES PETROLERAS</w:t>
            </w:r>
          </w:p>
        </w:tc>
        <w:tc>
          <w:tcPr>
            <w:tcW w:w="2581" w:type="dxa"/>
            <w:tcBorders>
              <w:top w:val="nil"/>
              <w:left w:val="nil"/>
              <w:bottom w:val="single" w:sz="4" w:space="0" w:color="auto"/>
              <w:right w:val="single" w:sz="4" w:space="0" w:color="auto"/>
            </w:tcBorders>
            <w:shd w:val="clear" w:color="auto" w:fill="auto"/>
            <w:vAlign w:val="center"/>
            <w:hideMark/>
          </w:tcPr>
          <w:p w14:paraId="4A24CA4A"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Línea de Media Tensión</w:t>
            </w:r>
          </w:p>
        </w:tc>
        <w:tc>
          <w:tcPr>
            <w:tcW w:w="1790" w:type="dxa"/>
            <w:tcBorders>
              <w:top w:val="nil"/>
              <w:left w:val="nil"/>
              <w:bottom w:val="single" w:sz="4" w:space="0" w:color="auto"/>
              <w:right w:val="single" w:sz="8" w:space="0" w:color="auto"/>
            </w:tcBorders>
            <w:shd w:val="clear" w:color="auto" w:fill="auto"/>
            <w:vAlign w:val="center"/>
            <w:hideMark/>
          </w:tcPr>
          <w:p w14:paraId="007163CF"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30</w:t>
            </w:r>
          </w:p>
        </w:tc>
      </w:tr>
      <w:tr w:rsidR="00FC18ED" w:rsidRPr="006F7651" w14:paraId="51D171B5"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649E6433"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Oleoductos, Gaseoductos</w:t>
            </w:r>
          </w:p>
        </w:tc>
        <w:tc>
          <w:tcPr>
            <w:tcW w:w="1146" w:type="dxa"/>
            <w:tcBorders>
              <w:top w:val="nil"/>
              <w:left w:val="nil"/>
              <w:bottom w:val="single" w:sz="4" w:space="0" w:color="auto"/>
              <w:right w:val="single" w:sz="8" w:space="0" w:color="auto"/>
            </w:tcBorders>
            <w:shd w:val="clear" w:color="auto" w:fill="auto"/>
            <w:vAlign w:val="center"/>
            <w:hideMark/>
          </w:tcPr>
          <w:p w14:paraId="2B76DAF2"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150</w:t>
            </w:r>
          </w:p>
        </w:tc>
        <w:tc>
          <w:tcPr>
            <w:tcW w:w="2581" w:type="dxa"/>
            <w:tcBorders>
              <w:top w:val="nil"/>
              <w:left w:val="nil"/>
              <w:bottom w:val="single" w:sz="4" w:space="0" w:color="auto"/>
              <w:right w:val="single" w:sz="4" w:space="0" w:color="auto"/>
            </w:tcBorders>
            <w:shd w:val="clear" w:color="auto" w:fill="auto"/>
            <w:vAlign w:val="center"/>
            <w:hideMark/>
          </w:tcPr>
          <w:p w14:paraId="09BA52FB"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Postes de cemento o metálicos</w:t>
            </w:r>
          </w:p>
        </w:tc>
        <w:tc>
          <w:tcPr>
            <w:tcW w:w="1790" w:type="dxa"/>
            <w:tcBorders>
              <w:top w:val="nil"/>
              <w:left w:val="nil"/>
              <w:bottom w:val="single" w:sz="4" w:space="0" w:color="auto"/>
              <w:right w:val="single" w:sz="8" w:space="0" w:color="auto"/>
            </w:tcBorders>
            <w:shd w:val="clear" w:color="auto" w:fill="auto"/>
            <w:vAlign w:val="center"/>
            <w:hideMark/>
          </w:tcPr>
          <w:p w14:paraId="4C0E0B39"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FC18ED" w:rsidRPr="006F7651" w14:paraId="668426B6"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6B040B16"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Estaciones de Gasolina y Bombeo</w:t>
            </w:r>
          </w:p>
        </w:tc>
        <w:tc>
          <w:tcPr>
            <w:tcW w:w="1146" w:type="dxa"/>
            <w:tcBorders>
              <w:top w:val="nil"/>
              <w:left w:val="nil"/>
              <w:bottom w:val="single" w:sz="4" w:space="0" w:color="auto"/>
              <w:right w:val="single" w:sz="8" w:space="0" w:color="auto"/>
            </w:tcBorders>
            <w:shd w:val="clear" w:color="auto" w:fill="auto"/>
            <w:vAlign w:val="center"/>
            <w:hideMark/>
          </w:tcPr>
          <w:p w14:paraId="152A3F22"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10C4C3CF"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Postes de madera</w:t>
            </w:r>
          </w:p>
        </w:tc>
        <w:tc>
          <w:tcPr>
            <w:tcW w:w="1790" w:type="dxa"/>
            <w:tcBorders>
              <w:top w:val="nil"/>
              <w:left w:val="nil"/>
              <w:bottom w:val="single" w:sz="4" w:space="0" w:color="auto"/>
              <w:right w:val="single" w:sz="8" w:space="0" w:color="auto"/>
            </w:tcBorders>
            <w:shd w:val="clear" w:color="auto" w:fill="auto"/>
            <w:vAlign w:val="center"/>
            <w:hideMark/>
          </w:tcPr>
          <w:p w14:paraId="6798A879"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FC18ED" w:rsidRPr="006F7651" w14:paraId="7FED6610" w14:textId="77777777" w:rsidTr="00F749FB">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76CDFE83"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Pozos Petrolíferos</w:t>
            </w:r>
          </w:p>
        </w:tc>
        <w:tc>
          <w:tcPr>
            <w:tcW w:w="1146" w:type="dxa"/>
            <w:tcBorders>
              <w:top w:val="nil"/>
              <w:left w:val="nil"/>
              <w:bottom w:val="single" w:sz="4" w:space="0" w:color="auto"/>
              <w:right w:val="single" w:sz="8" w:space="0" w:color="auto"/>
            </w:tcBorders>
            <w:shd w:val="clear" w:color="auto" w:fill="auto"/>
            <w:vAlign w:val="center"/>
            <w:hideMark/>
          </w:tcPr>
          <w:p w14:paraId="57A9E518"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200</w:t>
            </w:r>
          </w:p>
        </w:tc>
        <w:tc>
          <w:tcPr>
            <w:tcW w:w="4371" w:type="dxa"/>
            <w:gridSpan w:val="2"/>
            <w:tcBorders>
              <w:top w:val="single" w:sz="4" w:space="0" w:color="auto"/>
              <w:left w:val="nil"/>
              <w:bottom w:val="single" w:sz="4" w:space="0" w:color="auto"/>
              <w:right w:val="single" w:sz="8" w:space="0" w:color="000000"/>
            </w:tcBorders>
            <w:shd w:val="clear" w:color="000000" w:fill="BDD7EE"/>
            <w:vAlign w:val="center"/>
            <w:hideMark/>
          </w:tcPr>
          <w:p w14:paraId="2BC6AD26" w14:textId="77777777" w:rsidR="00FC18ED" w:rsidRPr="00BD108A" w:rsidRDefault="00FC18ED" w:rsidP="00F749FB">
            <w:pPr>
              <w:spacing w:after="0" w:line="240" w:lineRule="auto"/>
              <w:jc w:val="center"/>
              <w:rPr>
                <w:rFonts w:ascii="Bookman Old Style" w:eastAsia="Times New Roman" w:hAnsi="Bookman Old Style" w:cs="Times New Roman"/>
                <w:b/>
                <w:bCs/>
                <w:color w:val="000000"/>
                <w:sz w:val="22"/>
                <w:lang w:eastAsia="es-BO"/>
              </w:rPr>
            </w:pPr>
            <w:r w:rsidRPr="00BD108A">
              <w:rPr>
                <w:rFonts w:ascii="Bookman Old Style" w:eastAsia="Times New Roman" w:hAnsi="Bookman Old Style" w:cs="Times New Roman"/>
                <w:b/>
                <w:bCs/>
                <w:color w:val="000000"/>
                <w:sz w:val="22"/>
                <w:lang w:eastAsia="es-BO"/>
              </w:rPr>
              <w:t>OTROS</w:t>
            </w:r>
          </w:p>
        </w:tc>
      </w:tr>
      <w:tr w:rsidR="00FC18ED" w:rsidRPr="006F7651" w14:paraId="5214952F" w14:textId="77777777" w:rsidTr="00F749FB">
        <w:trPr>
          <w:trHeight w:val="651"/>
        </w:trPr>
        <w:tc>
          <w:tcPr>
            <w:tcW w:w="2243" w:type="dxa"/>
            <w:tcBorders>
              <w:top w:val="nil"/>
              <w:left w:val="single" w:sz="8" w:space="0" w:color="auto"/>
              <w:bottom w:val="single" w:sz="8" w:space="0" w:color="auto"/>
              <w:right w:val="single" w:sz="4" w:space="0" w:color="auto"/>
            </w:tcBorders>
            <w:shd w:val="clear" w:color="auto" w:fill="auto"/>
            <w:vAlign w:val="center"/>
            <w:hideMark/>
          </w:tcPr>
          <w:p w14:paraId="51717D28" w14:textId="77777777" w:rsidR="00FC18ED" w:rsidRPr="00BD108A" w:rsidRDefault="00FC18ED" w:rsidP="00F749FB">
            <w:pPr>
              <w:spacing w:after="0" w:line="240" w:lineRule="auto"/>
              <w:jc w:val="center"/>
              <w:rPr>
                <w:rFonts w:ascii="Bookman Old Style" w:eastAsia="Times New Roman" w:hAnsi="Bookman Old Style" w:cs="Times New Roman"/>
                <w:b/>
                <w:bCs/>
                <w:color w:val="000000"/>
                <w:szCs w:val="20"/>
                <w:lang w:eastAsia="es-BO"/>
              </w:rPr>
            </w:pPr>
            <w:r w:rsidRPr="00BD108A">
              <w:rPr>
                <w:rFonts w:ascii="Bookman Old Style" w:eastAsia="Times New Roman" w:hAnsi="Bookman Old Style" w:cs="Times New Roman"/>
                <w:b/>
                <w:bCs/>
                <w:color w:val="000000"/>
                <w:szCs w:val="20"/>
                <w:lang w:eastAsia="es-BO"/>
              </w:rPr>
              <w:t> </w:t>
            </w:r>
          </w:p>
        </w:tc>
        <w:tc>
          <w:tcPr>
            <w:tcW w:w="1146" w:type="dxa"/>
            <w:tcBorders>
              <w:top w:val="nil"/>
              <w:left w:val="nil"/>
              <w:bottom w:val="single" w:sz="8" w:space="0" w:color="auto"/>
              <w:right w:val="single" w:sz="8" w:space="0" w:color="auto"/>
            </w:tcBorders>
            <w:shd w:val="clear" w:color="auto" w:fill="auto"/>
            <w:vAlign w:val="center"/>
            <w:hideMark/>
          </w:tcPr>
          <w:p w14:paraId="09DB3F6D" w14:textId="77777777" w:rsidR="00FC18ED" w:rsidRPr="00BD108A" w:rsidRDefault="00FC18ED" w:rsidP="00F749FB">
            <w:pPr>
              <w:spacing w:after="0" w:line="240" w:lineRule="auto"/>
              <w:jc w:val="center"/>
              <w:rPr>
                <w:rFonts w:ascii="Bookman Old Style" w:eastAsia="Times New Roman" w:hAnsi="Bookman Old Style" w:cs="Times New Roman"/>
                <w:b/>
                <w:bCs/>
                <w:color w:val="000000"/>
                <w:szCs w:val="20"/>
                <w:lang w:eastAsia="es-BO"/>
              </w:rPr>
            </w:pPr>
            <w:r w:rsidRPr="00BD108A">
              <w:rPr>
                <w:rFonts w:ascii="Bookman Old Style" w:eastAsia="Times New Roman" w:hAnsi="Bookman Old Style" w:cs="Times New Roman"/>
                <w:b/>
                <w:bCs/>
                <w:color w:val="000000"/>
                <w:szCs w:val="20"/>
                <w:lang w:eastAsia="es-BO"/>
              </w:rPr>
              <w:t> </w:t>
            </w:r>
          </w:p>
        </w:tc>
        <w:tc>
          <w:tcPr>
            <w:tcW w:w="2581" w:type="dxa"/>
            <w:tcBorders>
              <w:top w:val="nil"/>
              <w:left w:val="nil"/>
              <w:bottom w:val="single" w:sz="8" w:space="0" w:color="auto"/>
              <w:right w:val="single" w:sz="4" w:space="0" w:color="auto"/>
            </w:tcBorders>
            <w:shd w:val="clear" w:color="auto" w:fill="auto"/>
            <w:vAlign w:val="center"/>
            <w:hideMark/>
          </w:tcPr>
          <w:p w14:paraId="3B1CEE8C"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Sitios Arqueológicos/Sagrados</w:t>
            </w:r>
          </w:p>
        </w:tc>
        <w:tc>
          <w:tcPr>
            <w:tcW w:w="1790" w:type="dxa"/>
            <w:tcBorders>
              <w:top w:val="nil"/>
              <w:left w:val="nil"/>
              <w:bottom w:val="single" w:sz="8" w:space="0" w:color="auto"/>
              <w:right w:val="single" w:sz="8" w:space="0" w:color="auto"/>
            </w:tcBorders>
            <w:shd w:val="clear" w:color="auto" w:fill="auto"/>
            <w:vAlign w:val="center"/>
            <w:hideMark/>
          </w:tcPr>
          <w:p w14:paraId="5FF8424E" w14:textId="77777777" w:rsidR="00FC18ED" w:rsidRPr="00BD108A" w:rsidRDefault="00FC18ED" w:rsidP="00F749FB">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150</w:t>
            </w:r>
          </w:p>
        </w:tc>
      </w:tr>
    </w:tbl>
    <w:p w14:paraId="7AAC06A9" w14:textId="54E659CE" w:rsidR="00FC18ED" w:rsidRPr="006F7651" w:rsidRDefault="00FC18ED" w:rsidP="00FC18ED">
      <w:pPr>
        <w:pStyle w:val="apendice"/>
        <w:spacing w:before="240" w:after="240"/>
        <w:rPr>
          <w:rFonts w:ascii="Bookman Old Style" w:hAnsi="Bookman Old Style" w:cstheme="minorBidi"/>
          <w:b w:val="0"/>
          <w:bCs/>
          <w:sz w:val="20"/>
          <w:szCs w:val="20"/>
        </w:rPr>
      </w:pPr>
      <w:r w:rsidRPr="006F7651">
        <w:rPr>
          <w:rFonts w:ascii="Bookman Old Style" w:hAnsi="Bookman Old Style" w:cstheme="minorBidi"/>
          <w:b w:val="0"/>
          <w:bCs/>
          <w:sz w:val="20"/>
          <w:szCs w:val="20"/>
        </w:rPr>
        <w:t>Parámetros de Distancias de Seguridad</w:t>
      </w:r>
    </w:p>
    <w:p w14:paraId="77F7F85C" w14:textId="023D9D6D" w:rsidR="0029221B" w:rsidRPr="00FC18ED" w:rsidRDefault="00FC18ED" w:rsidP="00FC18ED">
      <w:pPr>
        <w:autoSpaceDE w:val="0"/>
        <w:autoSpaceDN w:val="0"/>
        <w:adjustRightInd w:val="0"/>
        <w:spacing w:before="240" w:after="240"/>
        <w:rPr>
          <w:rFonts w:ascii="Bookman Old Style" w:hAnsi="Bookman Old Style" w:cs="Verdana"/>
          <w:szCs w:val="20"/>
        </w:rPr>
      </w:pPr>
      <w:r w:rsidRPr="006F7651">
        <w:rPr>
          <w:rFonts w:ascii="Bookman Old Style" w:hAnsi="Bookman Old Style" w:cs="Verdana"/>
          <w:szCs w:val="20"/>
        </w:rPr>
        <w:t>Cuando los puntos de perforación programados estén en las zonas de sensibilidad ambiental (ríos, lagunas, nacientes de agua, etc.) se procederá a desplazar el punto (Offset)</w:t>
      </w:r>
      <w:r>
        <w:rPr>
          <w:rFonts w:ascii="Bookman Old Style" w:hAnsi="Bookman Old Style" w:cs="Verdana"/>
          <w:szCs w:val="20"/>
        </w:rPr>
        <w:t xml:space="preserve"> </w:t>
      </w:r>
      <w:r w:rsidRPr="004267E4">
        <w:rPr>
          <w:rFonts w:ascii="Bookman Old Style" w:hAnsi="Bookman Old Style" w:cs="Verdana"/>
          <w:szCs w:val="20"/>
        </w:rPr>
        <w:t xml:space="preserve">de acuerdo a normas y procedimientos de </w:t>
      </w:r>
      <w:r w:rsidRPr="00524878">
        <w:rPr>
          <w:rFonts w:ascii="Bookman Old Style" w:hAnsi="Bookman Old Style" w:cs="Verdana"/>
          <w:szCs w:val="20"/>
        </w:rPr>
        <w:t xml:space="preserve">uso común en la registración </w:t>
      </w:r>
      <w:proofErr w:type="spellStart"/>
      <w:r w:rsidRPr="00524878">
        <w:rPr>
          <w:rFonts w:ascii="Bookman Old Style" w:hAnsi="Bookman Old Style" w:cs="Verdana"/>
          <w:szCs w:val="20"/>
        </w:rPr>
        <w:t>sismica</w:t>
      </w:r>
      <w:proofErr w:type="spellEnd"/>
      <w:r w:rsidRPr="006F7651">
        <w:rPr>
          <w:rFonts w:ascii="Bookman Old Style" w:hAnsi="Bookman Old Style" w:cs="Verdana"/>
          <w:szCs w:val="20"/>
        </w:rPr>
        <w:t>, hasta ubicarlo fuera de la zona protegida. En caso de no encontrar el lugar adecuado el punto no se perforará, es decir, se dejará en “</w:t>
      </w:r>
      <w:proofErr w:type="spellStart"/>
      <w:r w:rsidRPr="006F7651">
        <w:rPr>
          <w:rFonts w:ascii="Bookman Old Style" w:hAnsi="Bookman Old Style" w:cs="Verdana"/>
          <w:szCs w:val="20"/>
        </w:rPr>
        <w:t>Skip</w:t>
      </w:r>
      <w:proofErr w:type="spellEnd"/>
      <w:r w:rsidRPr="006F7651">
        <w:rPr>
          <w:rFonts w:ascii="Bookman Old Style" w:hAnsi="Bookman Old Style" w:cs="Verdana"/>
          <w:szCs w:val="20"/>
        </w:rPr>
        <w:t xml:space="preserve">”. </w:t>
      </w:r>
    </w:p>
    <w:p w14:paraId="2A74D33F" w14:textId="78588BCC" w:rsidR="001A6B94" w:rsidRPr="00337B67" w:rsidRDefault="001A6B94" w:rsidP="006E1858">
      <w:pPr>
        <w:pStyle w:val="Ttulo2"/>
        <w:ind w:left="426"/>
        <w:rPr>
          <w:sz w:val="22"/>
          <w:szCs w:val="22"/>
        </w:rPr>
      </w:pPr>
      <w:bookmarkStart w:id="13" w:name="_Toc462395361"/>
      <w:r w:rsidRPr="00337B67">
        <w:rPr>
          <w:sz w:val="22"/>
          <w:szCs w:val="22"/>
        </w:rPr>
        <w:t>EXPLOSIVOS.</w:t>
      </w:r>
      <w:bookmarkEnd w:id="13"/>
    </w:p>
    <w:p w14:paraId="5ED8E596" w14:textId="77777777" w:rsidR="001A6B94" w:rsidRPr="006F7651" w:rsidRDefault="001A6B94" w:rsidP="001A6B94">
      <w:pPr>
        <w:pStyle w:val="ApendiceA"/>
        <w:numPr>
          <w:ilvl w:val="0"/>
          <w:numId w:val="0"/>
        </w:numPr>
        <w:ind w:left="630"/>
        <w:rPr>
          <w:rFonts w:ascii="Bookman Old Style" w:hAnsi="Bookman Old Style" w:cs="Arial"/>
        </w:rPr>
      </w:pPr>
    </w:p>
    <w:p w14:paraId="41EC9331" w14:textId="37536070" w:rsidR="001A6B94" w:rsidRPr="006F7651" w:rsidRDefault="001A6B94" w:rsidP="001A6B94">
      <w:pPr>
        <w:rPr>
          <w:rFonts w:ascii="Bookman Old Style" w:hAnsi="Bookman Old Style"/>
        </w:rPr>
      </w:pPr>
      <w:r w:rsidRPr="006F7651">
        <w:rPr>
          <w:rFonts w:ascii="Bookman Old Style" w:hAnsi="Bookman Old Style"/>
        </w:rPr>
        <w:t xml:space="preserve">La certificación de manufactura para los </w:t>
      </w:r>
      <w:r w:rsidRPr="00524878">
        <w:rPr>
          <w:rFonts w:ascii="Bookman Old Style" w:hAnsi="Bookman Old Style"/>
        </w:rPr>
        <w:t>explosivos y</w:t>
      </w:r>
      <w:r>
        <w:rPr>
          <w:rFonts w:ascii="Bookman Old Style" w:hAnsi="Bookman Old Style"/>
        </w:rPr>
        <w:t xml:space="preserve"> </w:t>
      </w:r>
      <w:r w:rsidRPr="006F7651">
        <w:rPr>
          <w:rFonts w:ascii="Bookman Old Style" w:hAnsi="Bookman Old Style"/>
        </w:rPr>
        <w:t xml:space="preserve">detonadores debe ser provista al REPRESENTANTE DE YPFB y al personal de </w:t>
      </w:r>
      <w:r w:rsidRPr="0042146B">
        <w:rPr>
          <w:rFonts w:ascii="Bookman Old Style" w:hAnsi="Bookman Old Style"/>
        </w:rPr>
        <w:t>SMS (Seguridad Medio Ambiente y Salud)</w:t>
      </w:r>
      <w:r w:rsidRPr="006F7651">
        <w:rPr>
          <w:rFonts w:ascii="Bookman Old Style" w:hAnsi="Bookman Old Style"/>
        </w:rPr>
        <w:t xml:space="preserve"> </w:t>
      </w:r>
      <w:r w:rsidRPr="006F7651">
        <w:rPr>
          <w:rFonts w:ascii="Bookman Old Style" w:hAnsi="Bookman Old Style"/>
        </w:rPr>
        <w:lastRenderedPageBreak/>
        <w:t xml:space="preserve">antes de su uso. YPFB no aceptará explosivos con más de un año de antigüedad. </w:t>
      </w:r>
      <w:r w:rsidR="00831BA2">
        <w:rPr>
          <w:rFonts w:ascii="Bookman Old Style" w:hAnsi="Bookman Old Style"/>
        </w:rPr>
        <w:t>La CONTRATISTA</w:t>
      </w:r>
      <w:r w:rsidRPr="006F7651">
        <w:rPr>
          <w:rFonts w:ascii="Bookman Old Style" w:hAnsi="Bookman Old Style"/>
        </w:rPr>
        <w:t xml:space="preserve"> se sujetará a </w:t>
      </w:r>
      <w:r w:rsidRPr="0042146B">
        <w:rPr>
          <w:rFonts w:ascii="Bookman Old Style" w:hAnsi="Bookman Old Style"/>
        </w:rPr>
        <w:t>Regulaciones Bolivianas y Políticas Internacionales sobre Depósitos, Manipulación y Transporte de Explosivos IAGC y OGP.</w:t>
      </w:r>
      <w:r w:rsidRPr="006F7651">
        <w:rPr>
          <w:rFonts w:ascii="Bookman Old Style" w:hAnsi="Bookman Old Style"/>
        </w:rPr>
        <w:t xml:space="preserve"> </w:t>
      </w:r>
    </w:p>
    <w:p w14:paraId="2BD7A7A1" w14:textId="46FA42DB" w:rsidR="001A6B94" w:rsidRDefault="00831BA2"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 xml:space="preserve">dispondrá de un margen máximo del 1% en cantidad adicional del material explosivo requerido para el Proyecto, para cubrir posibles fallas del material o trabajos adicionales. </w:t>
      </w:r>
    </w:p>
    <w:p w14:paraId="0B468363" w14:textId="32066B62" w:rsidR="001A6B94" w:rsidRPr="00337B67" w:rsidRDefault="001A6B94" w:rsidP="006E1858">
      <w:pPr>
        <w:pStyle w:val="Ttulo2"/>
        <w:ind w:left="426"/>
        <w:rPr>
          <w:sz w:val="22"/>
          <w:szCs w:val="22"/>
        </w:rPr>
      </w:pPr>
      <w:bookmarkStart w:id="14" w:name="_Toc462395362"/>
      <w:r w:rsidRPr="00337B67">
        <w:rPr>
          <w:sz w:val="22"/>
          <w:szCs w:val="22"/>
        </w:rPr>
        <w:t>REPORTES</w:t>
      </w:r>
      <w:r w:rsidR="00D73BD6">
        <w:rPr>
          <w:sz w:val="22"/>
          <w:szCs w:val="22"/>
        </w:rPr>
        <w:t>.</w:t>
      </w:r>
      <w:bookmarkEnd w:id="14"/>
      <w:r w:rsidRPr="00337B67">
        <w:rPr>
          <w:sz w:val="22"/>
          <w:szCs w:val="22"/>
        </w:rPr>
        <w:t xml:space="preserve"> </w:t>
      </w:r>
    </w:p>
    <w:p w14:paraId="2B2B33C6" w14:textId="77777777" w:rsidR="001A6B94" w:rsidRPr="006F7651" w:rsidRDefault="001A6B94" w:rsidP="001A6B94">
      <w:pPr>
        <w:pStyle w:val="ApendiceA"/>
        <w:numPr>
          <w:ilvl w:val="0"/>
          <w:numId w:val="0"/>
        </w:numPr>
        <w:ind w:left="630"/>
        <w:rPr>
          <w:rFonts w:ascii="Bookman Old Style" w:hAnsi="Bookman Old Style" w:cs="Arial"/>
        </w:rPr>
      </w:pPr>
    </w:p>
    <w:p w14:paraId="336DFF5C" w14:textId="5178D693" w:rsidR="001A6B94" w:rsidRPr="00591740" w:rsidRDefault="00831BA2" w:rsidP="001A6B94">
      <w:pPr>
        <w:rPr>
          <w:rFonts w:ascii="Bookman Old Style" w:hAnsi="Bookman Old Style"/>
        </w:rPr>
      </w:pPr>
      <w:r>
        <w:rPr>
          <w:rFonts w:ascii="Bookman Old Style" w:hAnsi="Bookman Old Style"/>
        </w:rPr>
        <w:t>La CONTRATISTA</w:t>
      </w:r>
      <w:r w:rsidR="001A6B94" w:rsidRPr="00591740">
        <w:rPr>
          <w:rFonts w:ascii="Bookman Old Style" w:hAnsi="Bookman Old Style"/>
        </w:rPr>
        <w:t xml:space="preserve"> proveerá al representante de YPFB </w:t>
      </w:r>
      <w:r w:rsidR="00B537B6" w:rsidRPr="00591740">
        <w:rPr>
          <w:rFonts w:ascii="Bookman Old Style" w:hAnsi="Bookman Old Style"/>
        </w:rPr>
        <w:t xml:space="preserve">en el sitio de los servicios </w:t>
      </w:r>
      <w:r w:rsidR="001A6B94" w:rsidRPr="00591740">
        <w:rPr>
          <w:rFonts w:ascii="Bookman Old Style" w:hAnsi="Bookman Old Style"/>
        </w:rPr>
        <w:t xml:space="preserve">los reportes de operaciones diario, en medio físico y digital, quien se encargara de su distribución al personal jerárquico de YPFB que corresponda, esta distribución podrá ser correo electrónico. De igual manera deberá entregar reportes de operaciones semanales y mensuales. Adicionalmente </w:t>
      </w:r>
      <w:r>
        <w:rPr>
          <w:rFonts w:ascii="Bookman Old Style" w:hAnsi="Bookman Old Style"/>
        </w:rPr>
        <w:t xml:space="preserve">La CONTRATISTA </w:t>
      </w:r>
      <w:r w:rsidR="001A6B94" w:rsidRPr="00591740">
        <w:rPr>
          <w:rFonts w:ascii="Bookman Old Style" w:hAnsi="Bookman Old Style"/>
        </w:rPr>
        <w:t>deberá entregar los reportes que se requieran por YPFB.</w:t>
      </w:r>
    </w:p>
    <w:p w14:paraId="1DEA2A64" w14:textId="77777777" w:rsidR="001A6B94" w:rsidRPr="00591740" w:rsidRDefault="001A6B94" w:rsidP="001A6B94">
      <w:pPr>
        <w:rPr>
          <w:rFonts w:ascii="Bookman Old Style" w:hAnsi="Bookman Old Style"/>
        </w:rPr>
      </w:pPr>
      <w:r w:rsidRPr="00591740">
        <w:rPr>
          <w:rFonts w:ascii="Bookman Old Style" w:hAnsi="Bookman Old Style"/>
        </w:rPr>
        <w:t>El formato de los reportes deberá ser aprobado por YPFB, al inicio de las operaciones.</w:t>
      </w:r>
    </w:p>
    <w:p w14:paraId="3B68FA1F" w14:textId="3B525FE6" w:rsidR="001A6B94" w:rsidRPr="00337B67" w:rsidRDefault="001A6B94" w:rsidP="00BB0161">
      <w:pPr>
        <w:pStyle w:val="Ttulo2"/>
        <w:spacing w:after="240"/>
        <w:ind w:left="426"/>
        <w:rPr>
          <w:sz w:val="22"/>
          <w:szCs w:val="22"/>
        </w:rPr>
      </w:pPr>
      <w:bookmarkStart w:id="15" w:name="_Toc462395363"/>
      <w:r w:rsidRPr="00337B67">
        <w:rPr>
          <w:sz w:val="22"/>
          <w:szCs w:val="22"/>
        </w:rPr>
        <w:t>ASEGURAMIENTO DE LAS COMPETENCIAS Y CAPACITACIÓN</w:t>
      </w:r>
      <w:r w:rsidR="00D73BD6">
        <w:rPr>
          <w:sz w:val="22"/>
          <w:szCs w:val="22"/>
        </w:rPr>
        <w:t>.</w:t>
      </w:r>
      <w:bookmarkEnd w:id="15"/>
    </w:p>
    <w:p w14:paraId="34F9677B" w14:textId="2A7A959C" w:rsidR="001A6B94" w:rsidRPr="006F7651" w:rsidRDefault="00831BA2" w:rsidP="00337B67">
      <w:pPr>
        <w:rPr>
          <w:rFonts w:ascii="Bookman Old Style" w:hAnsi="Bookman Old Style" w:cs="Arial"/>
          <w:szCs w:val="20"/>
        </w:rPr>
      </w:pPr>
      <w:r>
        <w:rPr>
          <w:rFonts w:ascii="Bookman Old Style" w:hAnsi="Bookman Old Style"/>
        </w:rPr>
        <w:t>La CONTRATISTA</w:t>
      </w:r>
      <w:r>
        <w:rPr>
          <w:rFonts w:ascii="Bookman Old Style" w:hAnsi="Bookman Old Style" w:cs="Arial"/>
          <w:szCs w:val="20"/>
        </w:rPr>
        <w:t xml:space="preserve"> </w:t>
      </w:r>
      <w:r w:rsidR="001A6B94" w:rsidRPr="006F7651">
        <w:rPr>
          <w:rFonts w:ascii="Bookman Old Style" w:hAnsi="Bookman Old Style" w:cs="Arial"/>
          <w:szCs w:val="20"/>
        </w:rPr>
        <w:t xml:space="preserve">deberá tener definido un sistema formal de aseguramiento de las competencias para su personal, el alcance del cual cubrirá como mínimo: </w:t>
      </w:r>
    </w:p>
    <w:p w14:paraId="5F03AB21" w14:textId="77777777" w:rsidR="001A6B94" w:rsidRPr="006F7651" w:rsidRDefault="001A6B94" w:rsidP="0051239F">
      <w:pPr>
        <w:numPr>
          <w:ilvl w:val="0"/>
          <w:numId w:val="92"/>
        </w:numPr>
        <w:spacing w:before="240" w:after="0" w:line="240" w:lineRule="auto"/>
        <w:rPr>
          <w:rFonts w:ascii="Bookman Old Style" w:hAnsi="Bookman Old Style" w:cs="Arial"/>
          <w:szCs w:val="20"/>
        </w:rPr>
      </w:pPr>
      <w:r w:rsidRPr="006F7651">
        <w:rPr>
          <w:rFonts w:ascii="Bookman Old Style" w:hAnsi="Bookman Old Style" w:cs="Arial"/>
          <w:szCs w:val="20"/>
        </w:rPr>
        <w:t xml:space="preserve">Todas las habilidades de la industria/disciplina empleadas en la ejecución de los SERVICIOS; </w:t>
      </w:r>
    </w:p>
    <w:p w14:paraId="2AC8FBD6" w14:textId="77777777" w:rsidR="001A6B94" w:rsidRPr="006F7651" w:rsidRDefault="001A6B94" w:rsidP="0051239F">
      <w:pPr>
        <w:numPr>
          <w:ilvl w:val="0"/>
          <w:numId w:val="92"/>
        </w:numPr>
        <w:spacing w:before="240" w:after="0" w:line="240" w:lineRule="auto"/>
        <w:rPr>
          <w:rFonts w:ascii="Bookman Old Style" w:hAnsi="Bookman Old Style" w:cs="Arial"/>
          <w:szCs w:val="20"/>
        </w:rPr>
      </w:pPr>
      <w:r w:rsidRPr="006F7651">
        <w:rPr>
          <w:rFonts w:ascii="Bookman Old Style" w:hAnsi="Bookman Old Style" w:cs="Arial"/>
          <w:szCs w:val="20"/>
        </w:rPr>
        <w:t>Comprensión de prácticas laborales de seguridad incluyendo, sin limitación, comunicaciones, sistema de permisos de trabajo y evaluación de riesgos incluyendo riesgos al medio ambiente</w:t>
      </w:r>
      <w:r>
        <w:rPr>
          <w:rFonts w:ascii="Bookman Old Style" w:hAnsi="Bookman Old Style" w:cs="Arial"/>
          <w:szCs w:val="20"/>
        </w:rPr>
        <w:t xml:space="preserve"> </w:t>
      </w:r>
      <w:r w:rsidRPr="00524878">
        <w:rPr>
          <w:rFonts w:ascii="Bookman Old Style" w:hAnsi="Bookman Old Style" w:cs="Arial"/>
          <w:szCs w:val="20"/>
        </w:rPr>
        <w:t>y relacionamiento comunitario</w:t>
      </w:r>
      <w:r>
        <w:rPr>
          <w:rFonts w:ascii="Bookman Old Style" w:hAnsi="Bookman Old Style" w:cs="Arial"/>
          <w:szCs w:val="20"/>
        </w:rPr>
        <w:t xml:space="preserve">. </w:t>
      </w:r>
      <w:r w:rsidRPr="006F7651">
        <w:rPr>
          <w:rFonts w:ascii="Bookman Old Style" w:hAnsi="Bookman Old Style" w:cs="Arial"/>
          <w:szCs w:val="20"/>
        </w:rPr>
        <w:t xml:space="preserve"> </w:t>
      </w:r>
    </w:p>
    <w:p w14:paraId="7B721B54" w14:textId="77777777" w:rsidR="001A6B94" w:rsidRPr="0079708A" w:rsidRDefault="001A6B94" w:rsidP="0051239F">
      <w:pPr>
        <w:numPr>
          <w:ilvl w:val="0"/>
          <w:numId w:val="92"/>
        </w:numPr>
        <w:spacing w:before="240" w:after="0" w:line="240" w:lineRule="auto"/>
        <w:rPr>
          <w:rFonts w:ascii="Bookman Old Style" w:hAnsi="Bookman Old Style" w:cs="Arial"/>
          <w:szCs w:val="20"/>
        </w:rPr>
      </w:pPr>
      <w:r w:rsidRPr="0079708A">
        <w:rPr>
          <w:rFonts w:ascii="Bookman Old Style" w:hAnsi="Bookman Old Style" w:cs="Arial"/>
          <w:szCs w:val="20"/>
        </w:rPr>
        <w:t xml:space="preserve">Un medio de confirmación de que el sistema es efectivo y una verificación de que todo el Personal está cubierto y que sus competencias han sido evaluadas. </w:t>
      </w:r>
    </w:p>
    <w:p w14:paraId="638F5681" w14:textId="77777777" w:rsidR="001A6B94" w:rsidRDefault="001A6B94" w:rsidP="001A6B94">
      <w:pPr>
        <w:spacing w:before="240"/>
        <w:rPr>
          <w:rFonts w:ascii="Bookman Old Style" w:hAnsi="Bookman Old Style" w:cs="Arial"/>
          <w:strike/>
          <w:szCs w:val="20"/>
        </w:rPr>
      </w:pPr>
      <w:r w:rsidRPr="006F7651">
        <w:rPr>
          <w:rFonts w:ascii="Bookman Old Style" w:hAnsi="Bookman Old Style" w:cs="Arial"/>
          <w:szCs w:val="20"/>
        </w:rPr>
        <w:t xml:space="preserve">Todo el Personal empleado en la ejecución de los SERVICIOS deberá estar debidamente calificado, habilitado, experimentado y ser competente en sus respectivas funciones bajo estándares reconocidos de la industria. </w:t>
      </w:r>
    </w:p>
    <w:p w14:paraId="0CF68FC6" w14:textId="77777777" w:rsidR="001A6B94" w:rsidRPr="00A20B5F" w:rsidRDefault="001A6B94" w:rsidP="001A6B94">
      <w:pPr>
        <w:spacing w:before="240"/>
        <w:rPr>
          <w:rFonts w:ascii="Bookman Old Style" w:hAnsi="Bookman Old Style" w:cs="Arial"/>
          <w:szCs w:val="20"/>
        </w:rPr>
      </w:pPr>
      <w:r>
        <w:rPr>
          <w:rFonts w:ascii="Bookman Old Style" w:hAnsi="Bookman Old Style" w:cs="Arial"/>
          <w:szCs w:val="20"/>
        </w:rPr>
        <w:t xml:space="preserve">Si algún personal fuera observado por YPFB la Contratista deberá reemplazarlo cubriendo los costos de </w:t>
      </w:r>
      <w:proofErr w:type="spellStart"/>
      <w:r>
        <w:rPr>
          <w:rFonts w:ascii="Bookman Old Style" w:hAnsi="Bookman Old Style" w:cs="Arial"/>
          <w:szCs w:val="20"/>
        </w:rPr>
        <w:t>contratacion</w:t>
      </w:r>
      <w:proofErr w:type="spellEnd"/>
    </w:p>
    <w:p w14:paraId="28965F09" w14:textId="1B0F221E" w:rsidR="001A6B94" w:rsidRPr="006F7651" w:rsidRDefault="001A6B94" w:rsidP="001A6B94">
      <w:pPr>
        <w:spacing w:before="240"/>
        <w:rPr>
          <w:rFonts w:ascii="Bookman Old Style" w:hAnsi="Bookman Old Style" w:cs="Arial"/>
          <w:szCs w:val="20"/>
        </w:rPr>
      </w:pPr>
      <w:r w:rsidRPr="006F7651">
        <w:rPr>
          <w:rFonts w:ascii="Bookman Old Style" w:hAnsi="Bookman Old Style" w:cs="Arial"/>
          <w:szCs w:val="20"/>
        </w:rPr>
        <w:t xml:space="preserve"> YPFB tiene el derecho de requerir al</w:t>
      </w:r>
      <w:r w:rsidR="00831BA2">
        <w:rPr>
          <w:rFonts w:ascii="Bookman Old Style" w:hAnsi="Bookman Old Style" w:cs="Arial"/>
          <w:szCs w:val="20"/>
        </w:rPr>
        <w:t xml:space="preserve"> CONTRATISTA</w:t>
      </w:r>
      <w:r w:rsidRPr="006F7651">
        <w:rPr>
          <w:rFonts w:ascii="Bookman Old Style" w:hAnsi="Bookman Old Style" w:cs="Arial"/>
          <w:szCs w:val="20"/>
        </w:rPr>
        <w:t xml:space="preserve"> que retire de la ejecución de los SERVICIOS a cualquier PERSONAL de acuerdo con las estipulaciones del Contrato. </w:t>
      </w:r>
    </w:p>
    <w:p w14:paraId="2BC89A03" w14:textId="77777777" w:rsidR="001A6B94" w:rsidRDefault="001A6B94" w:rsidP="001A6B94">
      <w:pPr>
        <w:spacing w:before="240"/>
        <w:rPr>
          <w:rFonts w:ascii="Bookman Old Style" w:hAnsi="Bookman Old Style" w:cs="Arial"/>
          <w:szCs w:val="20"/>
        </w:rPr>
      </w:pPr>
      <w:r w:rsidRPr="006F7651">
        <w:rPr>
          <w:rFonts w:ascii="Bookman Old Style" w:hAnsi="Bookman Old Style" w:cs="Arial"/>
          <w:szCs w:val="20"/>
        </w:rPr>
        <w:t xml:space="preserve">La </w:t>
      </w:r>
      <w:r w:rsidRPr="006F7651">
        <w:rPr>
          <w:rFonts w:ascii="Bookman Old Style" w:hAnsi="Bookman Old Style" w:cs="Arial"/>
          <w:i/>
          <w:iCs/>
          <w:szCs w:val="20"/>
        </w:rPr>
        <w:t xml:space="preserve">“Evaluación de Competencias de SSMA y Lineamientos de Capacitación para la Industria Geofísica” </w:t>
      </w:r>
      <w:r w:rsidRPr="006F7651">
        <w:rPr>
          <w:rFonts w:ascii="Bookman Old Style" w:hAnsi="Bookman Old Style" w:cs="Arial"/>
          <w:szCs w:val="20"/>
        </w:rPr>
        <w:t>OGP, deberá ser usada para evaluar las competencias y requerimientos de capacitación.</w:t>
      </w:r>
    </w:p>
    <w:p w14:paraId="37546046" w14:textId="77777777" w:rsidR="00366796" w:rsidRPr="006F7651" w:rsidRDefault="00366796" w:rsidP="001A6B94">
      <w:pPr>
        <w:spacing w:before="240"/>
        <w:rPr>
          <w:rFonts w:ascii="Bookman Old Style" w:hAnsi="Bookman Old Style" w:cs="Arial"/>
          <w:szCs w:val="20"/>
        </w:rPr>
      </w:pPr>
    </w:p>
    <w:p w14:paraId="49C93257" w14:textId="0A729C72" w:rsidR="001A6B94" w:rsidRDefault="001A6B94" w:rsidP="00C245D7">
      <w:pPr>
        <w:pStyle w:val="Ttulo2"/>
        <w:ind w:left="426" w:hanging="426"/>
        <w:rPr>
          <w:sz w:val="22"/>
          <w:szCs w:val="22"/>
        </w:rPr>
      </w:pPr>
      <w:bookmarkStart w:id="16" w:name="_Toc462395364"/>
      <w:r w:rsidRPr="00AA56A3">
        <w:rPr>
          <w:sz w:val="22"/>
          <w:szCs w:val="22"/>
        </w:rPr>
        <w:lastRenderedPageBreak/>
        <w:t>RECURSOS HUMANOS</w:t>
      </w:r>
      <w:r w:rsidR="00D73BD6">
        <w:rPr>
          <w:sz w:val="22"/>
          <w:szCs w:val="22"/>
        </w:rPr>
        <w:t>.</w:t>
      </w:r>
      <w:bookmarkEnd w:id="16"/>
    </w:p>
    <w:p w14:paraId="469D17DC" w14:textId="77777777" w:rsidR="001A6B94" w:rsidRPr="006F7651" w:rsidRDefault="001A6B94" w:rsidP="001A6B94">
      <w:pPr>
        <w:pStyle w:val="ApendiceA"/>
        <w:numPr>
          <w:ilvl w:val="0"/>
          <w:numId w:val="0"/>
        </w:numPr>
        <w:rPr>
          <w:rFonts w:ascii="Bookman Old Style" w:hAnsi="Bookman Old Style"/>
          <w:sz w:val="24"/>
          <w:szCs w:val="24"/>
        </w:rPr>
      </w:pPr>
    </w:p>
    <w:p w14:paraId="13A92E1D" w14:textId="77777777" w:rsidR="001A6B94" w:rsidRPr="00AF0633" w:rsidRDefault="001A6B94" w:rsidP="001A6B94">
      <w:pPr>
        <w:rPr>
          <w:rFonts w:ascii="Bookman Old Style" w:hAnsi="Bookman Old Style"/>
          <w:b/>
        </w:rPr>
      </w:pPr>
      <w:r w:rsidRPr="00AF0633">
        <w:rPr>
          <w:rFonts w:ascii="Bookman Old Style" w:hAnsi="Bookman Old Style"/>
          <w:b/>
        </w:rPr>
        <w:t>PERSONAL DE CAMPO</w:t>
      </w:r>
    </w:p>
    <w:tbl>
      <w:tblPr>
        <w:tblW w:w="4111" w:type="dxa"/>
        <w:tblInd w:w="2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2"/>
        <w:gridCol w:w="1139"/>
      </w:tblGrid>
      <w:tr w:rsidR="001A6B94" w:rsidRPr="00AF0633" w14:paraId="278A170F" w14:textId="77777777" w:rsidTr="00DE0783">
        <w:trPr>
          <w:trHeight w:val="20"/>
        </w:trPr>
        <w:tc>
          <w:tcPr>
            <w:tcW w:w="2972" w:type="dxa"/>
            <w:shd w:val="clear" w:color="auto" w:fill="auto"/>
            <w:hideMark/>
          </w:tcPr>
          <w:p w14:paraId="5C5AC42F" w14:textId="77777777" w:rsidR="001A6B94" w:rsidRPr="00AF0633" w:rsidRDefault="001A6B94" w:rsidP="00DE0783">
            <w:pPr>
              <w:spacing w:before="100" w:beforeAutospacing="1" w:after="100" w:afterAutospacing="1"/>
              <w:rPr>
                <w:rFonts w:ascii="Bookman Old Style" w:hAnsi="Bookman Old Style" w:cs="Arial"/>
                <w:b/>
                <w:bCs/>
                <w:color w:val="000000"/>
                <w:sz w:val="16"/>
                <w:szCs w:val="16"/>
              </w:rPr>
            </w:pPr>
            <w:r w:rsidRPr="00AF0633">
              <w:rPr>
                <w:rFonts w:ascii="Bookman Old Style" w:hAnsi="Bookman Old Style" w:cs="Arial"/>
                <w:b/>
                <w:bCs/>
                <w:color w:val="000000"/>
                <w:sz w:val="16"/>
                <w:szCs w:val="16"/>
              </w:rPr>
              <w:t>Personal</w:t>
            </w:r>
          </w:p>
        </w:tc>
        <w:tc>
          <w:tcPr>
            <w:tcW w:w="1139" w:type="dxa"/>
          </w:tcPr>
          <w:p w14:paraId="21251B03" w14:textId="77777777" w:rsidR="001A6B94" w:rsidRPr="00AF0633" w:rsidRDefault="001A6B94" w:rsidP="00DE0783">
            <w:pPr>
              <w:spacing w:before="100" w:beforeAutospacing="1" w:after="100" w:afterAutospacing="1"/>
              <w:rPr>
                <w:rFonts w:ascii="Bookman Old Style" w:hAnsi="Bookman Old Style" w:cs="Arial"/>
                <w:b/>
                <w:bCs/>
                <w:color w:val="000000"/>
                <w:sz w:val="16"/>
                <w:szCs w:val="16"/>
              </w:rPr>
            </w:pPr>
            <w:r w:rsidRPr="00AF0633">
              <w:rPr>
                <w:rFonts w:ascii="Bookman Old Style" w:hAnsi="Bookman Old Style" w:cs="Arial"/>
                <w:b/>
                <w:bCs/>
                <w:color w:val="000000"/>
                <w:sz w:val="16"/>
                <w:szCs w:val="16"/>
              </w:rPr>
              <w:t>Cantidad</w:t>
            </w:r>
          </w:p>
        </w:tc>
      </w:tr>
      <w:tr w:rsidR="001A6B94" w:rsidRPr="00AF0633" w14:paraId="587B5A11" w14:textId="77777777" w:rsidTr="00DE0783">
        <w:trPr>
          <w:trHeight w:val="20"/>
        </w:trPr>
        <w:tc>
          <w:tcPr>
            <w:tcW w:w="2972" w:type="dxa"/>
            <w:shd w:val="clear" w:color="auto" w:fill="auto"/>
          </w:tcPr>
          <w:p w14:paraId="77A37389" w14:textId="6A4B3346" w:rsidR="001A6B94" w:rsidRPr="00AF0633" w:rsidRDefault="0030185A" w:rsidP="00D6399D">
            <w:pPr>
              <w:spacing w:before="100" w:beforeAutospacing="1" w:after="100" w:afterAutospacing="1"/>
              <w:jc w:val="left"/>
              <w:rPr>
                <w:rFonts w:ascii="Bookman Old Style" w:hAnsi="Bookman Old Style" w:cs="Arial"/>
                <w:b/>
                <w:color w:val="000000"/>
                <w:sz w:val="16"/>
                <w:szCs w:val="16"/>
              </w:rPr>
            </w:pPr>
            <w:r w:rsidRPr="00AF0633">
              <w:rPr>
                <w:rFonts w:ascii="Bookman Old Style" w:hAnsi="Bookman Old Style"/>
                <w:b/>
                <w:sz w:val="16"/>
                <w:szCs w:val="16"/>
              </w:rPr>
              <w:t>S</w:t>
            </w:r>
            <w:r w:rsidR="00D6399D" w:rsidRPr="00AF0633">
              <w:rPr>
                <w:rFonts w:ascii="Bookman Old Style" w:hAnsi="Bookman Old Style"/>
                <w:b/>
                <w:sz w:val="16"/>
                <w:szCs w:val="16"/>
              </w:rPr>
              <w:t>upervisor de</w:t>
            </w:r>
            <w:r w:rsidRPr="00AF0633">
              <w:rPr>
                <w:rFonts w:ascii="Bookman Old Style" w:hAnsi="Bookman Old Style"/>
                <w:b/>
                <w:sz w:val="16"/>
                <w:szCs w:val="16"/>
              </w:rPr>
              <w:t xml:space="preserve"> O</w:t>
            </w:r>
            <w:r w:rsidR="00D6399D" w:rsidRPr="00AF0633">
              <w:rPr>
                <w:rFonts w:ascii="Bookman Old Style" w:hAnsi="Bookman Old Style"/>
                <w:b/>
                <w:sz w:val="16"/>
                <w:szCs w:val="16"/>
              </w:rPr>
              <w:t>peraciones</w:t>
            </w:r>
          </w:p>
        </w:tc>
        <w:tc>
          <w:tcPr>
            <w:tcW w:w="1139" w:type="dxa"/>
          </w:tcPr>
          <w:p w14:paraId="54944DD9" w14:textId="77777777" w:rsidR="001A6B94" w:rsidRPr="00AF0633" w:rsidRDefault="001A6B94" w:rsidP="00DE0783">
            <w:pPr>
              <w:spacing w:before="100" w:beforeAutospacing="1" w:after="100" w:afterAutospacing="1"/>
              <w:jc w:val="center"/>
              <w:rPr>
                <w:rFonts w:ascii="Bookman Old Style" w:hAnsi="Bookman Old Style" w:cs="Arial"/>
                <w:color w:val="000000"/>
                <w:sz w:val="16"/>
                <w:szCs w:val="16"/>
              </w:rPr>
            </w:pPr>
            <w:r w:rsidRPr="00AF0633">
              <w:rPr>
                <w:rFonts w:ascii="Bookman Old Style" w:hAnsi="Bookman Old Style" w:cs="Arial"/>
                <w:color w:val="000000"/>
                <w:sz w:val="16"/>
                <w:szCs w:val="16"/>
              </w:rPr>
              <w:t>1</w:t>
            </w:r>
          </w:p>
        </w:tc>
      </w:tr>
      <w:tr w:rsidR="001A6B94" w:rsidRPr="007271EA" w14:paraId="29625873" w14:textId="77777777" w:rsidTr="00DE0783">
        <w:trPr>
          <w:trHeight w:val="20"/>
        </w:trPr>
        <w:tc>
          <w:tcPr>
            <w:tcW w:w="2972" w:type="dxa"/>
            <w:shd w:val="clear" w:color="auto" w:fill="auto"/>
            <w:hideMark/>
          </w:tcPr>
          <w:p w14:paraId="0F3B2F05" w14:textId="14A6262E" w:rsidR="001A6B94" w:rsidRPr="00AF0633" w:rsidRDefault="001A6B94" w:rsidP="00DE0783">
            <w:pPr>
              <w:spacing w:before="100" w:beforeAutospacing="1" w:after="100" w:afterAutospacing="1"/>
              <w:rPr>
                <w:rFonts w:ascii="Bookman Old Style" w:hAnsi="Bookman Old Style" w:cs="Arial"/>
                <w:b/>
                <w:color w:val="000000"/>
                <w:sz w:val="16"/>
                <w:szCs w:val="16"/>
              </w:rPr>
            </w:pPr>
            <w:r w:rsidRPr="00AF0633">
              <w:rPr>
                <w:rFonts w:ascii="Bookman Old Style" w:hAnsi="Bookman Old Style" w:cs="Arial"/>
                <w:b/>
                <w:color w:val="000000"/>
                <w:sz w:val="16"/>
                <w:szCs w:val="16"/>
              </w:rPr>
              <w:t>Jef</w:t>
            </w:r>
            <w:r w:rsidR="00AF0633" w:rsidRPr="00AF0633">
              <w:rPr>
                <w:rFonts w:ascii="Bookman Old Style" w:hAnsi="Bookman Old Style" w:cs="Arial"/>
                <w:b/>
                <w:color w:val="000000"/>
                <w:sz w:val="16"/>
                <w:szCs w:val="16"/>
              </w:rPr>
              <w:t>e de Grupo</w:t>
            </w:r>
          </w:p>
        </w:tc>
        <w:tc>
          <w:tcPr>
            <w:tcW w:w="1139" w:type="dxa"/>
          </w:tcPr>
          <w:p w14:paraId="6C879B6B" w14:textId="77777777" w:rsidR="001A6B94" w:rsidRPr="00AF0633" w:rsidRDefault="001A6B94" w:rsidP="00DE0783">
            <w:pPr>
              <w:spacing w:before="100" w:beforeAutospacing="1" w:after="100" w:afterAutospacing="1"/>
              <w:jc w:val="center"/>
              <w:rPr>
                <w:rFonts w:ascii="Bookman Old Style" w:hAnsi="Bookman Old Style" w:cs="Arial"/>
                <w:color w:val="000000"/>
                <w:sz w:val="16"/>
                <w:szCs w:val="16"/>
              </w:rPr>
            </w:pPr>
            <w:r w:rsidRPr="00AF0633">
              <w:rPr>
                <w:rFonts w:ascii="Bookman Old Style" w:hAnsi="Bookman Old Style" w:cs="Arial"/>
                <w:color w:val="000000"/>
                <w:sz w:val="16"/>
                <w:szCs w:val="16"/>
              </w:rPr>
              <w:t>1</w:t>
            </w:r>
          </w:p>
        </w:tc>
      </w:tr>
      <w:tr w:rsidR="001A6B94" w:rsidRPr="007271EA" w14:paraId="6B43D2F2" w14:textId="77777777" w:rsidTr="00DE0783">
        <w:trPr>
          <w:trHeight w:val="20"/>
        </w:trPr>
        <w:tc>
          <w:tcPr>
            <w:tcW w:w="2972" w:type="dxa"/>
            <w:shd w:val="clear" w:color="auto" w:fill="auto"/>
            <w:hideMark/>
          </w:tcPr>
          <w:p w14:paraId="7012100D" w14:textId="77777777" w:rsidR="001A6B94" w:rsidRPr="00AF0633" w:rsidRDefault="001A6B94" w:rsidP="00DE0783">
            <w:pPr>
              <w:spacing w:before="100" w:beforeAutospacing="1" w:after="100" w:afterAutospacing="1"/>
              <w:rPr>
                <w:rFonts w:ascii="Bookman Old Style" w:hAnsi="Bookman Old Style" w:cs="Arial"/>
                <w:color w:val="000000"/>
                <w:sz w:val="16"/>
                <w:szCs w:val="16"/>
              </w:rPr>
            </w:pPr>
            <w:r w:rsidRPr="00AF0633">
              <w:rPr>
                <w:rFonts w:ascii="Bookman Old Style" w:hAnsi="Bookman Old Style" w:cs="Arial"/>
                <w:color w:val="000000"/>
                <w:sz w:val="16"/>
                <w:szCs w:val="16"/>
              </w:rPr>
              <w:t>Jefe de Campo Topografía</w:t>
            </w:r>
          </w:p>
        </w:tc>
        <w:tc>
          <w:tcPr>
            <w:tcW w:w="1139" w:type="dxa"/>
          </w:tcPr>
          <w:p w14:paraId="7FFEC120" w14:textId="77777777" w:rsidR="001A6B94" w:rsidRPr="00AF0633" w:rsidRDefault="001A6B94" w:rsidP="00DE0783">
            <w:pPr>
              <w:spacing w:before="100" w:beforeAutospacing="1" w:after="100" w:afterAutospacing="1"/>
              <w:jc w:val="center"/>
              <w:rPr>
                <w:rFonts w:ascii="Bookman Old Style" w:hAnsi="Bookman Old Style"/>
                <w:sz w:val="16"/>
                <w:szCs w:val="16"/>
              </w:rPr>
            </w:pPr>
            <w:r w:rsidRPr="00AF0633">
              <w:rPr>
                <w:rFonts w:ascii="Bookman Old Style" w:hAnsi="Bookman Old Style" w:cs="Arial"/>
                <w:color w:val="000000"/>
                <w:sz w:val="16"/>
                <w:szCs w:val="16"/>
              </w:rPr>
              <w:t>1</w:t>
            </w:r>
          </w:p>
        </w:tc>
      </w:tr>
      <w:tr w:rsidR="001A6B94" w:rsidRPr="007271EA" w14:paraId="7E60364A" w14:textId="77777777" w:rsidTr="00DE0783">
        <w:trPr>
          <w:trHeight w:val="20"/>
        </w:trPr>
        <w:tc>
          <w:tcPr>
            <w:tcW w:w="2972" w:type="dxa"/>
            <w:shd w:val="clear" w:color="auto" w:fill="auto"/>
            <w:hideMark/>
          </w:tcPr>
          <w:p w14:paraId="24008487" w14:textId="77777777" w:rsidR="001A6B94" w:rsidRPr="00AF0633" w:rsidRDefault="001A6B94" w:rsidP="00DE0783">
            <w:pPr>
              <w:spacing w:before="100" w:beforeAutospacing="1" w:after="100" w:afterAutospacing="1"/>
              <w:rPr>
                <w:rFonts w:ascii="Bookman Old Style" w:hAnsi="Bookman Old Style" w:cs="Arial"/>
                <w:color w:val="000000"/>
                <w:sz w:val="16"/>
                <w:szCs w:val="16"/>
              </w:rPr>
            </w:pPr>
            <w:r w:rsidRPr="00AF0633">
              <w:rPr>
                <w:rFonts w:ascii="Bookman Old Style" w:hAnsi="Bookman Old Style" w:cs="Arial"/>
                <w:color w:val="000000"/>
                <w:sz w:val="16"/>
                <w:szCs w:val="16"/>
              </w:rPr>
              <w:t>Jefe de Campo Registración</w:t>
            </w:r>
          </w:p>
        </w:tc>
        <w:tc>
          <w:tcPr>
            <w:tcW w:w="1139" w:type="dxa"/>
          </w:tcPr>
          <w:p w14:paraId="42E8F733" w14:textId="77777777" w:rsidR="001A6B94" w:rsidRPr="00AF0633" w:rsidRDefault="001A6B94" w:rsidP="00DE0783">
            <w:pPr>
              <w:spacing w:before="100" w:beforeAutospacing="1" w:after="100" w:afterAutospacing="1"/>
              <w:jc w:val="center"/>
              <w:rPr>
                <w:rFonts w:ascii="Bookman Old Style" w:hAnsi="Bookman Old Style"/>
                <w:sz w:val="16"/>
                <w:szCs w:val="16"/>
              </w:rPr>
            </w:pPr>
            <w:r w:rsidRPr="00AF0633">
              <w:rPr>
                <w:rFonts w:ascii="Bookman Old Style" w:hAnsi="Bookman Old Style" w:cs="Arial"/>
                <w:color w:val="000000"/>
                <w:sz w:val="16"/>
                <w:szCs w:val="16"/>
              </w:rPr>
              <w:t>1</w:t>
            </w:r>
          </w:p>
        </w:tc>
      </w:tr>
      <w:tr w:rsidR="001A6B94" w:rsidRPr="007271EA" w14:paraId="2423D1FF" w14:textId="77777777" w:rsidTr="00DE0783">
        <w:trPr>
          <w:trHeight w:val="20"/>
        </w:trPr>
        <w:tc>
          <w:tcPr>
            <w:tcW w:w="2972" w:type="dxa"/>
            <w:shd w:val="clear" w:color="auto" w:fill="auto"/>
            <w:hideMark/>
          </w:tcPr>
          <w:p w14:paraId="4C0FC21F" w14:textId="77777777" w:rsidR="001A6B94" w:rsidRPr="00AF0633" w:rsidRDefault="001A6B94" w:rsidP="00DE0783">
            <w:pPr>
              <w:spacing w:before="100" w:beforeAutospacing="1" w:after="100" w:afterAutospacing="1"/>
              <w:rPr>
                <w:rFonts w:ascii="Bookman Old Style" w:hAnsi="Bookman Old Style" w:cs="Arial"/>
                <w:b/>
                <w:color w:val="000000"/>
                <w:sz w:val="16"/>
                <w:szCs w:val="16"/>
              </w:rPr>
            </w:pPr>
            <w:r w:rsidRPr="00AF0633">
              <w:rPr>
                <w:rFonts w:ascii="Bookman Old Style" w:hAnsi="Bookman Old Style" w:cs="Arial"/>
                <w:b/>
                <w:color w:val="000000"/>
                <w:sz w:val="16"/>
                <w:szCs w:val="16"/>
              </w:rPr>
              <w:t>Control de Calidad</w:t>
            </w:r>
          </w:p>
        </w:tc>
        <w:tc>
          <w:tcPr>
            <w:tcW w:w="1139" w:type="dxa"/>
          </w:tcPr>
          <w:p w14:paraId="1397083D" w14:textId="77777777" w:rsidR="001A6B94" w:rsidRPr="00AF0633" w:rsidRDefault="001A6B94" w:rsidP="00DE0783">
            <w:pPr>
              <w:spacing w:before="100" w:beforeAutospacing="1" w:after="100" w:afterAutospacing="1"/>
              <w:jc w:val="center"/>
              <w:rPr>
                <w:rFonts w:ascii="Bookman Old Style" w:hAnsi="Bookman Old Style"/>
                <w:sz w:val="16"/>
                <w:szCs w:val="16"/>
              </w:rPr>
            </w:pPr>
            <w:r w:rsidRPr="00AF0633">
              <w:rPr>
                <w:rFonts w:ascii="Bookman Old Style" w:hAnsi="Bookman Old Style" w:cs="Arial"/>
                <w:color w:val="000000"/>
                <w:sz w:val="16"/>
                <w:szCs w:val="16"/>
              </w:rPr>
              <w:t>1</w:t>
            </w:r>
          </w:p>
        </w:tc>
      </w:tr>
      <w:tr w:rsidR="001A6B94" w:rsidRPr="007271EA" w14:paraId="37F91376" w14:textId="77777777" w:rsidTr="00DE0783">
        <w:trPr>
          <w:trHeight w:val="20"/>
        </w:trPr>
        <w:tc>
          <w:tcPr>
            <w:tcW w:w="2972" w:type="dxa"/>
            <w:shd w:val="clear" w:color="auto" w:fill="auto"/>
          </w:tcPr>
          <w:p w14:paraId="0D3BE235" w14:textId="77777777" w:rsidR="001A6B94" w:rsidRPr="00AF0633" w:rsidRDefault="001A6B94" w:rsidP="00DE0783">
            <w:pPr>
              <w:spacing w:before="100" w:beforeAutospacing="1" w:after="100" w:afterAutospacing="1"/>
              <w:rPr>
                <w:rFonts w:ascii="Bookman Old Style" w:hAnsi="Bookman Old Style" w:cs="Arial"/>
                <w:b/>
                <w:color w:val="000000"/>
                <w:sz w:val="16"/>
                <w:szCs w:val="16"/>
              </w:rPr>
            </w:pPr>
            <w:r w:rsidRPr="00AF0633">
              <w:rPr>
                <w:rFonts w:ascii="Bookman Old Style" w:hAnsi="Bookman Old Style" w:cs="Arial"/>
                <w:b/>
                <w:color w:val="000000"/>
                <w:sz w:val="16"/>
                <w:szCs w:val="16"/>
              </w:rPr>
              <w:t>Observador Sénior</w:t>
            </w:r>
          </w:p>
        </w:tc>
        <w:tc>
          <w:tcPr>
            <w:tcW w:w="1139" w:type="dxa"/>
          </w:tcPr>
          <w:p w14:paraId="4D61B211" w14:textId="77777777" w:rsidR="001A6B94" w:rsidRPr="00AF0633" w:rsidRDefault="001A6B94" w:rsidP="00DE0783">
            <w:pPr>
              <w:spacing w:before="100" w:beforeAutospacing="1" w:after="100" w:afterAutospacing="1"/>
              <w:jc w:val="center"/>
              <w:rPr>
                <w:rFonts w:ascii="Bookman Old Style" w:hAnsi="Bookman Old Style" w:cs="Arial"/>
                <w:color w:val="000000"/>
                <w:sz w:val="16"/>
                <w:szCs w:val="16"/>
              </w:rPr>
            </w:pPr>
            <w:r w:rsidRPr="00AF0633">
              <w:rPr>
                <w:rFonts w:ascii="Bookman Old Style" w:hAnsi="Bookman Old Style" w:cs="Arial"/>
                <w:color w:val="000000"/>
                <w:sz w:val="16"/>
                <w:szCs w:val="16"/>
              </w:rPr>
              <w:t>1</w:t>
            </w:r>
          </w:p>
        </w:tc>
      </w:tr>
      <w:tr w:rsidR="001A6B94" w:rsidRPr="007271EA" w14:paraId="7D901501" w14:textId="77777777" w:rsidTr="00DE0783">
        <w:trPr>
          <w:trHeight w:val="20"/>
        </w:trPr>
        <w:tc>
          <w:tcPr>
            <w:tcW w:w="2972" w:type="dxa"/>
            <w:shd w:val="clear" w:color="auto" w:fill="auto"/>
            <w:hideMark/>
          </w:tcPr>
          <w:p w14:paraId="696C752C" w14:textId="77777777" w:rsidR="001A6B94" w:rsidRPr="00AF0633" w:rsidRDefault="001A6B94" w:rsidP="00DE0783">
            <w:pPr>
              <w:spacing w:before="100" w:beforeAutospacing="1" w:after="100" w:afterAutospacing="1"/>
              <w:rPr>
                <w:rFonts w:ascii="Bookman Old Style" w:hAnsi="Bookman Old Style" w:cs="Arial"/>
                <w:color w:val="000000"/>
                <w:sz w:val="16"/>
                <w:szCs w:val="16"/>
              </w:rPr>
            </w:pPr>
            <w:r w:rsidRPr="00AF0633">
              <w:rPr>
                <w:rFonts w:ascii="Bookman Old Style" w:hAnsi="Bookman Old Style" w:cs="Arial"/>
                <w:color w:val="000000"/>
                <w:sz w:val="16"/>
                <w:szCs w:val="16"/>
              </w:rPr>
              <w:t>Jefe de Perforación</w:t>
            </w:r>
          </w:p>
        </w:tc>
        <w:tc>
          <w:tcPr>
            <w:tcW w:w="1139" w:type="dxa"/>
          </w:tcPr>
          <w:p w14:paraId="00D81AFD" w14:textId="77777777" w:rsidR="001A6B94" w:rsidRPr="00AF0633" w:rsidRDefault="001A6B94" w:rsidP="00DE0783">
            <w:pPr>
              <w:spacing w:before="100" w:beforeAutospacing="1" w:after="100" w:afterAutospacing="1"/>
              <w:jc w:val="center"/>
              <w:rPr>
                <w:rFonts w:ascii="Bookman Old Style" w:hAnsi="Bookman Old Style"/>
                <w:sz w:val="16"/>
                <w:szCs w:val="16"/>
              </w:rPr>
            </w:pPr>
            <w:r w:rsidRPr="00AF0633">
              <w:rPr>
                <w:rFonts w:ascii="Bookman Old Style" w:hAnsi="Bookman Old Style" w:cs="Arial"/>
                <w:color w:val="000000"/>
                <w:sz w:val="16"/>
                <w:szCs w:val="16"/>
              </w:rPr>
              <w:t>1</w:t>
            </w:r>
          </w:p>
        </w:tc>
      </w:tr>
      <w:tr w:rsidR="001A6B94" w:rsidRPr="007271EA" w14:paraId="21B4EBB3" w14:textId="77777777" w:rsidTr="00DE0783">
        <w:trPr>
          <w:trHeight w:val="20"/>
        </w:trPr>
        <w:tc>
          <w:tcPr>
            <w:tcW w:w="2972" w:type="dxa"/>
            <w:shd w:val="clear" w:color="auto" w:fill="auto"/>
          </w:tcPr>
          <w:p w14:paraId="1B82B0F1" w14:textId="77777777" w:rsidR="001A6B94" w:rsidRPr="00AF0633" w:rsidRDefault="001A6B94" w:rsidP="00DE0783">
            <w:pPr>
              <w:spacing w:before="100" w:beforeAutospacing="1" w:after="100" w:afterAutospacing="1"/>
              <w:rPr>
                <w:rFonts w:ascii="Bookman Old Style" w:hAnsi="Bookman Old Style" w:cs="Arial"/>
                <w:color w:val="000000"/>
                <w:sz w:val="16"/>
                <w:szCs w:val="16"/>
              </w:rPr>
            </w:pPr>
            <w:r w:rsidRPr="00AF0633">
              <w:rPr>
                <w:rFonts w:ascii="Bookman Old Style" w:hAnsi="Bookman Old Style" w:cs="Arial"/>
                <w:color w:val="000000"/>
                <w:sz w:val="16"/>
                <w:szCs w:val="16"/>
              </w:rPr>
              <w:t>Jefe de SSMA</w:t>
            </w:r>
          </w:p>
        </w:tc>
        <w:tc>
          <w:tcPr>
            <w:tcW w:w="1139" w:type="dxa"/>
          </w:tcPr>
          <w:p w14:paraId="7FCACA04" w14:textId="77777777" w:rsidR="001A6B94" w:rsidRPr="00AF0633" w:rsidRDefault="001A6B94" w:rsidP="00DE0783">
            <w:pPr>
              <w:spacing w:before="100" w:beforeAutospacing="1" w:after="100" w:afterAutospacing="1"/>
              <w:jc w:val="center"/>
              <w:rPr>
                <w:rFonts w:ascii="Bookman Old Style" w:hAnsi="Bookman Old Style"/>
                <w:sz w:val="16"/>
                <w:szCs w:val="16"/>
              </w:rPr>
            </w:pPr>
            <w:r w:rsidRPr="00AF0633">
              <w:rPr>
                <w:rFonts w:ascii="Bookman Old Style" w:hAnsi="Bookman Old Style" w:cs="Arial"/>
                <w:color w:val="000000"/>
                <w:sz w:val="16"/>
                <w:szCs w:val="16"/>
              </w:rPr>
              <w:t>1</w:t>
            </w:r>
          </w:p>
        </w:tc>
      </w:tr>
      <w:tr w:rsidR="001A6B94" w:rsidRPr="007271EA" w14:paraId="4CD77E79" w14:textId="77777777" w:rsidTr="00DE0783">
        <w:trPr>
          <w:trHeight w:val="20"/>
        </w:trPr>
        <w:tc>
          <w:tcPr>
            <w:tcW w:w="2972" w:type="dxa"/>
            <w:shd w:val="clear" w:color="auto" w:fill="auto"/>
            <w:hideMark/>
          </w:tcPr>
          <w:p w14:paraId="34C2E966" w14:textId="77777777" w:rsidR="001A6B94" w:rsidRPr="00AF0633" w:rsidRDefault="001A6B94" w:rsidP="00DE0783">
            <w:pPr>
              <w:tabs>
                <w:tab w:val="right" w:pos="2900"/>
              </w:tabs>
              <w:spacing w:before="100" w:beforeAutospacing="1" w:after="100" w:afterAutospacing="1"/>
              <w:rPr>
                <w:rFonts w:ascii="Bookman Old Style" w:hAnsi="Bookman Old Style" w:cs="Arial"/>
                <w:color w:val="000000"/>
                <w:sz w:val="16"/>
                <w:szCs w:val="16"/>
              </w:rPr>
            </w:pPr>
            <w:r w:rsidRPr="00AF0633">
              <w:rPr>
                <w:rFonts w:ascii="Bookman Old Style" w:hAnsi="Bookman Old Style" w:cs="Arial"/>
                <w:color w:val="000000"/>
                <w:sz w:val="16"/>
                <w:szCs w:val="16"/>
              </w:rPr>
              <w:t>Encargado de Permiso</w:t>
            </w:r>
          </w:p>
        </w:tc>
        <w:tc>
          <w:tcPr>
            <w:tcW w:w="1139" w:type="dxa"/>
          </w:tcPr>
          <w:p w14:paraId="3480D0D0" w14:textId="77777777" w:rsidR="001A6B94" w:rsidRPr="00AF0633" w:rsidRDefault="001A6B94" w:rsidP="00DE0783">
            <w:pPr>
              <w:spacing w:before="100" w:beforeAutospacing="1" w:after="100" w:afterAutospacing="1"/>
              <w:jc w:val="center"/>
              <w:rPr>
                <w:rFonts w:ascii="Bookman Old Style" w:hAnsi="Bookman Old Style"/>
                <w:sz w:val="16"/>
                <w:szCs w:val="16"/>
              </w:rPr>
            </w:pPr>
            <w:r w:rsidRPr="00AF0633">
              <w:rPr>
                <w:rFonts w:ascii="Bookman Old Style" w:hAnsi="Bookman Old Style" w:cs="Arial"/>
                <w:color w:val="000000"/>
                <w:sz w:val="16"/>
                <w:szCs w:val="16"/>
              </w:rPr>
              <w:t>1</w:t>
            </w:r>
          </w:p>
        </w:tc>
      </w:tr>
    </w:tbl>
    <w:p w14:paraId="204E03EA" w14:textId="3F7F804A" w:rsidR="001A6B94" w:rsidRPr="006F7651" w:rsidRDefault="001A6B94" w:rsidP="001A6B94">
      <w:pPr>
        <w:jc w:val="center"/>
        <w:rPr>
          <w:rFonts w:ascii="Bookman Old Style" w:hAnsi="Bookman Old Style"/>
        </w:rPr>
      </w:pPr>
      <w:r w:rsidRPr="006F7651">
        <w:rPr>
          <w:rFonts w:ascii="Bookman Old Style" w:hAnsi="Bookman Old Style"/>
          <w:szCs w:val="20"/>
        </w:rPr>
        <w:t xml:space="preserve">Personal </w:t>
      </w:r>
      <w:r>
        <w:rPr>
          <w:rFonts w:ascii="Bookman Old Style" w:hAnsi="Bookman Old Style"/>
          <w:szCs w:val="20"/>
        </w:rPr>
        <w:t>de campo</w:t>
      </w:r>
    </w:p>
    <w:p w14:paraId="6BF8F196" w14:textId="77777777" w:rsidR="001A6B94" w:rsidRPr="003E55F2" w:rsidRDefault="001A6B94" w:rsidP="001A6B94">
      <w:pPr>
        <w:rPr>
          <w:rFonts w:ascii="Bookman Old Style" w:hAnsi="Bookman Old Style"/>
        </w:rPr>
      </w:pPr>
      <w:r w:rsidRPr="006F7651">
        <w:rPr>
          <w:rFonts w:ascii="Bookman Old Style" w:hAnsi="Bookman Old Style"/>
        </w:rPr>
        <w:t>El personal detallado es enunciativo</w:t>
      </w:r>
      <w:r>
        <w:rPr>
          <w:rFonts w:ascii="Bookman Old Style" w:hAnsi="Bookman Old Style"/>
        </w:rPr>
        <w:t xml:space="preserve"> pero en ningún caso limitativo,</w:t>
      </w:r>
      <w:r w:rsidRPr="006F7651">
        <w:rPr>
          <w:rFonts w:ascii="Bookman Old Style" w:hAnsi="Bookman Old Style"/>
        </w:rPr>
        <w:t xml:space="preserve"> YPFB se reserva el derecho de aprobar el resto del personal listado en la tabla</w:t>
      </w:r>
      <w:r>
        <w:rPr>
          <w:rFonts w:ascii="Bookman Old Style" w:hAnsi="Bookman Old Style"/>
        </w:rPr>
        <w:t xml:space="preserve"> que no fue evaluado</w:t>
      </w:r>
      <w:r w:rsidRPr="003E55F2">
        <w:rPr>
          <w:rFonts w:ascii="Bookman Old Style" w:hAnsi="Bookman Old Style"/>
        </w:rPr>
        <w:t>.</w:t>
      </w:r>
    </w:p>
    <w:p w14:paraId="4858EF91" w14:textId="77777777" w:rsidR="001A6B94" w:rsidRDefault="001A6B94" w:rsidP="001A6B94">
      <w:pPr>
        <w:rPr>
          <w:rFonts w:ascii="Bookman Old Style" w:hAnsi="Bookman Old Style"/>
        </w:rPr>
      </w:pPr>
      <w:r w:rsidRPr="003E55F2">
        <w:rPr>
          <w:rFonts w:ascii="Bookman Old Style" w:hAnsi="Bookman Old Style"/>
        </w:rPr>
        <w:t>NOTA: Todo el personal deberá tener su relevo con el mismo perfil de los titulares.</w:t>
      </w:r>
    </w:p>
    <w:p w14:paraId="61A9B0B5" w14:textId="77777777" w:rsidR="001A6B94" w:rsidRPr="00AA56A3" w:rsidRDefault="001A6B94" w:rsidP="00D73BD6">
      <w:pPr>
        <w:pStyle w:val="Ttulo2"/>
        <w:spacing w:after="240"/>
        <w:ind w:left="426"/>
        <w:rPr>
          <w:sz w:val="22"/>
          <w:szCs w:val="22"/>
        </w:rPr>
      </w:pPr>
      <w:bookmarkStart w:id="17" w:name="_Toc462395365"/>
      <w:r w:rsidRPr="00AA56A3">
        <w:rPr>
          <w:sz w:val="22"/>
          <w:szCs w:val="22"/>
        </w:rPr>
        <w:t>GARANTÍA DE CALIDAD.</w:t>
      </w:r>
      <w:bookmarkEnd w:id="17"/>
    </w:p>
    <w:p w14:paraId="2F59A068" w14:textId="77777777" w:rsidR="001A6B94" w:rsidRPr="00556480" w:rsidRDefault="001A6B94" w:rsidP="001A6B94">
      <w:pPr>
        <w:rPr>
          <w:rFonts w:ascii="Bookman Old Style" w:hAnsi="Bookman Old Style"/>
        </w:rPr>
      </w:pPr>
      <w:r>
        <w:rPr>
          <w:rFonts w:ascii="Bookman Old Style" w:hAnsi="Bookman Old Style"/>
        </w:rPr>
        <w:t>LA CONTRATISTA</w:t>
      </w:r>
      <w:r w:rsidRPr="00556480">
        <w:rPr>
          <w:rFonts w:ascii="Bookman Old Style" w:hAnsi="Bookman Old Style"/>
        </w:rPr>
        <w:t xml:space="preserve"> es responsable de: </w:t>
      </w:r>
    </w:p>
    <w:p w14:paraId="1C6B7C4B" w14:textId="28C58F65" w:rsidR="001A6B94" w:rsidRPr="00556480" w:rsidRDefault="001A6B94" w:rsidP="001A6B94">
      <w:pPr>
        <w:rPr>
          <w:rFonts w:ascii="Bookman Old Style" w:hAnsi="Bookman Old Style"/>
        </w:rPr>
      </w:pPr>
      <w:r w:rsidRPr="00556480">
        <w:rPr>
          <w:rFonts w:ascii="Bookman Old Style" w:hAnsi="Bookman Old Style"/>
        </w:rPr>
        <w:t xml:space="preserve">Asegurar que todo el </w:t>
      </w:r>
      <w:r w:rsidR="00831BA2" w:rsidRPr="00556480">
        <w:rPr>
          <w:rFonts w:ascii="Bookman Old Style" w:hAnsi="Bookman Old Style"/>
        </w:rPr>
        <w:t xml:space="preserve">equipo y materiales cumplan con las especificaciones del fabricante; demostrar que todo el equipo y materiales están en óptimas condiciones de operación antes de comenzar el trabajo; mantener todo el equipo y materiales en estas condiciones durante el trabajo. </w:t>
      </w:r>
    </w:p>
    <w:p w14:paraId="628BF9CC" w14:textId="77777777" w:rsidR="001A6B94" w:rsidRPr="00556480" w:rsidRDefault="001A6B94" w:rsidP="001A6B94">
      <w:pPr>
        <w:rPr>
          <w:rFonts w:ascii="Bookman Old Style" w:hAnsi="Bookman Old Style"/>
        </w:rPr>
      </w:pPr>
      <w:r w:rsidRPr="00556480">
        <w:rPr>
          <w:rFonts w:ascii="Bookman Old Style" w:hAnsi="Bookman Old Style"/>
        </w:rPr>
        <w:t xml:space="preserve">Asegurar que todos los registros e informes operativos estén redactados de manera legible en </w:t>
      </w:r>
      <w:proofErr w:type="gramStart"/>
      <w:r>
        <w:rPr>
          <w:rFonts w:ascii="Bookman Old Style" w:hAnsi="Bookman Old Style"/>
        </w:rPr>
        <w:t xml:space="preserve">idioma </w:t>
      </w:r>
      <w:r w:rsidRPr="00556480">
        <w:rPr>
          <w:rFonts w:ascii="Bookman Old Style" w:hAnsi="Bookman Old Style"/>
        </w:rPr>
        <w:t xml:space="preserve"> español</w:t>
      </w:r>
      <w:proofErr w:type="gramEnd"/>
      <w:r w:rsidRPr="00556480">
        <w:rPr>
          <w:rFonts w:ascii="Bookman Old Style" w:hAnsi="Bookman Old Style"/>
        </w:rPr>
        <w:t>. Siempre que sea posible, se evitará la transcripción manual de registros, informes y datos.</w:t>
      </w:r>
    </w:p>
    <w:p w14:paraId="2EFAFBED" w14:textId="77777777" w:rsidR="001A6B94" w:rsidRPr="00556480" w:rsidRDefault="001A6B94" w:rsidP="001A6B94">
      <w:pPr>
        <w:rPr>
          <w:rFonts w:ascii="Bookman Old Style" w:hAnsi="Bookman Old Style"/>
        </w:rPr>
      </w:pPr>
      <w:r w:rsidRPr="00556480">
        <w:rPr>
          <w:rFonts w:ascii="Bookman Old Style" w:hAnsi="Bookman Old Style"/>
        </w:rPr>
        <w:t>Proporcionar toda la información y asistencia necesarias relacionadas con la interacción de los sistemas de control de calidad, si lo solicita YPFB.</w:t>
      </w:r>
    </w:p>
    <w:p w14:paraId="6D9F6D64" w14:textId="77777777" w:rsidR="001A6B94" w:rsidRPr="00556480" w:rsidRDefault="001A6B94" w:rsidP="001A6B94">
      <w:pPr>
        <w:rPr>
          <w:rFonts w:ascii="Bookman Old Style" w:hAnsi="Bookman Old Style"/>
        </w:rPr>
      </w:pPr>
      <w:r w:rsidRPr="00556480">
        <w:rPr>
          <w:rFonts w:ascii="Bookman Old Style" w:hAnsi="Bookman Old Style"/>
        </w:rPr>
        <w:t>Las pruebas y calibraciones de los instrumentos se realizarán de acuerdo con las especificaciones técnicas del fabricante</w:t>
      </w:r>
      <w:r>
        <w:rPr>
          <w:rFonts w:ascii="Bookman Old Style" w:hAnsi="Bookman Old Style"/>
        </w:rPr>
        <w:t xml:space="preserve">, </w:t>
      </w:r>
      <w:r w:rsidRPr="00524878">
        <w:rPr>
          <w:rFonts w:ascii="Bookman Old Style" w:hAnsi="Bookman Old Style"/>
        </w:rPr>
        <w:t xml:space="preserve">YPFB </w:t>
      </w:r>
      <w:proofErr w:type="spellStart"/>
      <w:r w:rsidRPr="00524878">
        <w:rPr>
          <w:rFonts w:ascii="Bookman Old Style" w:hAnsi="Bookman Old Style"/>
        </w:rPr>
        <w:t>podra</w:t>
      </w:r>
      <w:proofErr w:type="spellEnd"/>
      <w:r w:rsidRPr="00524878">
        <w:rPr>
          <w:rFonts w:ascii="Bookman Old Style" w:hAnsi="Bookman Old Style"/>
        </w:rPr>
        <w:t xml:space="preserve"> requerir pruebas adicionales</w:t>
      </w:r>
      <w:r w:rsidRPr="00556480">
        <w:rPr>
          <w:rFonts w:ascii="Bookman Old Style" w:hAnsi="Bookman Old Style"/>
        </w:rPr>
        <w:t xml:space="preserve">. </w:t>
      </w:r>
    </w:p>
    <w:p w14:paraId="18347B4F" w14:textId="043D6C53" w:rsidR="001A6B94" w:rsidRPr="00556480" w:rsidRDefault="001A6B94" w:rsidP="001A6B94">
      <w:pPr>
        <w:rPr>
          <w:rFonts w:ascii="Bookman Old Style" w:hAnsi="Bookman Old Style"/>
        </w:rPr>
      </w:pPr>
      <w:r w:rsidRPr="00556480">
        <w:rPr>
          <w:rFonts w:ascii="Bookman Old Style" w:hAnsi="Bookman Old Style"/>
        </w:rPr>
        <w:t xml:space="preserve">YPFB se reserva el derecho de utilizar sus propios sistemas de control de calidad además de aquellos sistemas proporcionados por </w:t>
      </w:r>
      <w:r w:rsidR="00BB0B96">
        <w:rPr>
          <w:rFonts w:ascii="Bookman Old Style" w:hAnsi="Bookman Old Style"/>
        </w:rPr>
        <w:t>la CONTRATISTA</w:t>
      </w:r>
      <w:r w:rsidRPr="00556480">
        <w:rPr>
          <w:rFonts w:ascii="Bookman Old Style" w:hAnsi="Bookman Old Style"/>
        </w:rPr>
        <w:t>. La provisión d</w:t>
      </w:r>
      <w:r w:rsidR="00BB0B96">
        <w:rPr>
          <w:rFonts w:ascii="Bookman Old Style" w:hAnsi="Bookman Old Style"/>
        </w:rPr>
        <w:t>e dichos sistemas no eximirá al CONTRATISTA</w:t>
      </w:r>
      <w:r w:rsidRPr="00556480">
        <w:rPr>
          <w:rFonts w:ascii="Bookman Old Style" w:hAnsi="Bookman Old Style"/>
        </w:rPr>
        <w:t xml:space="preserve"> de sus responsabilidades con respecto a la garantía de</w:t>
      </w:r>
      <w:r>
        <w:rPr>
          <w:rFonts w:ascii="Bookman Old Style" w:hAnsi="Bookman Old Style"/>
        </w:rPr>
        <w:t>l</w:t>
      </w:r>
      <w:r w:rsidRPr="00556480">
        <w:rPr>
          <w:rFonts w:ascii="Bookman Old Style" w:hAnsi="Bookman Old Style"/>
        </w:rPr>
        <w:t xml:space="preserve"> </w:t>
      </w:r>
      <w:r w:rsidRPr="00CE3ED8">
        <w:rPr>
          <w:rFonts w:ascii="Bookman Old Style" w:hAnsi="Bookman Old Style"/>
        </w:rPr>
        <w:t xml:space="preserve">control </w:t>
      </w:r>
      <w:r w:rsidRPr="00556480">
        <w:rPr>
          <w:rFonts w:ascii="Bookman Old Style" w:hAnsi="Bookman Old Style"/>
        </w:rPr>
        <w:t>de calidad.</w:t>
      </w:r>
    </w:p>
    <w:p w14:paraId="1DB976CC" w14:textId="69E876B0" w:rsidR="001A6B94" w:rsidRPr="00AA56A3" w:rsidRDefault="001A6B94" w:rsidP="00C245D7">
      <w:pPr>
        <w:pStyle w:val="Ttulo2"/>
        <w:ind w:left="426"/>
        <w:rPr>
          <w:sz w:val="22"/>
          <w:szCs w:val="22"/>
        </w:rPr>
      </w:pPr>
      <w:r w:rsidRPr="00AA56A3">
        <w:rPr>
          <w:sz w:val="22"/>
          <w:szCs w:val="22"/>
        </w:rPr>
        <w:t xml:space="preserve"> </w:t>
      </w:r>
      <w:bookmarkStart w:id="18" w:name="_Toc462395366"/>
      <w:r w:rsidRPr="00AA56A3">
        <w:rPr>
          <w:sz w:val="22"/>
          <w:szCs w:val="22"/>
        </w:rPr>
        <w:t>CONTROL DE CALIDAD</w:t>
      </w:r>
      <w:r w:rsidR="00D73BD6">
        <w:rPr>
          <w:sz w:val="22"/>
          <w:szCs w:val="22"/>
        </w:rPr>
        <w:t>.</w:t>
      </w:r>
      <w:bookmarkEnd w:id="18"/>
      <w:r w:rsidRPr="00AA56A3">
        <w:rPr>
          <w:sz w:val="22"/>
          <w:szCs w:val="22"/>
        </w:rPr>
        <w:tab/>
      </w:r>
    </w:p>
    <w:p w14:paraId="6F0F2A2D" w14:textId="77777777" w:rsidR="001A6B94" w:rsidRPr="006F7651" w:rsidRDefault="001A6B94" w:rsidP="001A6B94">
      <w:pPr>
        <w:pStyle w:val="ApendiceA"/>
        <w:numPr>
          <w:ilvl w:val="0"/>
          <w:numId w:val="0"/>
        </w:numPr>
        <w:ind w:left="360" w:hanging="360"/>
        <w:rPr>
          <w:rFonts w:ascii="Bookman Old Style" w:hAnsi="Bookman Old Style" w:cs="Arial"/>
        </w:rPr>
      </w:pPr>
    </w:p>
    <w:p w14:paraId="33D1F7C9" w14:textId="77777777" w:rsidR="001A6B94" w:rsidRPr="006F7651" w:rsidRDefault="001A6B94"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deberá implementar y mantener un </w:t>
      </w:r>
      <w:r w:rsidRPr="00CE3ED8">
        <w:rPr>
          <w:rFonts w:ascii="Bookman Old Style" w:hAnsi="Bookman Old Style"/>
          <w:bCs/>
        </w:rPr>
        <w:t xml:space="preserve">Manual de </w:t>
      </w:r>
      <w:r>
        <w:rPr>
          <w:rFonts w:ascii="Bookman Old Style" w:hAnsi="Bookman Old Style"/>
          <w:bCs/>
        </w:rPr>
        <w:t>P</w:t>
      </w:r>
      <w:r w:rsidRPr="00CE3ED8">
        <w:rPr>
          <w:rFonts w:ascii="Bookman Old Style" w:hAnsi="Bookman Old Style"/>
          <w:bCs/>
        </w:rPr>
        <w:t xml:space="preserve">rocedimientos </w:t>
      </w:r>
      <w:r>
        <w:rPr>
          <w:rFonts w:ascii="Bookman Old Style" w:hAnsi="Bookman Old Style"/>
          <w:bCs/>
        </w:rPr>
        <w:t>L</w:t>
      </w:r>
      <w:r w:rsidRPr="00CE3ED8">
        <w:rPr>
          <w:rFonts w:ascii="Bookman Old Style" w:hAnsi="Bookman Old Style"/>
          <w:bCs/>
        </w:rPr>
        <w:t>aborales</w:t>
      </w:r>
      <w:r w:rsidRPr="00524878">
        <w:rPr>
          <w:rFonts w:ascii="Bookman Old Style" w:hAnsi="Bookman Old Style"/>
          <w:bCs/>
        </w:rPr>
        <w:t xml:space="preserve">, Plan de Calidad, </w:t>
      </w:r>
      <w:r w:rsidRPr="006F7651">
        <w:rPr>
          <w:rFonts w:ascii="Bookman Old Style" w:hAnsi="Bookman Old Style"/>
        </w:rPr>
        <w:t xml:space="preserve">aplicables </w:t>
      </w:r>
      <w:r w:rsidRPr="00524878">
        <w:rPr>
          <w:rFonts w:ascii="Bookman Old Style" w:hAnsi="Bookman Old Style"/>
        </w:rPr>
        <w:t xml:space="preserve">y adecuados </w:t>
      </w:r>
      <w:r w:rsidRPr="006F7651">
        <w:rPr>
          <w:rFonts w:ascii="Bookman Old Style" w:hAnsi="Bookman Old Style"/>
        </w:rPr>
        <w:t xml:space="preserve">al proyecto y por el tiempo de duración del mismo. El Plan de Calidad deberá, como mínimo, incluir: </w:t>
      </w:r>
    </w:p>
    <w:p w14:paraId="191BA22E" w14:textId="77777777" w:rsidR="001A6B94" w:rsidRPr="00050604" w:rsidRDefault="001A6B94" w:rsidP="0051239F">
      <w:pPr>
        <w:numPr>
          <w:ilvl w:val="0"/>
          <w:numId w:val="93"/>
        </w:numPr>
        <w:spacing w:after="0" w:line="240" w:lineRule="auto"/>
        <w:rPr>
          <w:rFonts w:ascii="Bookman Old Style" w:hAnsi="Bookman Old Style" w:cs="Arial"/>
          <w:strike/>
          <w:szCs w:val="20"/>
        </w:rPr>
      </w:pPr>
      <w:r w:rsidRPr="006F7651">
        <w:rPr>
          <w:rFonts w:ascii="Bookman Old Style" w:hAnsi="Bookman Old Style" w:cs="Arial"/>
          <w:szCs w:val="20"/>
        </w:rPr>
        <w:t xml:space="preserve">Una </w:t>
      </w:r>
      <w:r>
        <w:rPr>
          <w:rFonts w:ascii="Bookman Old Style" w:hAnsi="Bookman Old Style" w:cs="Arial"/>
          <w:szCs w:val="20"/>
        </w:rPr>
        <w:t xml:space="preserve">descripción </w:t>
      </w:r>
      <w:r w:rsidRPr="006F7651">
        <w:rPr>
          <w:rFonts w:ascii="Bookman Old Style" w:hAnsi="Bookman Old Style" w:cs="Arial"/>
          <w:szCs w:val="20"/>
        </w:rPr>
        <w:t>de las etapas principales de operación</w:t>
      </w:r>
      <w:r>
        <w:rPr>
          <w:rFonts w:ascii="Bookman Old Style" w:hAnsi="Bookman Old Style" w:cs="Arial"/>
          <w:szCs w:val="20"/>
        </w:rPr>
        <w:t>.</w:t>
      </w:r>
      <w:r w:rsidRPr="006F7651">
        <w:rPr>
          <w:rFonts w:ascii="Bookman Old Style" w:hAnsi="Bookman Old Style" w:cs="Arial"/>
          <w:szCs w:val="20"/>
        </w:rPr>
        <w:t xml:space="preserve"> </w:t>
      </w:r>
      <w:r w:rsidRPr="00050604">
        <w:rPr>
          <w:rFonts w:ascii="Bookman Old Style" w:hAnsi="Bookman Old Style" w:cs="Arial"/>
          <w:strike/>
          <w:szCs w:val="20"/>
        </w:rPr>
        <w:t xml:space="preserve"> </w:t>
      </w:r>
    </w:p>
    <w:p w14:paraId="54296F1D" w14:textId="77777777" w:rsidR="001A6B94" w:rsidRPr="006F7651" w:rsidRDefault="001A6B94" w:rsidP="0051239F">
      <w:pPr>
        <w:numPr>
          <w:ilvl w:val="0"/>
          <w:numId w:val="93"/>
        </w:numPr>
        <w:spacing w:after="0" w:line="240" w:lineRule="auto"/>
        <w:rPr>
          <w:rFonts w:ascii="Bookman Old Style" w:hAnsi="Bookman Old Style" w:cs="Arial"/>
          <w:szCs w:val="20"/>
        </w:rPr>
      </w:pPr>
      <w:r w:rsidRPr="006F7651">
        <w:rPr>
          <w:rFonts w:ascii="Bookman Old Style" w:hAnsi="Bookman Old Style" w:cs="Arial"/>
          <w:szCs w:val="20"/>
        </w:rPr>
        <w:lastRenderedPageBreak/>
        <w:t xml:space="preserve">Una declaración de los procedimientos de control a ser implementados mientras se ejecuten los SERVICIOS. </w:t>
      </w:r>
    </w:p>
    <w:p w14:paraId="54989269" w14:textId="77777777" w:rsidR="001A6B94" w:rsidRPr="006F7651" w:rsidRDefault="001A6B94" w:rsidP="0051239F">
      <w:pPr>
        <w:numPr>
          <w:ilvl w:val="0"/>
          <w:numId w:val="93"/>
        </w:numPr>
        <w:spacing w:after="0" w:line="240" w:lineRule="auto"/>
        <w:rPr>
          <w:rFonts w:ascii="Bookman Old Style" w:hAnsi="Bookman Old Style" w:cs="Arial"/>
          <w:szCs w:val="20"/>
        </w:rPr>
      </w:pPr>
      <w:r w:rsidRPr="006F7651">
        <w:rPr>
          <w:rFonts w:ascii="Bookman Old Style" w:hAnsi="Bookman Old Style" w:cs="Arial"/>
          <w:szCs w:val="20"/>
        </w:rPr>
        <w:t xml:space="preserve">Una lista de SUBCONTRATISTAS potenciales. </w:t>
      </w:r>
    </w:p>
    <w:p w14:paraId="7C35AF0A" w14:textId="77777777" w:rsidR="001A6B94" w:rsidRPr="006F7651" w:rsidRDefault="001A6B94" w:rsidP="0051239F">
      <w:pPr>
        <w:numPr>
          <w:ilvl w:val="0"/>
          <w:numId w:val="93"/>
        </w:numPr>
        <w:spacing w:after="0" w:line="240" w:lineRule="auto"/>
        <w:rPr>
          <w:rFonts w:ascii="Bookman Old Style" w:hAnsi="Bookman Old Style" w:cs="Arial"/>
          <w:szCs w:val="20"/>
        </w:rPr>
      </w:pPr>
      <w:r w:rsidRPr="006F7651">
        <w:rPr>
          <w:rFonts w:ascii="Bookman Old Style" w:hAnsi="Bookman Old Style" w:cs="Arial"/>
          <w:szCs w:val="20"/>
        </w:rPr>
        <w:t xml:space="preserve">Disposición para los requerimientos de YPFB para: </w:t>
      </w:r>
    </w:p>
    <w:p w14:paraId="32891E3A" w14:textId="77777777" w:rsidR="001A6B94" w:rsidRPr="006F7651" w:rsidRDefault="001A6B94" w:rsidP="0051239F">
      <w:pPr>
        <w:numPr>
          <w:ilvl w:val="0"/>
          <w:numId w:val="94"/>
        </w:numPr>
        <w:spacing w:after="0" w:line="240" w:lineRule="auto"/>
        <w:ind w:left="1350"/>
        <w:rPr>
          <w:rFonts w:ascii="Bookman Old Style" w:hAnsi="Bookman Old Style" w:cs="Arial"/>
          <w:szCs w:val="20"/>
        </w:rPr>
      </w:pPr>
      <w:r w:rsidRPr="006F7651">
        <w:rPr>
          <w:rFonts w:ascii="Bookman Old Style" w:hAnsi="Bookman Old Style" w:cs="Arial"/>
          <w:szCs w:val="20"/>
        </w:rPr>
        <w:t xml:space="preserve">Aprobar SUBCONTRATISTAS </w:t>
      </w:r>
    </w:p>
    <w:p w14:paraId="515959D5" w14:textId="77777777" w:rsidR="001A6B94" w:rsidRPr="006F7651" w:rsidRDefault="001A6B94" w:rsidP="0051239F">
      <w:pPr>
        <w:numPr>
          <w:ilvl w:val="0"/>
          <w:numId w:val="94"/>
        </w:numPr>
        <w:spacing w:after="0" w:line="240" w:lineRule="auto"/>
        <w:ind w:left="1350"/>
        <w:rPr>
          <w:rFonts w:ascii="Bookman Old Style" w:hAnsi="Bookman Old Style" w:cs="Arial"/>
          <w:szCs w:val="20"/>
        </w:rPr>
      </w:pPr>
      <w:r w:rsidRPr="006F7651">
        <w:rPr>
          <w:rFonts w:ascii="Bookman Old Style" w:hAnsi="Bookman Old Style" w:cs="Arial"/>
          <w:szCs w:val="20"/>
        </w:rPr>
        <w:t xml:space="preserve">Aprobar materiales y/o construcción </w:t>
      </w:r>
    </w:p>
    <w:p w14:paraId="6BD81425" w14:textId="0EAE2D29" w:rsidR="001A6B94" w:rsidRPr="006F7651" w:rsidRDefault="001A6B94" w:rsidP="0051239F">
      <w:pPr>
        <w:numPr>
          <w:ilvl w:val="0"/>
          <w:numId w:val="94"/>
        </w:numPr>
        <w:spacing w:after="0" w:line="240" w:lineRule="auto"/>
        <w:ind w:left="1350"/>
        <w:rPr>
          <w:rFonts w:ascii="Bookman Old Style" w:hAnsi="Bookman Old Style" w:cs="Arial"/>
          <w:szCs w:val="20"/>
        </w:rPr>
      </w:pPr>
      <w:r w:rsidRPr="006F7651">
        <w:rPr>
          <w:rFonts w:ascii="Bookman Old Style" w:hAnsi="Bookman Old Style" w:cs="Arial"/>
          <w:szCs w:val="20"/>
        </w:rPr>
        <w:t>Revisar los sistemas</w:t>
      </w:r>
      <w:r w:rsidR="00B537B6">
        <w:rPr>
          <w:rFonts w:ascii="Bookman Old Style" w:hAnsi="Bookman Old Style" w:cs="Arial"/>
          <w:szCs w:val="20"/>
        </w:rPr>
        <w:t xml:space="preserve"> de control de calidad (QC) de LA CONTRATISTA </w:t>
      </w:r>
      <w:r w:rsidRPr="006F7651">
        <w:rPr>
          <w:rFonts w:ascii="Bookman Old Style" w:hAnsi="Bookman Old Style" w:cs="Arial"/>
          <w:szCs w:val="20"/>
        </w:rPr>
        <w:t xml:space="preserve">en cualquier momento </w:t>
      </w:r>
    </w:p>
    <w:p w14:paraId="5B89D27D" w14:textId="77777777" w:rsidR="001A6B94" w:rsidRPr="006F7651" w:rsidRDefault="001A6B94" w:rsidP="0051239F">
      <w:pPr>
        <w:numPr>
          <w:ilvl w:val="0"/>
          <w:numId w:val="94"/>
        </w:numPr>
        <w:spacing w:after="0" w:line="240" w:lineRule="auto"/>
        <w:ind w:left="1350"/>
        <w:rPr>
          <w:rFonts w:ascii="Bookman Old Style" w:hAnsi="Bookman Old Style" w:cs="Arial"/>
          <w:szCs w:val="20"/>
        </w:rPr>
      </w:pPr>
      <w:r w:rsidRPr="006F7651">
        <w:rPr>
          <w:rFonts w:ascii="Bookman Old Style" w:hAnsi="Bookman Old Style" w:cs="Arial"/>
          <w:szCs w:val="20"/>
        </w:rPr>
        <w:t xml:space="preserve">Realizar reuniones pre-producción si se requiere </w:t>
      </w:r>
    </w:p>
    <w:p w14:paraId="515CF9C6" w14:textId="0EDE86D5" w:rsidR="001A6B94" w:rsidRPr="006F7651" w:rsidRDefault="001A6B94" w:rsidP="0051239F">
      <w:pPr>
        <w:numPr>
          <w:ilvl w:val="0"/>
          <w:numId w:val="94"/>
        </w:numPr>
        <w:spacing w:after="0" w:line="240" w:lineRule="auto"/>
        <w:ind w:left="1350"/>
        <w:rPr>
          <w:rFonts w:ascii="Bookman Old Style" w:hAnsi="Bookman Old Style" w:cs="Arial"/>
          <w:szCs w:val="20"/>
        </w:rPr>
      </w:pPr>
      <w:r w:rsidRPr="006F7651">
        <w:rPr>
          <w:rFonts w:ascii="Bookman Old Style" w:hAnsi="Bookman Old Style" w:cs="Arial"/>
          <w:szCs w:val="20"/>
        </w:rPr>
        <w:t>Visitar las instalaciones de</w:t>
      </w:r>
      <w:r w:rsidR="00221C40">
        <w:rPr>
          <w:rFonts w:ascii="Bookman Old Style" w:hAnsi="Bookman Old Style" w:cs="Arial"/>
          <w:szCs w:val="20"/>
        </w:rPr>
        <w:t xml:space="preserve"> </w:t>
      </w:r>
      <w:r w:rsidR="00221C40">
        <w:rPr>
          <w:rFonts w:ascii="Bookman Old Style" w:hAnsi="Bookman Old Style"/>
        </w:rPr>
        <w:t>la CONTRATISTA</w:t>
      </w:r>
      <w:r w:rsidRPr="006F7651">
        <w:rPr>
          <w:rFonts w:ascii="Bookman Old Style" w:hAnsi="Bookman Old Style" w:cs="Arial"/>
          <w:szCs w:val="20"/>
        </w:rPr>
        <w:t xml:space="preserve"> si se requiere </w:t>
      </w:r>
    </w:p>
    <w:p w14:paraId="76E6FE23" w14:textId="77777777" w:rsidR="001A6B94" w:rsidRPr="006F7651" w:rsidRDefault="001A6B94" w:rsidP="0051239F">
      <w:pPr>
        <w:numPr>
          <w:ilvl w:val="0"/>
          <w:numId w:val="94"/>
        </w:numPr>
        <w:spacing w:after="0" w:line="240" w:lineRule="auto"/>
        <w:ind w:left="1350"/>
        <w:rPr>
          <w:rFonts w:ascii="Bookman Old Style" w:hAnsi="Bookman Old Style" w:cs="Arial"/>
          <w:szCs w:val="20"/>
        </w:rPr>
      </w:pPr>
      <w:r w:rsidRPr="006F7651">
        <w:rPr>
          <w:rFonts w:ascii="Bookman Old Style" w:hAnsi="Bookman Old Style" w:cs="Arial"/>
          <w:szCs w:val="20"/>
        </w:rPr>
        <w:t xml:space="preserve">Presenciar puntos de etapa, control de calidad (QC )específicos </w:t>
      </w:r>
    </w:p>
    <w:p w14:paraId="16B0836C" w14:textId="77777777" w:rsidR="001A6B94" w:rsidRPr="006F7651" w:rsidRDefault="001A6B94" w:rsidP="001A6B94">
      <w:pPr>
        <w:rPr>
          <w:rFonts w:ascii="Bookman Old Style" w:hAnsi="Bookman Old Style" w:cs="Arial"/>
          <w:szCs w:val="20"/>
        </w:rPr>
      </w:pPr>
    </w:p>
    <w:p w14:paraId="0CAE7FB5" w14:textId="77777777" w:rsidR="001A6B94" w:rsidRPr="006F7651" w:rsidRDefault="001A6B94" w:rsidP="001A6B94">
      <w:pPr>
        <w:rPr>
          <w:rFonts w:ascii="Bookman Old Style" w:hAnsi="Bookman Old Style"/>
        </w:rPr>
      </w:pPr>
      <w:r w:rsidRPr="00050604">
        <w:rPr>
          <w:rFonts w:ascii="Bookman Old Style" w:hAnsi="Bookman Old Style"/>
        </w:rPr>
        <w:t xml:space="preserve">El Plan de Calidad de LA CONTRATISTA deberá ser presentado a YPFB para su aprobación antes del inicio de los </w:t>
      </w:r>
      <w:r>
        <w:rPr>
          <w:rFonts w:ascii="Bookman Old Style" w:hAnsi="Bookman Old Style"/>
        </w:rPr>
        <w:t xml:space="preserve">servicios. </w:t>
      </w:r>
      <w:r w:rsidRPr="006F7651">
        <w:rPr>
          <w:rFonts w:ascii="Bookman Old Style" w:hAnsi="Bookman Old Style"/>
        </w:rPr>
        <w:t xml:space="preserve"> </w:t>
      </w:r>
    </w:p>
    <w:p w14:paraId="1D660272" w14:textId="6B744D6A" w:rsidR="001A6B94" w:rsidRPr="006F7651" w:rsidRDefault="00546D38" w:rsidP="001A6B94">
      <w:pPr>
        <w:rPr>
          <w:rFonts w:ascii="Bookman Old Style" w:hAnsi="Bookman Old Style"/>
        </w:rPr>
      </w:pPr>
      <w:r>
        <w:rPr>
          <w:rFonts w:ascii="Bookman Old Style" w:hAnsi="Bookman Old Style"/>
        </w:rPr>
        <w:t>Cuando</w:t>
      </w:r>
      <w:r w:rsidR="001A6B94" w:rsidRPr="006F7651">
        <w:rPr>
          <w:rFonts w:ascii="Bookman Old Style" w:hAnsi="Bookman Old Style"/>
        </w:rPr>
        <w:t xml:space="preserve"> se identifiquen no conformidades durante las auditorías y/o inspecciones por YPFB</w:t>
      </w:r>
      <w:r w:rsidR="001A6B94">
        <w:rPr>
          <w:rFonts w:ascii="Bookman Old Style" w:hAnsi="Bookman Old Style"/>
        </w:rPr>
        <w:t xml:space="preserve"> </w:t>
      </w:r>
      <w:r w:rsidR="001A6B94" w:rsidRPr="00524878">
        <w:rPr>
          <w:rFonts w:ascii="Bookman Old Style" w:hAnsi="Bookman Old Style"/>
        </w:rPr>
        <w:t>a las actividades de campo</w:t>
      </w:r>
      <w:r w:rsidR="001A6B94" w:rsidRPr="006F7651">
        <w:rPr>
          <w:rFonts w:ascii="Bookman Old Style" w:hAnsi="Bookman Old Style"/>
        </w:rPr>
        <w:t xml:space="preserve">, </w:t>
      </w:r>
      <w:r w:rsidR="001A6B94">
        <w:rPr>
          <w:rFonts w:ascii="Bookman Old Style" w:hAnsi="Bookman Old Style"/>
        </w:rPr>
        <w:t xml:space="preserve">LA CONTRATISTA </w:t>
      </w:r>
      <w:r w:rsidR="001A6B94" w:rsidRPr="006F7651">
        <w:rPr>
          <w:rFonts w:ascii="Bookman Old Style" w:hAnsi="Bookman Old Style"/>
        </w:rPr>
        <w:t xml:space="preserve">deberá realizar las acciones </w:t>
      </w:r>
      <w:proofErr w:type="gramStart"/>
      <w:r w:rsidR="001A6B94" w:rsidRPr="006F7651">
        <w:rPr>
          <w:rFonts w:ascii="Bookman Old Style" w:hAnsi="Bookman Old Style"/>
        </w:rPr>
        <w:t>correctivas  como</w:t>
      </w:r>
      <w:proofErr w:type="gramEnd"/>
      <w:r w:rsidR="001A6B94" w:rsidRPr="006F7651">
        <w:rPr>
          <w:rFonts w:ascii="Bookman Old Style" w:hAnsi="Bookman Old Style"/>
        </w:rPr>
        <w:t xml:space="preserve"> lo requiera YPFB, dentro de los límites especificados acordados. </w:t>
      </w:r>
    </w:p>
    <w:p w14:paraId="6D789206" w14:textId="67CAD9C3" w:rsidR="001A6B94" w:rsidRPr="006F7651" w:rsidRDefault="001A6B94" w:rsidP="001A6B94">
      <w:pPr>
        <w:rPr>
          <w:rFonts w:ascii="Bookman Old Style" w:hAnsi="Bookman Old Style"/>
        </w:rPr>
      </w:pPr>
      <w:r w:rsidRPr="006F7651">
        <w:rPr>
          <w:rFonts w:ascii="Bookman Old Style" w:hAnsi="Bookman Old Style"/>
        </w:rPr>
        <w:t>Las accione</w:t>
      </w:r>
      <w:r w:rsidR="00221C40">
        <w:rPr>
          <w:rFonts w:ascii="Bookman Old Style" w:hAnsi="Bookman Old Style"/>
        </w:rPr>
        <w:t>s correctivas realizadas por LA CONTRATISTA</w:t>
      </w:r>
      <w:r w:rsidRPr="006F7651">
        <w:rPr>
          <w:rFonts w:ascii="Bookman Old Style" w:hAnsi="Bookman Old Style"/>
        </w:rPr>
        <w:t xml:space="preserve"> como resultado de las no conformidades que se identificaron durante una auditoria o inspección de calidad</w:t>
      </w:r>
      <w:r w:rsidR="00546D38">
        <w:rPr>
          <w:rFonts w:ascii="Bookman Old Style" w:hAnsi="Bookman Old Style"/>
        </w:rPr>
        <w:t>,</w:t>
      </w:r>
      <w:r w:rsidRPr="006F7651">
        <w:rPr>
          <w:rFonts w:ascii="Bookman Old Style" w:hAnsi="Bookman Old Style"/>
        </w:rPr>
        <w:t xml:space="preserve"> deberán ser realizadas sin costo alguno para YPFB. </w:t>
      </w:r>
    </w:p>
    <w:p w14:paraId="4586DC60" w14:textId="52890006" w:rsidR="001A6B94" w:rsidRPr="006F7651" w:rsidRDefault="00C31F67"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deberá compilar toda la documentación necesaria de acuerdo con los requerimientos específicos, y dicha documentación relevante debe estar disponible para YPFB y/o la Autoridad de Certificación con el propósito de certificar cuando y donde sea apropiado.</w:t>
      </w:r>
    </w:p>
    <w:p w14:paraId="61C133CD" w14:textId="77777777" w:rsidR="001A6B94" w:rsidRPr="009501FD" w:rsidRDefault="001A6B94" w:rsidP="001A6B94">
      <w:pPr>
        <w:rPr>
          <w:rFonts w:ascii="Bookman Old Style" w:hAnsi="Bookman Old Style"/>
        </w:rPr>
      </w:pPr>
      <w:r>
        <w:rPr>
          <w:rFonts w:ascii="Bookman Old Style" w:hAnsi="Bookman Old Style"/>
        </w:rPr>
        <w:t xml:space="preserve">LA CONTRATISTA </w:t>
      </w:r>
      <w:r w:rsidRPr="006F7651">
        <w:rPr>
          <w:rFonts w:ascii="Bookman Old Style" w:hAnsi="Bookman Old Style"/>
        </w:rPr>
        <w:t xml:space="preserve">deberá tener un avance por lo menos del 80% de armado de </w:t>
      </w:r>
      <w:r w:rsidRPr="009501FD">
        <w:rPr>
          <w:rFonts w:ascii="Bookman Old Style" w:hAnsi="Bookman Old Style"/>
        </w:rPr>
        <w:t>campamento Base, con todos los requerimientos de YPFB, antes de empezar los trabajos de adquisición.</w:t>
      </w:r>
    </w:p>
    <w:p w14:paraId="4BED3303" w14:textId="161E1D66" w:rsidR="001A6B94" w:rsidRPr="00AA56A3" w:rsidRDefault="001A6B94" w:rsidP="00AA56A3">
      <w:pPr>
        <w:pStyle w:val="Ttulo2"/>
        <w:ind w:left="567" w:hanging="567"/>
        <w:rPr>
          <w:sz w:val="22"/>
          <w:szCs w:val="22"/>
        </w:rPr>
      </w:pPr>
      <w:r w:rsidRPr="00AA56A3">
        <w:rPr>
          <w:sz w:val="22"/>
          <w:szCs w:val="22"/>
        </w:rPr>
        <w:t xml:space="preserve"> </w:t>
      </w:r>
      <w:bookmarkStart w:id="19" w:name="_Toc462395367"/>
      <w:r w:rsidRPr="00AA56A3">
        <w:rPr>
          <w:sz w:val="22"/>
          <w:szCs w:val="22"/>
        </w:rPr>
        <w:t>CONTROL PARA LA ADQUISICIÓN DE LOS DATOS DE CAMPO</w:t>
      </w:r>
      <w:r w:rsidR="00D73BD6">
        <w:rPr>
          <w:sz w:val="22"/>
          <w:szCs w:val="22"/>
        </w:rPr>
        <w:t>.</w:t>
      </w:r>
      <w:bookmarkEnd w:id="19"/>
      <w:r w:rsidRPr="00AA56A3">
        <w:rPr>
          <w:sz w:val="22"/>
          <w:szCs w:val="22"/>
        </w:rPr>
        <w:t xml:space="preserve"> </w:t>
      </w:r>
    </w:p>
    <w:p w14:paraId="65CAD760" w14:textId="77777777" w:rsidR="001A6B94" w:rsidRPr="006F7651" w:rsidRDefault="001A6B94" w:rsidP="001A6B94">
      <w:pPr>
        <w:spacing w:before="240"/>
        <w:rPr>
          <w:rFonts w:ascii="Bookman Old Style" w:hAnsi="Bookman Old Style"/>
          <w:szCs w:val="20"/>
        </w:rPr>
      </w:pPr>
      <w:r w:rsidRPr="009501FD">
        <w:rPr>
          <w:rFonts w:ascii="Bookman Old Style" w:hAnsi="Bookman Old Style"/>
          <w:szCs w:val="20"/>
        </w:rPr>
        <w:t>La técnica de</w:t>
      </w:r>
      <w:r w:rsidRPr="006F7651">
        <w:rPr>
          <w:rFonts w:ascii="Bookman Old Style" w:hAnsi="Bookman Old Style"/>
          <w:szCs w:val="20"/>
        </w:rPr>
        <w:t xml:space="preserve"> campo y el control de calidad (QC) son fundamentales para </w:t>
      </w:r>
      <w:r>
        <w:rPr>
          <w:rFonts w:ascii="Bookman Old Style" w:hAnsi="Bookman Old Style"/>
          <w:szCs w:val="20"/>
        </w:rPr>
        <w:t xml:space="preserve">determinar </w:t>
      </w:r>
      <w:r w:rsidRPr="006F7651">
        <w:rPr>
          <w:rFonts w:ascii="Bookman Old Style" w:hAnsi="Bookman Old Style"/>
          <w:szCs w:val="20"/>
        </w:rPr>
        <w:t>la calidad final de los datos.</w:t>
      </w:r>
    </w:p>
    <w:p w14:paraId="31B55D2F" w14:textId="77777777" w:rsidR="001A6B94" w:rsidRPr="006F7651" w:rsidRDefault="001A6B94" w:rsidP="001A6B94">
      <w:pPr>
        <w:spacing w:before="240"/>
        <w:rPr>
          <w:rFonts w:ascii="Bookman Old Style" w:hAnsi="Bookman Old Style"/>
          <w:szCs w:val="20"/>
        </w:rPr>
      </w:pPr>
      <w:r w:rsidRPr="006F7651">
        <w:rPr>
          <w:rFonts w:ascii="Bookman Old Style" w:hAnsi="Bookman Old Style"/>
          <w:szCs w:val="20"/>
        </w:rPr>
        <w:t xml:space="preserve">A fin de maximizar la calidad de los datos registrados, en especial al disparar cargas pequeñas, se exige realizar un control de calidad en el tendido antes y durante la operación. Los principales controles para este fin son los controles del ruido durante la operación de producción y la conservación de la integridad del tendido. Los elementos fundamentales serán: </w:t>
      </w:r>
    </w:p>
    <w:p w14:paraId="15C4AFB7" w14:textId="77777777" w:rsidR="001A6B94" w:rsidRPr="006F7651" w:rsidRDefault="001A6B94" w:rsidP="0051239F">
      <w:pPr>
        <w:pStyle w:val="Prrafodelista"/>
        <w:numPr>
          <w:ilvl w:val="0"/>
          <w:numId w:val="33"/>
        </w:numPr>
        <w:spacing w:before="240"/>
        <w:rPr>
          <w:rFonts w:ascii="Bookman Old Style" w:hAnsi="Bookman Old Style"/>
          <w:sz w:val="20"/>
          <w:szCs w:val="20"/>
        </w:rPr>
      </w:pPr>
      <w:r w:rsidRPr="006F7651">
        <w:rPr>
          <w:rFonts w:ascii="Bookman Old Style" w:hAnsi="Bookman Old Style"/>
          <w:sz w:val="20"/>
          <w:szCs w:val="20"/>
        </w:rPr>
        <w:t xml:space="preserve">Monitoreo de ruido en tiempo real y control de calidad </w:t>
      </w:r>
      <w:r w:rsidRPr="00524878">
        <w:rPr>
          <w:rFonts w:ascii="Bookman Old Style" w:hAnsi="Bookman Old Style"/>
          <w:sz w:val="20"/>
          <w:szCs w:val="20"/>
        </w:rPr>
        <w:t>antes de iniciar el registro de campo.</w:t>
      </w:r>
      <w:r>
        <w:rPr>
          <w:rFonts w:ascii="Bookman Old Style" w:hAnsi="Bookman Old Style"/>
          <w:sz w:val="20"/>
          <w:szCs w:val="20"/>
        </w:rPr>
        <w:t xml:space="preserve"> </w:t>
      </w:r>
    </w:p>
    <w:p w14:paraId="3595B894" w14:textId="77777777" w:rsidR="001A6B94" w:rsidRPr="00050604" w:rsidRDefault="001A6B94" w:rsidP="0051239F">
      <w:pPr>
        <w:pStyle w:val="Prrafodelista"/>
        <w:numPr>
          <w:ilvl w:val="0"/>
          <w:numId w:val="33"/>
        </w:numPr>
        <w:rPr>
          <w:rFonts w:ascii="Bookman Old Style" w:hAnsi="Bookman Old Style"/>
          <w:sz w:val="20"/>
          <w:szCs w:val="20"/>
        </w:rPr>
      </w:pPr>
      <w:r w:rsidRPr="00050604">
        <w:rPr>
          <w:rFonts w:ascii="Bookman Old Style" w:hAnsi="Bookman Old Style"/>
          <w:sz w:val="20"/>
          <w:szCs w:val="20"/>
        </w:rPr>
        <w:t>Datos de control de calidad del ruido previo al disparo en tiempo real, para la supresión del ruido ambiente.</w:t>
      </w:r>
    </w:p>
    <w:p w14:paraId="4BD6C8FA" w14:textId="77777777" w:rsidR="001A6B94" w:rsidRPr="00E33523" w:rsidRDefault="001A6B94" w:rsidP="0051239F">
      <w:pPr>
        <w:pStyle w:val="Prrafodelista"/>
        <w:numPr>
          <w:ilvl w:val="0"/>
          <w:numId w:val="33"/>
        </w:numPr>
        <w:rPr>
          <w:rFonts w:ascii="Bookman Old Style" w:hAnsi="Bookman Old Style"/>
          <w:color w:val="FF0000"/>
          <w:sz w:val="20"/>
          <w:szCs w:val="20"/>
        </w:rPr>
      </w:pPr>
      <w:r w:rsidRPr="00E33523">
        <w:rPr>
          <w:rFonts w:ascii="Bookman Old Style" w:hAnsi="Bookman Old Style"/>
          <w:sz w:val="20"/>
          <w:szCs w:val="20"/>
        </w:rPr>
        <w:t xml:space="preserve">Control de calidad del tendido, </w:t>
      </w:r>
      <w:proofErr w:type="gramStart"/>
      <w:r w:rsidRPr="00E33523">
        <w:rPr>
          <w:rFonts w:ascii="Bookman Old Style" w:hAnsi="Bookman Old Style"/>
          <w:sz w:val="20"/>
          <w:szCs w:val="20"/>
        </w:rPr>
        <w:t>estación activas</w:t>
      </w:r>
      <w:proofErr w:type="gramEnd"/>
      <w:r w:rsidRPr="00E33523">
        <w:rPr>
          <w:rFonts w:ascii="Bookman Old Style" w:hAnsi="Bookman Old Style"/>
          <w:sz w:val="20"/>
          <w:szCs w:val="20"/>
        </w:rPr>
        <w:t xml:space="preserve">, ruido ambiental, </w:t>
      </w:r>
      <w:r w:rsidRPr="00524878">
        <w:rPr>
          <w:rFonts w:ascii="Bookman Old Style" w:hAnsi="Bookman Old Style"/>
          <w:sz w:val="20"/>
          <w:szCs w:val="20"/>
        </w:rPr>
        <w:t>correcto plantado de geófonos,</w:t>
      </w:r>
      <w:r w:rsidRPr="00E33523">
        <w:rPr>
          <w:rFonts w:ascii="Bookman Old Style" w:hAnsi="Bookman Old Style"/>
          <w:color w:val="FF0000"/>
          <w:sz w:val="20"/>
          <w:szCs w:val="20"/>
        </w:rPr>
        <w:t xml:space="preserve"> </w:t>
      </w:r>
      <w:r w:rsidRPr="00524878">
        <w:rPr>
          <w:rFonts w:ascii="Bookman Old Style" w:hAnsi="Bookman Old Style"/>
          <w:sz w:val="20"/>
          <w:szCs w:val="20"/>
        </w:rPr>
        <w:t>trazas</w:t>
      </w:r>
      <w:r w:rsidRPr="00E33523">
        <w:rPr>
          <w:rFonts w:ascii="Bookman Old Style" w:hAnsi="Bookman Old Style"/>
          <w:color w:val="FF0000"/>
          <w:sz w:val="20"/>
          <w:szCs w:val="20"/>
        </w:rPr>
        <w:t xml:space="preserve"> </w:t>
      </w:r>
      <w:r w:rsidRPr="00524878">
        <w:rPr>
          <w:rFonts w:ascii="Bookman Old Style" w:hAnsi="Bookman Old Style"/>
          <w:sz w:val="20"/>
          <w:szCs w:val="20"/>
        </w:rPr>
        <w:t>muertas.</w:t>
      </w:r>
      <w:r w:rsidRPr="00E33523">
        <w:rPr>
          <w:rFonts w:ascii="Bookman Old Style" w:hAnsi="Bookman Old Style"/>
          <w:color w:val="FF0000"/>
          <w:sz w:val="20"/>
          <w:szCs w:val="20"/>
        </w:rPr>
        <w:t xml:space="preserve"> </w:t>
      </w:r>
    </w:p>
    <w:p w14:paraId="09E8F60A" w14:textId="77777777" w:rsidR="001A6B94" w:rsidRPr="00EB75D2" w:rsidRDefault="001A6B94" w:rsidP="0051239F">
      <w:pPr>
        <w:pStyle w:val="Prrafodelista"/>
        <w:numPr>
          <w:ilvl w:val="0"/>
          <w:numId w:val="33"/>
        </w:numPr>
        <w:rPr>
          <w:rFonts w:ascii="Bookman Old Style" w:hAnsi="Bookman Old Style"/>
          <w:strike/>
          <w:sz w:val="20"/>
          <w:szCs w:val="20"/>
        </w:rPr>
      </w:pPr>
      <w:proofErr w:type="spellStart"/>
      <w:r>
        <w:rPr>
          <w:rFonts w:ascii="Bookman Old Style" w:hAnsi="Bookman Old Style"/>
          <w:sz w:val="20"/>
          <w:szCs w:val="20"/>
        </w:rPr>
        <w:t>Envio</w:t>
      </w:r>
      <w:proofErr w:type="spellEnd"/>
      <w:r>
        <w:rPr>
          <w:rFonts w:ascii="Bookman Old Style" w:hAnsi="Bookman Old Style"/>
          <w:sz w:val="20"/>
          <w:szCs w:val="20"/>
        </w:rPr>
        <w:t xml:space="preserve"> diario </w:t>
      </w:r>
      <w:r w:rsidRPr="006F7651">
        <w:rPr>
          <w:rFonts w:ascii="Bookman Old Style" w:hAnsi="Bookman Old Style"/>
          <w:sz w:val="20"/>
          <w:szCs w:val="20"/>
        </w:rPr>
        <w:t xml:space="preserve">de </w:t>
      </w:r>
      <w:r>
        <w:rPr>
          <w:rFonts w:ascii="Bookman Old Style" w:hAnsi="Bookman Old Style"/>
          <w:sz w:val="20"/>
          <w:szCs w:val="20"/>
        </w:rPr>
        <w:t xml:space="preserve">los datos </w:t>
      </w:r>
      <w:r w:rsidRPr="00524878">
        <w:rPr>
          <w:rFonts w:ascii="Bookman Old Style" w:hAnsi="Bookman Old Style"/>
          <w:sz w:val="20"/>
          <w:szCs w:val="20"/>
        </w:rPr>
        <w:t>registrados al departamento QC y Cliente en campamento base.</w:t>
      </w:r>
      <w:r w:rsidRPr="006F7651">
        <w:rPr>
          <w:rFonts w:ascii="Bookman Old Style" w:hAnsi="Bookman Old Style"/>
          <w:sz w:val="20"/>
          <w:szCs w:val="20"/>
        </w:rPr>
        <w:t xml:space="preserve"> </w:t>
      </w:r>
    </w:p>
    <w:p w14:paraId="4933A198" w14:textId="77777777" w:rsidR="001A6B94" w:rsidRPr="006F7651" w:rsidRDefault="001A6B94" w:rsidP="001A6B94">
      <w:pPr>
        <w:spacing w:before="240"/>
        <w:rPr>
          <w:rFonts w:ascii="Bookman Old Style" w:hAnsi="Bookman Old Style"/>
          <w:szCs w:val="20"/>
        </w:rPr>
      </w:pPr>
      <w:r w:rsidRPr="006F7651">
        <w:rPr>
          <w:rFonts w:ascii="Bookman Old Style" w:hAnsi="Bookman Old Style"/>
          <w:szCs w:val="20"/>
        </w:rPr>
        <w:lastRenderedPageBreak/>
        <w:t>Las líneas sísmicas deben mantenerse tan rectas como sea posible y las necesidades de desviación deben ser pequeñas y de naturaleza gradual.</w:t>
      </w:r>
    </w:p>
    <w:p w14:paraId="5CCB1464" w14:textId="77777777" w:rsidR="001A6B94" w:rsidRPr="006F7651" w:rsidRDefault="001A6B94" w:rsidP="001A6B94">
      <w:pPr>
        <w:spacing w:before="240"/>
        <w:rPr>
          <w:rFonts w:ascii="Bookman Old Style" w:hAnsi="Bookman Old Style"/>
          <w:b/>
          <w:bCs/>
          <w:szCs w:val="20"/>
        </w:rPr>
      </w:pPr>
      <w:r w:rsidRPr="006F7651">
        <w:rPr>
          <w:rFonts w:ascii="Bookman Old Style" w:hAnsi="Bookman Old Style"/>
          <w:szCs w:val="20"/>
        </w:rPr>
        <w:t>Los parámetros de control de calidad</w:t>
      </w:r>
      <w:r>
        <w:rPr>
          <w:rFonts w:ascii="Bookman Old Style" w:hAnsi="Bookman Old Style"/>
          <w:szCs w:val="20"/>
        </w:rPr>
        <w:t xml:space="preserve"> </w:t>
      </w:r>
      <w:r w:rsidRPr="00524878">
        <w:rPr>
          <w:rFonts w:ascii="Bookman Old Style" w:hAnsi="Bookman Old Style"/>
          <w:szCs w:val="20"/>
        </w:rPr>
        <w:t>o modificación de los mismos</w:t>
      </w:r>
      <w:r w:rsidRPr="006F7651">
        <w:rPr>
          <w:rFonts w:ascii="Bookman Old Style" w:hAnsi="Bookman Old Style"/>
          <w:szCs w:val="20"/>
        </w:rPr>
        <w:t xml:space="preserve">, serán definidos por YPFB en coordinación con </w:t>
      </w:r>
      <w:r>
        <w:rPr>
          <w:rFonts w:ascii="Bookman Old Style" w:hAnsi="Bookman Old Style"/>
          <w:szCs w:val="20"/>
        </w:rPr>
        <w:t xml:space="preserve">LA CONTRATISTA </w:t>
      </w:r>
      <w:r w:rsidRPr="006F7651">
        <w:rPr>
          <w:rFonts w:ascii="Bookman Old Style" w:hAnsi="Bookman Old Style"/>
          <w:szCs w:val="20"/>
        </w:rPr>
        <w:t>en el sitio de las operaciones.</w:t>
      </w:r>
    </w:p>
    <w:p w14:paraId="4D35DDC1" w14:textId="0C23A2FE" w:rsidR="001A6B94" w:rsidRPr="00C245D7" w:rsidRDefault="001A6B94" w:rsidP="00C245D7">
      <w:pPr>
        <w:pStyle w:val="Ttulo2"/>
        <w:spacing w:after="240"/>
        <w:ind w:left="426"/>
        <w:rPr>
          <w:sz w:val="22"/>
          <w:szCs w:val="22"/>
        </w:rPr>
      </w:pPr>
      <w:bookmarkStart w:id="20" w:name="_Toc462395368"/>
      <w:r w:rsidRPr="00C245D7">
        <w:rPr>
          <w:sz w:val="22"/>
          <w:szCs w:val="22"/>
        </w:rPr>
        <w:t>METODOLOGIA PARA LA ADQUISICIÓN SÍSMICA.</w:t>
      </w:r>
      <w:bookmarkEnd w:id="20"/>
    </w:p>
    <w:p w14:paraId="26891FBD" w14:textId="77777777" w:rsidR="001A6B94" w:rsidRPr="006F7651" w:rsidRDefault="001A6B94" w:rsidP="001A6B94">
      <w:pPr>
        <w:rPr>
          <w:rFonts w:ascii="Bookman Old Style" w:hAnsi="Bookman Old Style"/>
        </w:rPr>
      </w:pPr>
      <w:r w:rsidRPr="006F7651">
        <w:rPr>
          <w:rFonts w:ascii="Bookman Old Style" w:hAnsi="Bookman Old Style"/>
        </w:rPr>
        <w:t>En caso de que se produzca un conflicto entre los procedimiento</w:t>
      </w:r>
      <w:r w:rsidRPr="00524878">
        <w:rPr>
          <w:rFonts w:ascii="Bookman Old Style" w:hAnsi="Bookman Old Style"/>
        </w:rPr>
        <w:t xml:space="preserve">s </w:t>
      </w:r>
      <w:r w:rsidRPr="006F7651">
        <w:rPr>
          <w:rFonts w:ascii="Bookman Old Style" w:hAnsi="Bookman Old Style"/>
        </w:rPr>
        <w:t>de adquisición de datos de</w:t>
      </w:r>
      <w:r>
        <w:rPr>
          <w:rFonts w:ascii="Bookman Old Style" w:hAnsi="Bookman Old Style"/>
        </w:rPr>
        <w:t xml:space="preserve"> LA CONTRATISTA </w:t>
      </w:r>
      <w:r w:rsidRPr="006F7651">
        <w:rPr>
          <w:rFonts w:ascii="Bookman Old Style" w:hAnsi="Bookman Old Style"/>
        </w:rPr>
        <w:t>y los procedimientos especificados por YPFB, prevalecerán los procedimientos de YPFB, excepto cuando YPFB considere lo contrario. Es responsabilidad de</w:t>
      </w:r>
      <w:r>
        <w:rPr>
          <w:rFonts w:ascii="Bookman Old Style" w:hAnsi="Bookman Old Style"/>
        </w:rPr>
        <w:t xml:space="preserve"> LA CONTRATISTA </w:t>
      </w:r>
      <w:r w:rsidRPr="006F7651">
        <w:rPr>
          <w:rFonts w:ascii="Bookman Old Style" w:hAnsi="Bookman Old Style"/>
        </w:rPr>
        <w:t>hacer conocer a YPFB sus procedimientos antes del inicio de las operaciones y asegurarse de su cumplimiento de acuerdo a lo exigido por YPFB. Cada vez que se requieran desviaciones de los procedimientos especificados, los procedimientos y consecuencias revisados deberán ser aprobados por YPFB por escrito.</w:t>
      </w:r>
    </w:p>
    <w:p w14:paraId="75935B57" w14:textId="77777777" w:rsidR="001A6B94" w:rsidRPr="00524878" w:rsidRDefault="001A6B94" w:rsidP="001A6B94">
      <w:pPr>
        <w:rPr>
          <w:rFonts w:ascii="Bookman Old Style" w:hAnsi="Bookman Old Style"/>
        </w:rPr>
      </w:pPr>
      <w:r w:rsidRPr="006F7651">
        <w:rPr>
          <w:rFonts w:ascii="Bookman Old Style" w:hAnsi="Bookman Old Style"/>
        </w:rPr>
        <w:t xml:space="preserve">YPFB puede suspender las operaciones si las especificaciones contenidas en este documento no se cumplen o si se ven comprometidas las normas de Salud, </w:t>
      </w:r>
      <w:r>
        <w:rPr>
          <w:rFonts w:ascii="Bookman Old Style" w:hAnsi="Bookman Old Style"/>
        </w:rPr>
        <w:t>s</w:t>
      </w:r>
      <w:r w:rsidRPr="006F7651">
        <w:rPr>
          <w:rFonts w:ascii="Bookman Old Style" w:hAnsi="Bookman Old Style"/>
        </w:rPr>
        <w:t xml:space="preserve">eguridad y </w:t>
      </w:r>
      <w:r>
        <w:rPr>
          <w:rFonts w:ascii="Bookman Old Style" w:hAnsi="Bookman Old Style"/>
        </w:rPr>
        <w:t>m</w:t>
      </w:r>
      <w:r w:rsidRPr="006F7651">
        <w:rPr>
          <w:rFonts w:ascii="Bookman Old Style" w:hAnsi="Bookman Old Style"/>
        </w:rPr>
        <w:t xml:space="preserve">edio </w:t>
      </w:r>
      <w:r>
        <w:rPr>
          <w:rFonts w:ascii="Bookman Old Style" w:hAnsi="Bookman Old Style"/>
        </w:rPr>
        <w:t>a</w:t>
      </w:r>
      <w:r w:rsidRPr="006F7651">
        <w:rPr>
          <w:rFonts w:ascii="Bookman Old Style" w:hAnsi="Bookman Old Style"/>
        </w:rPr>
        <w:t>mbiente</w:t>
      </w:r>
      <w:r>
        <w:rPr>
          <w:rFonts w:ascii="Bookman Old Style" w:hAnsi="Bookman Old Style"/>
        </w:rPr>
        <w:t xml:space="preserve"> </w:t>
      </w:r>
      <w:r w:rsidRPr="00524878">
        <w:rPr>
          <w:rFonts w:ascii="Bookman Old Style" w:hAnsi="Bookman Old Style"/>
        </w:rPr>
        <w:t xml:space="preserve">y calidad de la </w:t>
      </w:r>
      <w:proofErr w:type="spellStart"/>
      <w:r w:rsidRPr="00524878">
        <w:rPr>
          <w:rFonts w:ascii="Bookman Old Style" w:hAnsi="Bookman Old Style"/>
        </w:rPr>
        <w:t>informacion</w:t>
      </w:r>
      <w:proofErr w:type="spellEnd"/>
      <w:r w:rsidRPr="00524878">
        <w:rPr>
          <w:rFonts w:ascii="Bookman Old Style" w:hAnsi="Bookman Old Style"/>
        </w:rPr>
        <w:t>.</w:t>
      </w:r>
    </w:p>
    <w:p w14:paraId="312415F6" w14:textId="61AB37A9" w:rsidR="001A6B94" w:rsidRPr="006F7651" w:rsidRDefault="001A6B94" w:rsidP="001A6B94">
      <w:pPr>
        <w:rPr>
          <w:rFonts w:ascii="Bookman Old Style" w:hAnsi="Bookman Old Style"/>
        </w:rPr>
      </w:pPr>
      <w:r w:rsidRPr="006F7651">
        <w:rPr>
          <w:rFonts w:ascii="Bookman Old Style" w:hAnsi="Bookman Old Style"/>
        </w:rPr>
        <w:t xml:space="preserve">Todos los registros, resultados de pruebas y demás información del control de calidad deberán estar disponibles para el </w:t>
      </w:r>
      <w:r w:rsidR="009501FD" w:rsidRPr="006F7651">
        <w:rPr>
          <w:rFonts w:ascii="Bookman Old Style" w:hAnsi="Bookman Old Style"/>
        </w:rPr>
        <w:t xml:space="preserve">representante de </w:t>
      </w:r>
      <w:r w:rsidRPr="006F7651">
        <w:rPr>
          <w:rFonts w:ascii="Bookman Old Style" w:hAnsi="Bookman Old Style"/>
        </w:rPr>
        <w:t>YPFB en todo momento.</w:t>
      </w:r>
    </w:p>
    <w:p w14:paraId="506B53DC" w14:textId="42E4D4E2" w:rsidR="001A6B94" w:rsidRPr="006F7651" w:rsidRDefault="001A6B94" w:rsidP="001A6B94">
      <w:pPr>
        <w:rPr>
          <w:rFonts w:ascii="Bookman Old Style" w:hAnsi="Bookman Old Style"/>
        </w:rPr>
      </w:pPr>
      <w:r w:rsidRPr="006F7651">
        <w:rPr>
          <w:rFonts w:ascii="Bookman Old Style" w:hAnsi="Bookman Old Style"/>
        </w:rPr>
        <w:t xml:space="preserve">YPFB deberá especificar los esferoides, </w:t>
      </w:r>
      <w:proofErr w:type="spellStart"/>
      <w:r w:rsidRPr="006F7651">
        <w:rPr>
          <w:rFonts w:ascii="Bookman Old Style" w:hAnsi="Bookman Old Style"/>
        </w:rPr>
        <w:t>datums</w:t>
      </w:r>
      <w:proofErr w:type="spellEnd"/>
      <w:r w:rsidRPr="006F7651">
        <w:rPr>
          <w:rFonts w:ascii="Bookman Old Style" w:hAnsi="Bookman Old Style"/>
        </w:rPr>
        <w:t xml:space="preserve">, métodos de cartografía y presentación de datos que se utilizarán para </w:t>
      </w:r>
      <w:r w:rsidR="009501FD" w:rsidRPr="006F7651">
        <w:rPr>
          <w:rFonts w:ascii="Bookman Old Style" w:hAnsi="Bookman Old Style"/>
        </w:rPr>
        <w:t>el trabajo.</w:t>
      </w:r>
    </w:p>
    <w:p w14:paraId="407D026D" w14:textId="77777777" w:rsidR="001A6B94" w:rsidRPr="00C245D7" w:rsidRDefault="001A6B94" w:rsidP="001A6B94">
      <w:pPr>
        <w:rPr>
          <w:rFonts w:ascii="Bookman Old Style" w:hAnsi="Bookman Old Style"/>
          <w:sz w:val="22"/>
        </w:rPr>
      </w:pPr>
      <w:r>
        <w:rPr>
          <w:rFonts w:ascii="Bookman Old Style" w:hAnsi="Bookman Old Style"/>
        </w:rPr>
        <w:t xml:space="preserve">LA CONTRATISTA </w:t>
      </w:r>
      <w:r w:rsidRPr="006F7651">
        <w:rPr>
          <w:rFonts w:ascii="Bookman Old Style" w:hAnsi="Bookman Old Style"/>
        </w:rPr>
        <w:t>será responsable de producir un mapa previo al trazado (pre-</w:t>
      </w:r>
      <w:proofErr w:type="spellStart"/>
      <w:r w:rsidRPr="006F7651">
        <w:rPr>
          <w:rFonts w:ascii="Bookman Old Style" w:hAnsi="Bookman Old Style"/>
        </w:rPr>
        <w:t>plot</w:t>
      </w:r>
      <w:proofErr w:type="spellEnd"/>
      <w:r w:rsidRPr="006F7651">
        <w:rPr>
          <w:rFonts w:ascii="Bookman Old Style" w:hAnsi="Bookman Old Style"/>
        </w:rPr>
        <w:t>), a una escala apropiada</w:t>
      </w:r>
      <w:r>
        <w:rPr>
          <w:rFonts w:ascii="Bookman Old Style" w:hAnsi="Bookman Old Style"/>
        </w:rPr>
        <w:t>,</w:t>
      </w:r>
      <w:r w:rsidRPr="006F7651">
        <w:rPr>
          <w:rFonts w:ascii="Bookman Old Style" w:hAnsi="Bookman Old Style"/>
        </w:rPr>
        <w:t xml:space="preserve"> que muestre todas las líneas en relación con el área de proyecto, al inicio de </w:t>
      </w:r>
      <w:r w:rsidRPr="00C245D7">
        <w:rPr>
          <w:rFonts w:ascii="Bookman Old Style" w:hAnsi="Bookman Old Style"/>
          <w:sz w:val="22"/>
        </w:rPr>
        <w:t>tareas.</w:t>
      </w:r>
    </w:p>
    <w:p w14:paraId="359430E0" w14:textId="5A1D28EB" w:rsidR="001A6B94" w:rsidRPr="00C245D7" w:rsidRDefault="001A6B94" w:rsidP="00730B16">
      <w:pPr>
        <w:pStyle w:val="Ttulo2"/>
        <w:spacing w:after="240"/>
        <w:ind w:left="426"/>
        <w:rPr>
          <w:sz w:val="22"/>
          <w:szCs w:val="22"/>
        </w:rPr>
      </w:pPr>
      <w:bookmarkStart w:id="21" w:name="_Toc462395369"/>
      <w:r w:rsidRPr="00C245D7">
        <w:rPr>
          <w:sz w:val="22"/>
          <w:szCs w:val="22"/>
        </w:rPr>
        <w:t>TOPOGRAFIA.</w:t>
      </w:r>
      <w:bookmarkEnd w:id="21"/>
    </w:p>
    <w:p w14:paraId="1123D992" w14:textId="77777777" w:rsidR="001A6B94" w:rsidRPr="006F7651" w:rsidRDefault="001A6B94" w:rsidP="00C4204D">
      <w:pPr>
        <w:pStyle w:val="Ttulo3"/>
        <w:numPr>
          <w:ilvl w:val="0"/>
          <w:numId w:val="0"/>
        </w:numPr>
        <w:spacing w:after="240"/>
        <w:ind w:left="426" w:hanging="360"/>
      </w:pPr>
      <w:bookmarkStart w:id="22" w:name="_Toc462395370"/>
      <w:r>
        <w:rPr>
          <w:rStyle w:val="Ttulo2Car"/>
          <w:b/>
        </w:rPr>
        <w:t>12.1</w:t>
      </w:r>
      <w:proofErr w:type="gramStart"/>
      <w:r>
        <w:rPr>
          <w:rStyle w:val="Ttulo2Car"/>
          <w:b/>
        </w:rPr>
        <w:t>.</w:t>
      </w:r>
      <w:r w:rsidRPr="00186399">
        <w:rPr>
          <w:rStyle w:val="Ttulo2Car"/>
          <w:b/>
          <w:color w:val="FFFFFF" w:themeColor="background1"/>
        </w:rPr>
        <w:t>nn</w:t>
      </w:r>
      <w:r w:rsidRPr="006F7651">
        <w:rPr>
          <w:rStyle w:val="Ttulo2Car"/>
          <w:b/>
        </w:rPr>
        <w:t>CORTE</w:t>
      </w:r>
      <w:proofErr w:type="gramEnd"/>
      <w:r w:rsidRPr="006F7651">
        <w:rPr>
          <w:rStyle w:val="Ttulo2Car"/>
          <w:b/>
        </w:rPr>
        <w:t xml:space="preserve"> DE LÍNEA, POSICIONAMIENTO Y NIVELACIÓN.</w:t>
      </w:r>
      <w:bookmarkEnd w:id="22"/>
    </w:p>
    <w:p w14:paraId="275E6180" w14:textId="77777777" w:rsidR="001A6B94" w:rsidRPr="006F7651" w:rsidRDefault="001A6B94" w:rsidP="0051239F">
      <w:pPr>
        <w:pStyle w:val="Ttulo4"/>
        <w:numPr>
          <w:ilvl w:val="2"/>
          <w:numId w:val="10"/>
        </w:numPr>
        <w:spacing w:after="240"/>
        <w:ind w:left="993" w:hanging="993"/>
        <w:rPr>
          <w:rFonts w:ascii="Bookman Old Style" w:hAnsi="Bookman Old Style"/>
        </w:rPr>
      </w:pPr>
      <w:r w:rsidRPr="006F7651">
        <w:rPr>
          <w:rFonts w:ascii="Bookman Old Style" w:hAnsi="Bookman Old Style"/>
        </w:rPr>
        <w:t>ORGANIZACIÓN Y SUPERVISIÓN DE TOPOGRAFÍA.</w:t>
      </w:r>
    </w:p>
    <w:p w14:paraId="6ACF2C76" w14:textId="0B96344B" w:rsidR="001A6B94" w:rsidRDefault="001A6B94" w:rsidP="001A6B94">
      <w:pPr>
        <w:spacing w:after="240"/>
        <w:rPr>
          <w:rFonts w:ascii="Bookman Old Style" w:hAnsi="Bookman Old Style"/>
        </w:rPr>
      </w:pPr>
      <w:r w:rsidRPr="006F7651">
        <w:rPr>
          <w:rFonts w:ascii="Bookman Old Style" w:hAnsi="Bookman Old Style"/>
        </w:rPr>
        <w:t xml:space="preserve">La ejecución y el control de calidad de todas las operaciones de nivelación topográfica pertinentes </w:t>
      </w:r>
      <w:r w:rsidR="009501FD" w:rsidRPr="006F7651">
        <w:rPr>
          <w:rFonts w:ascii="Bookman Old Style" w:hAnsi="Bookman Old Style"/>
        </w:rPr>
        <w:t xml:space="preserve">al trabajo </w:t>
      </w:r>
      <w:r w:rsidRPr="006F7651">
        <w:rPr>
          <w:rFonts w:ascii="Bookman Old Style" w:hAnsi="Bookman Old Style"/>
        </w:rPr>
        <w:t xml:space="preserve">son responsabilidad </w:t>
      </w:r>
      <w:r w:rsidR="002E162F">
        <w:rPr>
          <w:rFonts w:ascii="Bookman Old Style" w:hAnsi="Bookman Old Style"/>
        </w:rPr>
        <w:t>de LA CONTRATISTA</w:t>
      </w:r>
      <w:r w:rsidRPr="006F7651">
        <w:rPr>
          <w:rFonts w:ascii="Bookman Old Style" w:hAnsi="Bookman Old Style"/>
        </w:rPr>
        <w:t>.</w:t>
      </w:r>
    </w:p>
    <w:p w14:paraId="28E99737" w14:textId="77777777" w:rsidR="001A6B94" w:rsidRDefault="001A6B94" w:rsidP="0051239F">
      <w:pPr>
        <w:pStyle w:val="Ttulo4"/>
        <w:numPr>
          <w:ilvl w:val="2"/>
          <w:numId w:val="10"/>
        </w:numPr>
        <w:ind w:left="1134"/>
        <w:rPr>
          <w:rFonts w:ascii="Bookman Old Style" w:hAnsi="Bookman Old Style"/>
        </w:rPr>
      </w:pPr>
      <w:r w:rsidRPr="006F7651">
        <w:rPr>
          <w:rFonts w:ascii="Bookman Old Style" w:hAnsi="Bookman Old Style"/>
        </w:rPr>
        <w:t>PARÁMETROS GEODÉSICOS Y CARTOGRÁFICOS</w:t>
      </w:r>
    </w:p>
    <w:p w14:paraId="51D40855" w14:textId="77777777" w:rsidR="00A04DB6" w:rsidRPr="00A04DB6" w:rsidRDefault="00A04DB6" w:rsidP="00A04DB6"/>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tblGrid>
      <w:tr w:rsidR="00A04DB6" w:rsidRPr="00354055" w14:paraId="5837579B" w14:textId="77777777" w:rsidTr="00A04DB6">
        <w:trPr>
          <w:trHeight w:val="20"/>
          <w:jc w:val="center"/>
        </w:trPr>
        <w:tc>
          <w:tcPr>
            <w:tcW w:w="6912" w:type="dxa"/>
            <w:shd w:val="clear" w:color="auto" w:fill="F2F2F2"/>
          </w:tcPr>
          <w:p w14:paraId="02A6E8A3" w14:textId="77777777" w:rsidR="00A04DB6" w:rsidRPr="00354055" w:rsidRDefault="00A04DB6" w:rsidP="00A04DB6">
            <w:pPr>
              <w:spacing w:before="100" w:beforeAutospacing="1" w:after="100" w:afterAutospacing="1"/>
              <w:jc w:val="center"/>
              <w:rPr>
                <w:rFonts w:cs="Arial"/>
                <w:b/>
                <w:i/>
              </w:rPr>
            </w:pPr>
            <w:r w:rsidRPr="00354055">
              <w:rPr>
                <w:rFonts w:cs="Arial"/>
                <w:b/>
                <w:i/>
              </w:rPr>
              <w:t xml:space="preserve">PARÁMETROS GEODÉSICOS REQUERIDOS                                                                            PARA EL PROYECTO </w:t>
            </w:r>
            <w:r>
              <w:rPr>
                <w:rFonts w:cs="Arial"/>
                <w:b/>
                <w:i/>
              </w:rPr>
              <w:t xml:space="preserve">SISTEMA PSAD 56 </w:t>
            </w:r>
            <w:r w:rsidRPr="00354055">
              <w:rPr>
                <w:rFonts w:cs="Arial"/>
                <w:b/>
                <w:i/>
              </w:rPr>
              <w:t xml:space="preserve">             </w:t>
            </w:r>
          </w:p>
        </w:tc>
      </w:tr>
      <w:tr w:rsidR="00A04DB6" w:rsidRPr="00354055" w14:paraId="5BF934C7" w14:textId="77777777" w:rsidTr="00A04DB6">
        <w:trPr>
          <w:trHeight w:val="20"/>
          <w:jc w:val="center"/>
        </w:trPr>
        <w:tc>
          <w:tcPr>
            <w:tcW w:w="6912" w:type="dxa"/>
          </w:tcPr>
          <w:p w14:paraId="5E28BD76" w14:textId="77777777" w:rsidR="00A04DB6" w:rsidRPr="00354055" w:rsidRDefault="00A04DB6" w:rsidP="00A04DB6">
            <w:pPr>
              <w:spacing w:before="100" w:beforeAutospacing="1" w:after="100" w:afterAutospacing="1"/>
              <w:rPr>
                <w:rFonts w:cs="Arial"/>
                <w:i/>
              </w:rPr>
            </w:pPr>
            <w:r w:rsidRPr="00354055">
              <w:rPr>
                <w:rFonts w:cs="Arial"/>
                <w:i/>
              </w:rPr>
              <w:t xml:space="preserve">Dato de Referencia </w:t>
            </w:r>
            <w:r w:rsidRPr="00E97C95">
              <w:rPr>
                <w:rFonts w:cs="Arial"/>
                <w:b/>
                <w:i/>
              </w:rPr>
              <w:t>P</w:t>
            </w:r>
            <w:r w:rsidRPr="00354055">
              <w:rPr>
                <w:rFonts w:cs="Arial"/>
                <w:i/>
              </w:rPr>
              <w:t xml:space="preserve">rovisional </w:t>
            </w:r>
            <w:r w:rsidRPr="00E97C95">
              <w:rPr>
                <w:rFonts w:cs="Arial"/>
                <w:b/>
                <w:i/>
              </w:rPr>
              <w:t>S</w:t>
            </w:r>
            <w:r w:rsidRPr="00354055">
              <w:rPr>
                <w:rFonts w:cs="Arial"/>
                <w:i/>
              </w:rPr>
              <w:t>u</w:t>
            </w:r>
            <w:r>
              <w:rPr>
                <w:rFonts w:cs="Arial"/>
                <w:i/>
              </w:rPr>
              <w:t xml:space="preserve">r </w:t>
            </w:r>
            <w:r w:rsidRPr="00E97C95">
              <w:rPr>
                <w:rFonts w:cs="Arial"/>
                <w:b/>
                <w:i/>
              </w:rPr>
              <w:t>A</w:t>
            </w:r>
            <w:r w:rsidRPr="00354055">
              <w:rPr>
                <w:rFonts w:cs="Arial"/>
                <w:i/>
              </w:rPr>
              <w:t>mérica</w:t>
            </w:r>
            <w:r>
              <w:rPr>
                <w:rFonts w:cs="Arial"/>
                <w:i/>
              </w:rPr>
              <w:t xml:space="preserve"> </w:t>
            </w:r>
            <w:proofErr w:type="spellStart"/>
            <w:r w:rsidRPr="00E97C95">
              <w:rPr>
                <w:rFonts w:cs="Arial"/>
                <w:b/>
                <w:i/>
              </w:rPr>
              <w:t>D</w:t>
            </w:r>
            <w:r>
              <w:rPr>
                <w:rFonts w:cs="Arial"/>
                <w:i/>
              </w:rPr>
              <w:t>atum</w:t>
            </w:r>
            <w:proofErr w:type="spellEnd"/>
            <w:r w:rsidRPr="00354055">
              <w:rPr>
                <w:rFonts w:cs="Arial"/>
                <w:i/>
              </w:rPr>
              <w:t xml:space="preserve"> 1956 (PSAD-56)</w:t>
            </w:r>
          </w:p>
        </w:tc>
      </w:tr>
      <w:tr w:rsidR="00A04DB6" w:rsidRPr="00354055" w14:paraId="4E812A81" w14:textId="77777777" w:rsidTr="00A04DB6">
        <w:trPr>
          <w:trHeight w:val="20"/>
          <w:jc w:val="center"/>
        </w:trPr>
        <w:tc>
          <w:tcPr>
            <w:tcW w:w="6912" w:type="dxa"/>
          </w:tcPr>
          <w:p w14:paraId="026A9921" w14:textId="77777777" w:rsidR="00A04DB6" w:rsidRPr="00354055" w:rsidRDefault="00A04DB6" w:rsidP="00A04DB6">
            <w:pPr>
              <w:spacing w:before="100" w:beforeAutospacing="1" w:after="100" w:afterAutospacing="1"/>
              <w:rPr>
                <w:rFonts w:cs="Arial"/>
                <w:i/>
              </w:rPr>
            </w:pPr>
            <w:r w:rsidRPr="00354055">
              <w:rPr>
                <w:rFonts w:cs="Arial"/>
                <w:i/>
              </w:rPr>
              <w:t>Elipsoide de referencia = esferoide internacional 1909 (</w:t>
            </w:r>
            <w:proofErr w:type="spellStart"/>
            <w:r w:rsidRPr="00354055">
              <w:rPr>
                <w:rFonts w:cs="Arial"/>
                <w:i/>
              </w:rPr>
              <w:t>hayford</w:t>
            </w:r>
            <w:proofErr w:type="spellEnd"/>
            <w:r w:rsidRPr="00354055">
              <w:rPr>
                <w:rFonts w:cs="Arial"/>
                <w:i/>
              </w:rPr>
              <w:t>)</w:t>
            </w:r>
          </w:p>
        </w:tc>
      </w:tr>
      <w:tr w:rsidR="00A04DB6" w:rsidRPr="00354055" w14:paraId="12A84B9A" w14:textId="77777777" w:rsidTr="00A04DB6">
        <w:trPr>
          <w:trHeight w:val="20"/>
          <w:jc w:val="center"/>
        </w:trPr>
        <w:tc>
          <w:tcPr>
            <w:tcW w:w="6912" w:type="dxa"/>
          </w:tcPr>
          <w:p w14:paraId="4C487473" w14:textId="77777777" w:rsidR="00A04DB6" w:rsidRPr="00354055" w:rsidRDefault="00A04DB6" w:rsidP="00A04DB6">
            <w:pPr>
              <w:spacing w:before="100" w:beforeAutospacing="1" w:after="100" w:afterAutospacing="1"/>
              <w:rPr>
                <w:rFonts w:cs="Arial"/>
                <w:i/>
              </w:rPr>
            </w:pPr>
            <w:r w:rsidRPr="00354055">
              <w:rPr>
                <w:rFonts w:cs="Arial"/>
                <w:i/>
              </w:rPr>
              <w:t>Semieje ecuatorial (mayor): a = 6378 388.000</w:t>
            </w:r>
          </w:p>
        </w:tc>
      </w:tr>
      <w:tr w:rsidR="00A04DB6" w:rsidRPr="00354055" w14:paraId="2358B5B1" w14:textId="77777777" w:rsidTr="00A04DB6">
        <w:trPr>
          <w:trHeight w:val="20"/>
          <w:jc w:val="center"/>
        </w:trPr>
        <w:tc>
          <w:tcPr>
            <w:tcW w:w="6912" w:type="dxa"/>
          </w:tcPr>
          <w:p w14:paraId="5D691508" w14:textId="77777777" w:rsidR="00A04DB6" w:rsidRPr="00354055" w:rsidRDefault="00A04DB6" w:rsidP="00A04DB6">
            <w:pPr>
              <w:spacing w:before="100" w:beforeAutospacing="1" w:after="100" w:afterAutospacing="1"/>
              <w:rPr>
                <w:rFonts w:cs="Arial"/>
                <w:i/>
              </w:rPr>
            </w:pPr>
            <w:r w:rsidRPr="00354055">
              <w:rPr>
                <w:rFonts w:cs="Arial"/>
                <w:i/>
              </w:rPr>
              <w:t>Semieje polar (menor): b = 6356 911.946</w:t>
            </w:r>
          </w:p>
        </w:tc>
      </w:tr>
      <w:tr w:rsidR="00A04DB6" w:rsidRPr="00354055" w14:paraId="1463D340" w14:textId="77777777" w:rsidTr="00A04DB6">
        <w:trPr>
          <w:trHeight w:val="20"/>
          <w:jc w:val="center"/>
        </w:trPr>
        <w:tc>
          <w:tcPr>
            <w:tcW w:w="6912" w:type="dxa"/>
          </w:tcPr>
          <w:p w14:paraId="1D3EFC5A" w14:textId="77777777" w:rsidR="00A04DB6" w:rsidRPr="00354055" w:rsidRDefault="00A04DB6" w:rsidP="00A04DB6">
            <w:pPr>
              <w:spacing w:before="100" w:beforeAutospacing="1" w:after="100" w:afterAutospacing="1"/>
              <w:rPr>
                <w:rFonts w:cs="Arial"/>
                <w:i/>
              </w:rPr>
            </w:pPr>
            <w:r w:rsidRPr="00354055">
              <w:rPr>
                <w:rFonts w:cs="Arial"/>
                <w:i/>
              </w:rPr>
              <w:lastRenderedPageBreak/>
              <w:t>Achatamiento (aplastamiento) 1/f = 1/297.000</w:t>
            </w:r>
          </w:p>
        </w:tc>
      </w:tr>
      <w:tr w:rsidR="00A04DB6" w:rsidRPr="00354055" w14:paraId="679B2DBE" w14:textId="77777777" w:rsidTr="00A04DB6">
        <w:trPr>
          <w:trHeight w:val="20"/>
          <w:jc w:val="center"/>
        </w:trPr>
        <w:tc>
          <w:tcPr>
            <w:tcW w:w="6912" w:type="dxa"/>
          </w:tcPr>
          <w:p w14:paraId="54AC0DD3" w14:textId="77777777" w:rsidR="00A04DB6" w:rsidRPr="00354055" w:rsidRDefault="00A04DB6" w:rsidP="00A04DB6">
            <w:pPr>
              <w:spacing w:before="100" w:beforeAutospacing="1" w:after="100" w:afterAutospacing="1"/>
              <w:rPr>
                <w:rFonts w:cs="Arial"/>
                <w:i/>
              </w:rPr>
            </w:pPr>
            <w:r w:rsidRPr="00354055">
              <w:rPr>
                <w:rFonts w:cs="Arial"/>
                <w:i/>
              </w:rPr>
              <w:t>Primera excentricidad al cuadrado e</w:t>
            </w:r>
            <w:r w:rsidRPr="00354055">
              <w:rPr>
                <w:rFonts w:cs="Arial"/>
                <w:i/>
                <w:vertAlign w:val="superscript"/>
              </w:rPr>
              <w:t>2</w:t>
            </w:r>
            <w:r w:rsidRPr="00354055">
              <w:rPr>
                <w:rFonts w:cs="Arial"/>
                <w:i/>
              </w:rPr>
              <w:t xml:space="preserve"> = 0.006722670022</w:t>
            </w:r>
          </w:p>
        </w:tc>
      </w:tr>
      <w:tr w:rsidR="00A04DB6" w:rsidRPr="00354055" w14:paraId="1B79C046" w14:textId="77777777" w:rsidTr="00A04DB6">
        <w:trPr>
          <w:trHeight w:val="20"/>
          <w:jc w:val="center"/>
        </w:trPr>
        <w:tc>
          <w:tcPr>
            <w:tcW w:w="6912" w:type="dxa"/>
          </w:tcPr>
          <w:p w14:paraId="4736C6E9" w14:textId="77777777" w:rsidR="00A04DB6" w:rsidRPr="00354055" w:rsidRDefault="00A04DB6" w:rsidP="00A04DB6">
            <w:pPr>
              <w:spacing w:before="100" w:beforeAutospacing="1" w:after="100" w:afterAutospacing="1"/>
              <w:rPr>
                <w:rFonts w:cs="Arial"/>
                <w:i/>
              </w:rPr>
            </w:pPr>
            <w:r w:rsidRPr="00354055">
              <w:rPr>
                <w:rFonts w:cs="Arial"/>
                <w:i/>
              </w:rPr>
              <w:t xml:space="preserve">Para la proyección UTM (Universal Transversa de </w:t>
            </w:r>
            <w:proofErr w:type="spellStart"/>
            <w:r w:rsidRPr="00354055">
              <w:rPr>
                <w:rFonts w:cs="Arial"/>
                <w:i/>
              </w:rPr>
              <w:t>Mercator</w:t>
            </w:r>
            <w:proofErr w:type="spellEnd"/>
            <w:r w:rsidRPr="00354055">
              <w:rPr>
                <w:rFonts w:cs="Arial"/>
                <w:i/>
              </w:rPr>
              <w:t>)</w:t>
            </w:r>
          </w:p>
        </w:tc>
      </w:tr>
      <w:tr w:rsidR="00A04DB6" w:rsidRPr="00354055" w14:paraId="1A47581E" w14:textId="77777777" w:rsidTr="00A04DB6">
        <w:trPr>
          <w:trHeight w:val="20"/>
          <w:jc w:val="center"/>
        </w:trPr>
        <w:tc>
          <w:tcPr>
            <w:tcW w:w="6912" w:type="dxa"/>
          </w:tcPr>
          <w:p w14:paraId="28D1F8ED" w14:textId="77777777" w:rsidR="00A04DB6" w:rsidRPr="00354055" w:rsidRDefault="00A04DB6" w:rsidP="00A04DB6">
            <w:pPr>
              <w:spacing w:before="100" w:beforeAutospacing="1" w:after="100" w:afterAutospacing="1"/>
              <w:rPr>
                <w:rFonts w:cs="Arial"/>
                <w:i/>
              </w:rPr>
            </w:pPr>
            <w:r w:rsidRPr="00354055">
              <w:rPr>
                <w:rFonts w:cs="Arial"/>
                <w:i/>
              </w:rPr>
              <w:t xml:space="preserve">Zona </w:t>
            </w:r>
            <w:r>
              <w:rPr>
                <w:rFonts w:cs="Arial"/>
                <w:i/>
              </w:rPr>
              <w:t>20</w:t>
            </w:r>
            <w:r w:rsidRPr="00354055">
              <w:rPr>
                <w:rFonts w:cs="Arial"/>
                <w:i/>
              </w:rPr>
              <w:t xml:space="preserve"> Sur (entre 66</w:t>
            </w:r>
            <w:r w:rsidRPr="00354055">
              <w:rPr>
                <w:rFonts w:cs="Arial"/>
                <w:i/>
                <w:vertAlign w:val="superscript"/>
              </w:rPr>
              <w:t xml:space="preserve">o </w:t>
            </w:r>
            <w:r w:rsidRPr="00354055">
              <w:rPr>
                <w:rFonts w:cs="Arial"/>
                <w:i/>
              </w:rPr>
              <w:t>W a 60</w:t>
            </w:r>
            <w:r w:rsidRPr="00354055">
              <w:rPr>
                <w:rFonts w:cs="Arial"/>
                <w:i/>
                <w:vertAlign w:val="superscript"/>
              </w:rPr>
              <w:t xml:space="preserve">o </w:t>
            </w:r>
            <w:r w:rsidRPr="00354055">
              <w:rPr>
                <w:rFonts w:cs="Arial"/>
                <w:i/>
              </w:rPr>
              <w:t>W)</w:t>
            </w:r>
          </w:p>
        </w:tc>
      </w:tr>
      <w:tr w:rsidR="00A04DB6" w:rsidRPr="00354055" w14:paraId="7699B5D3" w14:textId="77777777" w:rsidTr="00A04DB6">
        <w:trPr>
          <w:trHeight w:val="20"/>
          <w:jc w:val="center"/>
        </w:trPr>
        <w:tc>
          <w:tcPr>
            <w:tcW w:w="6912" w:type="dxa"/>
          </w:tcPr>
          <w:p w14:paraId="3E0C3D55" w14:textId="77777777" w:rsidR="00A04DB6" w:rsidRPr="00354055" w:rsidRDefault="00A04DB6" w:rsidP="00A04DB6">
            <w:pPr>
              <w:spacing w:before="100" w:beforeAutospacing="1" w:after="100" w:afterAutospacing="1"/>
              <w:rPr>
                <w:rFonts w:cs="Arial"/>
                <w:i/>
              </w:rPr>
            </w:pPr>
            <w:r w:rsidRPr="00354055">
              <w:rPr>
                <w:rFonts w:cs="Arial"/>
                <w:i/>
              </w:rPr>
              <w:t xml:space="preserve">Latitud de origen en el </w:t>
            </w:r>
            <w:r>
              <w:rPr>
                <w:rFonts w:cs="Arial"/>
                <w:i/>
              </w:rPr>
              <w:t>E</w:t>
            </w:r>
            <w:r w:rsidRPr="00354055">
              <w:rPr>
                <w:rFonts w:cs="Arial"/>
                <w:i/>
              </w:rPr>
              <w:t xml:space="preserve">cuador </w:t>
            </w:r>
            <w:r>
              <w:rPr>
                <w:rFonts w:cs="Arial"/>
                <w:i/>
              </w:rPr>
              <w:t>0</w:t>
            </w:r>
            <w:r w:rsidRPr="00354055">
              <w:rPr>
                <w:rFonts w:cs="Arial"/>
                <w:i/>
                <w:vertAlign w:val="superscript"/>
              </w:rPr>
              <w:t xml:space="preserve">o </w:t>
            </w:r>
            <w:r w:rsidRPr="00354055">
              <w:rPr>
                <w:rFonts w:cs="Arial"/>
                <w:i/>
              </w:rPr>
              <w:t>00´ 00”</w:t>
            </w:r>
            <w:r>
              <w:rPr>
                <w:rFonts w:cs="Arial"/>
                <w:i/>
              </w:rPr>
              <w:t xml:space="preserve"> S</w:t>
            </w:r>
          </w:p>
        </w:tc>
      </w:tr>
      <w:tr w:rsidR="00A04DB6" w:rsidRPr="00354055" w14:paraId="3D1052ED" w14:textId="77777777" w:rsidTr="00A04DB6">
        <w:trPr>
          <w:trHeight w:val="20"/>
          <w:jc w:val="center"/>
        </w:trPr>
        <w:tc>
          <w:tcPr>
            <w:tcW w:w="6912" w:type="dxa"/>
          </w:tcPr>
          <w:p w14:paraId="01E15897" w14:textId="77777777" w:rsidR="00A04DB6" w:rsidRPr="00354055" w:rsidRDefault="00A04DB6" w:rsidP="00A04DB6">
            <w:pPr>
              <w:spacing w:before="100" w:beforeAutospacing="1" w:after="100" w:afterAutospacing="1"/>
              <w:rPr>
                <w:rFonts w:cs="Arial"/>
                <w:i/>
              </w:rPr>
            </w:pPr>
            <w:r w:rsidRPr="00354055">
              <w:rPr>
                <w:rFonts w:cs="Arial"/>
                <w:i/>
              </w:rPr>
              <w:t>Longitud de origen 63</w:t>
            </w:r>
            <w:r w:rsidRPr="00354055">
              <w:rPr>
                <w:rFonts w:cs="Arial"/>
                <w:i/>
                <w:vertAlign w:val="superscript"/>
              </w:rPr>
              <w:t xml:space="preserve">o </w:t>
            </w:r>
            <w:r w:rsidRPr="00354055">
              <w:rPr>
                <w:rFonts w:cs="Arial"/>
                <w:i/>
              </w:rPr>
              <w:t>00´ 00” W</w:t>
            </w:r>
          </w:p>
        </w:tc>
      </w:tr>
      <w:tr w:rsidR="00A04DB6" w:rsidRPr="00354055" w14:paraId="549AB9FE" w14:textId="77777777" w:rsidTr="00A04DB6">
        <w:trPr>
          <w:trHeight w:val="20"/>
          <w:jc w:val="center"/>
        </w:trPr>
        <w:tc>
          <w:tcPr>
            <w:tcW w:w="6912" w:type="dxa"/>
          </w:tcPr>
          <w:p w14:paraId="364A1F2C" w14:textId="77777777" w:rsidR="00A04DB6" w:rsidRPr="00354055" w:rsidRDefault="00A04DB6" w:rsidP="00A04DB6">
            <w:pPr>
              <w:spacing w:before="100" w:beforeAutospacing="1" w:after="100" w:afterAutospacing="1"/>
              <w:rPr>
                <w:rFonts w:cs="Arial"/>
                <w:i/>
              </w:rPr>
            </w:pPr>
            <w:r w:rsidRPr="00354055">
              <w:rPr>
                <w:rFonts w:cs="Arial"/>
                <w:i/>
              </w:rPr>
              <w:t>Falso Este  500 000.00m</w:t>
            </w:r>
          </w:p>
        </w:tc>
      </w:tr>
      <w:tr w:rsidR="00A04DB6" w:rsidRPr="00354055" w14:paraId="3C33D800" w14:textId="77777777" w:rsidTr="00A04DB6">
        <w:trPr>
          <w:trHeight w:val="20"/>
          <w:jc w:val="center"/>
        </w:trPr>
        <w:tc>
          <w:tcPr>
            <w:tcW w:w="6912" w:type="dxa"/>
          </w:tcPr>
          <w:p w14:paraId="4EDE2B66" w14:textId="77777777" w:rsidR="00A04DB6" w:rsidRPr="00354055" w:rsidRDefault="00A04DB6" w:rsidP="00A04DB6">
            <w:pPr>
              <w:spacing w:before="100" w:beforeAutospacing="1" w:after="100" w:afterAutospacing="1"/>
              <w:rPr>
                <w:rFonts w:cs="Arial"/>
                <w:i/>
              </w:rPr>
            </w:pPr>
            <w:r w:rsidRPr="00354055">
              <w:rPr>
                <w:rFonts w:cs="Arial"/>
                <w:i/>
              </w:rPr>
              <w:t>Falso Norte  10 000 000.00m</w:t>
            </w:r>
          </w:p>
        </w:tc>
      </w:tr>
      <w:tr w:rsidR="00A04DB6" w:rsidRPr="00354055" w14:paraId="069CE06D" w14:textId="77777777" w:rsidTr="00A04DB6">
        <w:trPr>
          <w:trHeight w:val="20"/>
          <w:jc w:val="center"/>
        </w:trPr>
        <w:tc>
          <w:tcPr>
            <w:tcW w:w="6912" w:type="dxa"/>
          </w:tcPr>
          <w:p w14:paraId="2BF239B7" w14:textId="77777777" w:rsidR="00A04DB6" w:rsidRPr="00354055" w:rsidRDefault="00A04DB6" w:rsidP="00A04DB6">
            <w:pPr>
              <w:spacing w:before="100" w:beforeAutospacing="1" w:after="100" w:afterAutospacing="1"/>
              <w:rPr>
                <w:rFonts w:cs="Arial"/>
                <w:i/>
              </w:rPr>
            </w:pPr>
            <w:r w:rsidRPr="00354055">
              <w:rPr>
                <w:rFonts w:cs="Arial"/>
                <w:i/>
              </w:rPr>
              <w:t>Factor de escala  0.9996</w:t>
            </w:r>
          </w:p>
        </w:tc>
      </w:tr>
    </w:tbl>
    <w:p w14:paraId="4B5A58E3" w14:textId="77777777" w:rsidR="00A04DB6" w:rsidRDefault="00A04DB6" w:rsidP="00A04DB6">
      <w:pPr>
        <w:spacing w:before="100" w:beforeAutospacing="1" w:after="100" w:afterAutospacing="1"/>
        <w:rPr>
          <w:rFonts w:ascii="Arial" w:hAnsi="Arial" w:cs="Arial"/>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tblGrid>
      <w:tr w:rsidR="00A04DB6" w:rsidRPr="00354055" w14:paraId="7827BB68" w14:textId="77777777" w:rsidTr="00A04DB6">
        <w:trPr>
          <w:trHeight w:val="20"/>
          <w:jc w:val="center"/>
        </w:trPr>
        <w:tc>
          <w:tcPr>
            <w:tcW w:w="6912" w:type="dxa"/>
            <w:shd w:val="clear" w:color="auto" w:fill="F2F2F2"/>
          </w:tcPr>
          <w:p w14:paraId="6410EB82" w14:textId="77777777" w:rsidR="00A04DB6" w:rsidRPr="00354055" w:rsidRDefault="00A04DB6" w:rsidP="00A04DB6">
            <w:pPr>
              <w:spacing w:before="100" w:beforeAutospacing="1" w:after="100" w:afterAutospacing="1"/>
              <w:jc w:val="center"/>
              <w:rPr>
                <w:rFonts w:cs="Arial"/>
                <w:b/>
                <w:i/>
              </w:rPr>
            </w:pPr>
            <w:r w:rsidRPr="00354055">
              <w:rPr>
                <w:rFonts w:cs="Arial"/>
                <w:b/>
                <w:i/>
              </w:rPr>
              <w:t xml:space="preserve">PARÁMETROS GEODÉSICOS REQUERIDOS                                                                            PARA EL PROYECTO </w:t>
            </w:r>
            <w:r>
              <w:rPr>
                <w:rFonts w:cs="Arial"/>
                <w:b/>
                <w:i/>
              </w:rPr>
              <w:t>SISTEMA WGS 84</w:t>
            </w:r>
            <w:r w:rsidRPr="00354055">
              <w:rPr>
                <w:rFonts w:cs="Arial"/>
                <w:b/>
                <w:i/>
              </w:rPr>
              <w:t xml:space="preserve">             </w:t>
            </w:r>
          </w:p>
        </w:tc>
      </w:tr>
      <w:tr w:rsidR="00A04DB6" w:rsidRPr="00C6539C" w14:paraId="61950481" w14:textId="77777777" w:rsidTr="00A04DB6">
        <w:trPr>
          <w:trHeight w:val="20"/>
          <w:jc w:val="center"/>
        </w:trPr>
        <w:tc>
          <w:tcPr>
            <w:tcW w:w="6912" w:type="dxa"/>
          </w:tcPr>
          <w:p w14:paraId="274D752D" w14:textId="77777777" w:rsidR="00A04DB6" w:rsidRPr="00763D94" w:rsidRDefault="00A04DB6" w:rsidP="00A04DB6">
            <w:pPr>
              <w:spacing w:before="100" w:beforeAutospacing="1" w:after="100" w:afterAutospacing="1"/>
              <w:rPr>
                <w:rFonts w:cs="Arial"/>
                <w:i/>
                <w:lang w:val="en-US"/>
              </w:rPr>
            </w:pPr>
            <w:proofErr w:type="spellStart"/>
            <w:r w:rsidRPr="00763D94">
              <w:rPr>
                <w:rFonts w:cs="Arial"/>
                <w:i/>
                <w:lang w:val="en-US"/>
              </w:rPr>
              <w:t>Dato</w:t>
            </w:r>
            <w:proofErr w:type="spellEnd"/>
            <w:r w:rsidRPr="00763D94">
              <w:rPr>
                <w:rFonts w:cs="Arial"/>
                <w:i/>
                <w:lang w:val="en-US"/>
              </w:rPr>
              <w:t xml:space="preserve"> de </w:t>
            </w:r>
            <w:proofErr w:type="spellStart"/>
            <w:r w:rsidRPr="00763D94">
              <w:rPr>
                <w:rFonts w:cs="Arial"/>
                <w:i/>
                <w:lang w:val="en-US"/>
              </w:rPr>
              <w:t>Referencia</w:t>
            </w:r>
            <w:proofErr w:type="spellEnd"/>
            <w:r w:rsidRPr="00763D94">
              <w:rPr>
                <w:rFonts w:cs="Arial"/>
                <w:i/>
                <w:lang w:val="en-US"/>
              </w:rPr>
              <w:t xml:space="preserve"> </w:t>
            </w:r>
            <w:r w:rsidRPr="00763D94">
              <w:rPr>
                <w:rFonts w:cs="Arial"/>
                <w:b/>
                <w:i/>
                <w:lang w:val="en-US"/>
              </w:rPr>
              <w:t>W</w:t>
            </w:r>
            <w:r w:rsidRPr="00763D94">
              <w:rPr>
                <w:rFonts w:cs="Arial"/>
                <w:i/>
                <w:lang w:val="en-US"/>
              </w:rPr>
              <w:t>or</w:t>
            </w:r>
            <w:r>
              <w:rPr>
                <w:rFonts w:cs="Arial"/>
                <w:i/>
                <w:lang w:val="en-US"/>
              </w:rPr>
              <w:t>l</w:t>
            </w:r>
            <w:r w:rsidRPr="00763D94">
              <w:rPr>
                <w:rFonts w:cs="Arial"/>
                <w:i/>
                <w:lang w:val="en-US"/>
              </w:rPr>
              <w:t xml:space="preserve">d </w:t>
            </w:r>
            <w:r w:rsidRPr="00763D94">
              <w:rPr>
                <w:rFonts w:cs="Arial"/>
                <w:b/>
                <w:i/>
                <w:lang w:val="en-US"/>
              </w:rPr>
              <w:t>G</w:t>
            </w:r>
            <w:r w:rsidRPr="00763D94">
              <w:rPr>
                <w:rFonts w:cs="Arial"/>
                <w:i/>
                <w:lang w:val="en-US"/>
              </w:rPr>
              <w:t xml:space="preserve">eodetic </w:t>
            </w:r>
            <w:r w:rsidRPr="00763D94">
              <w:rPr>
                <w:rFonts w:cs="Arial"/>
                <w:b/>
                <w:i/>
                <w:lang w:val="en-US"/>
              </w:rPr>
              <w:t>S</w:t>
            </w:r>
            <w:r w:rsidRPr="00763D94">
              <w:rPr>
                <w:rFonts w:cs="Arial"/>
                <w:i/>
                <w:lang w:val="en-US"/>
              </w:rPr>
              <w:t>ystem 1984 (WGS 84)</w:t>
            </w:r>
          </w:p>
        </w:tc>
      </w:tr>
      <w:tr w:rsidR="00A04DB6" w:rsidRPr="00354055" w14:paraId="5E6399BD" w14:textId="77777777" w:rsidTr="00A04DB6">
        <w:trPr>
          <w:trHeight w:val="20"/>
          <w:jc w:val="center"/>
        </w:trPr>
        <w:tc>
          <w:tcPr>
            <w:tcW w:w="6912" w:type="dxa"/>
          </w:tcPr>
          <w:p w14:paraId="2CDABBCE" w14:textId="77777777" w:rsidR="00A04DB6" w:rsidRPr="00354055" w:rsidRDefault="00A04DB6" w:rsidP="00A04DB6">
            <w:pPr>
              <w:spacing w:before="100" w:beforeAutospacing="1" w:after="100" w:afterAutospacing="1"/>
              <w:rPr>
                <w:rFonts w:cs="Arial"/>
                <w:i/>
              </w:rPr>
            </w:pPr>
            <w:r w:rsidRPr="00354055">
              <w:rPr>
                <w:rFonts w:cs="Arial"/>
                <w:i/>
              </w:rPr>
              <w:t xml:space="preserve">Elipsoide de referencia = </w:t>
            </w:r>
            <w:r>
              <w:rPr>
                <w:rFonts w:cs="Arial"/>
                <w:i/>
              </w:rPr>
              <w:t>WGS 84</w:t>
            </w:r>
          </w:p>
        </w:tc>
      </w:tr>
      <w:tr w:rsidR="00A04DB6" w:rsidRPr="00354055" w14:paraId="60C7FD0A" w14:textId="77777777" w:rsidTr="00A04DB6">
        <w:trPr>
          <w:trHeight w:val="20"/>
          <w:jc w:val="center"/>
        </w:trPr>
        <w:tc>
          <w:tcPr>
            <w:tcW w:w="6912" w:type="dxa"/>
          </w:tcPr>
          <w:p w14:paraId="2E0DC193" w14:textId="77777777" w:rsidR="00A04DB6" w:rsidRPr="00354055" w:rsidRDefault="00A04DB6" w:rsidP="00A04DB6">
            <w:pPr>
              <w:spacing w:before="100" w:beforeAutospacing="1" w:after="100" w:afterAutospacing="1"/>
              <w:rPr>
                <w:rFonts w:cs="Arial"/>
                <w:i/>
              </w:rPr>
            </w:pPr>
            <w:r w:rsidRPr="00354055">
              <w:rPr>
                <w:rFonts w:cs="Arial"/>
                <w:i/>
              </w:rPr>
              <w:t xml:space="preserve">Semieje ecuatorial (mayor): a = 6378 </w:t>
            </w:r>
            <w:r>
              <w:rPr>
                <w:rFonts w:cs="Arial"/>
                <w:i/>
              </w:rPr>
              <w:t>137</w:t>
            </w:r>
            <w:r w:rsidRPr="00354055">
              <w:rPr>
                <w:rFonts w:cs="Arial"/>
                <w:i/>
              </w:rPr>
              <w:t>.000</w:t>
            </w:r>
          </w:p>
        </w:tc>
      </w:tr>
      <w:tr w:rsidR="00A04DB6" w:rsidRPr="00354055" w14:paraId="7B6A534D" w14:textId="77777777" w:rsidTr="00A04DB6">
        <w:trPr>
          <w:trHeight w:val="20"/>
          <w:jc w:val="center"/>
        </w:trPr>
        <w:tc>
          <w:tcPr>
            <w:tcW w:w="6912" w:type="dxa"/>
          </w:tcPr>
          <w:p w14:paraId="73436443" w14:textId="77777777" w:rsidR="00A04DB6" w:rsidRPr="00354055" w:rsidRDefault="00A04DB6" w:rsidP="00A04DB6">
            <w:pPr>
              <w:spacing w:before="100" w:beforeAutospacing="1" w:after="100" w:afterAutospacing="1"/>
              <w:rPr>
                <w:rFonts w:cs="Arial"/>
                <w:i/>
              </w:rPr>
            </w:pPr>
            <w:r w:rsidRPr="00354055">
              <w:rPr>
                <w:rFonts w:cs="Arial"/>
                <w:i/>
              </w:rPr>
              <w:t xml:space="preserve">Semieje polar (menor): b = 6356 </w:t>
            </w:r>
            <w:r>
              <w:rPr>
                <w:rFonts w:cs="Arial"/>
                <w:i/>
              </w:rPr>
              <w:t>752</w:t>
            </w:r>
            <w:r w:rsidRPr="00354055">
              <w:rPr>
                <w:rFonts w:cs="Arial"/>
                <w:i/>
              </w:rPr>
              <w:t>.</w:t>
            </w:r>
            <w:r>
              <w:rPr>
                <w:rFonts w:cs="Arial"/>
                <w:i/>
              </w:rPr>
              <w:t>3142</w:t>
            </w:r>
          </w:p>
        </w:tc>
      </w:tr>
      <w:tr w:rsidR="00A04DB6" w:rsidRPr="00354055" w14:paraId="679B3B5B" w14:textId="77777777" w:rsidTr="00A04DB6">
        <w:trPr>
          <w:trHeight w:val="20"/>
          <w:jc w:val="center"/>
        </w:trPr>
        <w:tc>
          <w:tcPr>
            <w:tcW w:w="6912" w:type="dxa"/>
          </w:tcPr>
          <w:p w14:paraId="390A9FA4" w14:textId="77777777" w:rsidR="00A04DB6" w:rsidRPr="00354055" w:rsidRDefault="00A04DB6" w:rsidP="00A04DB6">
            <w:pPr>
              <w:spacing w:before="100" w:beforeAutospacing="1" w:after="100" w:afterAutospacing="1"/>
              <w:rPr>
                <w:rFonts w:cs="Arial"/>
                <w:i/>
              </w:rPr>
            </w:pPr>
            <w:r w:rsidRPr="00354055">
              <w:rPr>
                <w:rFonts w:cs="Arial"/>
                <w:i/>
              </w:rPr>
              <w:t>Achatamiento</w:t>
            </w:r>
            <w:r>
              <w:rPr>
                <w:rFonts w:cs="Arial"/>
                <w:i/>
              </w:rPr>
              <w:t xml:space="preserve"> (aplastamiento) 1/f = 1/</w:t>
            </w:r>
            <w:r w:rsidRPr="00763D94">
              <w:rPr>
                <w:rFonts w:cs="Arial"/>
                <w:i/>
              </w:rPr>
              <w:t>298.257223563</w:t>
            </w:r>
          </w:p>
        </w:tc>
      </w:tr>
      <w:tr w:rsidR="00A04DB6" w:rsidRPr="00354055" w14:paraId="5C69F3EC" w14:textId="77777777" w:rsidTr="00A04DB6">
        <w:trPr>
          <w:trHeight w:val="20"/>
          <w:jc w:val="center"/>
        </w:trPr>
        <w:tc>
          <w:tcPr>
            <w:tcW w:w="6912" w:type="dxa"/>
          </w:tcPr>
          <w:p w14:paraId="4940F7A9" w14:textId="77777777" w:rsidR="00A04DB6" w:rsidRPr="00354055" w:rsidRDefault="00A04DB6" w:rsidP="00A04DB6">
            <w:pPr>
              <w:spacing w:before="100" w:beforeAutospacing="1" w:after="100" w:afterAutospacing="1"/>
              <w:rPr>
                <w:rFonts w:cs="Arial"/>
                <w:i/>
              </w:rPr>
            </w:pPr>
            <w:r w:rsidRPr="00354055">
              <w:rPr>
                <w:rFonts w:cs="Arial"/>
                <w:i/>
              </w:rPr>
              <w:t>Primera excentricidad al cuadrado e</w:t>
            </w:r>
            <w:r w:rsidRPr="00354055">
              <w:rPr>
                <w:rFonts w:cs="Arial"/>
                <w:i/>
                <w:vertAlign w:val="superscript"/>
              </w:rPr>
              <w:t>2</w:t>
            </w:r>
            <w:r w:rsidRPr="00354055">
              <w:rPr>
                <w:rFonts w:cs="Arial"/>
                <w:i/>
              </w:rPr>
              <w:t xml:space="preserve"> = 0.006</w:t>
            </w:r>
            <w:r>
              <w:rPr>
                <w:rFonts w:cs="Arial"/>
                <w:i/>
              </w:rPr>
              <w:t>722670022</w:t>
            </w:r>
          </w:p>
        </w:tc>
      </w:tr>
      <w:tr w:rsidR="00A04DB6" w:rsidRPr="00354055" w14:paraId="391CB6ED" w14:textId="77777777" w:rsidTr="00A04DB6">
        <w:trPr>
          <w:trHeight w:val="20"/>
          <w:jc w:val="center"/>
        </w:trPr>
        <w:tc>
          <w:tcPr>
            <w:tcW w:w="6912" w:type="dxa"/>
          </w:tcPr>
          <w:p w14:paraId="67BF834B" w14:textId="77777777" w:rsidR="00A04DB6" w:rsidRPr="00354055" w:rsidRDefault="00A04DB6" w:rsidP="00A04DB6">
            <w:pPr>
              <w:spacing w:before="100" w:beforeAutospacing="1" w:after="100" w:afterAutospacing="1"/>
              <w:rPr>
                <w:rFonts w:cs="Arial"/>
                <w:i/>
              </w:rPr>
            </w:pPr>
            <w:r w:rsidRPr="00354055">
              <w:rPr>
                <w:rFonts w:cs="Arial"/>
                <w:i/>
              </w:rPr>
              <w:t xml:space="preserve">Para la proyección UTM (Universal Transversa de </w:t>
            </w:r>
            <w:proofErr w:type="spellStart"/>
            <w:r w:rsidRPr="00354055">
              <w:rPr>
                <w:rFonts w:cs="Arial"/>
                <w:i/>
              </w:rPr>
              <w:t>Mercator</w:t>
            </w:r>
            <w:proofErr w:type="spellEnd"/>
            <w:r w:rsidRPr="00354055">
              <w:rPr>
                <w:rFonts w:cs="Arial"/>
                <w:i/>
              </w:rPr>
              <w:t>)</w:t>
            </w:r>
          </w:p>
        </w:tc>
      </w:tr>
      <w:tr w:rsidR="00A04DB6" w:rsidRPr="00354055" w14:paraId="7EBE493E" w14:textId="77777777" w:rsidTr="00A04DB6">
        <w:trPr>
          <w:trHeight w:val="20"/>
          <w:jc w:val="center"/>
        </w:trPr>
        <w:tc>
          <w:tcPr>
            <w:tcW w:w="6912" w:type="dxa"/>
          </w:tcPr>
          <w:p w14:paraId="1DA28468" w14:textId="77777777" w:rsidR="00A04DB6" w:rsidRPr="00354055" w:rsidRDefault="00A04DB6" w:rsidP="00A04DB6">
            <w:pPr>
              <w:spacing w:before="100" w:beforeAutospacing="1" w:after="100" w:afterAutospacing="1"/>
              <w:rPr>
                <w:rFonts w:cs="Arial"/>
                <w:i/>
              </w:rPr>
            </w:pPr>
            <w:r w:rsidRPr="00354055">
              <w:rPr>
                <w:rFonts w:cs="Arial"/>
                <w:i/>
              </w:rPr>
              <w:t xml:space="preserve">Zona </w:t>
            </w:r>
            <w:r>
              <w:rPr>
                <w:rFonts w:cs="Arial"/>
                <w:i/>
              </w:rPr>
              <w:t>20</w:t>
            </w:r>
            <w:r w:rsidRPr="00354055">
              <w:rPr>
                <w:rFonts w:cs="Arial"/>
                <w:i/>
              </w:rPr>
              <w:t xml:space="preserve"> Sur (entre 66</w:t>
            </w:r>
            <w:r w:rsidRPr="00354055">
              <w:rPr>
                <w:rFonts w:cs="Arial"/>
                <w:i/>
                <w:vertAlign w:val="superscript"/>
              </w:rPr>
              <w:t xml:space="preserve">o </w:t>
            </w:r>
            <w:r w:rsidRPr="00354055">
              <w:rPr>
                <w:rFonts w:cs="Arial"/>
                <w:i/>
              </w:rPr>
              <w:t>W a 60</w:t>
            </w:r>
            <w:r w:rsidRPr="00354055">
              <w:rPr>
                <w:rFonts w:cs="Arial"/>
                <w:i/>
                <w:vertAlign w:val="superscript"/>
              </w:rPr>
              <w:t xml:space="preserve">o </w:t>
            </w:r>
            <w:r w:rsidRPr="00354055">
              <w:rPr>
                <w:rFonts w:cs="Arial"/>
                <w:i/>
              </w:rPr>
              <w:t>W)</w:t>
            </w:r>
          </w:p>
        </w:tc>
      </w:tr>
      <w:tr w:rsidR="00A04DB6" w:rsidRPr="00354055" w14:paraId="36AC8E5A" w14:textId="77777777" w:rsidTr="00A04DB6">
        <w:trPr>
          <w:trHeight w:val="20"/>
          <w:jc w:val="center"/>
        </w:trPr>
        <w:tc>
          <w:tcPr>
            <w:tcW w:w="6912" w:type="dxa"/>
          </w:tcPr>
          <w:p w14:paraId="650CC9F4" w14:textId="77777777" w:rsidR="00A04DB6" w:rsidRPr="00354055" w:rsidRDefault="00A04DB6" w:rsidP="00A04DB6">
            <w:pPr>
              <w:spacing w:before="100" w:beforeAutospacing="1" w:after="100" w:afterAutospacing="1"/>
              <w:rPr>
                <w:rFonts w:cs="Arial"/>
                <w:i/>
              </w:rPr>
            </w:pPr>
            <w:r w:rsidRPr="00354055">
              <w:rPr>
                <w:rFonts w:cs="Arial"/>
                <w:i/>
              </w:rPr>
              <w:t xml:space="preserve">Latitud de origen en el </w:t>
            </w:r>
            <w:r>
              <w:rPr>
                <w:rFonts w:cs="Arial"/>
                <w:i/>
              </w:rPr>
              <w:t>E</w:t>
            </w:r>
            <w:r w:rsidRPr="00354055">
              <w:rPr>
                <w:rFonts w:cs="Arial"/>
                <w:i/>
              </w:rPr>
              <w:t xml:space="preserve">cuador </w:t>
            </w:r>
            <w:r>
              <w:rPr>
                <w:rFonts w:cs="Arial"/>
                <w:i/>
              </w:rPr>
              <w:t>0</w:t>
            </w:r>
            <w:r w:rsidRPr="00354055">
              <w:rPr>
                <w:rFonts w:cs="Arial"/>
                <w:i/>
                <w:vertAlign w:val="superscript"/>
              </w:rPr>
              <w:t xml:space="preserve">o </w:t>
            </w:r>
            <w:r w:rsidRPr="00354055">
              <w:rPr>
                <w:rFonts w:cs="Arial"/>
                <w:i/>
              </w:rPr>
              <w:t>00´ 00”</w:t>
            </w:r>
            <w:r>
              <w:rPr>
                <w:rFonts w:cs="Arial"/>
                <w:i/>
              </w:rPr>
              <w:t xml:space="preserve"> S</w:t>
            </w:r>
          </w:p>
        </w:tc>
      </w:tr>
      <w:tr w:rsidR="00A04DB6" w:rsidRPr="00354055" w14:paraId="1E9D4E67" w14:textId="77777777" w:rsidTr="00A04DB6">
        <w:trPr>
          <w:trHeight w:val="20"/>
          <w:jc w:val="center"/>
        </w:trPr>
        <w:tc>
          <w:tcPr>
            <w:tcW w:w="6912" w:type="dxa"/>
          </w:tcPr>
          <w:p w14:paraId="14DDDE13" w14:textId="77777777" w:rsidR="00A04DB6" w:rsidRPr="00354055" w:rsidRDefault="00A04DB6" w:rsidP="00A04DB6">
            <w:pPr>
              <w:spacing w:before="100" w:beforeAutospacing="1" w:after="100" w:afterAutospacing="1"/>
              <w:rPr>
                <w:rFonts w:cs="Arial"/>
                <w:i/>
              </w:rPr>
            </w:pPr>
            <w:r w:rsidRPr="00354055">
              <w:rPr>
                <w:rFonts w:cs="Arial"/>
                <w:i/>
              </w:rPr>
              <w:t>Longitud de origen 63</w:t>
            </w:r>
            <w:r w:rsidRPr="00354055">
              <w:rPr>
                <w:rFonts w:cs="Arial"/>
                <w:i/>
                <w:vertAlign w:val="superscript"/>
              </w:rPr>
              <w:t xml:space="preserve">o </w:t>
            </w:r>
            <w:r w:rsidRPr="00354055">
              <w:rPr>
                <w:rFonts w:cs="Arial"/>
                <w:i/>
              </w:rPr>
              <w:t>00´ 00” W</w:t>
            </w:r>
          </w:p>
        </w:tc>
      </w:tr>
      <w:tr w:rsidR="00A04DB6" w:rsidRPr="00354055" w14:paraId="03B06B25" w14:textId="77777777" w:rsidTr="00A04DB6">
        <w:trPr>
          <w:trHeight w:val="20"/>
          <w:jc w:val="center"/>
        </w:trPr>
        <w:tc>
          <w:tcPr>
            <w:tcW w:w="6912" w:type="dxa"/>
          </w:tcPr>
          <w:p w14:paraId="13D5948C" w14:textId="77777777" w:rsidR="00A04DB6" w:rsidRPr="00354055" w:rsidRDefault="00A04DB6" w:rsidP="00A04DB6">
            <w:pPr>
              <w:spacing w:before="100" w:beforeAutospacing="1" w:after="100" w:afterAutospacing="1"/>
              <w:rPr>
                <w:rFonts w:cs="Arial"/>
                <w:i/>
              </w:rPr>
            </w:pPr>
            <w:r w:rsidRPr="00354055">
              <w:rPr>
                <w:rFonts w:cs="Arial"/>
                <w:i/>
              </w:rPr>
              <w:t>Falso Este  500 000.00m</w:t>
            </w:r>
          </w:p>
        </w:tc>
      </w:tr>
      <w:tr w:rsidR="00A04DB6" w:rsidRPr="00354055" w14:paraId="218A1AE5" w14:textId="77777777" w:rsidTr="00A04DB6">
        <w:trPr>
          <w:trHeight w:val="20"/>
          <w:jc w:val="center"/>
        </w:trPr>
        <w:tc>
          <w:tcPr>
            <w:tcW w:w="6912" w:type="dxa"/>
          </w:tcPr>
          <w:p w14:paraId="220B2B55" w14:textId="77777777" w:rsidR="00A04DB6" w:rsidRPr="00354055" w:rsidRDefault="00A04DB6" w:rsidP="00A04DB6">
            <w:pPr>
              <w:spacing w:before="100" w:beforeAutospacing="1" w:after="100" w:afterAutospacing="1"/>
              <w:rPr>
                <w:rFonts w:cs="Arial"/>
                <w:i/>
              </w:rPr>
            </w:pPr>
            <w:r w:rsidRPr="00354055">
              <w:rPr>
                <w:rFonts w:cs="Arial"/>
                <w:i/>
              </w:rPr>
              <w:t>Falso Norte  10 000 000.00m</w:t>
            </w:r>
          </w:p>
        </w:tc>
      </w:tr>
      <w:tr w:rsidR="00A04DB6" w:rsidRPr="00354055" w14:paraId="2AD17D7D" w14:textId="77777777" w:rsidTr="00A04DB6">
        <w:trPr>
          <w:trHeight w:val="20"/>
          <w:jc w:val="center"/>
        </w:trPr>
        <w:tc>
          <w:tcPr>
            <w:tcW w:w="6912" w:type="dxa"/>
          </w:tcPr>
          <w:p w14:paraId="4A3693D0" w14:textId="77777777" w:rsidR="00A04DB6" w:rsidRPr="00354055" w:rsidRDefault="00A04DB6" w:rsidP="00A04DB6">
            <w:pPr>
              <w:spacing w:before="100" w:beforeAutospacing="1" w:after="100" w:afterAutospacing="1"/>
              <w:rPr>
                <w:rFonts w:cs="Arial"/>
                <w:i/>
              </w:rPr>
            </w:pPr>
            <w:r w:rsidRPr="00354055">
              <w:rPr>
                <w:rFonts w:cs="Arial"/>
                <w:i/>
              </w:rPr>
              <w:t>Factor de escala  0.9996</w:t>
            </w:r>
          </w:p>
        </w:tc>
      </w:tr>
    </w:tbl>
    <w:p w14:paraId="6BD2DC4F" w14:textId="77777777" w:rsidR="00A04DB6" w:rsidRDefault="00A04DB6" w:rsidP="00A04DB6">
      <w:pPr>
        <w:spacing w:before="100" w:beforeAutospacing="1" w:after="100" w:afterAutospacing="1"/>
        <w:rPr>
          <w:rFonts w:cs="Arial"/>
          <w:b/>
          <w:color w:val="010101"/>
          <w:w w:val="110"/>
          <w:lang w:eastAsia="x-none"/>
        </w:rPr>
      </w:pPr>
    </w:p>
    <w:p w14:paraId="2296696B" w14:textId="2CE4E93D" w:rsidR="00A04DB6" w:rsidRPr="00413253" w:rsidRDefault="00A04DB6" w:rsidP="0051239F">
      <w:pPr>
        <w:pStyle w:val="Ttulo4"/>
        <w:numPr>
          <w:ilvl w:val="2"/>
          <w:numId w:val="10"/>
        </w:numPr>
        <w:rPr>
          <w:rFonts w:ascii="Bookman Old Style" w:hAnsi="Bookman Old Style"/>
          <w:szCs w:val="20"/>
        </w:rPr>
      </w:pPr>
      <w:r w:rsidRPr="00413253">
        <w:rPr>
          <w:rFonts w:ascii="Bookman Old Style" w:hAnsi="Bookman Old Style"/>
          <w:szCs w:val="20"/>
        </w:rPr>
        <w:t>CONCEPTOS BASICOS DE GPS Y GNSS</w:t>
      </w:r>
    </w:p>
    <w:p w14:paraId="2BDA03D1" w14:textId="77777777" w:rsidR="00A04DB6" w:rsidRPr="00413253" w:rsidRDefault="00A04DB6" w:rsidP="00A04DB6">
      <w:pPr>
        <w:spacing w:before="100" w:beforeAutospacing="1" w:after="100" w:afterAutospacing="1"/>
        <w:rPr>
          <w:rFonts w:ascii="Bookman Old Style" w:hAnsi="Bookman Old Style" w:cs="Arial"/>
          <w:szCs w:val="20"/>
        </w:rPr>
      </w:pPr>
      <w:r w:rsidRPr="00413253">
        <w:rPr>
          <w:rFonts w:ascii="Bookman Old Style" w:hAnsi="Bookman Old Style" w:cs="Arial"/>
          <w:szCs w:val="20"/>
        </w:rPr>
        <w:t xml:space="preserve">GPS (Global </w:t>
      </w:r>
      <w:proofErr w:type="spellStart"/>
      <w:r w:rsidRPr="00413253">
        <w:rPr>
          <w:rFonts w:ascii="Bookman Old Style" w:hAnsi="Bookman Old Style" w:cs="Arial"/>
          <w:szCs w:val="20"/>
        </w:rPr>
        <w:t>Positioning</w:t>
      </w:r>
      <w:proofErr w:type="spellEnd"/>
      <w:r w:rsidRPr="00413253">
        <w:rPr>
          <w:rFonts w:ascii="Bookman Old Style" w:hAnsi="Bookman Old Style" w:cs="Arial"/>
          <w:szCs w:val="20"/>
        </w:rPr>
        <w:t xml:space="preserve"> </w:t>
      </w:r>
      <w:proofErr w:type="spellStart"/>
      <w:r w:rsidRPr="00413253">
        <w:rPr>
          <w:rFonts w:ascii="Bookman Old Style" w:hAnsi="Bookman Old Style" w:cs="Arial"/>
          <w:szCs w:val="20"/>
        </w:rPr>
        <w:t>System</w:t>
      </w:r>
      <w:proofErr w:type="spellEnd"/>
      <w:r w:rsidRPr="00413253">
        <w:rPr>
          <w:rFonts w:ascii="Bookman Old Style" w:hAnsi="Bookman Old Style" w:cs="Arial"/>
          <w:szCs w:val="20"/>
        </w:rPr>
        <w:t>), es un sistema Norteamericano que permite determinar en toda la Tierra la posición de un objeto. Y le permite determinar las posiciones en el globo, el sistema GPS se sirve de 24 satélites Norteamericanos.</w:t>
      </w:r>
    </w:p>
    <w:p w14:paraId="65D13FD7" w14:textId="77777777" w:rsidR="00A04DB6" w:rsidRPr="00413253" w:rsidRDefault="00A04DB6" w:rsidP="00A04DB6">
      <w:pPr>
        <w:rPr>
          <w:rFonts w:ascii="Bookman Old Style" w:hAnsi="Bookman Old Style" w:cs="Arial"/>
          <w:szCs w:val="20"/>
        </w:rPr>
      </w:pPr>
      <w:r w:rsidRPr="00413253">
        <w:rPr>
          <w:rFonts w:ascii="Bookman Old Style" w:hAnsi="Bookman Old Style" w:cs="Arial"/>
          <w:szCs w:val="20"/>
        </w:rPr>
        <w:t xml:space="preserve">GNSS (Global </w:t>
      </w:r>
      <w:proofErr w:type="spellStart"/>
      <w:r w:rsidRPr="00413253">
        <w:rPr>
          <w:rFonts w:ascii="Bookman Old Style" w:hAnsi="Bookman Old Style" w:cs="Arial"/>
          <w:szCs w:val="20"/>
        </w:rPr>
        <w:t>Navigation</w:t>
      </w:r>
      <w:proofErr w:type="spellEnd"/>
      <w:r w:rsidRPr="00413253">
        <w:rPr>
          <w:rFonts w:ascii="Bookman Old Style" w:hAnsi="Bookman Old Style" w:cs="Arial"/>
          <w:szCs w:val="20"/>
        </w:rPr>
        <w:t xml:space="preserve"> </w:t>
      </w:r>
      <w:proofErr w:type="spellStart"/>
      <w:r w:rsidRPr="00413253">
        <w:rPr>
          <w:rFonts w:ascii="Bookman Old Style" w:hAnsi="Bookman Old Style" w:cs="Arial"/>
          <w:szCs w:val="20"/>
        </w:rPr>
        <w:t>Satellite</w:t>
      </w:r>
      <w:proofErr w:type="spellEnd"/>
      <w:r w:rsidRPr="00413253">
        <w:rPr>
          <w:rFonts w:ascii="Bookman Old Style" w:hAnsi="Bookman Old Style" w:cs="Arial"/>
          <w:szCs w:val="20"/>
        </w:rPr>
        <w:t xml:space="preserve"> </w:t>
      </w:r>
      <w:proofErr w:type="spellStart"/>
      <w:r w:rsidRPr="00413253">
        <w:rPr>
          <w:rFonts w:ascii="Bookman Old Style" w:hAnsi="Bookman Old Style" w:cs="Arial"/>
          <w:szCs w:val="20"/>
        </w:rPr>
        <w:t>System</w:t>
      </w:r>
      <w:proofErr w:type="spellEnd"/>
      <w:r w:rsidRPr="00413253">
        <w:rPr>
          <w:rFonts w:ascii="Bookman Old Style" w:hAnsi="Bookman Old Style" w:cs="Arial"/>
          <w:szCs w:val="20"/>
        </w:rPr>
        <w:t xml:space="preserve">), es el acrónimo que se refiere al conjunto de tecnologías de sistemas de navegación por satélite que proveen de posicionamiento geoespacial con cobertura global de manera autónoma. </w:t>
      </w:r>
    </w:p>
    <w:p w14:paraId="278B0FEC" w14:textId="77777777" w:rsidR="00A04DB6" w:rsidRPr="00413253" w:rsidRDefault="00A04DB6" w:rsidP="00A04DB6">
      <w:pPr>
        <w:rPr>
          <w:rFonts w:ascii="Bookman Old Style" w:hAnsi="Bookman Old Style" w:cs="Arial"/>
          <w:szCs w:val="20"/>
        </w:rPr>
      </w:pPr>
      <w:r w:rsidRPr="00413253">
        <w:rPr>
          <w:rFonts w:ascii="Bookman Old Style" w:hAnsi="Bookman Old Style" w:cs="Arial"/>
          <w:szCs w:val="20"/>
        </w:rPr>
        <w:t>El sistema GNSS se sirve de sistemas GPS Norteamericano, GLONAS Ruso, GALILEO Europeo, y otros con una captura de aproximadamente 60 satélites.</w:t>
      </w:r>
    </w:p>
    <w:p w14:paraId="1CEE8B08" w14:textId="77777777" w:rsidR="00A04DB6" w:rsidRPr="00413253" w:rsidRDefault="00A04DB6" w:rsidP="00A04DB6">
      <w:pPr>
        <w:rPr>
          <w:rFonts w:ascii="Bookman Old Style" w:hAnsi="Bookman Old Style" w:cs="Arial"/>
          <w:color w:val="252525"/>
          <w:szCs w:val="20"/>
          <w:shd w:val="clear" w:color="auto" w:fill="FFFFFF"/>
        </w:rPr>
      </w:pPr>
    </w:p>
    <w:p w14:paraId="06587186" w14:textId="77777777" w:rsidR="00A04DB6" w:rsidRPr="00413253" w:rsidRDefault="00A04DB6" w:rsidP="00A04DB6">
      <w:pPr>
        <w:spacing w:before="100" w:beforeAutospacing="1" w:after="100" w:afterAutospacing="1"/>
        <w:rPr>
          <w:rFonts w:ascii="Bookman Old Style" w:hAnsi="Bookman Old Style" w:cs="Arial"/>
          <w:szCs w:val="20"/>
        </w:rPr>
      </w:pPr>
      <w:r w:rsidRPr="00413253">
        <w:rPr>
          <w:rFonts w:ascii="Bookman Old Style" w:hAnsi="Bookman Old Style" w:cs="Arial"/>
          <w:szCs w:val="20"/>
        </w:rPr>
        <w:lastRenderedPageBreak/>
        <w:t xml:space="preserve">Los valores de ondulación </w:t>
      </w:r>
      <w:proofErr w:type="spellStart"/>
      <w:r w:rsidRPr="00413253">
        <w:rPr>
          <w:rFonts w:ascii="Bookman Old Style" w:hAnsi="Bookman Old Style" w:cs="Arial"/>
          <w:szCs w:val="20"/>
        </w:rPr>
        <w:t>geoidal</w:t>
      </w:r>
      <w:proofErr w:type="spellEnd"/>
      <w:r w:rsidRPr="00413253">
        <w:rPr>
          <w:rFonts w:ascii="Bookman Old Style" w:hAnsi="Bookman Old Style" w:cs="Arial"/>
          <w:szCs w:val="20"/>
        </w:rPr>
        <w:t xml:space="preserve"> (N), se calcularán a través de las normales a las superficies de nivel equipotenciales (EGM 96). El modelo geoide debe ser usado para la elevación prospectada con el equipo GNSS</w:t>
      </w:r>
    </w:p>
    <w:p w14:paraId="0A07DD54" w14:textId="77777777" w:rsidR="00A04DB6" w:rsidRPr="00413253" w:rsidRDefault="00A04DB6" w:rsidP="00A04DB6">
      <w:pPr>
        <w:spacing w:before="100" w:beforeAutospacing="1" w:after="100" w:afterAutospacing="1"/>
        <w:rPr>
          <w:rFonts w:ascii="Bookman Old Style" w:hAnsi="Bookman Old Style" w:cs="Arial"/>
          <w:szCs w:val="20"/>
        </w:rPr>
      </w:pPr>
      <w:r w:rsidRPr="00413253">
        <w:rPr>
          <w:rFonts w:ascii="Bookman Old Style" w:hAnsi="Bookman Old Style" w:cs="Arial"/>
          <w:szCs w:val="20"/>
        </w:rPr>
        <w:t xml:space="preserve">Por eso: H </w:t>
      </w:r>
      <w:r w:rsidRPr="00413253">
        <w:rPr>
          <w:rFonts w:ascii="Bookman Old Style" w:hAnsi="Bookman Old Style" w:cs="Arial"/>
          <w:szCs w:val="20"/>
          <w:vertAlign w:val="subscript"/>
        </w:rPr>
        <w:t>MSL</w:t>
      </w:r>
      <w:r w:rsidRPr="00413253">
        <w:rPr>
          <w:rFonts w:ascii="Bookman Old Style" w:hAnsi="Bookman Old Style" w:cs="Arial"/>
          <w:szCs w:val="20"/>
        </w:rPr>
        <w:t xml:space="preserve"> = H </w:t>
      </w:r>
      <w:r w:rsidRPr="00413253">
        <w:rPr>
          <w:rFonts w:ascii="Bookman Old Style" w:hAnsi="Bookman Old Style" w:cs="Arial"/>
          <w:szCs w:val="20"/>
          <w:vertAlign w:val="subscript"/>
        </w:rPr>
        <w:t>WGS84</w:t>
      </w:r>
      <w:r w:rsidRPr="00413253">
        <w:rPr>
          <w:rFonts w:ascii="Bookman Old Style" w:hAnsi="Bookman Old Style" w:cs="Arial"/>
          <w:szCs w:val="20"/>
        </w:rPr>
        <w:t xml:space="preserve"> - N</w:t>
      </w:r>
    </w:p>
    <w:p w14:paraId="6AC2831B" w14:textId="77777777" w:rsidR="00A04DB6" w:rsidRPr="00413253" w:rsidRDefault="00A04DB6" w:rsidP="00A04DB6">
      <w:pPr>
        <w:pStyle w:val="Default"/>
        <w:spacing w:before="100" w:beforeAutospacing="1" w:after="100" w:afterAutospacing="1"/>
        <w:jc w:val="both"/>
        <w:rPr>
          <w:rFonts w:ascii="Bookman Old Style" w:hAnsi="Bookman Old Style"/>
          <w:color w:val="auto"/>
          <w:sz w:val="20"/>
          <w:szCs w:val="20"/>
        </w:rPr>
      </w:pPr>
      <w:r w:rsidRPr="00413253">
        <w:rPr>
          <w:rFonts w:ascii="Bookman Old Style" w:hAnsi="Bookman Old Style"/>
          <w:color w:val="auto"/>
          <w:sz w:val="20"/>
          <w:szCs w:val="20"/>
        </w:rPr>
        <w:t xml:space="preserve">Donde N es la ondulación </w:t>
      </w:r>
      <w:proofErr w:type="spellStart"/>
      <w:r w:rsidRPr="00413253">
        <w:rPr>
          <w:rFonts w:ascii="Bookman Old Style" w:hAnsi="Bookman Old Style"/>
          <w:color w:val="auto"/>
          <w:sz w:val="20"/>
          <w:szCs w:val="20"/>
        </w:rPr>
        <w:t>geoidal</w:t>
      </w:r>
      <w:proofErr w:type="spellEnd"/>
      <w:r w:rsidRPr="00413253">
        <w:rPr>
          <w:rFonts w:ascii="Bookman Old Style" w:hAnsi="Bookman Old Style"/>
          <w:color w:val="auto"/>
          <w:sz w:val="20"/>
          <w:szCs w:val="20"/>
        </w:rPr>
        <w:t xml:space="preserve"> en la estación medida.</w:t>
      </w:r>
    </w:p>
    <w:p w14:paraId="432C875D"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El marco geodésico local oficial MARGEN (Marco de Referencia Geodésica Nacional) </w:t>
      </w:r>
      <w:r w:rsidRPr="00413253">
        <w:rPr>
          <w:rFonts w:ascii="Bookman Old Style" w:hAnsi="Bookman Old Style"/>
          <w:b/>
          <w:bCs/>
          <w:sz w:val="20"/>
          <w:szCs w:val="20"/>
          <w:u w:val="single"/>
        </w:rPr>
        <w:t>sólo para información</w:t>
      </w:r>
      <w:r w:rsidRPr="00413253">
        <w:rPr>
          <w:rFonts w:ascii="Bookman Old Style" w:hAnsi="Bookman Old Style"/>
          <w:b/>
          <w:bCs/>
          <w:sz w:val="20"/>
          <w:szCs w:val="20"/>
        </w:rPr>
        <w:t xml:space="preserve"> </w:t>
      </w:r>
      <w:r w:rsidRPr="00413253">
        <w:rPr>
          <w:rFonts w:ascii="Bookman Old Style" w:hAnsi="Bookman Old Style"/>
          <w:sz w:val="20"/>
          <w:szCs w:val="20"/>
        </w:rPr>
        <w:t xml:space="preserve">tiene las siguientes especificaciones: </w:t>
      </w:r>
    </w:p>
    <w:p w14:paraId="1E51CB7C"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Nombre del Dato Horizontal: MARGEN </w:t>
      </w:r>
    </w:p>
    <w:p w14:paraId="42F81F93"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Esferoide: GRS 180 </w:t>
      </w:r>
    </w:p>
    <w:p w14:paraId="43E027D7" w14:textId="77777777" w:rsidR="00A04DB6" w:rsidRPr="00413253" w:rsidRDefault="00A04DB6" w:rsidP="0051239F">
      <w:pPr>
        <w:pStyle w:val="Default"/>
        <w:numPr>
          <w:ilvl w:val="0"/>
          <w:numId w:val="132"/>
        </w:numPr>
        <w:spacing w:before="100" w:beforeAutospacing="1" w:after="100" w:afterAutospacing="1"/>
        <w:jc w:val="both"/>
        <w:rPr>
          <w:rFonts w:ascii="Bookman Old Style" w:hAnsi="Bookman Old Style"/>
          <w:sz w:val="20"/>
          <w:szCs w:val="20"/>
        </w:rPr>
      </w:pPr>
      <w:proofErr w:type="spellStart"/>
      <w:r w:rsidRPr="00413253">
        <w:rPr>
          <w:rFonts w:ascii="Bookman Old Style" w:hAnsi="Bookman Old Style"/>
          <w:sz w:val="20"/>
          <w:szCs w:val="20"/>
        </w:rPr>
        <w:t>semi</w:t>
      </w:r>
      <w:proofErr w:type="spellEnd"/>
      <w:r w:rsidRPr="00413253">
        <w:rPr>
          <w:rFonts w:ascii="Bookman Old Style" w:hAnsi="Bookman Old Style"/>
          <w:sz w:val="20"/>
          <w:szCs w:val="20"/>
        </w:rPr>
        <w:t xml:space="preserve"> Eje mayor: a = 6378 137.000 </w:t>
      </w:r>
    </w:p>
    <w:p w14:paraId="096529FE" w14:textId="77777777" w:rsidR="00A04DB6" w:rsidRPr="00413253" w:rsidRDefault="00A04DB6" w:rsidP="0051239F">
      <w:pPr>
        <w:pStyle w:val="Default"/>
        <w:numPr>
          <w:ilvl w:val="0"/>
          <w:numId w:val="132"/>
        </w:numPr>
        <w:spacing w:before="100" w:beforeAutospacing="1" w:after="100" w:afterAutospacing="1"/>
        <w:jc w:val="both"/>
        <w:rPr>
          <w:rFonts w:ascii="Bookman Old Style" w:hAnsi="Bookman Old Style"/>
          <w:sz w:val="20"/>
          <w:szCs w:val="20"/>
        </w:rPr>
      </w:pPr>
      <w:proofErr w:type="spellStart"/>
      <w:r w:rsidRPr="00413253">
        <w:rPr>
          <w:rFonts w:ascii="Bookman Old Style" w:hAnsi="Bookman Old Style"/>
          <w:sz w:val="20"/>
          <w:szCs w:val="20"/>
        </w:rPr>
        <w:t>semi</w:t>
      </w:r>
      <w:proofErr w:type="spellEnd"/>
      <w:r w:rsidRPr="00413253">
        <w:rPr>
          <w:rFonts w:ascii="Bookman Old Style" w:hAnsi="Bookman Old Style"/>
          <w:sz w:val="20"/>
          <w:szCs w:val="20"/>
        </w:rPr>
        <w:t xml:space="preserve"> Eje menor: b = 6356 752.314 </w:t>
      </w:r>
    </w:p>
    <w:p w14:paraId="0908A24F" w14:textId="77777777" w:rsidR="00A04DB6" w:rsidRPr="00413253" w:rsidRDefault="00A04DB6" w:rsidP="0051239F">
      <w:pPr>
        <w:pStyle w:val="Default"/>
        <w:numPr>
          <w:ilvl w:val="0"/>
          <w:numId w:val="132"/>
        </w:numPr>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Inversa Achatamiento: 1/f = 298.257222101 </w:t>
      </w:r>
    </w:p>
    <w:p w14:paraId="2B476A8C" w14:textId="77777777" w:rsidR="00A04DB6" w:rsidRPr="00413253" w:rsidRDefault="00A04DB6" w:rsidP="0051239F">
      <w:pPr>
        <w:pStyle w:val="Default"/>
        <w:numPr>
          <w:ilvl w:val="0"/>
          <w:numId w:val="132"/>
        </w:numPr>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Cuadrado Excentricidad: 0.006694380023 </w:t>
      </w:r>
    </w:p>
    <w:p w14:paraId="6DCF3906"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La posición horizontal y vertical de la red primaria deben ser prospectadas con instrumentos de última generación dentro de industria de registración sísmica, las mismas deben estar referidas a la red básica nacional (RED MARGEN) proporcionada por el IGM y aprobado por YPFB.</w:t>
      </w:r>
    </w:p>
    <w:p w14:paraId="41CB95EA"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Se debe colocar marcas permanentes (mojones) en los puntos de triangulación o puntos de control, estos monumentos deben llevar la forma de un pirámide de 25x25 cm de base superior, 30x30 cm de  base inferior y una profundidad de 50 cm, de los cuales 10 cm debe quedar libre sobre la superficie del terreno, encima debe llevar  empotrada una placa de bronce con marca en bajo relieve, donde se detalle el nombre de YPFB, nombre del punto, año del proyecto y nombre del PROPONENTE, con su respectivo testigo de tubo de 2.5 pulgadas de diámetro, pintado de color blanco y rojo a 1 m de distancia de hierro galvanizado de 2 metros de longitud empotrado 90 centímetros y 1.10 metros sobre la superficie del terreno, placa superior de bronce de 2.5 pulgadas de diámetro con la misma descripción que en monumento más la palabra testigo. Adicionalmente se deben colocar puntos de referencia acimutal a 200 m aproximadamente, en lo posible en dirección norte, con las mismas características de las marcas permanentes (mojones), y debe llevar empotrada una placa de cobre con marca donde se indique el nombre de YPFB, acimut y nombre del punto. Para esto se debe realizar como mínimo 2 observaciones solares y sesiones para determinar el ángulo del acimut con respecto al norte.  </w:t>
      </w:r>
    </w:p>
    <w:p w14:paraId="3A42F9DD"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Los errores permitidos para las poligonales de primer orden y el error vertical permisible serán, lo que la industria de adquisición sísmica permite, para levantamientos en el orden de los 50 km lineales</w:t>
      </w:r>
    </w:p>
    <w:p w14:paraId="3678748B"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En todo caso las diferencias entre las coordenadas propuestas en el presente términos de referencia y las nuevas efectivamente materializadas deben ser mínimas.</w:t>
      </w:r>
    </w:p>
    <w:p w14:paraId="461BC97E"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lastRenderedPageBreak/>
        <w:t xml:space="preserve">Tomando en cuenta la red geodésica local, el error permisible de las coordenadas fuente y recepción no deberían ser mayor a 150 cm. en X, Y (horizontal) y 0.4 cm en Z (vertical).  </w:t>
      </w:r>
    </w:p>
    <w:p w14:paraId="330DCE2D"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Antes de inicio de Operaciones en Campo, todos los equipos deben pasar por una revisión técnica por una compañía especializada, las cuales emitirá las certificaciones correspondientes de cada uno de los equipos. </w:t>
      </w:r>
    </w:p>
    <w:p w14:paraId="33AB614D"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Todos los equipos a usar deben estar debidamente calibrados en el campamento base supervisado por el representante de YPFB.</w:t>
      </w:r>
    </w:p>
    <w:p w14:paraId="50C08F5A"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Los datos obtenidos, como ser las coordenadas y elevaciones finales del programa, deben ser ajustados a la red básica de triangulación.</w:t>
      </w:r>
    </w:p>
    <w:p w14:paraId="06485B5F"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Los equipos de GNSS utilizados por el PROPONENTE para el presente proyecto, deben ser de doble frecuencia, con suficiente capacidad de almacenamiento de datos y cumplir con las características especificados por el fabricante.</w:t>
      </w:r>
    </w:p>
    <w:p w14:paraId="7A1A28E3" w14:textId="16C6588C" w:rsidR="00A04DB6" w:rsidRPr="00413253" w:rsidRDefault="00A04DB6" w:rsidP="0051239F">
      <w:pPr>
        <w:pStyle w:val="Ttulo2"/>
        <w:numPr>
          <w:ilvl w:val="2"/>
          <w:numId w:val="10"/>
        </w:numPr>
        <w:rPr>
          <w:szCs w:val="20"/>
        </w:rPr>
      </w:pPr>
      <w:bookmarkStart w:id="23" w:name="_Toc462395371"/>
      <w:r w:rsidRPr="00413253">
        <w:rPr>
          <w:szCs w:val="20"/>
        </w:rPr>
        <w:t>ESPECIFICACIONES DE POSICION Y MAPEO</w:t>
      </w:r>
      <w:bookmarkEnd w:id="23"/>
    </w:p>
    <w:p w14:paraId="72F58963" w14:textId="77777777" w:rsidR="00A04DB6" w:rsidRPr="00413253" w:rsidRDefault="00A04DB6" w:rsidP="00A04DB6">
      <w:pPr>
        <w:pStyle w:val="Default"/>
        <w:spacing w:after="120" w:line="276" w:lineRule="auto"/>
        <w:jc w:val="both"/>
        <w:rPr>
          <w:rFonts w:ascii="Bookman Old Style" w:hAnsi="Bookman Old Style"/>
          <w:sz w:val="20"/>
          <w:szCs w:val="20"/>
        </w:rPr>
      </w:pPr>
    </w:p>
    <w:p w14:paraId="328DE06B" w14:textId="77777777" w:rsidR="00A04DB6" w:rsidRPr="00413253" w:rsidRDefault="00A04DB6" w:rsidP="00A04DB6">
      <w:pPr>
        <w:pStyle w:val="Default"/>
        <w:spacing w:after="120" w:line="276" w:lineRule="auto"/>
        <w:jc w:val="both"/>
        <w:rPr>
          <w:rFonts w:ascii="Bookman Old Style" w:hAnsi="Bookman Old Style"/>
          <w:sz w:val="20"/>
          <w:szCs w:val="20"/>
        </w:rPr>
      </w:pPr>
      <w:r w:rsidRPr="00413253">
        <w:rPr>
          <w:rFonts w:ascii="Bookman Old Style" w:hAnsi="Bookman Old Style"/>
          <w:sz w:val="20"/>
          <w:szCs w:val="20"/>
        </w:rPr>
        <w:t>El PROPONENTE será responsable por todas las operaciones de Relevamiento Geodésico Topográfico y deberá proveer un Topógrafo Sénior (Jefe) a tiempo completo con experiencia de 10 años afines a la Adquisición Sísmica. Sus responsabilidades deberán incluir: la administración del contrato Geodésico Topográfico y la Supervisión de todo el personal de topografía en campo, control de calidad de la integridad de los datos prospectados y de los procedimientos de campo y oficina, presentación de reportes del proyecto al REPRESENTANTE DE YPFB en el SITIO DE LOS SERVICIOS sobre una base regular y rutinaria.</w:t>
      </w:r>
    </w:p>
    <w:p w14:paraId="07E7438A" w14:textId="77777777" w:rsidR="00A04DB6" w:rsidRPr="00413253" w:rsidRDefault="00A04DB6" w:rsidP="00A04DB6">
      <w:pPr>
        <w:pStyle w:val="Default"/>
        <w:spacing w:after="120" w:line="276" w:lineRule="auto"/>
        <w:ind w:firstLine="360"/>
        <w:jc w:val="both"/>
        <w:rPr>
          <w:rFonts w:ascii="Bookman Old Style" w:hAnsi="Bookman Old Style"/>
          <w:b/>
          <w:sz w:val="20"/>
          <w:szCs w:val="20"/>
        </w:rPr>
      </w:pPr>
      <w:r w:rsidRPr="00413253">
        <w:rPr>
          <w:rFonts w:ascii="Bookman Old Style" w:hAnsi="Bookman Old Style"/>
          <w:b/>
          <w:sz w:val="20"/>
          <w:szCs w:val="20"/>
        </w:rPr>
        <w:t xml:space="preserve">Funciones: </w:t>
      </w:r>
    </w:p>
    <w:p w14:paraId="4E16B05E"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Control de certificación de cada uno de los equipos Geodésico Topográficos</w:t>
      </w:r>
    </w:p>
    <w:p w14:paraId="5778D892"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Control y validación de calibración de cada uno de los equipos Geodésicos Topográficos.</w:t>
      </w:r>
    </w:p>
    <w:p w14:paraId="52192B62"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Validación y control Red Primaria</w:t>
      </w:r>
    </w:p>
    <w:p w14:paraId="2AA24058"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Validación y control Red Secundaria</w:t>
      </w:r>
    </w:p>
    <w:p w14:paraId="2D8B3F78"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Validación de poligonales ajustadas</w:t>
      </w:r>
    </w:p>
    <w:p w14:paraId="520EADB8"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 xml:space="preserve">Validación del </w:t>
      </w:r>
      <w:proofErr w:type="spellStart"/>
      <w:r w:rsidRPr="00413253">
        <w:rPr>
          <w:rFonts w:ascii="Bookman Old Style" w:eastAsia="Calibri" w:hAnsi="Bookman Old Style" w:cs="Arial"/>
          <w:color w:val="000000"/>
          <w:szCs w:val="20"/>
        </w:rPr>
        <w:t>posplot</w:t>
      </w:r>
      <w:proofErr w:type="spellEnd"/>
      <w:r w:rsidRPr="00413253">
        <w:rPr>
          <w:rFonts w:ascii="Bookman Old Style" w:eastAsia="Calibri" w:hAnsi="Bookman Old Style" w:cs="Arial"/>
          <w:color w:val="000000"/>
          <w:szCs w:val="20"/>
        </w:rPr>
        <w:t xml:space="preserve"> diario ajustado</w:t>
      </w:r>
    </w:p>
    <w:p w14:paraId="182B3E7E"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Presentación de informes y documentos:</w:t>
      </w:r>
    </w:p>
    <w:p w14:paraId="4E0928A9"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Entender perfectamente los procedimientos, políticas, manejo de personal</w:t>
      </w:r>
      <w:proofErr w:type="gramStart"/>
      <w:r w:rsidRPr="00413253">
        <w:rPr>
          <w:rFonts w:ascii="Bookman Old Style" w:eastAsia="Calibri" w:hAnsi="Bookman Old Style" w:cs="Arial"/>
          <w:color w:val="000000"/>
          <w:szCs w:val="20"/>
        </w:rPr>
        <w:t>,  manejo</w:t>
      </w:r>
      <w:proofErr w:type="gramEnd"/>
      <w:r w:rsidRPr="00413253">
        <w:rPr>
          <w:rFonts w:ascii="Bookman Old Style" w:eastAsia="Calibri" w:hAnsi="Bookman Old Style" w:cs="Arial"/>
          <w:color w:val="000000"/>
          <w:szCs w:val="20"/>
        </w:rPr>
        <w:t xml:space="preserve"> de los equipos y material logístico utilizados en la operación de topografía.</w:t>
      </w:r>
    </w:p>
    <w:p w14:paraId="5069C0C6"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Asegurarse durante todo el proyecto que las cuadrillas a su cargo cumplen las especificaciones técnicas, operacionales, de HSE y de calidad implementadas por el contrato.</w:t>
      </w:r>
    </w:p>
    <w:p w14:paraId="04153C8E"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Asistir, supervisar, evaluar y de ser necesario mejorar las operaciones diarias de topografía para lograr índices óptimos de calidad, seguridad, producción, costos y protección al medio ambiente.</w:t>
      </w:r>
    </w:p>
    <w:p w14:paraId="3DC0D825"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Asegurarse de que los métodos de control de la información sean versátiles y efectivos.</w:t>
      </w:r>
    </w:p>
    <w:p w14:paraId="2A30E500"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Dar entrenamiento al personal sobre áreas específicas bajo su control.</w:t>
      </w:r>
    </w:p>
    <w:p w14:paraId="30CDF782"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lastRenderedPageBreak/>
        <w:t>Conocer todas las opciones para desplazamiento de estacas, líneas y pozos de acuerdo a los parámetros del Contrato.</w:t>
      </w:r>
    </w:p>
    <w:p w14:paraId="689D0D24"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Elaborar inducción específica de parámetros técnicos antes del inicio de las actividades de campo.</w:t>
      </w:r>
    </w:p>
    <w:p w14:paraId="6C0E12E4"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Confirmar que todo el personal bajo su mando ha recibido inducción completa.</w:t>
      </w:r>
    </w:p>
    <w:p w14:paraId="72F7957C"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Preparar día a día la información requerida en el reporte diario y solicitado por el departamento de QC.</w:t>
      </w:r>
    </w:p>
    <w:p w14:paraId="1F2E9C2D"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Mantener una comunicación activa durante el inicio y desarrollo de la operación con los diferentes departamentos involucrados (QC, HSE, Perforación, RRCC y Operaciones), que permita controlar el avance de la actividad con relación a las otras actividades.</w:t>
      </w:r>
    </w:p>
    <w:p w14:paraId="5A2A3400"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 xml:space="preserve">Supervisar a los subcontratistas en caso de haberlos. </w:t>
      </w:r>
    </w:p>
    <w:p w14:paraId="2019D30C"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Velar por el uso apropiado de los elementos de protección personal.</w:t>
      </w:r>
    </w:p>
    <w:p w14:paraId="19C22E2E"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 xml:space="preserve">Programar las salidas del grupo de todo el personal </w:t>
      </w:r>
      <w:proofErr w:type="gramStart"/>
      <w:r w:rsidRPr="00413253">
        <w:rPr>
          <w:rFonts w:ascii="Bookman Old Style" w:eastAsia="Calibri" w:hAnsi="Bookman Old Style" w:cs="Arial"/>
          <w:color w:val="000000"/>
          <w:szCs w:val="20"/>
        </w:rPr>
        <w:t>Staff  con</w:t>
      </w:r>
      <w:proofErr w:type="gramEnd"/>
      <w:r w:rsidRPr="00413253">
        <w:rPr>
          <w:rFonts w:ascii="Bookman Old Style" w:eastAsia="Calibri" w:hAnsi="Bookman Old Style" w:cs="Arial"/>
          <w:color w:val="000000"/>
          <w:szCs w:val="20"/>
        </w:rPr>
        <w:t xml:space="preserve"> anticipación con el ánimo de no exceder los límites normales de turno.</w:t>
      </w:r>
    </w:p>
    <w:p w14:paraId="497264BD"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 xml:space="preserve">Cuando su cargo si lo amerite también podrá desarrollar las funciones para </w:t>
      </w:r>
      <w:proofErr w:type="gramStart"/>
      <w:r w:rsidRPr="00413253">
        <w:rPr>
          <w:rFonts w:ascii="Bookman Old Style" w:eastAsia="Calibri" w:hAnsi="Bookman Old Style" w:cs="Arial"/>
          <w:color w:val="000000"/>
          <w:szCs w:val="20"/>
        </w:rPr>
        <w:t>el  cargo</w:t>
      </w:r>
      <w:proofErr w:type="gramEnd"/>
      <w:r w:rsidRPr="00413253">
        <w:rPr>
          <w:rFonts w:ascii="Bookman Old Style" w:eastAsia="Calibri" w:hAnsi="Bookman Old Style" w:cs="Arial"/>
          <w:color w:val="000000"/>
          <w:szCs w:val="20"/>
        </w:rPr>
        <w:t xml:space="preserve"> de Logístico de campo.</w:t>
      </w:r>
    </w:p>
    <w:p w14:paraId="448F922F"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Verificar que todos los equipos de Topografía se les haga chequeos periódicos, y que dejen constancia de dicho chequeo.</w:t>
      </w:r>
    </w:p>
    <w:p w14:paraId="52E7E1A6"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Estar pendiente de la funcionalidad de los equipos y de la calibración periódica de estos.</w:t>
      </w:r>
    </w:p>
    <w:p w14:paraId="24C88F93"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 xml:space="preserve">Revisar cortes de línea, colocación del estacado </w:t>
      </w:r>
      <w:proofErr w:type="gramStart"/>
      <w:r w:rsidRPr="00413253">
        <w:rPr>
          <w:rFonts w:ascii="Bookman Old Style" w:eastAsia="Calibri" w:hAnsi="Bookman Old Style" w:cs="Arial"/>
          <w:color w:val="000000"/>
          <w:szCs w:val="20"/>
        </w:rPr>
        <w:t>y  las</w:t>
      </w:r>
      <w:proofErr w:type="gramEnd"/>
      <w:r w:rsidRPr="00413253">
        <w:rPr>
          <w:rFonts w:ascii="Bookman Old Style" w:eastAsia="Calibri" w:hAnsi="Bookman Old Style" w:cs="Arial"/>
          <w:color w:val="000000"/>
          <w:szCs w:val="20"/>
        </w:rPr>
        <w:t xml:space="preserve"> variantes.</w:t>
      </w:r>
    </w:p>
    <w:p w14:paraId="3D38ADF4"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Revisar ubicación y construcción de helipuertos, de acuerdo a los parámetros.</w:t>
      </w:r>
    </w:p>
    <w:p w14:paraId="42764248"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Realizar la programación diaria de todos los grupos de trabajo y facilitar copias a los departamentos interesados.</w:t>
      </w:r>
    </w:p>
    <w:p w14:paraId="4DD9996D"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Planificar con anticipación los movimientos de personal y campamentos volantes.</w:t>
      </w:r>
    </w:p>
    <w:p w14:paraId="2FDFB933"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Evaluar conjuntamente con los departamentos de RRCC y medio ambiente la ubicación de campamentos volantes.</w:t>
      </w:r>
    </w:p>
    <w:p w14:paraId="34D0A1C2"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Colectar con GPS de mano toda información que sea útil para las operaciones de campo.</w:t>
      </w:r>
    </w:p>
    <w:p w14:paraId="42DA6D36"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Estar pendiente de todas las llamadas de los grupos de Topo-Controles cuando van a desplazar un pozo y ellos lo requieran.</w:t>
      </w:r>
    </w:p>
    <w:p w14:paraId="509C935F"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 xml:space="preserve">Coordinar con los grupos de </w:t>
      </w:r>
      <w:proofErr w:type="spellStart"/>
      <w:r w:rsidRPr="00413253">
        <w:rPr>
          <w:rFonts w:ascii="Bookman Old Style" w:eastAsia="Calibri" w:hAnsi="Bookman Old Style" w:cs="Arial"/>
          <w:color w:val="000000"/>
          <w:szCs w:val="20"/>
        </w:rPr>
        <w:t>topografia</w:t>
      </w:r>
      <w:proofErr w:type="spellEnd"/>
      <w:r w:rsidRPr="00413253">
        <w:rPr>
          <w:rFonts w:ascii="Bookman Old Style" w:eastAsia="Calibri" w:hAnsi="Bookman Old Style" w:cs="Arial"/>
          <w:color w:val="000000"/>
          <w:szCs w:val="20"/>
        </w:rPr>
        <w:t xml:space="preserve"> que deben reportarse por radio mínimo tres veces al día o según lo estipulado. Reportar ubicación y novedades.</w:t>
      </w:r>
    </w:p>
    <w:p w14:paraId="21CE8CCA"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Es responsable del cumplimiento de las funciones asignadas, de la calidad de trabajo y de la seguridad de su personal.</w:t>
      </w:r>
    </w:p>
    <w:p w14:paraId="0BFBDCBB"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Entender perfectamente el manejo de los equipos y el software de la Empresa utilizados en la operación de topografía.</w:t>
      </w:r>
    </w:p>
    <w:p w14:paraId="584FA003" w14:textId="77777777" w:rsidR="00A04DB6" w:rsidRPr="00413253" w:rsidRDefault="00A04DB6" w:rsidP="0051239F">
      <w:pPr>
        <w:numPr>
          <w:ilvl w:val="0"/>
          <w:numId w:val="138"/>
        </w:numPr>
        <w:tabs>
          <w:tab w:val="left" w:pos="284"/>
        </w:tabs>
        <w:spacing w:after="0" w:line="240" w:lineRule="auto"/>
        <w:rPr>
          <w:rFonts w:ascii="Bookman Old Style" w:eastAsia="Calibri" w:hAnsi="Bookman Old Style" w:cs="Arial"/>
          <w:color w:val="000000"/>
          <w:szCs w:val="20"/>
        </w:rPr>
      </w:pPr>
      <w:r w:rsidRPr="00413253">
        <w:rPr>
          <w:rFonts w:ascii="Bookman Old Style" w:eastAsia="Calibri" w:hAnsi="Bookman Old Style" w:cs="Arial"/>
          <w:color w:val="000000"/>
          <w:szCs w:val="20"/>
        </w:rPr>
        <w:t>No podrá existir por ningún motivo información de campo atrasada sin procesar.</w:t>
      </w:r>
    </w:p>
    <w:p w14:paraId="01BA8822" w14:textId="77777777" w:rsidR="00A04DB6" w:rsidRDefault="00A04DB6" w:rsidP="00A04DB6">
      <w:pPr>
        <w:pStyle w:val="Default"/>
        <w:spacing w:before="100" w:beforeAutospacing="1" w:after="100" w:afterAutospacing="1" w:line="276" w:lineRule="auto"/>
        <w:jc w:val="both"/>
        <w:rPr>
          <w:rFonts w:ascii="Bookman Old Style" w:hAnsi="Bookman Old Style"/>
          <w:sz w:val="20"/>
          <w:szCs w:val="20"/>
        </w:rPr>
      </w:pPr>
      <w:r w:rsidRPr="00413253">
        <w:rPr>
          <w:rFonts w:ascii="Bookman Old Style" w:hAnsi="Bookman Old Style"/>
          <w:sz w:val="20"/>
          <w:szCs w:val="20"/>
        </w:rPr>
        <w:t>Cada cuadrilla de campo deberá ser responsable de proveer mediciones crudas prospectadas a la oficina de campo sobre una base diaria. Las labores adicionales de nivelación (cuadrillas de campo y/o soporte de oficina) deben ser afectadas de una manera oportuna a discreción del Topógrafo Sénior (Jefe) y el REPRESENTANTE DE YPFB en el SITIO DE LOS SERVICIOS. Las comunicaciones relacionadas con las operaciones de nivelación deben ser dirigidas al REPRESENTATE DE YPFB designado en el SITIO DE LOS SERVICIOS.</w:t>
      </w:r>
    </w:p>
    <w:p w14:paraId="468C5BEF" w14:textId="77777777" w:rsidR="00413253" w:rsidRPr="00413253" w:rsidRDefault="00413253" w:rsidP="00A04DB6">
      <w:pPr>
        <w:pStyle w:val="Default"/>
        <w:spacing w:before="100" w:beforeAutospacing="1" w:after="100" w:afterAutospacing="1" w:line="276" w:lineRule="auto"/>
        <w:jc w:val="both"/>
        <w:rPr>
          <w:rFonts w:ascii="Bookman Old Style" w:hAnsi="Bookman Old Style"/>
          <w:sz w:val="20"/>
          <w:szCs w:val="20"/>
        </w:rPr>
      </w:pPr>
    </w:p>
    <w:p w14:paraId="6C05292F" w14:textId="77777777" w:rsidR="00A04DB6" w:rsidRPr="00413253" w:rsidRDefault="00A04DB6" w:rsidP="0051239F">
      <w:pPr>
        <w:pStyle w:val="Prrafodelista"/>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1D09F00E" w14:textId="77777777" w:rsidR="00A04DB6" w:rsidRPr="00413253" w:rsidRDefault="00A04DB6" w:rsidP="0051239F">
      <w:pPr>
        <w:pStyle w:val="Prrafodelista"/>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214B1CEF" w14:textId="77777777" w:rsidR="00A04DB6" w:rsidRPr="00413253" w:rsidRDefault="00A04DB6" w:rsidP="0051239F">
      <w:pPr>
        <w:pStyle w:val="Prrafodelista"/>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59A1BA1D" w14:textId="77777777" w:rsidR="00A04DB6" w:rsidRPr="00413253" w:rsidRDefault="00A04DB6" w:rsidP="0051239F">
      <w:pPr>
        <w:pStyle w:val="Prrafodelista"/>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2C6DDAB4" w14:textId="77777777" w:rsidR="00A04DB6" w:rsidRPr="00413253" w:rsidRDefault="00A04DB6" w:rsidP="00413253">
      <w:pPr>
        <w:ind w:left="284"/>
        <w:rPr>
          <w:rFonts w:ascii="Bookman Old Style" w:hAnsi="Bookman Old Style" w:cs="Arial"/>
          <w:b/>
          <w:szCs w:val="20"/>
        </w:rPr>
      </w:pPr>
      <w:r w:rsidRPr="00413253">
        <w:rPr>
          <w:rFonts w:ascii="Bookman Old Style" w:hAnsi="Bookman Old Style" w:cs="Arial"/>
          <w:b/>
          <w:szCs w:val="20"/>
        </w:rPr>
        <w:t>Equipos</w:t>
      </w:r>
    </w:p>
    <w:p w14:paraId="0D6C0203" w14:textId="77777777" w:rsidR="00A04DB6" w:rsidRPr="00413253" w:rsidRDefault="00A04DB6" w:rsidP="0051239F">
      <w:pPr>
        <w:pStyle w:val="Prrafodelista"/>
        <w:numPr>
          <w:ilvl w:val="0"/>
          <w:numId w:val="137"/>
        </w:numPr>
        <w:rPr>
          <w:rFonts w:ascii="Bookman Old Style" w:hAnsi="Bookman Old Style" w:cs="Arial"/>
          <w:sz w:val="20"/>
          <w:szCs w:val="20"/>
        </w:rPr>
      </w:pPr>
      <w:r w:rsidRPr="00413253">
        <w:rPr>
          <w:rFonts w:ascii="Bookman Old Style" w:hAnsi="Bookman Old Style" w:cs="Arial"/>
          <w:sz w:val="20"/>
          <w:szCs w:val="20"/>
        </w:rPr>
        <w:t xml:space="preserve">En este proyecto se utilizaran los equipos GNSS para la red primaria, red secundaria para modo estático, RTK (Real Time </w:t>
      </w:r>
      <w:proofErr w:type="spellStart"/>
      <w:r w:rsidRPr="00413253">
        <w:rPr>
          <w:rFonts w:ascii="Bookman Old Style" w:hAnsi="Bookman Old Style" w:cs="Arial"/>
          <w:sz w:val="20"/>
          <w:szCs w:val="20"/>
        </w:rPr>
        <w:t>Kinematic</w:t>
      </w:r>
      <w:proofErr w:type="spellEnd"/>
      <w:r w:rsidRPr="00413253">
        <w:rPr>
          <w:rFonts w:ascii="Bookman Old Style" w:hAnsi="Bookman Old Style" w:cs="Arial"/>
          <w:sz w:val="20"/>
          <w:szCs w:val="20"/>
        </w:rPr>
        <w:t>)</w:t>
      </w:r>
      <w:r w:rsidRPr="00413253">
        <w:rPr>
          <w:rFonts w:ascii="Bookman Old Style" w:hAnsi="Bookman Old Style" w:cs="Arial"/>
          <w:color w:val="252525"/>
          <w:sz w:val="20"/>
          <w:szCs w:val="20"/>
          <w:shd w:val="clear" w:color="auto" w:fill="FFFFFF"/>
        </w:rPr>
        <w:t xml:space="preserve"> </w:t>
      </w:r>
      <w:r w:rsidRPr="00413253">
        <w:rPr>
          <w:rFonts w:ascii="Bookman Old Style" w:hAnsi="Bookman Old Style" w:cs="Arial"/>
          <w:sz w:val="20"/>
          <w:szCs w:val="20"/>
        </w:rPr>
        <w:t>o navegación cinemática satelital en tiempo real, y puntos de control para amarre de las poligonales convencionales. Estos equipos deben ser del tipo GS15 o similares.</w:t>
      </w:r>
    </w:p>
    <w:p w14:paraId="0395DFAC" w14:textId="77777777" w:rsidR="00A04DB6" w:rsidRPr="00413253" w:rsidRDefault="00A04DB6" w:rsidP="0051239F">
      <w:pPr>
        <w:pStyle w:val="Prrafodelista"/>
        <w:numPr>
          <w:ilvl w:val="0"/>
          <w:numId w:val="137"/>
        </w:numPr>
        <w:rPr>
          <w:rFonts w:ascii="Bookman Old Style" w:hAnsi="Bookman Old Style" w:cs="Arial"/>
          <w:sz w:val="20"/>
          <w:szCs w:val="20"/>
        </w:rPr>
      </w:pPr>
      <w:r w:rsidRPr="00413253">
        <w:rPr>
          <w:rFonts w:ascii="Bookman Old Style" w:hAnsi="Bookman Old Style" w:cs="Arial"/>
          <w:sz w:val="20"/>
          <w:szCs w:val="20"/>
        </w:rPr>
        <w:t>Equipos convencional Estación Total del tipo TS15 o similar.</w:t>
      </w:r>
    </w:p>
    <w:p w14:paraId="27B26DE7" w14:textId="77777777" w:rsidR="00A04DB6" w:rsidRPr="00413253" w:rsidRDefault="00A04DB6" w:rsidP="0051239F">
      <w:pPr>
        <w:pStyle w:val="Prrafodelista"/>
        <w:numPr>
          <w:ilvl w:val="0"/>
          <w:numId w:val="137"/>
        </w:numPr>
        <w:rPr>
          <w:rFonts w:ascii="Bookman Old Style" w:hAnsi="Bookman Old Style"/>
          <w:sz w:val="20"/>
          <w:szCs w:val="20"/>
        </w:rPr>
      </w:pPr>
      <w:r w:rsidRPr="00413253">
        <w:rPr>
          <w:rFonts w:ascii="Bookman Old Style" w:hAnsi="Bookman Old Style"/>
          <w:sz w:val="20"/>
          <w:szCs w:val="20"/>
        </w:rPr>
        <w:t xml:space="preserve">Computador portátil con dispositivos I/O nuevos. </w:t>
      </w:r>
    </w:p>
    <w:p w14:paraId="032EF50A" w14:textId="77777777" w:rsidR="00A04DB6" w:rsidRPr="00413253" w:rsidRDefault="00A04DB6" w:rsidP="0051239F">
      <w:pPr>
        <w:pStyle w:val="Prrafodelista"/>
        <w:numPr>
          <w:ilvl w:val="0"/>
          <w:numId w:val="137"/>
        </w:numPr>
        <w:rPr>
          <w:rFonts w:ascii="Bookman Old Style" w:hAnsi="Bookman Old Style"/>
          <w:sz w:val="20"/>
          <w:szCs w:val="20"/>
        </w:rPr>
      </w:pPr>
      <w:r w:rsidRPr="00413253">
        <w:rPr>
          <w:rFonts w:ascii="Bookman Old Style" w:hAnsi="Bookman Old Style"/>
          <w:sz w:val="20"/>
          <w:szCs w:val="20"/>
        </w:rPr>
        <w:t xml:space="preserve">Un Plotter nuevo </w:t>
      </w:r>
    </w:p>
    <w:p w14:paraId="3B7B2400" w14:textId="77777777" w:rsidR="00A04DB6" w:rsidRPr="00413253" w:rsidRDefault="00A04DB6" w:rsidP="0051239F">
      <w:pPr>
        <w:pStyle w:val="Prrafodelista"/>
        <w:numPr>
          <w:ilvl w:val="0"/>
          <w:numId w:val="137"/>
        </w:numPr>
        <w:rPr>
          <w:rFonts w:ascii="Bookman Old Style" w:hAnsi="Bookman Old Style"/>
          <w:sz w:val="20"/>
          <w:szCs w:val="20"/>
        </w:rPr>
      </w:pPr>
      <w:r w:rsidRPr="00413253">
        <w:rPr>
          <w:rFonts w:ascii="Bookman Old Style" w:hAnsi="Bookman Old Style"/>
          <w:sz w:val="20"/>
          <w:szCs w:val="20"/>
        </w:rPr>
        <w:t>Software afines a la Topografía relacionados con la Sísmica.</w:t>
      </w:r>
    </w:p>
    <w:p w14:paraId="7E20E3A6" w14:textId="77777777" w:rsidR="00A04DB6" w:rsidRPr="00413253" w:rsidRDefault="00A04DB6" w:rsidP="0051239F">
      <w:pPr>
        <w:pStyle w:val="Prrafodelista"/>
        <w:numPr>
          <w:ilvl w:val="0"/>
          <w:numId w:val="137"/>
        </w:numPr>
        <w:rPr>
          <w:rFonts w:ascii="Bookman Old Style" w:hAnsi="Bookman Old Style"/>
          <w:sz w:val="20"/>
          <w:szCs w:val="20"/>
        </w:rPr>
      </w:pPr>
      <w:r w:rsidRPr="00413253">
        <w:rPr>
          <w:rFonts w:ascii="Bookman Old Style" w:hAnsi="Bookman Old Style"/>
          <w:sz w:val="20"/>
          <w:szCs w:val="20"/>
        </w:rPr>
        <w:t>Receptores manuales de GPS (navegadores) nuevos.</w:t>
      </w:r>
    </w:p>
    <w:p w14:paraId="4ECA4B5E" w14:textId="77777777" w:rsidR="00A04DB6" w:rsidRPr="00413253" w:rsidRDefault="00A04DB6" w:rsidP="0051239F">
      <w:pPr>
        <w:pStyle w:val="Prrafodelista"/>
        <w:numPr>
          <w:ilvl w:val="0"/>
          <w:numId w:val="137"/>
        </w:numPr>
        <w:rPr>
          <w:rFonts w:ascii="Bookman Old Style" w:hAnsi="Bookman Old Style" w:cs="Arial"/>
          <w:sz w:val="20"/>
          <w:szCs w:val="20"/>
        </w:rPr>
      </w:pPr>
      <w:r w:rsidRPr="00413253">
        <w:rPr>
          <w:rFonts w:ascii="Bookman Old Style" w:hAnsi="Bookman Old Style"/>
          <w:sz w:val="20"/>
          <w:szCs w:val="20"/>
        </w:rPr>
        <w:t>Brújulas</w:t>
      </w:r>
    </w:p>
    <w:p w14:paraId="2629970E" w14:textId="77777777" w:rsidR="00A04DB6" w:rsidRPr="00413253" w:rsidRDefault="00A04DB6" w:rsidP="00A04DB6">
      <w:pPr>
        <w:rPr>
          <w:rFonts w:ascii="Bookman Old Style" w:hAnsi="Bookman Old Style" w:cs="Arial"/>
          <w:szCs w:val="20"/>
        </w:rPr>
      </w:pPr>
    </w:p>
    <w:p w14:paraId="14258AD0" w14:textId="5A9D385B" w:rsidR="00A04DB6" w:rsidRPr="00413253" w:rsidRDefault="00A04DB6" w:rsidP="0051239F">
      <w:pPr>
        <w:pStyle w:val="Ttulo2"/>
        <w:numPr>
          <w:ilvl w:val="3"/>
          <w:numId w:val="10"/>
        </w:numPr>
        <w:rPr>
          <w:rFonts w:cs="Arial"/>
          <w:szCs w:val="20"/>
        </w:rPr>
      </w:pPr>
      <w:bookmarkStart w:id="24" w:name="_Toc462395372"/>
      <w:r w:rsidRPr="00413253">
        <w:rPr>
          <w:szCs w:val="20"/>
        </w:rPr>
        <w:t>PUNTOS GEODESICOS EXISTENTES</w:t>
      </w:r>
      <w:bookmarkEnd w:id="24"/>
    </w:p>
    <w:p w14:paraId="20C01988" w14:textId="77777777" w:rsidR="00A04DB6" w:rsidRPr="00413253" w:rsidRDefault="00A04DB6" w:rsidP="00A04DB6">
      <w:pPr>
        <w:pStyle w:val="Textoindependiente"/>
        <w:kinsoku w:val="0"/>
        <w:overflowPunct w:val="0"/>
        <w:spacing w:before="100" w:beforeAutospacing="1" w:after="100" w:afterAutospacing="1" w:line="276" w:lineRule="auto"/>
        <w:ind w:left="0" w:right="49"/>
        <w:jc w:val="both"/>
        <w:rPr>
          <w:rFonts w:ascii="Bookman Old Style" w:hAnsi="Bookman Old Style" w:cs="Arial"/>
          <w:color w:val="010101"/>
          <w:sz w:val="20"/>
          <w:szCs w:val="20"/>
        </w:rPr>
      </w:pPr>
      <w:r w:rsidRPr="00413253">
        <w:rPr>
          <w:rFonts w:ascii="Bookman Old Style" w:hAnsi="Bookman Old Style" w:cs="Arial"/>
          <w:color w:val="010101"/>
          <w:sz w:val="20"/>
          <w:szCs w:val="20"/>
        </w:rPr>
        <w:t>El</w:t>
      </w:r>
      <w:r w:rsidRPr="00413253">
        <w:rPr>
          <w:rFonts w:ascii="Bookman Old Style" w:hAnsi="Bookman Old Style" w:cs="Arial"/>
          <w:color w:val="010101"/>
          <w:spacing w:val="6"/>
          <w:sz w:val="20"/>
          <w:szCs w:val="20"/>
        </w:rPr>
        <w:t xml:space="preserve"> </w:t>
      </w:r>
      <w:r w:rsidRPr="00413253">
        <w:rPr>
          <w:rFonts w:ascii="Bookman Old Style" w:hAnsi="Bookman Old Style" w:cs="Arial"/>
          <w:color w:val="010101"/>
          <w:sz w:val="20"/>
          <w:szCs w:val="20"/>
        </w:rPr>
        <w:t>PROPONENTE presentará</w:t>
      </w:r>
      <w:r w:rsidRPr="00413253">
        <w:rPr>
          <w:rFonts w:ascii="Bookman Old Style" w:hAnsi="Bookman Old Style" w:cs="Arial"/>
          <w:color w:val="010101"/>
          <w:spacing w:val="25"/>
          <w:sz w:val="20"/>
          <w:szCs w:val="20"/>
        </w:rPr>
        <w:t xml:space="preserve"> </w:t>
      </w:r>
      <w:r w:rsidRPr="00413253">
        <w:rPr>
          <w:rFonts w:ascii="Bookman Old Style" w:hAnsi="Bookman Old Style" w:cs="Arial"/>
          <w:color w:val="010101"/>
          <w:sz w:val="20"/>
          <w:szCs w:val="20"/>
        </w:rPr>
        <w:t>un</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z w:val="20"/>
          <w:szCs w:val="20"/>
        </w:rPr>
        <w:t>listado</w:t>
      </w:r>
      <w:r w:rsidRPr="00413253">
        <w:rPr>
          <w:rFonts w:ascii="Bookman Old Style" w:hAnsi="Bookman Old Style" w:cs="Arial"/>
          <w:color w:val="010101"/>
          <w:spacing w:val="14"/>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14"/>
          <w:sz w:val="20"/>
          <w:szCs w:val="20"/>
        </w:rPr>
        <w:t xml:space="preserve"> </w:t>
      </w:r>
      <w:r w:rsidRPr="00413253">
        <w:rPr>
          <w:rFonts w:ascii="Bookman Old Style" w:hAnsi="Bookman Old Style" w:cs="Arial"/>
          <w:color w:val="010101"/>
          <w:sz w:val="20"/>
          <w:szCs w:val="20"/>
        </w:rPr>
        <w:t>puntos</w:t>
      </w:r>
      <w:r w:rsidRPr="00413253">
        <w:rPr>
          <w:rFonts w:ascii="Bookman Old Style" w:hAnsi="Bookman Old Style" w:cs="Arial"/>
          <w:color w:val="010101"/>
          <w:spacing w:val="13"/>
          <w:sz w:val="20"/>
          <w:szCs w:val="20"/>
        </w:rPr>
        <w:t xml:space="preserve"> </w:t>
      </w:r>
      <w:r w:rsidRPr="00413253">
        <w:rPr>
          <w:rFonts w:ascii="Bookman Old Style" w:hAnsi="Bookman Old Style" w:cs="Arial"/>
          <w:color w:val="010101"/>
          <w:sz w:val="20"/>
          <w:szCs w:val="20"/>
        </w:rPr>
        <w:t>geodésicos</w:t>
      </w:r>
      <w:r w:rsidRPr="00413253">
        <w:rPr>
          <w:rFonts w:ascii="Bookman Old Style" w:hAnsi="Bookman Old Style" w:cs="Arial"/>
          <w:color w:val="010101"/>
          <w:spacing w:val="17"/>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25"/>
          <w:sz w:val="20"/>
          <w:szCs w:val="20"/>
        </w:rPr>
        <w:t xml:space="preserve"> </w:t>
      </w:r>
      <w:r w:rsidRPr="00413253">
        <w:rPr>
          <w:rFonts w:ascii="Bookman Old Style" w:hAnsi="Bookman Old Style" w:cs="Arial"/>
          <w:color w:val="010101"/>
          <w:sz w:val="20"/>
          <w:szCs w:val="20"/>
        </w:rPr>
        <w:t>primer</w:t>
      </w:r>
      <w:r w:rsidRPr="00413253">
        <w:rPr>
          <w:rFonts w:ascii="Bookman Old Style" w:hAnsi="Bookman Old Style" w:cs="Arial"/>
          <w:color w:val="010101"/>
          <w:spacing w:val="18"/>
          <w:sz w:val="20"/>
          <w:szCs w:val="20"/>
        </w:rPr>
        <w:t xml:space="preserve"> </w:t>
      </w:r>
      <w:r w:rsidRPr="00413253">
        <w:rPr>
          <w:rFonts w:ascii="Bookman Old Style" w:hAnsi="Bookman Old Style" w:cs="Arial"/>
          <w:color w:val="010101"/>
          <w:sz w:val="20"/>
          <w:szCs w:val="20"/>
        </w:rPr>
        <w:t>y</w:t>
      </w:r>
      <w:r w:rsidRPr="00413253">
        <w:rPr>
          <w:rFonts w:ascii="Bookman Old Style" w:hAnsi="Bookman Old Style" w:cs="Arial"/>
          <w:color w:val="010101"/>
          <w:spacing w:val="17"/>
          <w:sz w:val="20"/>
          <w:szCs w:val="20"/>
        </w:rPr>
        <w:t xml:space="preserve"> </w:t>
      </w:r>
      <w:r w:rsidRPr="00413253">
        <w:rPr>
          <w:rFonts w:ascii="Bookman Old Style" w:hAnsi="Bookman Old Style" w:cs="Arial"/>
          <w:color w:val="010101"/>
          <w:sz w:val="20"/>
          <w:szCs w:val="20"/>
        </w:rPr>
        <w:t>segundo</w:t>
      </w:r>
      <w:r w:rsidRPr="00413253">
        <w:rPr>
          <w:rFonts w:ascii="Bookman Old Style" w:hAnsi="Bookman Old Style" w:cs="Arial"/>
          <w:color w:val="010101"/>
          <w:spacing w:val="25"/>
          <w:sz w:val="20"/>
          <w:szCs w:val="20"/>
        </w:rPr>
        <w:t xml:space="preserve"> </w:t>
      </w:r>
      <w:r w:rsidRPr="00413253">
        <w:rPr>
          <w:rFonts w:ascii="Bookman Old Style" w:hAnsi="Bookman Old Style" w:cs="Arial"/>
          <w:color w:val="010101"/>
          <w:sz w:val="20"/>
          <w:szCs w:val="20"/>
        </w:rPr>
        <w:t>orden</w:t>
      </w:r>
      <w:r w:rsidRPr="00413253">
        <w:rPr>
          <w:rFonts w:ascii="Bookman Old Style" w:hAnsi="Bookman Old Style" w:cs="Arial"/>
          <w:color w:val="010101"/>
          <w:spacing w:val="23"/>
          <w:sz w:val="20"/>
          <w:szCs w:val="20"/>
        </w:rPr>
        <w:t xml:space="preserve"> </w:t>
      </w:r>
      <w:r w:rsidRPr="00413253">
        <w:rPr>
          <w:rFonts w:ascii="Bookman Old Style" w:hAnsi="Bookman Old Style" w:cs="Arial"/>
          <w:color w:val="010101"/>
          <w:sz w:val="20"/>
          <w:szCs w:val="20"/>
        </w:rPr>
        <w:t>como</w:t>
      </w:r>
      <w:r w:rsidRPr="00413253">
        <w:rPr>
          <w:rFonts w:ascii="Bookman Old Style" w:hAnsi="Bookman Old Style" w:cs="Arial"/>
          <w:color w:val="010101"/>
          <w:spacing w:val="20"/>
          <w:sz w:val="20"/>
          <w:szCs w:val="20"/>
        </w:rPr>
        <w:t xml:space="preserve"> </w:t>
      </w:r>
      <w:r w:rsidRPr="00413253">
        <w:rPr>
          <w:rFonts w:ascii="Bookman Old Style" w:hAnsi="Bookman Old Style" w:cs="Arial"/>
          <w:color w:val="010101"/>
          <w:sz w:val="20"/>
          <w:szCs w:val="20"/>
        </w:rPr>
        <w:t>así</w:t>
      </w:r>
      <w:r w:rsidRPr="00413253">
        <w:rPr>
          <w:rFonts w:ascii="Bookman Old Style" w:hAnsi="Bookman Old Style" w:cs="Arial"/>
          <w:color w:val="010101"/>
          <w:spacing w:val="4"/>
          <w:sz w:val="20"/>
          <w:szCs w:val="20"/>
        </w:rPr>
        <w:t xml:space="preserve"> </w:t>
      </w:r>
      <w:r w:rsidRPr="00413253">
        <w:rPr>
          <w:rFonts w:ascii="Bookman Old Style" w:hAnsi="Bookman Old Style" w:cs="Arial"/>
          <w:color w:val="010101"/>
          <w:spacing w:val="1"/>
          <w:sz w:val="20"/>
          <w:szCs w:val="20"/>
        </w:rPr>
        <w:t>tambi</w:t>
      </w:r>
      <w:r w:rsidRPr="00413253">
        <w:rPr>
          <w:rFonts w:ascii="Bookman Old Style" w:hAnsi="Bookman Old Style" w:cs="Arial"/>
          <w:color w:val="010101"/>
          <w:sz w:val="20"/>
          <w:szCs w:val="20"/>
        </w:rPr>
        <w:t>én</w:t>
      </w:r>
      <w:r w:rsidRPr="00413253">
        <w:rPr>
          <w:rFonts w:ascii="Bookman Old Style" w:hAnsi="Bookman Old Style" w:cs="Arial"/>
          <w:color w:val="010101"/>
          <w:spacing w:val="26"/>
          <w:w w:val="102"/>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20"/>
          <w:sz w:val="20"/>
          <w:szCs w:val="20"/>
        </w:rPr>
        <w:t xml:space="preserve"> </w:t>
      </w:r>
      <w:r w:rsidRPr="00413253">
        <w:rPr>
          <w:rFonts w:ascii="Bookman Old Style" w:hAnsi="Bookman Old Style" w:cs="Arial"/>
          <w:color w:val="010101"/>
          <w:sz w:val="20"/>
          <w:szCs w:val="20"/>
        </w:rPr>
        <w:t>p</w:t>
      </w:r>
      <w:r w:rsidRPr="00413253">
        <w:rPr>
          <w:rFonts w:ascii="Bookman Old Style" w:hAnsi="Bookman Old Style" w:cs="Arial"/>
          <w:color w:val="010101"/>
          <w:spacing w:val="-15"/>
          <w:sz w:val="20"/>
          <w:szCs w:val="20"/>
        </w:rPr>
        <w:t>u</w:t>
      </w:r>
      <w:r w:rsidRPr="00413253">
        <w:rPr>
          <w:rFonts w:ascii="Bookman Old Style" w:hAnsi="Bookman Old Style" w:cs="Arial"/>
          <w:color w:val="010101"/>
          <w:sz w:val="20"/>
          <w:szCs w:val="20"/>
        </w:rPr>
        <w:t>ntos</w:t>
      </w:r>
      <w:r w:rsidRPr="00413253">
        <w:rPr>
          <w:rFonts w:ascii="Bookman Old Style" w:hAnsi="Bookman Old Style" w:cs="Arial"/>
          <w:color w:val="010101"/>
          <w:spacing w:val="8"/>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z w:val="20"/>
          <w:szCs w:val="20"/>
        </w:rPr>
        <w:t>n</w:t>
      </w:r>
      <w:r w:rsidRPr="00413253">
        <w:rPr>
          <w:rFonts w:ascii="Bookman Old Style" w:hAnsi="Bookman Old Style" w:cs="Arial"/>
          <w:color w:val="010101"/>
          <w:spacing w:val="-16"/>
          <w:sz w:val="20"/>
          <w:szCs w:val="20"/>
        </w:rPr>
        <w:t>i</w:t>
      </w:r>
      <w:r w:rsidRPr="00413253">
        <w:rPr>
          <w:rFonts w:ascii="Bookman Old Style" w:hAnsi="Bookman Old Style" w:cs="Arial"/>
          <w:color w:val="010101"/>
          <w:sz w:val="20"/>
          <w:szCs w:val="20"/>
        </w:rPr>
        <w:t>v</w:t>
      </w:r>
      <w:r w:rsidRPr="00413253">
        <w:rPr>
          <w:rFonts w:ascii="Bookman Old Style" w:hAnsi="Bookman Old Style" w:cs="Arial"/>
          <w:color w:val="010101"/>
          <w:spacing w:val="-8"/>
          <w:sz w:val="20"/>
          <w:szCs w:val="20"/>
        </w:rPr>
        <w:t>e</w:t>
      </w:r>
      <w:r w:rsidRPr="00413253">
        <w:rPr>
          <w:rFonts w:ascii="Bookman Old Style" w:hAnsi="Bookman Old Style" w:cs="Arial"/>
          <w:color w:val="010101"/>
          <w:spacing w:val="-19"/>
          <w:sz w:val="20"/>
          <w:szCs w:val="20"/>
        </w:rPr>
        <w:t>l</w:t>
      </w:r>
      <w:r w:rsidRPr="00413253">
        <w:rPr>
          <w:rFonts w:ascii="Bookman Old Style" w:hAnsi="Bookman Old Style" w:cs="Arial"/>
          <w:color w:val="010101"/>
          <w:sz w:val="20"/>
          <w:szCs w:val="20"/>
        </w:rPr>
        <w:t>ac</w:t>
      </w:r>
      <w:r w:rsidRPr="00413253">
        <w:rPr>
          <w:rFonts w:ascii="Bookman Old Style" w:hAnsi="Bookman Old Style" w:cs="Arial"/>
          <w:color w:val="010101"/>
          <w:spacing w:val="-7"/>
          <w:sz w:val="20"/>
          <w:szCs w:val="20"/>
        </w:rPr>
        <w:t>i</w:t>
      </w:r>
      <w:r w:rsidRPr="00413253">
        <w:rPr>
          <w:rFonts w:ascii="Bookman Old Style" w:hAnsi="Bookman Old Style" w:cs="Arial"/>
          <w:color w:val="010101"/>
          <w:sz w:val="20"/>
          <w:szCs w:val="20"/>
        </w:rPr>
        <w:t>ón actualizados</w:t>
      </w:r>
      <w:r w:rsidRPr="00413253">
        <w:rPr>
          <w:rFonts w:ascii="Bookman Old Style" w:hAnsi="Bookman Old Style" w:cs="Arial"/>
          <w:color w:val="010101"/>
          <w:spacing w:val="21"/>
          <w:sz w:val="20"/>
          <w:szCs w:val="20"/>
        </w:rPr>
        <w:t xml:space="preserve"> </w:t>
      </w:r>
      <w:r w:rsidRPr="00413253">
        <w:rPr>
          <w:rFonts w:ascii="Bookman Old Style" w:hAnsi="Bookman Old Style" w:cs="Arial"/>
          <w:color w:val="010101"/>
          <w:sz w:val="20"/>
          <w:szCs w:val="20"/>
        </w:rPr>
        <w:t>que</w:t>
      </w:r>
      <w:r w:rsidRPr="00413253">
        <w:rPr>
          <w:rFonts w:ascii="Bookman Old Style" w:hAnsi="Bookman Old Style" w:cs="Arial"/>
          <w:color w:val="010101"/>
          <w:spacing w:val="4"/>
          <w:sz w:val="20"/>
          <w:szCs w:val="20"/>
        </w:rPr>
        <w:t xml:space="preserve"> </w:t>
      </w:r>
      <w:r w:rsidRPr="00413253">
        <w:rPr>
          <w:rFonts w:ascii="Bookman Old Style" w:hAnsi="Bookman Old Style" w:cs="Arial"/>
          <w:color w:val="010101"/>
          <w:sz w:val="20"/>
          <w:szCs w:val="20"/>
        </w:rPr>
        <w:t>se</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z w:val="20"/>
          <w:szCs w:val="20"/>
        </w:rPr>
        <w:t>encuentren</w:t>
      </w:r>
      <w:r w:rsidRPr="00413253">
        <w:rPr>
          <w:rFonts w:ascii="Bookman Old Style" w:hAnsi="Bookman Old Style" w:cs="Arial"/>
          <w:color w:val="010101"/>
          <w:spacing w:val="24"/>
          <w:sz w:val="20"/>
          <w:szCs w:val="20"/>
        </w:rPr>
        <w:t xml:space="preserve"> </w:t>
      </w:r>
      <w:r w:rsidRPr="00413253">
        <w:rPr>
          <w:rFonts w:ascii="Bookman Old Style" w:hAnsi="Bookman Old Style" w:cs="Arial"/>
          <w:color w:val="010101"/>
          <w:sz w:val="20"/>
          <w:szCs w:val="20"/>
        </w:rPr>
        <w:t>en</w:t>
      </w:r>
      <w:r w:rsidRPr="00413253">
        <w:rPr>
          <w:rFonts w:ascii="Bookman Old Style" w:hAnsi="Bookman Old Style" w:cs="Arial"/>
          <w:color w:val="010101"/>
          <w:spacing w:val="6"/>
          <w:sz w:val="20"/>
          <w:szCs w:val="20"/>
        </w:rPr>
        <w:t xml:space="preserve"> </w:t>
      </w:r>
      <w:r w:rsidRPr="00413253">
        <w:rPr>
          <w:rFonts w:ascii="Bookman Old Style" w:hAnsi="Bookman Old Style" w:cs="Arial"/>
          <w:color w:val="010101"/>
          <w:sz w:val="20"/>
          <w:szCs w:val="20"/>
        </w:rPr>
        <w:t>el</w:t>
      </w:r>
      <w:r w:rsidRPr="00413253">
        <w:rPr>
          <w:rFonts w:ascii="Bookman Old Style" w:hAnsi="Bookman Old Style" w:cs="Arial"/>
          <w:color w:val="010101"/>
          <w:spacing w:val="11"/>
          <w:sz w:val="20"/>
          <w:szCs w:val="20"/>
        </w:rPr>
        <w:t xml:space="preserve"> </w:t>
      </w:r>
      <w:r w:rsidRPr="00413253">
        <w:rPr>
          <w:rFonts w:ascii="Bookman Old Style" w:hAnsi="Bookman Old Style" w:cs="Arial"/>
          <w:color w:val="010101"/>
          <w:sz w:val="20"/>
          <w:szCs w:val="20"/>
        </w:rPr>
        <w:t>área,</w:t>
      </w:r>
      <w:r w:rsidRPr="00413253">
        <w:rPr>
          <w:rFonts w:ascii="Bookman Old Style" w:hAnsi="Bookman Old Style" w:cs="Arial"/>
          <w:color w:val="010101"/>
          <w:spacing w:val="17"/>
          <w:sz w:val="20"/>
          <w:szCs w:val="20"/>
        </w:rPr>
        <w:t xml:space="preserve"> </w:t>
      </w:r>
      <w:r w:rsidRPr="00413253">
        <w:rPr>
          <w:rFonts w:ascii="Bookman Old Style" w:hAnsi="Bookman Old Style" w:cs="Arial"/>
          <w:color w:val="010101"/>
          <w:sz w:val="20"/>
          <w:szCs w:val="20"/>
        </w:rPr>
        <w:t>correspond</w:t>
      </w:r>
      <w:r w:rsidRPr="00413253">
        <w:rPr>
          <w:rFonts w:ascii="Bookman Old Style" w:hAnsi="Bookman Old Style" w:cs="Arial"/>
          <w:color w:val="010101"/>
          <w:spacing w:val="9"/>
          <w:sz w:val="20"/>
          <w:szCs w:val="20"/>
        </w:rPr>
        <w:t>i</w:t>
      </w:r>
      <w:r w:rsidRPr="00413253">
        <w:rPr>
          <w:rFonts w:ascii="Bookman Old Style" w:hAnsi="Bookman Old Style" w:cs="Arial"/>
          <w:color w:val="010101"/>
          <w:sz w:val="20"/>
          <w:szCs w:val="20"/>
        </w:rPr>
        <w:t>entes</w:t>
      </w:r>
      <w:r w:rsidRPr="00413253">
        <w:rPr>
          <w:rFonts w:ascii="Bookman Old Style" w:hAnsi="Bookman Old Style" w:cs="Arial"/>
          <w:color w:val="010101"/>
          <w:spacing w:val="18"/>
          <w:sz w:val="20"/>
          <w:szCs w:val="20"/>
        </w:rPr>
        <w:t xml:space="preserve"> </w:t>
      </w:r>
      <w:r w:rsidRPr="00413253">
        <w:rPr>
          <w:rFonts w:ascii="Bookman Old Style" w:hAnsi="Bookman Old Style" w:cs="Arial"/>
          <w:color w:val="010101"/>
          <w:sz w:val="20"/>
          <w:szCs w:val="20"/>
        </w:rPr>
        <w:t>al</w:t>
      </w:r>
      <w:r w:rsidRPr="00413253">
        <w:rPr>
          <w:rFonts w:ascii="Bookman Old Style" w:hAnsi="Bookman Old Style" w:cs="Arial"/>
          <w:color w:val="010101"/>
          <w:spacing w:val="14"/>
          <w:sz w:val="20"/>
          <w:szCs w:val="20"/>
        </w:rPr>
        <w:t xml:space="preserve"> </w:t>
      </w:r>
      <w:r w:rsidRPr="00413253">
        <w:rPr>
          <w:rFonts w:ascii="Bookman Old Style" w:hAnsi="Bookman Old Style" w:cs="Arial"/>
          <w:color w:val="010101"/>
          <w:spacing w:val="-27"/>
          <w:sz w:val="20"/>
          <w:szCs w:val="20"/>
        </w:rPr>
        <w:t>I</w:t>
      </w:r>
      <w:r w:rsidRPr="00413253">
        <w:rPr>
          <w:rFonts w:ascii="Bookman Old Style" w:hAnsi="Bookman Old Style" w:cs="Arial"/>
          <w:color w:val="010101"/>
          <w:sz w:val="20"/>
          <w:szCs w:val="20"/>
        </w:rPr>
        <w:t>nstituto</w:t>
      </w:r>
      <w:r w:rsidRPr="00413253">
        <w:rPr>
          <w:rFonts w:ascii="Bookman Old Style" w:hAnsi="Bookman Old Style" w:cs="Arial"/>
          <w:color w:val="010101"/>
          <w:spacing w:val="22"/>
          <w:sz w:val="20"/>
          <w:szCs w:val="20"/>
        </w:rPr>
        <w:t xml:space="preserve"> </w:t>
      </w:r>
      <w:r w:rsidRPr="00413253">
        <w:rPr>
          <w:rFonts w:ascii="Bookman Old Style" w:hAnsi="Bookman Old Style" w:cs="Arial"/>
          <w:color w:val="010101"/>
          <w:sz w:val="20"/>
          <w:szCs w:val="20"/>
        </w:rPr>
        <w:t>Geográfico</w:t>
      </w:r>
      <w:r w:rsidRPr="00413253">
        <w:rPr>
          <w:rFonts w:ascii="Bookman Old Style" w:hAnsi="Bookman Old Style" w:cs="Arial"/>
          <w:color w:val="010101"/>
          <w:spacing w:val="26"/>
          <w:sz w:val="20"/>
          <w:szCs w:val="20"/>
        </w:rPr>
        <w:t xml:space="preserve"> </w:t>
      </w:r>
      <w:r w:rsidRPr="00413253">
        <w:rPr>
          <w:rFonts w:ascii="Bookman Old Style" w:hAnsi="Bookman Old Style" w:cs="Arial"/>
          <w:color w:val="010101"/>
          <w:sz w:val="20"/>
          <w:szCs w:val="20"/>
        </w:rPr>
        <w:t>Militar.</w:t>
      </w:r>
      <w:r w:rsidRPr="00413253">
        <w:rPr>
          <w:rFonts w:ascii="Bookman Old Style" w:hAnsi="Bookman Old Style" w:cs="Arial"/>
          <w:color w:val="010101"/>
          <w:spacing w:val="17"/>
          <w:sz w:val="20"/>
          <w:szCs w:val="20"/>
        </w:rPr>
        <w:t xml:space="preserve"> </w:t>
      </w:r>
      <w:r w:rsidRPr="00413253">
        <w:rPr>
          <w:rFonts w:ascii="Bookman Old Style" w:hAnsi="Bookman Old Style" w:cs="Arial"/>
          <w:color w:val="010101"/>
          <w:sz w:val="20"/>
          <w:szCs w:val="20"/>
        </w:rPr>
        <w:t>Estos</w:t>
      </w:r>
      <w:r w:rsidRPr="00413253">
        <w:rPr>
          <w:rFonts w:ascii="Bookman Old Style" w:hAnsi="Bookman Old Style" w:cs="Arial"/>
          <w:color w:val="010101"/>
          <w:w w:val="97"/>
          <w:sz w:val="20"/>
          <w:szCs w:val="20"/>
        </w:rPr>
        <w:t xml:space="preserve"> </w:t>
      </w:r>
      <w:r w:rsidRPr="00413253">
        <w:rPr>
          <w:rFonts w:ascii="Bookman Old Style" w:hAnsi="Bookman Old Style" w:cs="Arial"/>
          <w:color w:val="010101"/>
          <w:sz w:val="20"/>
          <w:szCs w:val="20"/>
        </w:rPr>
        <w:t>valores</w:t>
      </w:r>
      <w:r w:rsidRPr="00413253">
        <w:rPr>
          <w:rFonts w:ascii="Bookman Old Style" w:hAnsi="Bookman Old Style" w:cs="Arial"/>
          <w:color w:val="010101"/>
          <w:spacing w:val="25"/>
          <w:sz w:val="20"/>
          <w:szCs w:val="20"/>
        </w:rPr>
        <w:t xml:space="preserve"> </w:t>
      </w:r>
      <w:r w:rsidRPr="00413253">
        <w:rPr>
          <w:rFonts w:ascii="Bookman Old Style" w:hAnsi="Bookman Old Style" w:cs="Arial"/>
          <w:color w:val="010101"/>
          <w:sz w:val="20"/>
          <w:szCs w:val="20"/>
        </w:rPr>
        <w:t>deberán</w:t>
      </w:r>
      <w:r w:rsidRPr="00413253">
        <w:rPr>
          <w:rFonts w:ascii="Bookman Old Style" w:hAnsi="Bookman Old Style" w:cs="Arial"/>
          <w:color w:val="010101"/>
          <w:spacing w:val="24"/>
          <w:sz w:val="20"/>
          <w:szCs w:val="20"/>
        </w:rPr>
        <w:t xml:space="preserve"> </w:t>
      </w:r>
      <w:r w:rsidRPr="00413253">
        <w:rPr>
          <w:rFonts w:ascii="Bookman Old Style" w:hAnsi="Bookman Old Style" w:cs="Arial"/>
          <w:color w:val="010101"/>
          <w:sz w:val="20"/>
          <w:szCs w:val="20"/>
        </w:rPr>
        <w:t>estar</w:t>
      </w:r>
      <w:r w:rsidRPr="00413253">
        <w:rPr>
          <w:rFonts w:ascii="Bookman Old Style" w:hAnsi="Bookman Old Style" w:cs="Arial"/>
          <w:color w:val="010101"/>
          <w:spacing w:val="17"/>
          <w:sz w:val="20"/>
          <w:szCs w:val="20"/>
        </w:rPr>
        <w:t xml:space="preserve"> </w:t>
      </w:r>
      <w:r w:rsidRPr="00413253">
        <w:rPr>
          <w:rFonts w:ascii="Bookman Old Style" w:hAnsi="Bookman Old Style" w:cs="Arial"/>
          <w:color w:val="010101"/>
          <w:sz w:val="20"/>
          <w:szCs w:val="20"/>
        </w:rPr>
        <w:t>oficialmente</w:t>
      </w:r>
      <w:r w:rsidRPr="00413253">
        <w:rPr>
          <w:rFonts w:ascii="Bookman Old Style" w:hAnsi="Bookman Old Style" w:cs="Arial"/>
          <w:color w:val="010101"/>
          <w:spacing w:val="15"/>
          <w:sz w:val="20"/>
          <w:szCs w:val="20"/>
        </w:rPr>
        <w:t xml:space="preserve"> </w:t>
      </w:r>
      <w:r w:rsidRPr="00413253">
        <w:rPr>
          <w:rFonts w:ascii="Bookman Old Style" w:hAnsi="Bookman Old Style" w:cs="Arial"/>
          <w:color w:val="010101"/>
          <w:sz w:val="20"/>
          <w:szCs w:val="20"/>
        </w:rPr>
        <w:t>documentados.  YPFB</w:t>
      </w:r>
      <w:r w:rsidRPr="00413253">
        <w:rPr>
          <w:rFonts w:ascii="Bookman Old Style" w:hAnsi="Bookman Old Style" w:cs="Arial"/>
          <w:color w:val="010101"/>
          <w:spacing w:val="35"/>
          <w:sz w:val="20"/>
          <w:szCs w:val="20"/>
        </w:rPr>
        <w:t xml:space="preserve"> </w:t>
      </w:r>
      <w:r w:rsidRPr="00413253">
        <w:rPr>
          <w:rFonts w:ascii="Bookman Old Style" w:hAnsi="Bookman Old Style" w:cs="Arial"/>
          <w:color w:val="010101"/>
          <w:sz w:val="20"/>
          <w:szCs w:val="20"/>
        </w:rPr>
        <w:t>podrá</w:t>
      </w:r>
      <w:r w:rsidRPr="00413253">
        <w:rPr>
          <w:rFonts w:ascii="Bookman Old Style" w:hAnsi="Bookman Old Style" w:cs="Arial"/>
          <w:color w:val="010101"/>
          <w:spacing w:val="10"/>
          <w:sz w:val="20"/>
          <w:szCs w:val="20"/>
        </w:rPr>
        <w:t xml:space="preserve"> </w:t>
      </w:r>
      <w:r w:rsidRPr="00413253">
        <w:rPr>
          <w:rFonts w:ascii="Bookman Old Style" w:hAnsi="Bookman Old Style" w:cs="Arial"/>
          <w:color w:val="010101"/>
          <w:sz w:val="20"/>
          <w:szCs w:val="20"/>
        </w:rPr>
        <w:t>considerar</w:t>
      </w:r>
      <w:r w:rsidRPr="00413253">
        <w:rPr>
          <w:rFonts w:ascii="Bookman Old Style" w:hAnsi="Bookman Old Style" w:cs="Arial"/>
          <w:color w:val="010101"/>
          <w:spacing w:val="29"/>
          <w:sz w:val="20"/>
          <w:szCs w:val="20"/>
        </w:rPr>
        <w:t xml:space="preserve"> </w:t>
      </w:r>
      <w:r w:rsidRPr="00413253">
        <w:rPr>
          <w:rFonts w:ascii="Bookman Old Style" w:hAnsi="Bookman Old Style" w:cs="Arial"/>
          <w:color w:val="010101"/>
          <w:sz w:val="20"/>
          <w:szCs w:val="20"/>
        </w:rPr>
        <w:t>puntos</w:t>
      </w:r>
      <w:r w:rsidRPr="00413253">
        <w:rPr>
          <w:rFonts w:ascii="Bookman Old Style" w:hAnsi="Bookman Old Style" w:cs="Arial"/>
          <w:color w:val="010101"/>
          <w:spacing w:val="17"/>
          <w:sz w:val="20"/>
          <w:szCs w:val="20"/>
        </w:rPr>
        <w:t xml:space="preserve"> </w:t>
      </w:r>
      <w:r w:rsidRPr="00413253">
        <w:rPr>
          <w:rFonts w:ascii="Bookman Old Style" w:hAnsi="Bookman Old Style" w:cs="Arial"/>
          <w:color w:val="010101"/>
          <w:sz w:val="20"/>
          <w:szCs w:val="20"/>
        </w:rPr>
        <w:t>determinados</w:t>
      </w:r>
      <w:r w:rsidRPr="00413253">
        <w:rPr>
          <w:rFonts w:ascii="Bookman Old Style" w:hAnsi="Bookman Old Style" w:cs="Arial"/>
          <w:color w:val="010101"/>
          <w:spacing w:val="16"/>
          <w:sz w:val="20"/>
          <w:szCs w:val="20"/>
        </w:rPr>
        <w:t xml:space="preserve"> </w:t>
      </w:r>
      <w:r w:rsidRPr="00413253">
        <w:rPr>
          <w:rFonts w:ascii="Bookman Old Style" w:hAnsi="Bookman Old Style" w:cs="Arial"/>
          <w:color w:val="010101"/>
          <w:sz w:val="20"/>
          <w:szCs w:val="20"/>
        </w:rPr>
        <w:t>por</w:t>
      </w:r>
      <w:r w:rsidRPr="00413253">
        <w:rPr>
          <w:rFonts w:ascii="Bookman Old Style" w:hAnsi="Bookman Old Style" w:cs="Arial"/>
          <w:color w:val="010101"/>
          <w:spacing w:val="22"/>
          <w:sz w:val="20"/>
          <w:szCs w:val="20"/>
        </w:rPr>
        <w:t xml:space="preserve"> </w:t>
      </w:r>
      <w:r w:rsidRPr="00413253">
        <w:rPr>
          <w:rFonts w:ascii="Bookman Old Style" w:hAnsi="Bookman Old Style" w:cs="Arial"/>
          <w:color w:val="010101"/>
          <w:sz w:val="20"/>
          <w:szCs w:val="20"/>
        </w:rPr>
        <w:t>otros</w:t>
      </w:r>
      <w:r w:rsidRPr="00413253">
        <w:rPr>
          <w:rFonts w:ascii="Bookman Old Style" w:hAnsi="Bookman Old Style" w:cs="Arial"/>
          <w:color w:val="010101"/>
          <w:spacing w:val="28"/>
          <w:sz w:val="20"/>
          <w:szCs w:val="20"/>
        </w:rPr>
        <w:t xml:space="preserve"> </w:t>
      </w:r>
      <w:r w:rsidRPr="00413253">
        <w:rPr>
          <w:rFonts w:ascii="Bookman Old Style" w:hAnsi="Bookman Old Style" w:cs="Arial"/>
          <w:color w:val="010101"/>
          <w:sz w:val="20"/>
          <w:szCs w:val="20"/>
        </w:rPr>
        <w:t>orígenes.</w:t>
      </w:r>
      <w:r w:rsidRPr="00413253">
        <w:rPr>
          <w:rFonts w:ascii="Bookman Old Style" w:hAnsi="Bookman Old Style" w:cs="Arial"/>
          <w:color w:val="010101"/>
          <w:spacing w:val="33"/>
          <w:sz w:val="20"/>
          <w:szCs w:val="20"/>
        </w:rPr>
        <w:t xml:space="preserve"> </w:t>
      </w:r>
      <w:r w:rsidRPr="00413253">
        <w:rPr>
          <w:rFonts w:ascii="Bookman Old Style" w:hAnsi="Bookman Old Style" w:cs="Arial"/>
          <w:color w:val="010101"/>
          <w:sz w:val="20"/>
          <w:szCs w:val="20"/>
        </w:rPr>
        <w:t>El</w:t>
      </w:r>
      <w:r w:rsidRPr="00413253">
        <w:rPr>
          <w:rFonts w:ascii="Bookman Old Style" w:hAnsi="Bookman Old Style" w:cs="Arial"/>
          <w:color w:val="010101"/>
          <w:spacing w:val="12"/>
          <w:sz w:val="20"/>
          <w:szCs w:val="20"/>
        </w:rPr>
        <w:t xml:space="preserve"> </w:t>
      </w:r>
      <w:r w:rsidRPr="00413253">
        <w:rPr>
          <w:rFonts w:ascii="Bookman Old Style" w:hAnsi="Bookman Old Style" w:cs="Arial"/>
          <w:color w:val="010101"/>
          <w:sz w:val="20"/>
          <w:szCs w:val="20"/>
        </w:rPr>
        <w:t>PROPONENTE</w:t>
      </w:r>
      <w:r w:rsidRPr="00413253">
        <w:rPr>
          <w:rFonts w:ascii="Bookman Old Style" w:hAnsi="Bookman Old Style" w:cs="Arial"/>
          <w:color w:val="010101"/>
          <w:spacing w:val="27"/>
          <w:sz w:val="20"/>
          <w:szCs w:val="20"/>
        </w:rPr>
        <w:t xml:space="preserve"> </w:t>
      </w:r>
      <w:r w:rsidRPr="00413253">
        <w:rPr>
          <w:rFonts w:ascii="Bookman Old Style" w:hAnsi="Bookman Old Style" w:cs="Arial"/>
          <w:color w:val="010101"/>
          <w:sz w:val="20"/>
          <w:szCs w:val="20"/>
        </w:rPr>
        <w:t>podrá</w:t>
      </w:r>
      <w:r w:rsidRPr="00413253">
        <w:rPr>
          <w:rFonts w:ascii="Bookman Old Style" w:hAnsi="Bookman Old Style" w:cs="Arial"/>
          <w:color w:val="010101"/>
          <w:spacing w:val="21"/>
          <w:sz w:val="20"/>
          <w:szCs w:val="20"/>
        </w:rPr>
        <w:t xml:space="preserve"> </w:t>
      </w:r>
      <w:r w:rsidRPr="00413253">
        <w:rPr>
          <w:rFonts w:ascii="Bookman Old Style" w:hAnsi="Bookman Old Style" w:cs="Arial"/>
          <w:color w:val="010101"/>
          <w:sz w:val="20"/>
          <w:szCs w:val="20"/>
        </w:rPr>
        <w:t>usar</w:t>
      </w:r>
      <w:r w:rsidRPr="00413253">
        <w:rPr>
          <w:rFonts w:ascii="Bookman Old Style" w:hAnsi="Bookman Old Style" w:cs="Arial"/>
          <w:color w:val="010101"/>
          <w:spacing w:val="21"/>
          <w:sz w:val="20"/>
          <w:szCs w:val="20"/>
        </w:rPr>
        <w:t xml:space="preserve"> </w:t>
      </w:r>
      <w:r w:rsidRPr="00413253">
        <w:rPr>
          <w:rFonts w:ascii="Bookman Old Style" w:hAnsi="Bookman Old Style" w:cs="Arial"/>
          <w:color w:val="010101"/>
          <w:sz w:val="20"/>
          <w:szCs w:val="20"/>
        </w:rPr>
        <w:t>puntos</w:t>
      </w:r>
      <w:r w:rsidRPr="00413253">
        <w:rPr>
          <w:rFonts w:ascii="Bookman Old Style" w:hAnsi="Bookman Old Style" w:cs="Arial"/>
          <w:color w:val="010101"/>
          <w:spacing w:val="27"/>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20"/>
          <w:sz w:val="20"/>
          <w:szCs w:val="20"/>
        </w:rPr>
        <w:t xml:space="preserve"> </w:t>
      </w:r>
      <w:r w:rsidRPr="00413253">
        <w:rPr>
          <w:rFonts w:ascii="Bookman Old Style" w:hAnsi="Bookman Old Style" w:cs="Arial"/>
          <w:color w:val="010101"/>
          <w:sz w:val="20"/>
          <w:szCs w:val="20"/>
        </w:rPr>
        <w:t>control</w:t>
      </w:r>
      <w:r w:rsidRPr="00413253">
        <w:rPr>
          <w:rFonts w:ascii="Bookman Old Style" w:hAnsi="Bookman Old Style" w:cs="Arial"/>
          <w:color w:val="010101"/>
          <w:spacing w:val="32"/>
          <w:sz w:val="20"/>
          <w:szCs w:val="20"/>
        </w:rPr>
        <w:t xml:space="preserve"> </w:t>
      </w:r>
      <w:r w:rsidRPr="00413253">
        <w:rPr>
          <w:rFonts w:ascii="Bookman Old Style" w:hAnsi="Bookman Old Style" w:cs="Arial"/>
          <w:color w:val="010101"/>
          <w:spacing w:val="-1"/>
          <w:sz w:val="20"/>
          <w:szCs w:val="20"/>
        </w:rPr>
        <w:t>preestablecidos</w:t>
      </w:r>
      <w:r w:rsidRPr="00413253">
        <w:rPr>
          <w:rFonts w:ascii="Bookman Old Style" w:hAnsi="Bookman Old Style" w:cs="Arial"/>
          <w:color w:val="010101"/>
          <w:spacing w:val="23"/>
          <w:sz w:val="20"/>
          <w:szCs w:val="20"/>
        </w:rPr>
        <w:t xml:space="preserve"> </w:t>
      </w:r>
      <w:r w:rsidRPr="00413253">
        <w:rPr>
          <w:rFonts w:ascii="Bookman Old Style" w:hAnsi="Bookman Old Style" w:cs="Arial"/>
          <w:color w:val="010101"/>
          <w:spacing w:val="-1"/>
          <w:sz w:val="20"/>
          <w:szCs w:val="20"/>
        </w:rPr>
        <w:t>previamente</w:t>
      </w:r>
      <w:r w:rsidRPr="00413253">
        <w:rPr>
          <w:rFonts w:ascii="Bookman Old Style" w:hAnsi="Bookman Old Style" w:cs="Arial"/>
          <w:color w:val="010101"/>
          <w:spacing w:val="25"/>
          <w:sz w:val="20"/>
          <w:szCs w:val="20"/>
        </w:rPr>
        <w:t xml:space="preserve"> </w:t>
      </w:r>
      <w:r w:rsidRPr="00413253">
        <w:rPr>
          <w:rFonts w:ascii="Bookman Old Style" w:hAnsi="Bookman Old Style" w:cs="Arial"/>
          <w:color w:val="010101"/>
          <w:sz w:val="20"/>
          <w:szCs w:val="20"/>
        </w:rPr>
        <w:t>aprobados</w:t>
      </w:r>
      <w:r w:rsidRPr="00413253">
        <w:rPr>
          <w:rFonts w:ascii="Bookman Old Style" w:hAnsi="Bookman Old Style" w:cs="Arial"/>
          <w:color w:val="010101"/>
          <w:spacing w:val="40"/>
          <w:sz w:val="20"/>
          <w:szCs w:val="20"/>
        </w:rPr>
        <w:t xml:space="preserve"> </w:t>
      </w:r>
      <w:r w:rsidRPr="00413253">
        <w:rPr>
          <w:rFonts w:ascii="Bookman Old Style" w:hAnsi="Bookman Old Style" w:cs="Arial"/>
          <w:color w:val="010101"/>
          <w:sz w:val="20"/>
          <w:szCs w:val="20"/>
        </w:rPr>
        <w:t>por</w:t>
      </w:r>
      <w:r w:rsidRPr="00413253">
        <w:rPr>
          <w:rFonts w:ascii="Bookman Old Style" w:hAnsi="Bookman Old Style" w:cs="Arial"/>
          <w:color w:val="010101"/>
          <w:spacing w:val="37"/>
          <w:w w:val="98"/>
          <w:sz w:val="20"/>
          <w:szCs w:val="20"/>
        </w:rPr>
        <w:t xml:space="preserve"> </w:t>
      </w:r>
      <w:r w:rsidRPr="00413253">
        <w:rPr>
          <w:rFonts w:ascii="Bookman Old Style" w:hAnsi="Bookman Old Style" w:cs="Arial"/>
          <w:color w:val="010101"/>
          <w:sz w:val="20"/>
          <w:szCs w:val="20"/>
        </w:rPr>
        <w:t>YPFB.</w:t>
      </w:r>
    </w:p>
    <w:p w14:paraId="5C87E0E2" w14:textId="2D021D6F" w:rsidR="00A04DB6" w:rsidRPr="00413253" w:rsidRDefault="00A04DB6" w:rsidP="0051239F">
      <w:pPr>
        <w:pStyle w:val="Ttulo2"/>
        <w:numPr>
          <w:ilvl w:val="3"/>
          <w:numId w:val="10"/>
        </w:numPr>
        <w:rPr>
          <w:rFonts w:cs="Arial"/>
          <w:color w:val="010101"/>
          <w:szCs w:val="20"/>
        </w:rPr>
      </w:pPr>
      <w:bookmarkStart w:id="25" w:name="_Toc462395373"/>
      <w:r w:rsidRPr="00413253">
        <w:rPr>
          <w:szCs w:val="20"/>
        </w:rPr>
        <w:t>RED DE CONTROL</w:t>
      </w:r>
      <w:bookmarkEnd w:id="25"/>
    </w:p>
    <w:p w14:paraId="04A02A30" w14:textId="77777777" w:rsidR="00A04DB6" w:rsidRPr="00413253" w:rsidRDefault="00A04DB6" w:rsidP="0051239F">
      <w:pPr>
        <w:pStyle w:val="Prrafodelista"/>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0F7F1442" w14:textId="77777777" w:rsidR="00A04DB6" w:rsidRPr="00413253" w:rsidRDefault="00A04DB6" w:rsidP="0051239F">
      <w:pPr>
        <w:pStyle w:val="Prrafodelista"/>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1938F0E2" w14:textId="77777777" w:rsidR="00A04DB6" w:rsidRPr="00413253" w:rsidRDefault="00A04DB6" w:rsidP="0051239F">
      <w:pPr>
        <w:pStyle w:val="Prrafodelista"/>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387DDDD3" w14:textId="77777777" w:rsidR="00A04DB6" w:rsidRPr="00413253" w:rsidRDefault="00A04DB6" w:rsidP="0051239F">
      <w:pPr>
        <w:pStyle w:val="Prrafodelista"/>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4FB3CBAE" w14:textId="77777777" w:rsidR="00A04DB6" w:rsidRPr="00413253" w:rsidRDefault="00A04DB6" w:rsidP="0051239F">
      <w:pPr>
        <w:pStyle w:val="Prrafodelista"/>
        <w:widowControl w:val="0"/>
        <w:numPr>
          <w:ilvl w:val="1"/>
          <w:numId w:val="3"/>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083BBFF0" w14:textId="77777777" w:rsidR="00A04DB6" w:rsidRPr="00413253" w:rsidRDefault="00A04DB6" w:rsidP="00A04DB6">
      <w:pPr>
        <w:pStyle w:val="Textoindependiente"/>
        <w:kinsoku w:val="0"/>
        <w:overflowPunct w:val="0"/>
        <w:spacing w:before="100" w:beforeAutospacing="1" w:after="100" w:afterAutospacing="1"/>
        <w:ind w:left="0"/>
        <w:jc w:val="both"/>
        <w:rPr>
          <w:rFonts w:ascii="Bookman Old Style" w:hAnsi="Bookman Old Style" w:cs="Arial"/>
          <w:color w:val="000000"/>
          <w:sz w:val="20"/>
          <w:szCs w:val="20"/>
        </w:rPr>
      </w:pPr>
      <w:r w:rsidRPr="00413253">
        <w:rPr>
          <w:rFonts w:ascii="Bookman Old Style" w:hAnsi="Bookman Old Style" w:cs="Arial"/>
          <w:color w:val="010101"/>
          <w:sz w:val="20"/>
          <w:szCs w:val="20"/>
        </w:rPr>
        <w:t>El</w:t>
      </w:r>
      <w:r w:rsidRPr="00413253">
        <w:rPr>
          <w:rFonts w:ascii="Bookman Old Style" w:hAnsi="Bookman Old Style" w:cs="Arial"/>
          <w:color w:val="010101"/>
          <w:spacing w:val="16"/>
          <w:sz w:val="20"/>
          <w:szCs w:val="20"/>
        </w:rPr>
        <w:t xml:space="preserve"> </w:t>
      </w:r>
      <w:r w:rsidRPr="00413253">
        <w:rPr>
          <w:rFonts w:ascii="Bookman Old Style" w:hAnsi="Bookman Old Style" w:cs="Arial"/>
          <w:color w:val="010101"/>
          <w:sz w:val="20"/>
          <w:szCs w:val="20"/>
        </w:rPr>
        <w:t>PROPONENTE deberá</w:t>
      </w:r>
      <w:r w:rsidRPr="00413253">
        <w:rPr>
          <w:rFonts w:ascii="Bookman Old Style" w:hAnsi="Bookman Old Style" w:cs="Arial"/>
          <w:color w:val="010101"/>
          <w:spacing w:val="41"/>
          <w:sz w:val="20"/>
          <w:szCs w:val="20"/>
        </w:rPr>
        <w:t xml:space="preserve"> </w:t>
      </w:r>
      <w:r w:rsidRPr="00413253">
        <w:rPr>
          <w:rFonts w:ascii="Bookman Old Style" w:hAnsi="Bookman Old Style" w:cs="Arial"/>
          <w:color w:val="010101"/>
          <w:sz w:val="20"/>
          <w:szCs w:val="20"/>
        </w:rPr>
        <w:t>med</w:t>
      </w:r>
      <w:r w:rsidRPr="00413253">
        <w:rPr>
          <w:rFonts w:ascii="Bookman Old Style" w:hAnsi="Bookman Old Style" w:cs="Arial"/>
          <w:color w:val="010101"/>
          <w:spacing w:val="-8"/>
          <w:sz w:val="20"/>
          <w:szCs w:val="20"/>
        </w:rPr>
        <w:t>i</w:t>
      </w:r>
      <w:r w:rsidRPr="00413253">
        <w:rPr>
          <w:rFonts w:ascii="Bookman Old Style" w:hAnsi="Bookman Old Style" w:cs="Arial"/>
          <w:color w:val="010101"/>
          <w:sz w:val="20"/>
          <w:szCs w:val="20"/>
        </w:rPr>
        <w:t>r</w:t>
      </w:r>
      <w:r w:rsidRPr="00413253">
        <w:rPr>
          <w:rFonts w:ascii="Bookman Old Style" w:hAnsi="Bookman Old Style" w:cs="Arial"/>
          <w:color w:val="010101"/>
          <w:spacing w:val="12"/>
          <w:sz w:val="20"/>
          <w:szCs w:val="20"/>
        </w:rPr>
        <w:t xml:space="preserve"> </w:t>
      </w:r>
      <w:r w:rsidRPr="00413253">
        <w:rPr>
          <w:rFonts w:ascii="Bookman Old Style" w:hAnsi="Bookman Old Style" w:cs="Arial"/>
          <w:color w:val="010101"/>
          <w:sz w:val="20"/>
          <w:szCs w:val="20"/>
        </w:rPr>
        <w:t>la</w:t>
      </w:r>
      <w:r w:rsidRPr="00413253">
        <w:rPr>
          <w:rFonts w:ascii="Bookman Old Style" w:hAnsi="Bookman Old Style" w:cs="Arial"/>
          <w:color w:val="010101"/>
          <w:spacing w:val="23"/>
          <w:sz w:val="20"/>
          <w:szCs w:val="20"/>
        </w:rPr>
        <w:t xml:space="preserve"> </w:t>
      </w:r>
      <w:r w:rsidRPr="00413253">
        <w:rPr>
          <w:rFonts w:ascii="Bookman Old Style" w:hAnsi="Bookman Old Style" w:cs="Arial"/>
          <w:color w:val="010101"/>
          <w:sz w:val="20"/>
          <w:szCs w:val="20"/>
        </w:rPr>
        <w:t>Red</w:t>
      </w:r>
      <w:r w:rsidRPr="00413253">
        <w:rPr>
          <w:rFonts w:ascii="Bookman Old Style" w:hAnsi="Bookman Old Style" w:cs="Arial"/>
          <w:color w:val="010101"/>
          <w:spacing w:val="14"/>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28"/>
          <w:sz w:val="20"/>
          <w:szCs w:val="20"/>
        </w:rPr>
        <w:t xml:space="preserve"> </w:t>
      </w:r>
      <w:r w:rsidRPr="00413253">
        <w:rPr>
          <w:rFonts w:ascii="Bookman Old Style" w:hAnsi="Bookman Old Style" w:cs="Arial"/>
          <w:color w:val="010101"/>
          <w:sz w:val="20"/>
          <w:szCs w:val="20"/>
        </w:rPr>
        <w:t>Control</w:t>
      </w:r>
      <w:r w:rsidRPr="00413253">
        <w:rPr>
          <w:rFonts w:ascii="Bookman Old Style" w:hAnsi="Bookman Old Style" w:cs="Arial"/>
          <w:color w:val="010101"/>
          <w:spacing w:val="20"/>
          <w:sz w:val="20"/>
          <w:szCs w:val="20"/>
        </w:rPr>
        <w:t xml:space="preserve"> </w:t>
      </w:r>
      <w:r w:rsidRPr="00413253">
        <w:rPr>
          <w:rFonts w:ascii="Bookman Old Style" w:hAnsi="Bookman Old Style" w:cs="Arial"/>
          <w:color w:val="010101"/>
          <w:sz w:val="20"/>
          <w:szCs w:val="20"/>
        </w:rPr>
        <w:t>con</w:t>
      </w:r>
      <w:r w:rsidRPr="00413253">
        <w:rPr>
          <w:rFonts w:ascii="Bookman Old Style" w:hAnsi="Bookman Old Style" w:cs="Arial"/>
          <w:color w:val="010101"/>
          <w:spacing w:val="22"/>
          <w:sz w:val="20"/>
          <w:szCs w:val="20"/>
        </w:rPr>
        <w:t xml:space="preserve"> </w:t>
      </w:r>
      <w:r w:rsidRPr="00413253">
        <w:rPr>
          <w:rFonts w:ascii="Bookman Old Style" w:hAnsi="Bookman Old Style" w:cs="Arial"/>
          <w:color w:val="010101"/>
          <w:sz w:val="20"/>
          <w:szCs w:val="20"/>
        </w:rPr>
        <w:t>el</w:t>
      </w:r>
      <w:r w:rsidRPr="00413253">
        <w:rPr>
          <w:rFonts w:ascii="Bookman Old Style" w:hAnsi="Bookman Old Style" w:cs="Arial"/>
          <w:color w:val="010101"/>
          <w:spacing w:val="23"/>
          <w:sz w:val="20"/>
          <w:szCs w:val="20"/>
        </w:rPr>
        <w:t xml:space="preserve"> </w:t>
      </w:r>
      <w:r w:rsidRPr="00413253">
        <w:rPr>
          <w:rFonts w:ascii="Bookman Old Style" w:hAnsi="Bookman Old Style" w:cs="Arial"/>
          <w:color w:val="010101"/>
          <w:sz w:val="20"/>
          <w:szCs w:val="20"/>
        </w:rPr>
        <w:t>método</w:t>
      </w:r>
      <w:r w:rsidRPr="00413253">
        <w:rPr>
          <w:rFonts w:ascii="Bookman Old Style" w:hAnsi="Bookman Old Style" w:cs="Arial"/>
          <w:color w:val="010101"/>
          <w:spacing w:val="21"/>
          <w:sz w:val="20"/>
          <w:szCs w:val="20"/>
        </w:rPr>
        <w:t xml:space="preserve"> </w:t>
      </w:r>
      <w:r w:rsidRPr="00413253">
        <w:rPr>
          <w:rFonts w:ascii="Bookman Old Style" w:hAnsi="Bookman Old Style" w:cs="Arial"/>
          <w:color w:val="010101"/>
          <w:sz w:val="20"/>
          <w:szCs w:val="20"/>
        </w:rPr>
        <w:t>estático</w:t>
      </w:r>
      <w:r w:rsidRPr="00413253">
        <w:rPr>
          <w:rFonts w:ascii="Bookman Old Style" w:hAnsi="Bookman Old Style" w:cs="Arial"/>
          <w:color w:val="010101"/>
          <w:spacing w:val="25"/>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32"/>
          <w:sz w:val="20"/>
          <w:szCs w:val="20"/>
        </w:rPr>
        <w:t xml:space="preserve"> </w:t>
      </w:r>
      <w:r w:rsidRPr="00413253">
        <w:rPr>
          <w:rFonts w:ascii="Bookman Old Style" w:hAnsi="Bookman Old Style" w:cs="Arial"/>
          <w:color w:val="010101"/>
          <w:sz w:val="20"/>
          <w:szCs w:val="20"/>
        </w:rPr>
        <w:t>GNSS,</w:t>
      </w:r>
      <w:r w:rsidRPr="00413253">
        <w:rPr>
          <w:rFonts w:ascii="Bookman Old Style" w:hAnsi="Bookman Old Style" w:cs="Arial"/>
          <w:color w:val="010101"/>
          <w:spacing w:val="24"/>
          <w:sz w:val="20"/>
          <w:szCs w:val="20"/>
        </w:rPr>
        <w:t xml:space="preserve"> </w:t>
      </w:r>
      <w:r w:rsidRPr="00413253">
        <w:rPr>
          <w:rFonts w:ascii="Bookman Old Style" w:hAnsi="Bookman Old Style" w:cs="Arial"/>
          <w:color w:val="010101"/>
          <w:spacing w:val="-21"/>
          <w:sz w:val="20"/>
          <w:szCs w:val="20"/>
        </w:rPr>
        <w:t>l</w:t>
      </w:r>
      <w:r w:rsidRPr="00413253">
        <w:rPr>
          <w:rFonts w:ascii="Bookman Old Style" w:hAnsi="Bookman Old Style" w:cs="Arial"/>
          <w:color w:val="010101"/>
          <w:sz w:val="20"/>
          <w:szCs w:val="20"/>
        </w:rPr>
        <w:t>os</w:t>
      </w:r>
      <w:r w:rsidRPr="00413253">
        <w:rPr>
          <w:rFonts w:ascii="Bookman Old Style" w:hAnsi="Bookman Old Style" w:cs="Arial"/>
          <w:color w:val="010101"/>
          <w:spacing w:val="27"/>
          <w:sz w:val="20"/>
          <w:szCs w:val="20"/>
        </w:rPr>
        <w:t xml:space="preserve"> </w:t>
      </w:r>
      <w:r w:rsidRPr="00413253">
        <w:rPr>
          <w:rFonts w:ascii="Bookman Old Style" w:hAnsi="Bookman Old Style" w:cs="Arial"/>
          <w:color w:val="010101"/>
          <w:sz w:val="20"/>
          <w:szCs w:val="20"/>
        </w:rPr>
        <w:t>nuevos</w:t>
      </w:r>
      <w:r w:rsidRPr="00413253">
        <w:rPr>
          <w:rFonts w:ascii="Bookman Old Style" w:hAnsi="Bookman Old Style" w:cs="Arial"/>
          <w:color w:val="010101"/>
          <w:spacing w:val="24"/>
          <w:sz w:val="20"/>
          <w:szCs w:val="20"/>
        </w:rPr>
        <w:t xml:space="preserve"> </w:t>
      </w:r>
      <w:r w:rsidRPr="00413253">
        <w:rPr>
          <w:rFonts w:ascii="Bookman Old Style" w:hAnsi="Bookman Old Style" w:cs="Arial"/>
          <w:color w:val="010101"/>
          <w:sz w:val="20"/>
          <w:szCs w:val="20"/>
        </w:rPr>
        <w:t>puntos</w:t>
      </w:r>
      <w:r w:rsidRPr="00413253">
        <w:rPr>
          <w:rFonts w:ascii="Bookman Old Style" w:hAnsi="Bookman Old Style" w:cs="Arial"/>
          <w:color w:val="010101"/>
          <w:spacing w:val="25"/>
          <w:sz w:val="20"/>
          <w:szCs w:val="20"/>
        </w:rPr>
        <w:t xml:space="preserve"> </w:t>
      </w:r>
      <w:r w:rsidRPr="00413253">
        <w:rPr>
          <w:rFonts w:ascii="Bookman Old Style" w:hAnsi="Bookman Old Style" w:cs="Arial"/>
          <w:color w:val="010101"/>
          <w:sz w:val="20"/>
          <w:szCs w:val="20"/>
        </w:rPr>
        <w:t>GNSS</w:t>
      </w:r>
      <w:r w:rsidRPr="00413253">
        <w:rPr>
          <w:rFonts w:ascii="Bookman Old Style" w:hAnsi="Bookman Old Style" w:cs="Arial"/>
          <w:color w:val="000000"/>
          <w:sz w:val="20"/>
          <w:szCs w:val="20"/>
        </w:rPr>
        <w:t xml:space="preserve"> </w:t>
      </w:r>
      <w:r w:rsidRPr="00413253">
        <w:rPr>
          <w:rFonts w:ascii="Bookman Old Style" w:hAnsi="Bookman Old Style" w:cs="Arial"/>
          <w:color w:val="010101"/>
          <w:sz w:val="20"/>
          <w:szCs w:val="20"/>
        </w:rPr>
        <w:t>deberán</w:t>
      </w:r>
      <w:r w:rsidRPr="00413253">
        <w:rPr>
          <w:rFonts w:ascii="Bookman Old Style" w:hAnsi="Bookman Old Style" w:cs="Arial"/>
          <w:color w:val="010101"/>
          <w:spacing w:val="5"/>
          <w:sz w:val="20"/>
          <w:szCs w:val="20"/>
        </w:rPr>
        <w:t xml:space="preserve"> </w:t>
      </w:r>
      <w:r w:rsidRPr="00413253">
        <w:rPr>
          <w:rFonts w:ascii="Bookman Old Style" w:hAnsi="Bookman Old Style" w:cs="Arial"/>
          <w:color w:val="010101"/>
          <w:sz w:val="20"/>
          <w:szCs w:val="20"/>
        </w:rPr>
        <w:t>estar</w:t>
      </w:r>
      <w:r w:rsidRPr="00413253">
        <w:rPr>
          <w:rFonts w:ascii="Bookman Old Style" w:hAnsi="Bookman Old Style" w:cs="Arial"/>
          <w:color w:val="010101"/>
          <w:spacing w:val="8"/>
          <w:sz w:val="20"/>
          <w:szCs w:val="20"/>
        </w:rPr>
        <w:t xml:space="preserve"> </w:t>
      </w:r>
      <w:r w:rsidRPr="00413253">
        <w:rPr>
          <w:rFonts w:ascii="Bookman Old Style" w:hAnsi="Bookman Old Style" w:cs="Arial"/>
          <w:color w:val="010101"/>
          <w:spacing w:val="-1"/>
          <w:sz w:val="20"/>
          <w:szCs w:val="20"/>
        </w:rPr>
        <w:t>distribuidos</w:t>
      </w:r>
      <w:r w:rsidRPr="00413253">
        <w:rPr>
          <w:rFonts w:ascii="Bookman Old Style" w:hAnsi="Bookman Old Style" w:cs="Arial"/>
          <w:color w:val="010101"/>
          <w:spacing w:val="3"/>
          <w:sz w:val="20"/>
          <w:szCs w:val="20"/>
        </w:rPr>
        <w:t xml:space="preserve"> </w:t>
      </w:r>
      <w:r w:rsidRPr="00413253">
        <w:rPr>
          <w:rFonts w:ascii="Bookman Old Style" w:hAnsi="Bookman Old Style" w:cs="Arial"/>
          <w:color w:val="010101"/>
          <w:sz w:val="20"/>
          <w:szCs w:val="20"/>
        </w:rPr>
        <w:t>en</w:t>
      </w:r>
      <w:r w:rsidRPr="00413253">
        <w:rPr>
          <w:rFonts w:ascii="Bookman Old Style" w:hAnsi="Bookman Old Style" w:cs="Arial"/>
          <w:color w:val="010101"/>
          <w:spacing w:val="-8"/>
          <w:sz w:val="20"/>
          <w:szCs w:val="20"/>
        </w:rPr>
        <w:t xml:space="preserve"> </w:t>
      </w:r>
      <w:r w:rsidRPr="00413253">
        <w:rPr>
          <w:rFonts w:ascii="Bookman Old Style" w:hAnsi="Bookman Old Style" w:cs="Arial"/>
          <w:color w:val="010101"/>
          <w:sz w:val="20"/>
          <w:szCs w:val="20"/>
        </w:rPr>
        <w:t>forma</w:t>
      </w:r>
      <w:r w:rsidRPr="00413253">
        <w:rPr>
          <w:rFonts w:ascii="Bookman Old Style" w:hAnsi="Bookman Old Style" w:cs="Arial"/>
          <w:color w:val="010101"/>
          <w:spacing w:val="16"/>
          <w:sz w:val="20"/>
          <w:szCs w:val="20"/>
        </w:rPr>
        <w:t xml:space="preserve"> </w:t>
      </w:r>
      <w:r w:rsidRPr="00413253">
        <w:rPr>
          <w:rFonts w:ascii="Bookman Old Style" w:hAnsi="Bookman Old Style" w:cs="Arial"/>
          <w:color w:val="010101"/>
          <w:sz w:val="20"/>
          <w:szCs w:val="20"/>
        </w:rPr>
        <w:t>homogénea</w:t>
      </w:r>
      <w:r w:rsidRPr="00413253">
        <w:rPr>
          <w:rFonts w:ascii="Bookman Old Style" w:hAnsi="Bookman Old Style" w:cs="Arial"/>
          <w:color w:val="010101"/>
          <w:spacing w:val="8"/>
          <w:sz w:val="20"/>
          <w:szCs w:val="20"/>
        </w:rPr>
        <w:t xml:space="preserve"> </w:t>
      </w:r>
      <w:r w:rsidRPr="00413253">
        <w:rPr>
          <w:rFonts w:ascii="Bookman Old Style" w:hAnsi="Bookman Old Style" w:cs="Arial"/>
          <w:color w:val="010101"/>
          <w:sz w:val="20"/>
          <w:szCs w:val="20"/>
        </w:rPr>
        <w:t>en</w:t>
      </w:r>
      <w:r w:rsidRPr="00413253">
        <w:rPr>
          <w:rFonts w:ascii="Bookman Old Style" w:hAnsi="Bookman Old Style" w:cs="Arial"/>
          <w:color w:val="010101"/>
          <w:spacing w:val="-3"/>
          <w:sz w:val="20"/>
          <w:szCs w:val="20"/>
        </w:rPr>
        <w:t xml:space="preserve"> </w:t>
      </w:r>
      <w:r w:rsidRPr="00413253">
        <w:rPr>
          <w:rFonts w:ascii="Bookman Old Style" w:hAnsi="Bookman Old Style" w:cs="Arial"/>
          <w:color w:val="010101"/>
          <w:sz w:val="20"/>
          <w:szCs w:val="20"/>
        </w:rPr>
        <w:t>el</w:t>
      </w:r>
      <w:r w:rsidRPr="00413253">
        <w:rPr>
          <w:rFonts w:ascii="Bookman Old Style" w:hAnsi="Bookman Old Style" w:cs="Arial"/>
          <w:color w:val="010101"/>
          <w:spacing w:val="-3"/>
          <w:sz w:val="20"/>
          <w:szCs w:val="20"/>
        </w:rPr>
        <w:t xml:space="preserve"> </w:t>
      </w:r>
      <w:r w:rsidRPr="00413253">
        <w:rPr>
          <w:rFonts w:ascii="Bookman Old Style" w:hAnsi="Bookman Old Style" w:cs="Arial"/>
          <w:color w:val="010101"/>
          <w:sz w:val="20"/>
          <w:szCs w:val="20"/>
        </w:rPr>
        <w:t>área,</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z w:val="20"/>
          <w:szCs w:val="20"/>
        </w:rPr>
        <w:t>con</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z w:val="20"/>
          <w:szCs w:val="20"/>
        </w:rPr>
        <w:t>una</w:t>
      </w:r>
      <w:r w:rsidRPr="00413253">
        <w:rPr>
          <w:rFonts w:ascii="Bookman Old Style" w:hAnsi="Bookman Old Style" w:cs="Arial"/>
          <w:color w:val="010101"/>
          <w:spacing w:val="1"/>
          <w:sz w:val="20"/>
          <w:szCs w:val="20"/>
        </w:rPr>
        <w:t xml:space="preserve"> </w:t>
      </w:r>
      <w:r w:rsidRPr="00413253">
        <w:rPr>
          <w:rFonts w:ascii="Bookman Old Style" w:hAnsi="Bookman Old Style" w:cs="Arial"/>
          <w:color w:val="010101"/>
          <w:sz w:val="20"/>
          <w:szCs w:val="20"/>
        </w:rPr>
        <w:t>resistencia</w:t>
      </w:r>
      <w:r w:rsidRPr="00413253">
        <w:rPr>
          <w:rFonts w:ascii="Bookman Old Style" w:hAnsi="Bookman Old Style" w:cs="Arial"/>
          <w:color w:val="010101"/>
          <w:spacing w:val="-4"/>
          <w:sz w:val="20"/>
          <w:szCs w:val="20"/>
        </w:rPr>
        <w:t xml:space="preserve"> </w:t>
      </w:r>
      <w:r w:rsidRPr="00413253">
        <w:rPr>
          <w:rFonts w:ascii="Bookman Old Style" w:hAnsi="Bookman Old Style" w:cs="Arial"/>
          <w:color w:val="010101"/>
          <w:sz w:val="20"/>
          <w:szCs w:val="20"/>
        </w:rPr>
        <w:t>vectorial</w:t>
      </w:r>
      <w:r w:rsidRPr="00413253">
        <w:rPr>
          <w:rFonts w:ascii="Bookman Old Style" w:hAnsi="Bookman Old Style" w:cs="Arial"/>
          <w:color w:val="010101"/>
          <w:spacing w:val="12"/>
          <w:sz w:val="20"/>
          <w:szCs w:val="20"/>
        </w:rPr>
        <w:t xml:space="preserve"> </w:t>
      </w:r>
      <w:r w:rsidRPr="00413253">
        <w:rPr>
          <w:rFonts w:ascii="Bookman Old Style" w:hAnsi="Bookman Old Style" w:cs="Arial"/>
          <w:color w:val="010101"/>
          <w:sz w:val="20"/>
          <w:szCs w:val="20"/>
        </w:rPr>
        <w:t>tal</w:t>
      </w:r>
      <w:r w:rsidRPr="00413253">
        <w:rPr>
          <w:rFonts w:ascii="Bookman Old Style" w:hAnsi="Bookman Old Style" w:cs="Arial"/>
          <w:color w:val="010101"/>
          <w:spacing w:val="5"/>
          <w:sz w:val="20"/>
          <w:szCs w:val="20"/>
        </w:rPr>
        <w:t xml:space="preserve"> </w:t>
      </w:r>
      <w:r w:rsidRPr="00413253">
        <w:rPr>
          <w:rFonts w:ascii="Bookman Old Style" w:hAnsi="Bookman Old Style" w:cs="Arial"/>
          <w:color w:val="010101"/>
          <w:sz w:val="20"/>
          <w:szCs w:val="20"/>
        </w:rPr>
        <w:t>que</w:t>
      </w:r>
      <w:r w:rsidRPr="00413253">
        <w:rPr>
          <w:rFonts w:ascii="Bookman Old Style" w:hAnsi="Bookman Old Style" w:cs="Arial"/>
          <w:color w:val="010101"/>
          <w:spacing w:val="1"/>
          <w:sz w:val="20"/>
          <w:szCs w:val="20"/>
        </w:rPr>
        <w:t xml:space="preserve"> </w:t>
      </w:r>
      <w:r w:rsidRPr="00413253">
        <w:rPr>
          <w:rFonts w:ascii="Bookman Old Style" w:hAnsi="Bookman Old Style" w:cs="Arial"/>
          <w:color w:val="010101"/>
          <w:sz w:val="20"/>
          <w:szCs w:val="20"/>
        </w:rPr>
        <w:t>el componente</w:t>
      </w:r>
      <w:r w:rsidRPr="00413253">
        <w:rPr>
          <w:rFonts w:ascii="Bookman Old Style" w:hAnsi="Bookman Old Style" w:cs="Arial"/>
          <w:color w:val="010101"/>
          <w:spacing w:val="22"/>
          <w:w w:val="98"/>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3"/>
          <w:sz w:val="20"/>
          <w:szCs w:val="20"/>
        </w:rPr>
        <w:t xml:space="preserve"> </w:t>
      </w:r>
      <w:r w:rsidRPr="00413253">
        <w:rPr>
          <w:rFonts w:ascii="Bookman Old Style" w:hAnsi="Bookman Old Style" w:cs="Arial"/>
          <w:color w:val="010101"/>
          <w:sz w:val="20"/>
          <w:szCs w:val="20"/>
        </w:rPr>
        <w:t>c</w:t>
      </w:r>
      <w:r w:rsidRPr="00413253">
        <w:rPr>
          <w:rFonts w:ascii="Bookman Old Style" w:hAnsi="Bookman Old Style" w:cs="Arial"/>
          <w:color w:val="010101"/>
          <w:spacing w:val="-10"/>
          <w:sz w:val="20"/>
          <w:szCs w:val="20"/>
        </w:rPr>
        <w:t>i</w:t>
      </w:r>
      <w:r w:rsidRPr="00413253">
        <w:rPr>
          <w:rFonts w:ascii="Bookman Old Style" w:hAnsi="Bookman Old Style" w:cs="Arial"/>
          <w:color w:val="010101"/>
          <w:sz w:val="20"/>
          <w:szCs w:val="20"/>
        </w:rPr>
        <w:t>erres</w:t>
      </w:r>
      <w:r w:rsidRPr="00413253">
        <w:rPr>
          <w:rFonts w:ascii="Bookman Old Style" w:hAnsi="Bookman Old Style" w:cs="Arial"/>
          <w:color w:val="010101"/>
          <w:spacing w:val="4"/>
          <w:sz w:val="20"/>
          <w:szCs w:val="20"/>
        </w:rPr>
        <w:t xml:space="preserve"> </w:t>
      </w:r>
      <w:r w:rsidRPr="00413253">
        <w:rPr>
          <w:rFonts w:ascii="Bookman Old Style" w:hAnsi="Bookman Old Style" w:cs="Arial"/>
          <w:color w:val="010101"/>
          <w:sz w:val="20"/>
          <w:szCs w:val="20"/>
        </w:rPr>
        <w:t>y</w:t>
      </w:r>
      <w:r w:rsidRPr="00413253">
        <w:rPr>
          <w:rFonts w:ascii="Bookman Old Style" w:hAnsi="Bookman Old Style" w:cs="Arial"/>
          <w:color w:val="010101"/>
          <w:spacing w:val="-1"/>
          <w:sz w:val="20"/>
          <w:szCs w:val="20"/>
        </w:rPr>
        <w:t xml:space="preserve"> </w:t>
      </w:r>
      <w:r w:rsidRPr="00413253">
        <w:rPr>
          <w:rFonts w:ascii="Bookman Old Style" w:hAnsi="Bookman Old Style" w:cs="Arial"/>
          <w:color w:val="010101"/>
          <w:sz w:val="20"/>
          <w:szCs w:val="20"/>
        </w:rPr>
        <w:t>vectores</w:t>
      </w:r>
      <w:r w:rsidRPr="00413253">
        <w:rPr>
          <w:rFonts w:ascii="Bookman Old Style" w:hAnsi="Bookman Old Style" w:cs="Arial"/>
          <w:color w:val="010101"/>
          <w:spacing w:val="24"/>
          <w:sz w:val="20"/>
          <w:szCs w:val="20"/>
        </w:rPr>
        <w:t xml:space="preserve"> </w:t>
      </w:r>
      <w:r w:rsidRPr="00413253">
        <w:rPr>
          <w:rFonts w:ascii="Bookman Old Style" w:hAnsi="Bookman Old Style" w:cs="Arial"/>
          <w:color w:val="010101"/>
          <w:sz w:val="20"/>
          <w:szCs w:val="20"/>
        </w:rPr>
        <w:t>sea</w:t>
      </w:r>
      <w:r w:rsidRPr="00413253">
        <w:rPr>
          <w:rFonts w:ascii="Bookman Old Style" w:hAnsi="Bookman Old Style" w:cs="Arial"/>
          <w:color w:val="010101"/>
          <w:spacing w:val="4"/>
          <w:sz w:val="20"/>
          <w:szCs w:val="20"/>
        </w:rPr>
        <w:t xml:space="preserve"> </w:t>
      </w:r>
      <w:r w:rsidRPr="00413253">
        <w:rPr>
          <w:rFonts w:ascii="Bookman Old Style" w:hAnsi="Bookman Old Style" w:cs="Arial"/>
          <w:color w:val="010101"/>
          <w:spacing w:val="-38"/>
          <w:sz w:val="20"/>
          <w:szCs w:val="20"/>
        </w:rPr>
        <w:t>I</w:t>
      </w:r>
      <w:r w:rsidRPr="00413253">
        <w:rPr>
          <w:rFonts w:ascii="Bookman Old Style" w:hAnsi="Bookman Old Style" w:cs="Arial"/>
          <w:color w:val="010101"/>
          <w:sz w:val="20"/>
          <w:szCs w:val="20"/>
        </w:rPr>
        <w:t>gual</w:t>
      </w:r>
      <w:r w:rsidRPr="00413253">
        <w:rPr>
          <w:rFonts w:ascii="Bookman Old Style" w:hAnsi="Bookman Old Style" w:cs="Arial"/>
          <w:color w:val="010101"/>
          <w:spacing w:val="9"/>
          <w:sz w:val="20"/>
          <w:szCs w:val="20"/>
        </w:rPr>
        <w:t xml:space="preserve"> </w:t>
      </w:r>
      <w:r w:rsidRPr="00413253">
        <w:rPr>
          <w:rFonts w:ascii="Bookman Old Style" w:hAnsi="Bookman Old Style" w:cs="Arial"/>
          <w:color w:val="010101"/>
          <w:sz w:val="20"/>
          <w:szCs w:val="20"/>
        </w:rPr>
        <w:t>a</w:t>
      </w:r>
      <w:r w:rsidRPr="00413253">
        <w:rPr>
          <w:rFonts w:ascii="Bookman Old Style" w:hAnsi="Bookman Old Style" w:cs="Arial"/>
          <w:color w:val="010101"/>
          <w:spacing w:val="11"/>
          <w:sz w:val="20"/>
          <w:szCs w:val="20"/>
        </w:rPr>
        <w:t xml:space="preserve"> </w:t>
      </w:r>
      <w:r w:rsidRPr="00413253">
        <w:rPr>
          <w:rFonts w:ascii="Bookman Old Style" w:hAnsi="Bookman Old Style" w:cs="Arial"/>
          <w:color w:val="010101"/>
          <w:spacing w:val="-27"/>
          <w:sz w:val="20"/>
          <w:szCs w:val="20"/>
        </w:rPr>
        <w:t>1</w:t>
      </w:r>
      <w:r w:rsidRPr="00413253">
        <w:rPr>
          <w:rFonts w:ascii="Bookman Old Style" w:hAnsi="Bookman Old Style" w:cs="Arial"/>
          <w:color w:val="010101"/>
          <w:spacing w:val="-26"/>
          <w:sz w:val="20"/>
          <w:szCs w:val="20"/>
        </w:rPr>
        <w:t>.</w:t>
      </w:r>
      <w:r w:rsidRPr="00413253">
        <w:rPr>
          <w:rFonts w:ascii="Bookman Old Style" w:hAnsi="Bookman Old Style" w:cs="Arial"/>
          <w:color w:val="010101"/>
          <w:sz w:val="20"/>
          <w:szCs w:val="20"/>
        </w:rPr>
        <w:t>0</w:t>
      </w:r>
      <w:r w:rsidRPr="00413253">
        <w:rPr>
          <w:rFonts w:ascii="Bookman Old Style" w:hAnsi="Bookman Old Style" w:cs="Arial"/>
          <w:color w:val="010101"/>
          <w:spacing w:val="9"/>
          <w:sz w:val="20"/>
          <w:szCs w:val="20"/>
        </w:rPr>
        <w:t xml:space="preserve"> </w:t>
      </w:r>
      <w:r w:rsidRPr="00413253">
        <w:rPr>
          <w:rFonts w:ascii="Bookman Old Style" w:hAnsi="Bookman Old Style" w:cs="Arial"/>
          <w:color w:val="010101"/>
          <w:sz w:val="20"/>
          <w:szCs w:val="20"/>
        </w:rPr>
        <w:t>PPM</w:t>
      </w:r>
      <w:r w:rsidRPr="00413253">
        <w:rPr>
          <w:rFonts w:ascii="Bookman Old Style" w:hAnsi="Bookman Old Style" w:cs="Arial"/>
          <w:color w:val="010101"/>
          <w:spacing w:val="-9"/>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4"/>
          <w:sz w:val="20"/>
          <w:szCs w:val="20"/>
        </w:rPr>
        <w:t xml:space="preserve"> </w:t>
      </w:r>
      <w:r w:rsidRPr="00413253">
        <w:rPr>
          <w:rFonts w:ascii="Bookman Old Style" w:hAnsi="Bookman Old Style" w:cs="Arial"/>
          <w:color w:val="010101"/>
          <w:sz w:val="20"/>
          <w:szCs w:val="20"/>
        </w:rPr>
        <w:t>acuerdo</w:t>
      </w:r>
      <w:r w:rsidRPr="00413253">
        <w:rPr>
          <w:rFonts w:ascii="Bookman Old Style" w:hAnsi="Bookman Old Style" w:cs="Arial"/>
          <w:color w:val="010101"/>
          <w:spacing w:val="18"/>
          <w:sz w:val="20"/>
          <w:szCs w:val="20"/>
        </w:rPr>
        <w:t xml:space="preserve"> </w:t>
      </w:r>
      <w:r w:rsidRPr="00413253">
        <w:rPr>
          <w:rFonts w:ascii="Bookman Old Style" w:hAnsi="Bookman Old Style" w:cs="Arial"/>
          <w:color w:val="010101"/>
          <w:sz w:val="20"/>
          <w:szCs w:val="20"/>
        </w:rPr>
        <w:t xml:space="preserve">a </w:t>
      </w:r>
      <w:r w:rsidRPr="00413253">
        <w:rPr>
          <w:rFonts w:ascii="Bookman Old Style" w:hAnsi="Bookman Old Style" w:cs="Arial"/>
          <w:color w:val="010101"/>
          <w:spacing w:val="-21"/>
          <w:sz w:val="20"/>
          <w:szCs w:val="20"/>
        </w:rPr>
        <w:t>l</w:t>
      </w:r>
      <w:r w:rsidRPr="00413253">
        <w:rPr>
          <w:rFonts w:ascii="Bookman Old Style" w:hAnsi="Bookman Old Style" w:cs="Arial"/>
          <w:color w:val="010101"/>
          <w:sz w:val="20"/>
          <w:szCs w:val="20"/>
        </w:rPr>
        <w:t>a</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z w:val="20"/>
          <w:szCs w:val="20"/>
        </w:rPr>
        <w:t>c</w:t>
      </w:r>
      <w:r w:rsidRPr="00413253">
        <w:rPr>
          <w:rFonts w:ascii="Bookman Old Style" w:hAnsi="Bookman Old Style" w:cs="Arial"/>
          <w:color w:val="010101"/>
          <w:spacing w:val="-12"/>
          <w:sz w:val="20"/>
          <w:szCs w:val="20"/>
        </w:rPr>
        <w:t>l</w:t>
      </w:r>
      <w:r w:rsidRPr="00413253">
        <w:rPr>
          <w:rFonts w:ascii="Bookman Old Style" w:hAnsi="Bookman Old Style" w:cs="Arial"/>
          <w:color w:val="010101"/>
          <w:sz w:val="20"/>
          <w:szCs w:val="20"/>
        </w:rPr>
        <w:t>asificac</w:t>
      </w:r>
      <w:r w:rsidRPr="00413253">
        <w:rPr>
          <w:rFonts w:ascii="Bookman Old Style" w:hAnsi="Bookman Old Style" w:cs="Arial"/>
          <w:color w:val="010101"/>
          <w:spacing w:val="5"/>
          <w:sz w:val="20"/>
          <w:szCs w:val="20"/>
        </w:rPr>
        <w:t>i</w:t>
      </w:r>
      <w:r w:rsidRPr="00413253">
        <w:rPr>
          <w:rFonts w:ascii="Bookman Old Style" w:hAnsi="Bookman Old Style" w:cs="Arial"/>
          <w:color w:val="010101"/>
          <w:sz w:val="20"/>
          <w:szCs w:val="20"/>
        </w:rPr>
        <w:t>ón</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z w:val="20"/>
          <w:szCs w:val="20"/>
        </w:rPr>
        <w:t>y</w:t>
      </w:r>
      <w:r w:rsidRPr="00413253">
        <w:rPr>
          <w:rFonts w:ascii="Bookman Old Style" w:hAnsi="Bookman Old Style" w:cs="Arial"/>
          <w:color w:val="010101"/>
          <w:spacing w:val="10"/>
          <w:sz w:val="20"/>
          <w:szCs w:val="20"/>
        </w:rPr>
        <w:t xml:space="preserve"> </w:t>
      </w:r>
      <w:r w:rsidRPr="00413253">
        <w:rPr>
          <w:rFonts w:ascii="Bookman Old Style" w:hAnsi="Bookman Old Style" w:cs="Arial"/>
          <w:color w:val="010101"/>
          <w:sz w:val="20"/>
          <w:szCs w:val="20"/>
        </w:rPr>
        <w:t>método</w:t>
      </w:r>
      <w:r w:rsidRPr="00413253">
        <w:rPr>
          <w:rFonts w:ascii="Bookman Old Style" w:hAnsi="Bookman Old Style" w:cs="Arial"/>
          <w:color w:val="010101"/>
          <w:spacing w:val="16"/>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5"/>
          <w:sz w:val="20"/>
          <w:szCs w:val="20"/>
        </w:rPr>
        <w:t xml:space="preserve"> </w:t>
      </w:r>
      <w:r w:rsidRPr="00413253">
        <w:rPr>
          <w:rFonts w:ascii="Bookman Old Style" w:hAnsi="Bookman Old Style" w:cs="Arial"/>
          <w:color w:val="010101"/>
          <w:sz w:val="20"/>
          <w:szCs w:val="20"/>
        </w:rPr>
        <w:t>GNSS.</w:t>
      </w:r>
      <w:r w:rsidRPr="00413253">
        <w:rPr>
          <w:rFonts w:ascii="Bookman Old Style" w:hAnsi="Bookman Old Style" w:cs="Arial"/>
          <w:color w:val="010101"/>
          <w:spacing w:val="8"/>
          <w:sz w:val="20"/>
          <w:szCs w:val="20"/>
        </w:rPr>
        <w:t xml:space="preserve"> </w:t>
      </w:r>
      <w:r w:rsidRPr="00413253">
        <w:rPr>
          <w:rFonts w:ascii="Bookman Old Style" w:hAnsi="Bookman Old Style" w:cs="Arial"/>
          <w:color w:val="010101"/>
          <w:sz w:val="20"/>
          <w:szCs w:val="20"/>
        </w:rPr>
        <w:t>Para</w:t>
      </w:r>
      <w:r w:rsidRPr="00413253">
        <w:rPr>
          <w:rFonts w:ascii="Bookman Old Style" w:hAnsi="Bookman Old Style" w:cs="Arial"/>
          <w:color w:val="010101"/>
          <w:spacing w:val="-15"/>
          <w:sz w:val="20"/>
          <w:szCs w:val="20"/>
        </w:rPr>
        <w:t xml:space="preserve"> </w:t>
      </w:r>
      <w:r w:rsidRPr="00413253">
        <w:rPr>
          <w:rFonts w:ascii="Bookman Old Style" w:hAnsi="Bookman Old Style" w:cs="Arial"/>
          <w:color w:val="010101"/>
          <w:spacing w:val="-27"/>
          <w:sz w:val="20"/>
          <w:szCs w:val="20"/>
        </w:rPr>
        <w:t>l</w:t>
      </w:r>
      <w:r w:rsidRPr="00413253">
        <w:rPr>
          <w:rFonts w:ascii="Bookman Old Style" w:hAnsi="Bookman Old Style" w:cs="Arial"/>
          <w:color w:val="010101"/>
          <w:sz w:val="20"/>
          <w:szCs w:val="20"/>
        </w:rPr>
        <w:t>a</w:t>
      </w:r>
      <w:r w:rsidRPr="00413253">
        <w:rPr>
          <w:rFonts w:ascii="Bookman Old Style" w:hAnsi="Bookman Old Style" w:cs="Arial"/>
          <w:color w:val="010101"/>
          <w:spacing w:val="1"/>
          <w:sz w:val="20"/>
          <w:szCs w:val="20"/>
        </w:rPr>
        <w:t xml:space="preserve"> </w:t>
      </w:r>
      <w:r w:rsidRPr="00413253">
        <w:rPr>
          <w:rFonts w:ascii="Bookman Old Style" w:hAnsi="Bookman Old Style" w:cs="Arial"/>
          <w:color w:val="010101"/>
          <w:sz w:val="20"/>
          <w:szCs w:val="20"/>
        </w:rPr>
        <w:t>red</w:t>
      </w:r>
      <w:r w:rsidRPr="00413253">
        <w:rPr>
          <w:rFonts w:ascii="Bookman Old Style" w:hAnsi="Bookman Old Style" w:cs="Arial"/>
          <w:color w:val="010101"/>
          <w:spacing w:val="1"/>
          <w:sz w:val="20"/>
          <w:szCs w:val="20"/>
        </w:rPr>
        <w:t xml:space="preserve"> </w:t>
      </w:r>
      <w:r w:rsidRPr="00413253">
        <w:rPr>
          <w:rFonts w:ascii="Bookman Old Style" w:hAnsi="Bookman Old Style" w:cs="Arial"/>
          <w:color w:val="010101"/>
          <w:sz w:val="20"/>
          <w:szCs w:val="20"/>
        </w:rPr>
        <w:t>Primaria,</w:t>
      </w:r>
      <w:r w:rsidRPr="00413253">
        <w:rPr>
          <w:rFonts w:ascii="Bookman Old Style" w:hAnsi="Bookman Old Style" w:cs="Arial"/>
          <w:color w:val="010101"/>
          <w:w w:val="99"/>
          <w:sz w:val="20"/>
          <w:szCs w:val="20"/>
        </w:rPr>
        <w:t xml:space="preserve"> </w:t>
      </w:r>
      <w:r w:rsidRPr="00413253">
        <w:rPr>
          <w:rFonts w:ascii="Bookman Old Style" w:hAnsi="Bookman Old Style" w:cs="Arial"/>
          <w:color w:val="010101"/>
          <w:spacing w:val="-18"/>
          <w:sz w:val="20"/>
          <w:szCs w:val="20"/>
        </w:rPr>
        <w:t>l</w:t>
      </w:r>
      <w:r w:rsidRPr="00413253">
        <w:rPr>
          <w:rFonts w:ascii="Bookman Old Style" w:hAnsi="Bookman Old Style" w:cs="Arial"/>
          <w:color w:val="010101"/>
          <w:sz w:val="20"/>
          <w:szCs w:val="20"/>
        </w:rPr>
        <w:t>a</w:t>
      </w:r>
      <w:r w:rsidRPr="00413253">
        <w:rPr>
          <w:rFonts w:ascii="Bookman Old Style" w:hAnsi="Bookman Old Style" w:cs="Arial"/>
          <w:color w:val="010101"/>
          <w:spacing w:val="8"/>
          <w:sz w:val="20"/>
          <w:szCs w:val="20"/>
        </w:rPr>
        <w:t xml:space="preserve"> </w:t>
      </w:r>
      <w:r w:rsidRPr="00413253">
        <w:rPr>
          <w:rFonts w:ascii="Bookman Old Style" w:hAnsi="Bookman Old Style" w:cs="Arial"/>
          <w:color w:val="010101"/>
          <w:sz w:val="20"/>
          <w:szCs w:val="20"/>
        </w:rPr>
        <w:t>máxima</w:t>
      </w:r>
      <w:r w:rsidRPr="00413253">
        <w:rPr>
          <w:rFonts w:ascii="Bookman Old Style" w:hAnsi="Bookman Old Style" w:cs="Arial"/>
          <w:color w:val="010101"/>
          <w:spacing w:val="15"/>
          <w:sz w:val="20"/>
          <w:szCs w:val="20"/>
        </w:rPr>
        <w:t xml:space="preserve"> </w:t>
      </w:r>
      <w:r w:rsidRPr="00413253">
        <w:rPr>
          <w:rFonts w:ascii="Bookman Old Style" w:hAnsi="Bookman Old Style" w:cs="Arial"/>
          <w:color w:val="010101"/>
          <w:spacing w:val="-21"/>
          <w:sz w:val="20"/>
          <w:szCs w:val="20"/>
        </w:rPr>
        <w:t>l</w:t>
      </w:r>
      <w:r w:rsidRPr="00413253">
        <w:rPr>
          <w:rFonts w:ascii="Bookman Old Style" w:hAnsi="Bookman Old Style" w:cs="Arial"/>
          <w:color w:val="010101"/>
          <w:sz w:val="20"/>
          <w:szCs w:val="20"/>
        </w:rPr>
        <w:t>ongitud</w:t>
      </w:r>
      <w:r w:rsidRPr="00413253">
        <w:rPr>
          <w:rFonts w:ascii="Bookman Old Style" w:hAnsi="Bookman Old Style" w:cs="Arial"/>
          <w:color w:val="010101"/>
          <w:spacing w:val="6"/>
          <w:sz w:val="20"/>
          <w:szCs w:val="20"/>
        </w:rPr>
        <w:t xml:space="preserve"> </w:t>
      </w:r>
      <w:r w:rsidRPr="00413253">
        <w:rPr>
          <w:rFonts w:ascii="Bookman Old Style" w:hAnsi="Bookman Old Style" w:cs="Arial"/>
          <w:color w:val="010101"/>
          <w:sz w:val="20"/>
          <w:szCs w:val="20"/>
        </w:rPr>
        <w:t>del</w:t>
      </w:r>
      <w:r w:rsidRPr="00413253">
        <w:rPr>
          <w:rFonts w:ascii="Bookman Old Style" w:hAnsi="Bookman Old Style" w:cs="Arial"/>
          <w:color w:val="010101"/>
          <w:spacing w:val="-4"/>
          <w:sz w:val="20"/>
          <w:szCs w:val="20"/>
        </w:rPr>
        <w:t xml:space="preserve"> </w:t>
      </w:r>
      <w:r w:rsidRPr="00413253">
        <w:rPr>
          <w:rFonts w:ascii="Bookman Old Style" w:hAnsi="Bookman Old Style" w:cs="Arial"/>
          <w:color w:val="010101"/>
          <w:sz w:val="20"/>
          <w:szCs w:val="20"/>
        </w:rPr>
        <w:t>vector</w:t>
      </w:r>
      <w:r w:rsidRPr="00413253">
        <w:rPr>
          <w:rFonts w:ascii="Bookman Old Style" w:hAnsi="Bookman Old Style" w:cs="Arial"/>
          <w:color w:val="010101"/>
          <w:spacing w:val="21"/>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5"/>
          <w:sz w:val="20"/>
          <w:szCs w:val="20"/>
        </w:rPr>
        <w:t xml:space="preserve"> </w:t>
      </w:r>
      <w:r w:rsidRPr="00413253">
        <w:rPr>
          <w:rFonts w:ascii="Bookman Old Style" w:hAnsi="Bookman Old Style" w:cs="Arial"/>
          <w:color w:val="010101"/>
          <w:sz w:val="20"/>
          <w:szCs w:val="20"/>
        </w:rPr>
        <w:t>c</w:t>
      </w:r>
      <w:r w:rsidRPr="00413253">
        <w:rPr>
          <w:rFonts w:ascii="Bookman Old Style" w:hAnsi="Bookman Old Style" w:cs="Arial"/>
          <w:color w:val="010101"/>
          <w:spacing w:val="-5"/>
          <w:sz w:val="20"/>
          <w:szCs w:val="20"/>
        </w:rPr>
        <w:t>i</w:t>
      </w:r>
      <w:r w:rsidRPr="00413253">
        <w:rPr>
          <w:rFonts w:ascii="Bookman Old Style" w:hAnsi="Bookman Old Style" w:cs="Arial"/>
          <w:color w:val="010101"/>
          <w:sz w:val="20"/>
          <w:szCs w:val="20"/>
        </w:rPr>
        <w:t>erre será</w:t>
      </w:r>
      <w:r w:rsidRPr="00413253">
        <w:rPr>
          <w:rFonts w:ascii="Bookman Old Style" w:hAnsi="Bookman Old Style" w:cs="Arial"/>
          <w:color w:val="010101"/>
          <w:spacing w:val="13"/>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z w:val="20"/>
          <w:szCs w:val="20"/>
        </w:rPr>
        <w:t>25</w:t>
      </w:r>
      <w:r w:rsidRPr="00413253">
        <w:rPr>
          <w:rFonts w:ascii="Bookman Old Style" w:hAnsi="Bookman Old Style" w:cs="Arial"/>
          <w:color w:val="010101"/>
          <w:spacing w:val="8"/>
          <w:sz w:val="20"/>
          <w:szCs w:val="20"/>
        </w:rPr>
        <w:t xml:space="preserve"> </w:t>
      </w:r>
      <w:r w:rsidRPr="00413253">
        <w:rPr>
          <w:rFonts w:ascii="Bookman Old Style" w:hAnsi="Bookman Old Style" w:cs="Arial"/>
          <w:color w:val="010101"/>
          <w:sz w:val="20"/>
          <w:szCs w:val="20"/>
        </w:rPr>
        <w:t>Km.</w:t>
      </w:r>
    </w:p>
    <w:p w14:paraId="773F0EA2" w14:textId="77777777" w:rsidR="00A04DB6" w:rsidRPr="00413253" w:rsidRDefault="00A04DB6" w:rsidP="00A04DB6">
      <w:pPr>
        <w:pStyle w:val="Textoindependiente"/>
        <w:kinsoku w:val="0"/>
        <w:overflowPunct w:val="0"/>
        <w:spacing w:before="100" w:beforeAutospacing="1" w:after="100" w:afterAutospacing="1"/>
        <w:ind w:left="0" w:right="49"/>
        <w:jc w:val="both"/>
        <w:rPr>
          <w:rFonts w:ascii="Bookman Old Style" w:hAnsi="Bookman Old Style" w:cs="Arial"/>
          <w:color w:val="010101"/>
          <w:sz w:val="20"/>
          <w:szCs w:val="20"/>
        </w:rPr>
      </w:pPr>
      <w:r w:rsidRPr="00413253">
        <w:rPr>
          <w:rFonts w:ascii="Bookman Old Style" w:hAnsi="Bookman Old Style" w:cs="Arial"/>
          <w:color w:val="010101"/>
          <w:w w:val="105"/>
          <w:sz w:val="20"/>
          <w:szCs w:val="20"/>
        </w:rPr>
        <w:t>Esta</w:t>
      </w:r>
      <w:r w:rsidRPr="00413253">
        <w:rPr>
          <w:rFonts w:ascii="Bookman Old Style" w:hAnsi="Bookman Old Style" w:cs="Arial"/>
          <w:color w:val="010101"/>
          <w:spacing w:val="22"/>
          <w:w w:val="105"/>
          <w:sz w:val="20"/>
          <w:szCs w:val="20"/>
        </w:rPr>
        <w:t xml:space="preserve"> </w:t>
      </w:r>
      <w:r w:rsidRPr="00413253">
        <w:rPr>
          <w:rFonts w:ascii="Bookman Old Style" w:hAnsi="Bookman Old Style" w:cs="Arial"/>
          <w:color w:val="010101"/>
          <w:w w:val="105"/>
          <w:sz w:val="20"/>
          <w:szCs w:val="20"/>
        </w:rPr>
        <w:t>red</w:t>
      </w:r>
      <w:r w:rsidRPr="00413253">
        <w:rPr>
          <w:rFonts w:ascii="Bookman Old Style" w:hAnsi="Bookman Old Style" w:cs="Arial"/>
          <w:color w:val="010101"/>
          <w:spacing w:val="11"/>
          <w:w w:val="105"/>
          <w:sz w:val="20"/>
          <w:szCs w:val="20"/>
        </w:rPr>
        <w:t xml:space="preserve"> </w:t>
      </w:r>
      <w:r w:rsidRPr="00413253">
        <w:rPr>
          <w:rFonts w:ascii="Bookman Old Style" w:hAnsi="Bookman Old Style" w:cs="Arial"/>
          <w:color w:val="010101"/>
          <w:w w:val="105"/>
          <w:sz w:val="20"/>
          <w:szCs w:val="20"/>
        </w:rPr>
        <w:t>tendrá</w:t>
      </w:r>
      <w:r w:rsidRPr="00413253">
        <w:rPr>
          <w:rFonts w:ascii="Bookman Old Style" w:hAnsi="Bookman Old Style" w:cs="Arial"/>
          <w:color w:val="010101"/>
          <w:spacing w:val="40"/>
          <w:w w:val="105"/>
          <w:sz w:val="20"/>
          <w:szCs w:val="20"/>
        </w:rPr>
        <w:t xml:space="preserve"> </w:t>
      </w:r>
      <w:r w:rsidRPr="00413253">
        <w:rPr>
          <w:rFonts w:ascii="Bookman Old Style" w:hAnsi="Bookman Old Style" w:cs="Arial"/>
          <w:color w:val="010101"/>
          <w:w w:val="105"/>
          <w:sz w:val="20"/>
          <w:szCs w:val="20"/>
        </w:rPr>
        <w:t>no</w:t>
      </w:r>
      <w:r w:rsidRPr="00413253">
        <w:rPr>
          <w:rFonts w:ascii="Bookman Old Style" w:hAnsi="Bookman Old Style" w:cs="Arial"/>
          <w:color w:val="010101"/>
          <w:spacing w:val="21"/>
          <w:w w:val="105"/>
          <w:sz w:val="20"/>
          <w:szCs w:val="20"/>
        </w:rPr>
        <w:t xml:space="preserve"> </w:t>
      </w:r>
      <w:r w:rsidRPr="00413253">
        <w:rPr>
          <w:rFonts w:ascii="Bookman Old Style" w:hAnsi="Bookman Old Style" w:cs="Arial"/>
          <w:color w:val="010101"/>
          <w:w w:val="105"/>
          <w:sz w:val="20"/>
          <w:szCs w:val="20"/>
        </w:rPr>
        <w:t>menos</w:t>
      </w:r>
      <w:r w:rsidRPr="00413253">
        <w:rPr>
          <w:rFonts w:ascii="Bookman Old Style" w:hAnsi="Bookman Old Style" w:cs="Arial"/>
          <w:color w:val="010101"/>
          <w:spacing w:val="29"/>
          <w:w w:val="105"/>
          <w:sz w:val="20"/>
          <w:szCs w:val="20"/>
        </w:rPr>
        <w:t xml:space="preserve"> </w:t>
      </w:r>
      <w:r w:rsidRPr="00413253">
        <w:rPr>
          <w:rFonts w:ascii="Bookman Old Style" w:hAnsi="Bookman Old Style" w:cs="Arial"/>
          <w:color w:val="010101"/>
          <w:w w:val="105"/>
          <w:sz w:val="20"/>
          <w:szCs w:val="20"/>
        </w:rPr>
        <w:t>de</w:t>
      </w:r>
      <w:r w:rsidRPr="00413253">
        <w:rPr>
          <w:rFonts w:ascii="Bookman Old Style" w:hAnsi="Bookman Old Style" w:cs="Arial"/>
          <w:color w:val="010101"/>
          <w:spacing w:val="19"/>
          <w:w w:val="105"/>
          <w:sz w:val="20"/>
          <w:szCs w:val="20"/>
        </w:rPr>
        <w:t xml:space="preserve"> </w:t>
      </w:r>
      <w:r w:rsidRPr="00413253">
        <w:rPr>
          <w:rFonts w:ascii="Bookman Old Style" w:hAnsi="Bookman Old Style" w:cs="Arial"/>
          <w:color w:val="010101"/>
          <w:w w:val="105"/>
          <w:sz w:val="20"/>
          <w:szCs w:val="20"/>
        </w:rPr>
        <w:t>tres</w:t>
      </w:r>
      <w:r w:rsidRPr="00413253">
        <w:rPr>
          <w:rFonts w:ascii="Bookman Old Style" w:hAnsi="Bookman Old Style" w:cs="Arial"/>
          <w:color w:val="010101"/>
          <w:spacing w:val="29"/>
          <w:w w:val="105"/>
          <w:sz w:val="20"/>
          <w:szCs w:val="20"/>
        </w:rPr>
        <w:t xml:space="preserve"> </w:t>
      </w:r>
      <w:r w:rsidRPr="00413253">
        <w:rPr>
          <w:rFonts w:ascii="Bookman Old Style" w:hAnsi="Bookman Old Style" w:cs="Arial"/>
          <w:color w:val="010101"/>
          <w:w w:val="105"/>
          <w:sz w:val="20"/>
          <w:szCs w:val="20"/>
        </w:rPr>
        <w:t>puntos</w:t>
      </w:r>
      <w:r w:rsidRPr="00413253">
        <w:rPr>
          <w:rFonts w:ascii="Bookman Old Style" w:hAnsi="Bookman Old Style" w:cs="Arial"/>
          <w:color w:val="010101"/>
          <w:spacing w:val="19"/>
          <w:w w:val="105"/>
          <w:sz w:val="20"/>
          <w:szCs w:val="20"/>
        </w:rPr>
        <w:t xml:space="preserve"> </w:t>
      </w:r>
      <w:r w:rsidRPr="00413253">
        <w:rPr>
          <w:rFonts w:ascii="Bookman Old Style" w:hAnsi="Bookman Old Style" w:cs="Arial"/>
          <w:color w:val="010101"/>
          <w:w w:val="105"/>
          <w:sz w:val="20"/>
          <w:szCs w:val="20"/>
        </w:rPr>
        <w:t>geodésicos</w:t>
      </w:r>
      <w:r w:rsidRPr="00413253">
        <w:rPr>
          <w:rFonts w:ascii="Bookman Old Style" w:hAnsi="Bookman Old Style" w:cs="Arial"/>
          <w:color w:val="010101"/>
          <w:spacing w:val="23"/>
          <w:w w:val="105"/>
          <w:sz w:val="20"/>
          <w:szCs w:val="20"/>
        </w:rPr>
        <w:t xml:space="preserve"> </w:t>
      </w:r>
      <w:r w:rsidRPr="00413253">
        <w:rPr>
          <w:rFonts w:ascii="Bookman Old Style" w:hAnsi="Bookman Old Style" w:cs="Arial"/>
          <w:color w:val="010101"/>
          <w:w w:val="105"/>
          <w:sz w:val="20"/>
          <w:szCs w:val="20"/>
        </w:rPr>
        <w:t>y</w:t>
      </w:r>
      <w:r w:rsidRPr="00413253">
        <w:rPr>
          <w:rFonts w:ascii="Bookman Old Style" w:hAnsi="Bookman Old Style" w:cs="Arial"/>
          <w:color w:val="010101"/>
          <w:spacing w:val="20"/>
          <w:w w:val="105"/>
          <w:sz w:val="20"/>
          <w:szCs w:val="20"/>
        </w:rPr>
        <w:t xml:space="preserve"> </w:t>
      </w:r>
      <w:r w:rsidRPr="00413253">
        <w:rPr>
          <w:rFonts w:ascii="Bookman Old Style" w:hAnsi="Bookman Old Style" w:cs="Arial"/>
          <w:color w:val="010101"/>
          <w:w w:val="105"/>
          <w:sz w:val="20"/>
          <w:szCs w:val="20"/>
        </w:rPr>
        <w:t>tres</w:t>
      </w:r>
      <w:r w:rsidRPr="00413253">
        <w:rPr>
          <w:rFonts w:ascii="Bookman Old Style" w:hAnsi="Bookman Old Style" w:cs="Arial"/>
          <w:color w:val="010101"/>
          <w:spacing w:val="29"/>
          <w:w w:val="105"/>
          <w:sz w:val="20"/>
          <w:szCs w:val="20"/>
        </w:rPr>
        <w:t xml:space="preserve"> </w:t>
      </w:r>
      <w:r w:rsidRPr="00413253">
        <w:rPr>
          <w:rFonts w:ascii="Bookman Old Style" w:hAnsi="Bookman Old Style" w:cs="Arial"/>
          <w:color w:val="010101"/>
          <w:w w:val="105"/>
          <w:sz w:val="20"/>
          <w:szCs w:val="20"/>
        </w:rPr>
        <w:t>puntos</w:t>
      </w:r>
      <w:r w:rsidRPr="00413253">
        <w:rPr>
          <w:rFonts w:ascii="Bookman Old Style" w:hAnsi="Bookman Old Style" w:cs="Arial"/>
          <w:color w:val="010101"/>
          <w:spacing w:val="29"/>
          <w:w w:val="105"/>
          <w:sz w:val="20"/>
          <w:szCs w:val="20"/>
        </w:rPr>
        <w:t xml:space="preserve"> </w:t>
      </w:r>
      <w:r w:rsidRPr="00413253">
        <w:rPr>
          <w:rFonts w:ascii="Bookman Old Style" w:hAnsi="Bookman Old Style" w:cs="Arial"/>
          <w:color w:val="010101"/>
          <w:w w:val="105"/>
          <w:sz w:val="20"/>
          <w:szCs w:val="20"/>
        </w:rPr>
        <w:t>de</w:t>
      </w:r>
      <w:r w:rsidRPr="00413253">
        <w:rPr>
          <w:rFonts w:ascii="Bookman Old Style" w:hAnsi="Bookman Old Style" w:cs="Arial"/>
          <w:color w:val="010101"/>
          <w:spacing w:val="21"/>
          <w:w w:val="105"/>
          <w:sz w:val="20"/>
          <w:szCs w:val="20"/>
        </w:rPr>
        <w:t xml:space="preserve"> </w:t>
      </w:r>
      <w:r w:rsidRPr="00413253">
        <w:rPr>
          <w:rFonts w:ascii="Bookman Old Style" w:hAnsi="Bookman Old Style" w:cs="Arial"/>
          <w:color w:val="010101"/>
          <w:spacing w:val="-1"/>
          <w:w w:val="105"/>
          <w:sz w:val="20"/>
          <w:szCs w:val="20"/>
        </w:rPr>
        <w:t>ni</w:t>
      </w:r>
      <w:r w:rsidRPr="00413253">
        <w:rPr>
          <w:rFonts w:ascii="Bookman Old Style" w:hAnsi="Bookman Old Style" w:cs="Arial"/>
          <w:color w:val="010101"/>
          <w:spacing w:val="-2"/>
          <w:w w:val="105"/>
          <w:sz w:val="20"/>
          <w:szCs w:val="20"/>
        </w:rPr>
        <w:t>velación</w:t>
      </w:r>
      <w:r w:rsidRPr="00413253">
        <w:rPr>
          <w:rFonts w:ascii="Bookman Old Style" w:hAnsi="Bookman Old Style" w:cs="Arial"/>
          <w:color w:val="010101"/>
          <w:spacing w:val="27"/>
          <w:w w:val="105"/>
          <w:sz w:val="20"/>
          <w:szCs w:val="20"/>
        </w:rPr>
        <w:t xml:space="preserve"> </w:t>
      </w:r>
      <w:r w:rsidRPr="00413253">
        <w:rPr>
          <w:rFonts w:ascii="Bookman Old Style" w:hAnsi="Bookman Old Style" w:cs="Arial"/>
          <w:color w:val="010101"/>
          <w:spacing w:val="-2"/>
          <w:w w:val="105"/>
          <w:sz w:val="20"/>
          <w:szCs w:val="20"/>
        </w:rPr>
        <w:t>preexistentes</w:t>
      </w:r>
      <w:r w:rsidRPr="00413253">
        <w:rPr>
          <w:rFonts w:ascii="Bookman Old Style" w:hAnsi="Bookman Old Style" w:cs="Arial"/>
          <w:color w:val="010101"/>
          <w:spacing w:val="34"/>
          <w:w w:val="97"/>
          <w:sz w:val="20"/>
          <w:szCs w:val="20"/>
        </w:rPr>
        <w:t xml:space="preserve"> </w:t>
      </w:r>
      <w:r w:rsidRPr="00413253">
        <w:rPr>
          <w:rFonts w:ascii="Bookman Old Style" w:hAnsi="Bookman Old Style" w:cs="Arial"/>
          <w:color w:val="010101"/>
          <w:w w:val="105"/>
          <w:sz w:val="20"/>
          <w:szCs w:val="20"/>
        </w:rPr>
        <w:t>conve</w:t>
      </w:r>
      <w:r w:rsidRPr="00413253">
        <w:rPr>
          <w:rFonts w:ascii="Bookman Old Style" w:hAnsi="Bookman Old Style" w:cs="Arial"/>
          <w:color w:val="010101"/>
          <w:spacing w:val="-5"/>
          <w:w w:val="105"/>
          <w:sz w:val="20"/>
          <w:szCs w:val="20"/>
        </w:rPr>
        <w:t>n</w:t>
      </w:r>
      <w:r w:rsidRPr="00413253">
        <w:rPr>
          <w:rFonts w:ascii="Bookman Old Style" w:hAnsi="Bookman Old Style" w:cs="Arial"/>
          <w:color w:val="010101"/>
          <w:spacing w:val="-20"/>
          <w:w w:val="105"/>
          <w:sz w:val="20"/>
          <w:szCs w:val="20"/>
        </w:rPr>
        <w:t>i</w:t>
      </w:r>
      <w:r w:rsidRPr="00413253">
        <w:rPr>
          <w:rFonts w:ascii="Bookman Old Style" w:hAnsi="Bookman Old Style" w:cs="Arial"/>
          <w:color w:val="010101"/>
          <w:spacing w:val="-15"/>
          <w:w w:val="105"/>
          <w:sz w:val="20"/>
          <w:szCs w:val="20"/>
        </w:rPr>
        <w:t>e</w:t>
      </w:r>
      <w:r w:rsidRPr="00413253">
        <w:rPr>
          <w:rFonts w:ascii="Bookman Old Style" w:hAnsi="Bookman Old Style" w:cs="Arial"/>
          <w:color w:val="010101"/>
          <w:w w:val="105"/>
          <w:sz w:val="20"/>
          <w:szCs w:val="20"/>
        </w:rPr>
        <w:t>ntemente</w:t>
      </w:r>
      <w:r w:rsidRPr="00413253">
        <w:rPr>
          <w:rFonts w:ascii="Bookman Old Style" w:hAnsi="Bookman Old Style" w:cs="Arial"/>
          <w:color w:val="010101"/>
          <w:spacing w:val="-12"/>
          <w:w w:val="105"/>
          <w:sz w:val="20"/>
          <w:szCs w:val="20"/>
        </w:rPr>
        <w:t xml:space="preserve"> </w:t>
      </w:r>
      <w:r w:rsidRPr="00413253">
        <w:rPr>
          <w:rFonts w:ascii="Bookman Old Style" w:hAnsi="Bookman Old Style" w:cs="Arial"/>
          <w:color w:val="010101"/>
          <w:w w:val="105"/>
          <w:sz w:val="20"/>
          <w:szCs w:val="20"/>
        </w:rPr>
        <w:t>d</w:t>
      </w:r>
      <w:r w:rsidRPr="00413253">
        <w:rPr>
          <w:rFonts w:ascii="Bookman Old Style" w:hAnsi="Bookman Old Style" w:cs="Arial"/>
          <w:color w:val="010101"/>
          <w:spacing w:val="-4"/>
          <w:w w:val="105"/>
          <w:sz w:val="20"/>
          <w:szCs w:val="20"/>
        </w:rPr>
        <w:t>i</w:t>
      </w:r>
      <w:r w:rsidRPr="00413253">
        <w:rPr>
          <w:rFonts w:ascii="Bookman Old Style" w:hAnsi="Bookman Old Style" w:cs="Arial"/>
          <w:color w:val="010101"/>
          <w:w w:val="105"/>
          <w:sz w:val="20"/>
          <w:szCs w:val="20"/>
        </w:rPr>
        <w:t>strib</w:t>
      </w:r>
      <w:r w:rsidRPr="00413253">
        <w:rPr>
          <w:rFonts w:ascii="Bookman Old Style" w:hAnsi="Bookman Old Style" w:cs="Arial"/>
          <w:color w:val="010101"/>
          <w:spacing w:val="-2"/>
          <w:w w:val="105"/>
          <w:sz w:val="20"/>
          <w:szCs w:val="20"/>
        </w:rPr>
        <w:t>u</w:t>
      </w:r>
      <w:r w:rsidRPr="00413253">
        <w:rPr>
          <w:rFonts w:ascii="Bookman Old Style" w:hAnsi="Bookman Old Style" w:cs="Arial"/>
          <w:color w:val="010101"/>
          <w:spacing w:val="-22"/>
          <w:w w:val="105"/>
          <w:sz w:val="20"/>
          <w:szCs w:val="20"/>
        </w:rPr>
        <w:t>i</w:t>
      </w:r>
      <w:r w:rsidRPr="00413253">
        <w:rPr>
          <w:rFonts w:ascii="Bookman Old Style" w:hAnsi="Bookman Old Style" w:cs="Arial"/>
          <w:color w:val="010101"/>
          <w:w w:val="105"/>
          <w:sz w:val="20"/>
          <w:szCs w:val="20"/>
        </w:rPr>
        <w:t>dos</w:t>
      </w:r>
      <w:r w:rsidRPr="00413253">
        <w:rPr>
          <w:rFonts w:ascii="Bookman Old Style" w:hAnsi="Bookman Old Style" w:cs="Arial"/>
          <w:color w:val="010101"/>
          <w:spacing w:val="-14"/>
          <w:w w:val="105"/>
          <w:sz w:val="20"/>
          <w:szCs w:val="20"/>
        </w:rPr>
        <w:t xml:space="preserve"> </w:t>
      </w:r>
      <w:r w:rsidRPr="00413253">
        <w:rPr>
          <w:rFonts w:ascii="Bookman Old Style" w:hAnsi="Bookman Old Style" w:cs="Arial"/>
          <w:color w:val="010101"/>
          <w:w w:val="105"/>
          <w:sz w:val="20"/>
          <w:szCs w:val="20"/>
        </w:rPr>
        <w:t>y</w:t>
      </w:r>
      <w:r w:rsidRPr="00413253">
        <w:rPr>
          <w:rFonts w:ascii="Bookman Old Style" w:hAnsi="Bookman Old Style" w:cs="Arial"/>
          <w:color w:val="010101"/>
          <w:spacing w:val="-14"/>
          <w:w w:val="105"/>
          <w:sz w:val="20"/>
          <w:szCs w:val="20"/>
        </w:rPr>
        <w:t xml:space="preserve"> </w:t>
      </w:r>
      <w:r w:rsidRPr="00413253">
        <w:rPr>
          <w:rFonts w:ascii="Bookman Old Style" w:hAnsi="Bookman Old Style" w:cs="Arial"/>
          <w:color w:val="010101"/>
          <w:spacing w:val="-19"/>
          <w:w w:val="105"/>
          <w:sz w:val="20"/>
          <w:szCs w:val="20"/>
        </w:rPr>
        <w:t>u</w:t>
      </w:r>
      <w:r w:rsidRPr="00413253">
        <w:rPr>
          <w:rFonts w:ascii="Bookman Old Style" w:hAnsi="Bookman Old Style" w:cs="Arial"/>
          <w:color w:val="010101"/>
          <w:w w:val="105"/>
          <w:sz w:val="20"/>
          <w:szCs w:val="20"/>
        </w:rPr>
        <w:t>b</w:t>
      </w:r>
      <w:r w:rsidRPr="00413253">
        <w:rPr>
          <w:rFonts w:ascii="Bookman Old Style" w:hAnsi="Bookman Old Style" w:cs="Arial"/>
          <w:color w:val="010101"/>
          <w:spacing w:val="-12"/>
          <w:w w:val="105"/>
          <w:sz w:val="20"/>
          <w:szCs w:val="20"/>
        </w:rPr>
        <w:t>i</w:t>
      </w:r>
      <w:r w:rsidRPr="00413253">
        <w:rPr>
          <w:rFonts w:ascii="Bookman Old Style" w:hAnsi="Bookman Old Style" w:cs="Arial"/>
          <w:color w:val="010101"/>
          <w:w w:val="105"/>
          <w:sz w:val="20"/>
          <w:szCs w:val="20"/>
        </w:rPr>
        <w:t>cados</w:t>
      </w:r>
      <w:r w:rsidRPr="00413253">
        <w:rPr>
          <w:rFonts w:ascii="Bookman Old Style" w:hAnsi="Bookman Old Style" w:cs="Arial"/>
          <w:color w:val="010101"/>
          <w:spacing w:val="-7"/>
          <w:w w:val="105"/>
          <w:sz w:val="20"/>
          <w:szCs w:val="20"/>
        </w:rPr>
        <w:t xml:space="preserve"> </w:t>
      </w:r>
      <w:r w:rsidRPr="00413253">
        <w:rPr>
          <w:rFonts w:ascii="Bookman Old Style" w:hAnsi="Bookman Old Style" w:cs="Arial"/>
          <w:color w:val="010101"/>
          <w:w w:val="105"/>
          <w:sz w:val="20"/>
          <w:szCs w:val="20"/>
        </w:rPr>
        <w:t>hasta</w:t>
      </w:r>
      <w:r w:rsidRPr="00413253">
        <w:rPr>
          <w:rFonts w:ascii="Bookman Old Style" w:hAnsi="Bookman Old Style" w:cs="Arial"/>
          <w:color w:val="010101"/>
          <w:spacing w:val="-13"/>
          <w:w w:val="105"/>
          <w:sz w:val="20"/>
          <w:szCs w:val="20"/>
        </w:rPr>
        <w:t xml:space="preserve"> </w:t>
      </w:r>
      <w:r w:rsidRPr="00413253">
        <w:rPr>
          <w:rFonts w:ascii="Bookman Old Style" w:hAnsi="Bookman Old Style" w:cs="Arial"/>
          <w:color w:val="010101"/>
          <w:w w:val="105"/>
          <w:sz w:val="20"/>
          <w:szCs w:val="20"/>
        </w:rPr>
        <w:t>20</w:t>
      </w:r>
      <w:r w:rsidRPr="00413253">
        <w:rPr>
          <w:rFonts w:ascii="Bookman Old Style" w:hAnsi="Bookman Old Style" w:cs="Arial"/>
          <w:color w:val="010101"/>
          <w:spacing w:val="-10"/>
          <w:w w:val="105"/>
          <w:sz w:val="20"/>
          <w:szCs w:val="20"/>
        </w:rPr>
        <w:t xml:space="preserve"> </w:t>
      </w:r>
      <w:r w:rsidRPr="00413253">
        <w:rPr>
          <w:rFonts w:ascii="Bookman Old Style" w:hAnsi="Bookman Old Style" w:cs="Arial"/>
          <w:color w:val="010101"/>
          <w:w w:val="105"/>
          <w:sz w:val="20"/>
          <w:szCs w:val="20"/>
        </w:rPr>
        <w:t>Km.</w:t>
      </w:r>
      <w:r w:rsidRPr="00413253">
        <w:rPr>
          <w:rFonts w:ascii="Bookman Old Style" w:hAnsi="Bookman Old Style" w:cs="Arial"/>
          <w:color w:val="010101"/>
          <w:spacing w:val="-16"/>
          <w:w w:val="105"/>
          <w:sz w:val="20"/>
          <w:szCs w:val="20"/>
        </w:rPr>
        <w:t xml:space="preserve"> </w:t>
      </w:r>
      <w:r w:rsidRPr="00413253">
        <w:rPr>
          <w:rFonts w:ascii="Bookman Old Style" w:hAnsi="Bookman Old Style" w:cs="Arial"/>
          <w:color w:val="010101"/>
          <w:w w:val="105"/>
          <w:sz w:val="20"/>
          <w:szCs w:val="20"/>
        </w:rPr>
        <w:t>del</w:t>
      </w:r>
      <w:r w:rsidRPr="00413253">
        <w:rPr>
          <w:rFonts w:ascii="Bookman Old Style" w:hAnsi="Bookman Old Style" w:cs="Arial"/>
          <w:color w:val="010101"/>
          <w:spacing w:val="-11"/>
          <w:w w:val="105"/>
          <w:sz w:val="20"/>
          <w:szCs w:val="20"/>
        </w:rPr>
        <w:t xml:space="preserve"> </w:t>
      </w:r>
      <w:r w:rsidRPr="00413253">
        <w:rPr>
          <w:rFonts w:ascii="Bookman Old Style" w:hAnsi="Bookman Old Style" w:cs="Arial"/>
          <w:color w:val="010101"/>
          <w:w w:val="105"/>
          <w:sz w:val="20"/>
          <w:szCs w:val="20"/>
        </w:rPr>
        <w:t>proyecto</w:t>
      </w:r>
      <w:r w:rsidRPr="00413253">
        <w:rPr>
          <w:rFonts w:ascii="Bookman Old Style" w:hAnsi="Bookman Old Style" w:cs="Arial"/>
          <w:color w:val="010101"/>
          <w:spacing w:val="-7"/>
          <w:w w:val="105"/>
          <w:sz w:val="20"/>
          <w:szCs w:val="20"/>
        </w:rPr>
        <w:t xml:space="preserve"> </w:t>
      </w:r>
      <w:r w:rsidRPr="00413253">
        <w:rPr>
          <w:rFonts w:ascii="Bookman Old Style" w:hAnsi="Bookman Old Style" w:cs="Arial"/>
          <w:color w:val="010101"/>
          <w:w w:val="105"/>
          <w:sz w:val="20"/>
          <w:szCs w:val="20"/>
        </w:rPr>
        <w:t>(menc</w:t>
      </w:r>
      <w:r w:rsidRPr="00413253">
        <w:rPr>
          <w:rFonts w:ascii="Bookman Old Style" w:hAnsi="Bookman Old Style" w:cs="Arial"/>
          <w:color w:val="010101"/>
          <w:spacing w:val="2"/>
          <w:w w:val="105"/>
          <w:sz w:val="20"/>
          <w:szCs w:val="20"/>
        </w:rPr>
        <w:t>i</w:t>
      </w:r>
      <w:r w:rsidRPr="00413253">
        <w:rPr>
          <w:rFonts w:ascii="Bookman Old Style" w:hAnsi="Bookman Old Style" w:cs="Arial"/>
          <w:color w:val="010101"/>
          <w:w w:val="105"/>
          <w:sz w:val="20"/>
          <w:szCs w:val="20"/>
        </w:rPr>
        <w:t>onado</w:t>
      </w:r>
      <w:r w:rsidRPr="00413253">
        <w:rPr>
          <w:rFonts w:ascii="Bookman Old Style" w:hAnsi="Bookman Old Style" w:cs="Arial"/>
          <w:color w:val="010101"/>
          <w:spacing w:val="-5"/>
          <w:w w:val="105"/>
          <w:sz w:val="20"/>
          <w:szCs w:val="20"/>
        </w:rPr>
        <w:t xml:space="preserve"> </w:t>
      </w:r>
      <w:r w:rsidRPr="00413253">
        <w:rPr>
          <w:rFonts w:ascii="Bookman Old Style" w:hAnsi="Bookman Old Style" w:cs="Arial"/>
          <w:color w:val="010101"/>
          <w:w w:val="105"/>
          <w:sz w:val="20"/>
          <w:szCs w:val="20"/>
        </w:rPr>
        <w:t>en</w:t>
      </w:r>
      <w:r w:rsidRPr="00413253">
        <w:rPr>
          <w:rFonts w:ascii="Bookman Old Style" w:hAnsi="Bookman Old Style" w:cs="Arial"/>
          <w:color w:val="010101"/>
          <w:spacing w:val="-11"/>
          <w:w w:val="105"/>
          <w:sz w:val="20"/>
          <w:szCs w:val="20"/>
        </w:rPr>
        <w:t xml:space="preserve"> </w:t>
      </w:r>
      <w:r w:rsidRPr="00413253">
        <w:rPr>
          <w:rFonts w:ascii="Bookman Old Style" w:hAnsi="Bookman Old Style" w:cs="Arial"/>
          <w:color w:val="010101"/>
          <w:w w:val="105"/>
          <w:sz w:val="20"/>
          <w:szCs w:val="20"/>
        </w:rPr>
        <w:t>el</w:t>
      </w:r>
      <w:r w:rsidRPr="00413253">
        <w:rPr>
          <w:rFonts w:ascii="Bookman Old Style" w:hAnsi="Bookman Old Style" w:cs="Arial"/>
          <w:color w:val="010101"/>
          <w:spacing w:val="-13"/>
          <w:w w:val="105"/>
          <w:sz w:val="20"/>
          <w:szCs w:val="20"/>
        </w:rPr>
        <w:t xml:space="preserve"> </w:t>
      </w:r>
      <w:r w:rsidRPr="00413253">
        <w:rPr>
          <w:rFonts w:ascii="Bookman Old Style" w:hAnsi="Bookman Old Style" w:cs="Arial"/>
          <w:color w:val="010101"/>
          <w:w w:val="105"/>
          <w:sz w:val="20"/>
          <w:szCs w:val="20"/>
        </w:rPr>
        <w:t>párrafo</w:t>
      </w:r>
      <w:r w:rsidRPr="00413253">
        <w:rPr>
          <w:rFonts w:ascii="Bookman Old Style" w:hAnsi="Bookman Old Style" w:cs="Arial"/>
          <w:color w:val="010101"/>
          <w:spacing w:val="-7"/>
          <w:w w:val="105"/>
          <w:sz w:val="20"/>
          <w:szCs w:val="20"/>
        </w:rPr>
        <w:t xml:space="preserve"> </w:t>
      </w:r>
      <w:r w:rsidRPr="00413253">
        <w:rPr>
          <w:rFonts w:ascii="Bookman Old Style" w:hAnsi="Bookman Old Style" w:cs="Arial"/>
          <w:color w:val="010101"/>
          <w:w w:val="105"/>
          <w:sz w:val="20"/>
          <w:szCs w:val="20"/>
        </w:rPr>
        <w:t>precedente).</w:t>
      </w:r>
      <w:r w:rsidRPr="00413253">
        <w:rPr>
          <w:rFonts w:ascii="Bookman Old Style" w:hAnsi="Bookman Old Style" w:cs="Arial"/>
          <w:color w:val="010101"/>
          <w:w w:val="98"/>
          <w:sz w:val="20"/>
          <w:szCs w:val="20"/>
        </w:rPr>
        <w:t xml:space="preserve"> </w:t>
      </w:r>
      <w:r w:rsidRPr="00413253">
        <w:rPr>
          <w:rFonts w:ascii="Bookman Old Style" w:hAnsi="Bookman Old Style" w:cs="Arial"/>
          <w:color w:val="010101"/>
          <w:w w:val="105"/>
          <w:sz w:val="20"/>
          <w:szCs w:val="20"/>
        </w:rPr>
        <w:t>En</w:t>
      </w:r>
      <w:r w:rsidRPr="00413253">
        <w:rPr>
          <w:rFonts w:ascii="Bookman Old Style" w:hAnsi="Bookman Old Style" w:cs="Arial"/>
          <w:color w:val="010101"/>
          <w:spacing w:val="-27"/>
          <w:w w:val="105"/>
          <w:sz w:val="20"/>
          <w:szCs w:val="20"/>
        </w:rPr>
        <w:t xml:space="preserve"> </w:t>
      </w:r>
      <w:r w:rsidRPr="00413253">
        <w:rPr>
          <w:rFonts w:ascii="Bookman Old Style" w:hAnsi="Bookman Old Style" w:cs="Arial"/>
          <w:color w:val="010101"/>
          <w:w w:val="105"/>
          <w:sz w:val="20"/>
          <w:szCs w:val="20"/>
        </w:rPr>
        <w:t>cada</w:t>
      </w:r>
      <w:r w:rsidRPr="00413253">
        <w:rPr>
          <w:rFonts w:ascii="Bookman Old Style" w:hAnsi="Bookman Old Style" w:cs="Arial"/>
          <w:color w:val="010101"/>
          <w:spacing w:val="-15"/>
          <w:w w:val="105"/>
          <w:sz w:val="20"/>
          <w:szCs w:val="20"/>
        </w:rPr>
        <w:t xml:space="preserve"> </w:t>
      </w:r>
      <w:r w:rsidRPr="00413253">
        <w:rPr>
          <w:rFonts w:ascii="Bookman Old Style" w:hAnsi="Bookman Old Style" w:cs="Arial"/>
          <w:color w:val="010101"/>
          <w:spacing w:val="-2"/>
          <w:w w:val="105"/>
          <w:sz w:val="20"/>
          <w:szCs w:val="20"/>
        </w:rPr>
        <w:t>sesión</w:t>
      </w:r>
      <w:r w:rsidRPr="00413253">
        <w:rPr>
          <w:rFonts w:ascii="Bookman Old Style" w:hAnsi="Bookman Old Style" w:cs="Arial"/>
          <w:color w:val="010101"/>
          <w:spacing w:val="-14"/>
          <w:w w:val="105"/>
          <w:sz w:val="20"/>
          <w:szCs w:val="20"/>
        </w:rPr>
        <w:t xml:space="preserve"> </w:t>
      </w:r>
      <w:r w:rsidRPr="00413253">
        <w:rPr>
          <w:rFonts w:ascii="Bookman Old Style" w:hAnsi="Bookman Old Style" w:cs="Arial"/>
          <w:color w:val="010101"/>
          <w:w w:val="105"/>
          <w:sz w:val="20"/>
          <w:szCs w:val="20"/>
        </w:rPr>
        <w:t>se</w:t>
      </w:r>
      <w:r w:rsidRPr="00413253">
        <w:rPr>
          <w:rFonts w:ascii="Bookman Old Style" w:hAnsi="Bookman Old Style" w:cs="Arial"/>
          <w:color w:val="010101"/>
          <w:spacing w:val="-15"/>
          <w:w w:val="105"/>
          <w:sz w:val="20"/>
          <w:szCs w:val="20"/>
        </w:rPr>
        <w:t xml:space="preserve"> </w:t>
      </w:r>
      <w:r w:rsidRPr="00413253">
        <w:rPr>
          <w:rFonts w:ascii="Bookman Old Style" w:hAnsi="Bookman Old Style" w:cs="Arial"/>
          <w:color w:val="010101"/>
          <w:w w:val="105"/>
          <w:sz w:val="20"/>
          <w:szCs w:val="20"/>
        </w:rPr>
        <w:t>utilizarán</w:t>
      </w:r>
      <w:r w:rsidRPr="00413253">
        <w:rPr>
          <w:rFonts w:ascii="Bookman Old Style" w:hAnsi="Bookman Old Style" w:cs="Arial"/>
          <w:color w:val="010101"/>
          <w:spacing w:val="-20"/>
          <w:w w:val="105"/>
          <w:sz w:val="20"/>
          <w:szCs w:val="20"/>
        </w:rPr>
        <w:t xml:space="preserve"> </w:t>
      </w:r>
      <w:r w:rsidRPr="00413253">
        <w:rPr>
          <w:rFonts w:ascii="Bookman Old Style" w:hAnsi="Bookman Old Style" w:cs="Arial"/>
          <w:color w:val="010101"/>
          <w:w w:val="105"/>
          <w:sz w:val="20"/>
          <w:szCs w:val="20"/>
        </w:rPr>
        <w:t>tres</w:t>
      </w:r>
      <w:r w:rsidRPr="00413253">
        <w:rPr>
          <w:rFonts w:ascii="Bookman Old Style" w:hAnsi="Bookman Old Style" w:cs="Arial"/>
          <w:color w:val="010101"/>
          <w:spacing w:val="-11"/>
          <w:w w:val="105"/>
          <w:sz w:val="20"/>
          <w:szCs w:val="20"/>
        </w:rPr>
        <w:t xml:space="preserve"> </w:t>
      </w:r>
      <w:r w:rsidRPr="00413253">
        <w:rPr>
          <w:rFonts w:ascii="Bookman Old Style" w:hAnsi="Bookman Old Style" w:cs="Arial"/>
          <w:color w:val="010101"/>
          <w:w w:val="105"/>
          <w:sz w:val="20"/>
          <w:szCs w:val="20"/>
        </w:rPr>
        <w:t>o</w:t>
      </w:r>
      <w:r w:rsidRPr="00413253">
        <w:rPr>
          <w:rFonts w:ascii="Bookman Old Style" w:hAnsi="Bookman Old Style" w:cs="Arial"/>
          <w:color w:val="010101"/>
          <w:spacing w:val="-17"/>
          <w:w w:val="105"/>
          <w:sz w:val="20"/>
          <w:szCs w:val="20"/>
        </w:rPr>
        <w:t xml:space="preserve"> </w:t>
      </w:r>
      <w:r w:rsidRPr="00413253">
        <w:rPr>
          <w:rFonts w:ascii="Bookman Old Style" w:hAnsi="Bookman Old Style" w:cs="Arial"/>
          <w:color w:val="010101"/>
          <w:w w:val="105"/>
          <w:sz w:val="20"/>
          <w:szCs w:val="20"/>
        </w:rPr>
        <w:t>más</w:t>
      </w:r>
      <w:r w:rsidRPr="00413253">
        <w:rPr>
          <w:rFonts w:ascii="Bookman Old Style" w:hAnsi="Bookman Old Style" w:cs="Arial"/>
          <w:color w:val="010101"/>
          <w:spacing w:val="-17"/>
          <w:w w:val="105"/>
          <w:sz w:val="20"/>
          <w:szCs w:val="20"/>
        </w:rPr>
        <w:t xml:space="preserve"> </w:t>
      </w:r>
      <w:r w:rsidRPr="00413253">
        <w:rPr>
          <w:rFonts w:ascii="Bookman Old Style" w:hAnsi="Bookman Old Style" w:cs="Arial"/>
          <w:color w:val="010101"/>
          <w:w w:val="105"/>
          <w:sz w:val="20"/>
          <w:szCs w:val="20"/>
        </w:rPr>
        <w:t>receptores,</w:t>
      </w:r>
      <w:r w:rsidRPr="00413253">
        <w:rPr>
          <w:rFonts w:ascii="Bookman Old Style" w:hAnsi="Bookman Old Style" w:cs="Arial"/>
          <w:color w:val="010101"/>
          <w:spacing w:val="-14"/>
          <w:w w:val="105"/>
          <w:sz w:val="20"/>
          <w:szCs w:val="20"/>
        </w:rPr>
        <w:t xml:space="preserve"> </w:t>
      </w:r>
      <w:r w:rsidRPr="00413253">
        <w:rPr>
          <w:rFonts w:ascii="Bookman Old Style" w:hAnsi="Bookman Old Style" w:cs="Arial"/>
          <w:color w:val="010101"/>
          <w:w w:val="105"/>
          <w:sz w:val="20"/>
          <w:szCs w:val="20"/>
        </w:rPr>
        <w:t>con</w:t>
      </w:r>
      <w:r w:rsidRPr="00413253">
        <w:rPr>
          <w:rFonts w:ascii="Bookman Old Style" w:hAnsi="Bookman Old Style" w:cs="Arial"/>
          <w:color w:val="010101"/>
          <w:spacing w:val="-15"/>
          <w:w w:val="105"/>
          <w:sz w:val="20"/>
          <w:szCs w:val="20"/>
        </w:rPr>
        <w:t xml:space="preserve"> </w:t>
      </w:r>
      <w:r w:rsidRPr="00413253">
        <w:rPr>
          <w:rFonts w:ascii="Bookman Old Style" w:hAnsi="Bookman Old Style" w:cs="Arial"/>
          <w:color w:val="010101"/>
          <w:spacing w:val="-9"/>
          <w:w w:val="105"/>
          <w:sz w:val="20"/>
          <w:szCs w:val="20"/>
        </w:rPr>
        <w:t>u</w:t>
      </w:r>
      <w:r w:rsidRPr="00413253">
        <w:rPr>
          <w:rFonts w:ascii="Bookman Old Style" w:hAnsi="Bookman Old Style" w:cs="Arial"/>
          <w:color w:val="010101"/>
          <w:spacing w:val="-10"/>
          <w:w w:val="105"/>
          <w:sz w:val="20"/>
          <w:szCs w:val="20"/>
        </w:rPr>
        <w:t>n</w:t>
      </w:r>
      <w:r w:rsidRPr="00413253">
        <w:rPr>
          <w:rFonts w:ascii="Bookman Old Style" w:hAnsi="Bookman Old Style" w:cs="Arial"/>
          <w:color w:val="010101"/>
          <w:spacing w:val="-24"/>
          <w:w w:val="105"/>
          <w:sz w:val="20"/>
          <w:szCs w:val="20"/>
        </w:rPr>
        <w:t xml:space="preserve"> </w:t>
      </w:r>
      <w:r w:rsidRPr="00413253">
        <w:rPr>
          <w:rFonts w:ascii="Bookman Old Style" w:hAnsi="Bookman Old Style" w:cs="Arial"/>
          <w:color w:val="010101"/>
          <w:spacing w:val="-5"/>
          <w:w w:val="105"/>
          <w:sz w:val="20"/>
          <w:szCs w:val="20"/>
        </w:rPr>
        <w:t>míni</w:t>
      </w:r>
      <w:r w:rsidRPr="00413253">
        <w:rPr>
          <w:rFonts w:ascii="Bookman Old Style" w:hAnsi="Bookman Old Style" w:cs="Arial"/>
          <w:color w:val="010101"/>
          <w:spacing w:val="-6"/>
          <w:w w:val="105"/>
          <w:sz w:val="20"/>
          <w:szCs w:val="20"/>
        </w:rPr>
        <w:t>mo</w:t>
      </w:r>
      <w:r w:rsidRPr="00413253">
        <w:rPr>
          <w:rFonts w:ascii="Bookman Old Style" w:hAnsi="Bookman Old Style" w:cs="Arial"/>
          <w:color w:val="010101"/>
          <w:spacing w:val="-21"/>
          <w:w w:val="105"/>
          <w:sz w:val="20"/>
          <w:szCs w:val="20"/>
        </w:rPr>
        <w:t xml:space="preserve"> </w:t>
      </w:r>
      <w:r w:rsidRPr="00413253">
        <w:rPr>
          <w:rFonts w:ascii="Bookman Old Style" w:hAnsi="Bookman Old Style" w:cs="Arial"/>
          <w:color w:val="010101"/>
          <w:w w:val="105"/>
          <w:sz w:val="20"/>
          <w:szCs w:val="20"/>
        </w:rPr>
        <w:t>de</w:t>
      </w:r>
      <w:r w:rsidRPr="00413253">
        <w:rPr>
          <w:rFonts w:ascii="Bookman Old Style" w:hAnsi="Bookman Old Style" w:cs="Arial"/>
          <w:color w:val="010101"/>
          <w:spacing w:val="-15"/>
          <w:w w:val="105"/>
          <w:sz w:val="20"/>
          <w:szCs w:val="20"/>
        </w:rPr>
        <w:t xml:space="preserve"> </w:t>
      </w:r>
      <w:r w:rsidRPr="00413253">
        <w:rPr>
          <w:rFonts w:ascii="Bookman Old Style" w:hAnsi="Bookman Old Style" w:cs="Arial"/>
          <w:color w:val="010101"/>
          <w:spacing w:val="-1"/>
          <w:w w:val="105"/>
          <w:sz w:val="20"/>
          <w:szCs w:val="20"/>
        </w:rPr>
        <w:t>ci</w:t>
      </w:r>
      <w:r w:rsidRPr="00413253">
        <w:rPr>
          <w:rFonts w:ascii="Bookman Old Style" w:hAnsi="Bookman Old Style" w:cs="Arial"/>
          <w:color w:val="010101"/>
          <w:spacing w:val="-2"/>
          <w:w w:val="105"/>
          <w:sz w:val="20"/>
          <w:szCs w:val="20"/>
        </w:rPr>
        <w:t>nco</w:t>
      </w:r>
      <w:r w:rsidRPr="00413253">
        <w:rPr>
          <w:rFonts w:ascii="Bookman Old Style" w:hAnsi="Bookman Old Style" w:cs="Arial"/>
          <w:color w:val="010101"/>
          <w:spacing w:val="-18"/>
          <w:w w:val="105"/>
          <w:sz w:val="20"/>
          <w:szCs w:val="20"/>
        </w:rPr>
        <w:t xml:space="preserve"> </w:t>
      </w:r>
      <w:r w:rsidRPr="00413253">
        <w:rPr>
          <w:rFonts w:ascii="Bookman Old Style" w:hAnsi="Bookman Old Style" w:cs="Arial"/>
          <w:color w:val="010101"/>
          <w:w w:val="105"/>
          <w:sz w:val="20"/>
          <w:szCs w:val="20"/>
        </w:rPr>
        <w:t>(5)</w:t>
      </w:r>
      <w:r w:rsidRPr="00413253">
        <w:rPr>
          <w:rFonts w:ascii="Bookman Old Style" w:hAnsi="Bookman Old Style" w:cs="Arial"/>
          <w:color w:val="010101"/>
          <w:spacing w:val="-18"/>
          <w:w w:val="105"/>
          <w:sz w:val="20"/>
          <w:szCs w:val="20"/>
        </w:rPr>
        <w:t xml:space="preserve"> </w:t>
      </w:r>
      <w:r w:rsidRPr="00413253">
        <w:rPr>
          <w:rFonts w:ascii="Bookman Old Style" w:hAnsi="Bookman Old Style" w:cs="Arial"/>
          <w:color w:val="010101"/>
          <w:w w:val="105"/>
          <w:sz w:val="20"/>
          <w:szCs w:val="20"/>
        </w:rPr>
        <w:t>satélites,</w:t>
      </w:r>
      <w:r w:rsidRPr="00413253">
        <w:rPr>
          <w:rFonts w:ascii="Bookman Old Style" w:hAnsi="Bookman Old Style" w:cs="Arial"/>
          <w:color w:val="010101"/>
          <w:spacing w:val="-13"/>
          <w:w w:val="105"/>
          <w:sz w:val="20"/>
          <w:szCs w:val="20"/>
        </w:rPr>
        <w:t xml:space="preserve"> </w:t>
      </w:r>
      <w:r w:rsidRPr="00413253">
        <w:rPr>
          <w:rFonts w:ascii="Bookman Old Style" w:hAnsi="Bookman Old Style" w:cs="Arial"/>
          <w:color w:val="010101"/>
          <w:w w:val="105"/>
          <w:sz w:val="20"/>
          <w:szCs w:val="20"/>
        </w:rPr>
        <w:t>el</w:t>
      </w:r>
      <w:r w:rsidRPr="00413253">
        <w:rPr>
          <w:rFonts w:ascii="Bookman Old Style" w:hAnsi="Bookman Old Style" w:cs="Arial"/>
          <w:color w:val="010101"/>
          <w:spacing w:val="-18"/>
          <w:w w:val="105"/>
          <w:sz w:val="20"/>
          <w:szCs w:val="20"/>
        </w:rPr>
        <w:t xml:space="preserve"> </w:t>
      </w:r>
      <w:r w:rsidRPr="00413253">
        <w:rPr>
          <w:rFonts w:ascii="Bookman Old Style" w:hAnsi="Bookman Old Style" w:cs="Arial"/>
          <w:color w:val="010101"/>
          <w:w w:val="105"/>
          <w:sz w:val="20"/>
          <w:szCs w:val="20"/>
        </w:rPr>
        <w:t>PDOP</w:t>
      </w:r>
      <w:r w:rsidRPr="00413253">
        <w:rPr>
          <w:rFonts w:ascii="Bookman Old Style" w:hAnsi="Bookman Old Style" w:cs="Arial"/>
          <w:color w:val="010101"/>
          <w:spacing w:val="-18"/>
          <w:w w:val="105"/>
          <w:sz w:val="20"/>
          <w:szCs w:val="20"/>
        </w:rPr>
        <w:t xml:space="preserve"> </w:t>
      </w:r>
      <w:r w:rsidRPr="00413253">
        <w:rPr>
          <w:rFonts w:ascii="Bookman Old Style" w:hAnsi="Bookman Old Style" w:cs="Arial"/>
          <w:color w:val="010101"/>
          <w:w w:val="105"/>
          <w:sz w:val="20"/>
          <w:szCs w:val="20"/>
        </w:rPr>
        <w:t>no</w:t>
      </w:r>
      <w:r w:rsidRPr="00413253">
        <w:rPr>
          <w:rFonts w:ascii="Bookman Old Style" w:hAnsi="Bookman Old Style" w:cs="Arial"/>
          <w:color w:val="010101"/>
          <w:spacing w:val="-20"/>
          <w:w w:val="105"/>
          <w:sz w:val="20"/>
          <w:szCs w:val="20"/>
        </w:rPr>
        <w:t xml:space="preserve"> </w:t>
      </w:r>
      <w:r w:rsidRPr="00413253">
        <w:rPr>
          <w:rFonts w:ascii="Bookman Old Style" w:hAnsi="Bookman Old Style" w:cs="Arial"/>
          <w:color w:val="010101"/>
          <w:w w:val="105"/>
          <w:sz w:val="20"/>
          <w:szCs w:val="20"/>
        </w:rPr>
        <w:t>excederá</w:t>
      </w:r>
      <w:r w:rsidRPr="00413253">
        <w:rPr>
          <w:rFonts w:ascii="Bookman Old Style" w:hAnsi="Bookman Old Style" w:cs="Arial"/>
          <w:color w:val="000000"/>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15"/>
          <w:sz w:val="20"/>
          <w:szCs w:val="20"/>
        </w:rPr>
        <w:t xml:space="preserve"> </w:t>
      </w:r>
      <w:r w:rsidRPr="00413253">
        <w:rPr>
          <w:rFonts w:ascii="Bookman Old Style" w:hAnsi="Bookman Old Style" w:cs="Arial"/>
          <w:color w:val="010101"/>
          <w:sz w:val="20"/>
          <w:szCs w:val="20"/>
        </w:rPr>
        <w:t>se</w:t>
      </w:r>
      <w:r w:rsidRPr="00413253">
        <w:rPr>
          <w:rFonts w:ascii="Bookman Old Style" w:hAnsi="Bookman Old Style" w:cs="Arial"/>
          <w:color w:val="010101"/>
          <w:spacing w:val="-7"/>
          <w:sz w:val="20"/>
          <w:szCs w:val="20"/>
        </w:rPr>
        <w:t>i</w:t>
      </w:r>
      <w:r w:rsidRPr="00413253">
        <w:rPr>
          <w:rFonts w:ascii="Bookman Old Style" w:hAnsi="Bookman Old Style" w:cs="Arial"/>
          <w:color w:val="010101"/>
          <w:sz w:val="20"/>
          <w:szCs w:val="20"/>
        </w:rPr>
        <w:t>s</w:t>
      </w:r>
      <w:r w:rsidRPr="00413253">
        <w:rPr>
          <w:rFonts w:ascii="Bookman Old Style" w:hAnsi="Bookman Old Style" w:cs="Arial"/>
          <w:color w:val="010101"/>
          <w:spacing w:val="31"/>
          <w:sz w:val="20"/>
          <w:szCs w:val="20"/>
        </w:rPr>
        <w:t xml:space="preserve"> </w:t>
      </w:r>
      <w:r w:rsidRPr="00413253">
        <w:rPr>
          <w:rFonts w:ascii="Bookman Old Style" w:hAnsi="Bookman Old Style" w:cs="Arial"/>
          <w:color w:val="010101"/>
          <w:sz w:val="20"/>
          <w:szCs w:val="20"/>
        </w:rPr>
        <w:t>(6).</w:t>
      </w:r>
      <w:r w:rsidRPr="00413253">
        <w:rPr>
          <w:rFonts w:ascii="Bookman Old Style" w:hAnsi="Bookman Old Style" w:cs="Arial"/>
          <w:color w:val="010101"/>
          <w:spacing w:val="18"/>
          <w:sz w:val="20"/>
          <w:szCs w:val="20"/>
        </w:rPr>
        <w:t xml:space="preserve"> </w:t>
      </w:r>
      <w:r w:rsidRPr="00413253">
        <w:rPr>
          <w:rFonts w:ascii="Bookman Old Style" w:hAnsi="Bookman Old Style" w:cs="Arial"/>
          <w:color w:val="010101"/>
          <w:sz w:val="20"/>
          <w:szCs w:val="20"/>
        </w:rPr>
        <w:t>La</w:t>
      </w:r>
      <w:r w:rsidRPr="00413253">
        <w:rPr>
          <w:rFonts w:ascii="Bookman Old Style" w:hAnsi="Bookman Old Style" w:cs="Arial"/>
          <w:color w:val="010101"/>
          <w:spacing w:val="39"/>
          <w:sz w:val="20"/>
          <w:szCs w:val="20"/>
        </w:rPr>
        <w:t xml:space="preserve"> </w:t>
      </w:r>
      <w:r w:rsidRPr="00413253">
        <w:rPr>
          <w:rFonts w:ascii="Bookman Old Style" w:hAnsi="Bookman Old Style" w:cs="Arial"/>
          <w:color w:val="010101"/>
          <w:spacing w:val="-18"/>
          <w:sz w:val="20"/>
          <w:szCs w:val="20"/>
        </w:rPr>
        <w:t>l</w:t>
      </w:r>
      <w:r w:rsidRPr="00413253">
        <w:rPr>
          <w:rFonts w:ascii="Bookman Old Style" w:hAnsi="Bookman Old Style" w:cs="Arial"/>
          <w:color w:val="010101"/>
          <w:sz w:val="20"/>
          <w:szCs w:val="20"/>
        </w:rPr>
        <w:t>on</w:t>
      </w:r>
      <w:r w:rsidRPr="00413253">
        <w:rPr>
          <w:rFonts w:ascii="Bookman Old Style" w:hAnsi="Bookman Old Style" w:cs="Arial"/>
          <w:color w:val="010101"/>
          <w:spacing w:val="-14"/>
          <w:sz w:val="20"/>
          <w:szCs w:val="20"/>
        </w:rPr>
        <w:t>g</w:t>
      </w:r>
      <w:r w:rsidRPr="00413253">
        <w:rPr>
          <w:rFonts w:ascii="Bookman Old Style" w:hAnsi="Bookman Old Style" w:cs="Arial"/>
          <w:color w:val="010101"/>
          <w:spacing w:val="-26"/>
          <w:sz w:val="20"/>
          <w:szCs w:val="20"/>
        </w:rPr>
        <w:t>i</w:t>
      </w:r>
      <w:r w:rsidRPr="00413253">
        <w:rPr>
          <w:rFonts w:ascii="Bookman Old Style" w:hAnsi="Bookman Old Style" w:cs="Arial"/>
          <w:color w:val="010101"/>
          <w:sz w:val="20"/>
          <w:szCs w:val="20"/>
        </w:rPr>
        <w:t>tud</w:t>
      </w:r>
      <w:r w:rsidRPr="00413253">
        <w:rPr>
          <w:rFonts w:ascii="Bookman Old Style" w:hAnsi="Bookman Old Style" w:cs="Arial"/>
          <w:color w:val="010101"/>
          <w:spacing w:val="25"/>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21"/>
          <w:sz w:val="20"/>
          <w:szCs w:val="20"/>
        </w:rPr>
        <w:t xml:space="preserve"> </w:t>
      </w:r>
      <w:r w:rsidRPr="00413253">
        <w:rPr>
          <w:rFonts w:ascii="Bookman Old Style" w:hAnsi="Bookman Old Style" w:cs="Arial"/>
          <w:color w:val="010101"/>
          <w:spacing w:val="-18"/>
          <w:sz w:val="20"/>
          <w:szCs w:val="20"/>
        </w:rPr>
        <w:t>l</w:t>
      </w:r>
      <w:r w:rsidRPr="00413253">
        <w:rPr>
          <w:rFonts w:ascii="Bookman Old Style" w:hAnsi="Bookman Old Style" w:cs="Arial"/>
          <w:color w:val="010101"/>
          <w:sz w:val="20"/>
          <w:szCs w:val="20"/>
        </w:rPr>
        <w:t>a</w:t>
      </w:r>
      <w:r w:rsidRPr="00413253">
        <w:rPr>
          <w:rFonts w:ascii="Bookman Old Style" w:hAnsi="Bookman Old Style" w:cs="Arial"/>
          <w:color w:val="010101"/>
          <w:spacing w:val="24"/>
          <w:sz w:val="20"/>
          <w:szCs w:val="20"/>
        </w:rPr>
        <w:t xml:space="preserve"> </w:t>
      </w:r>
      <w:r w:rsidRPr="00413253">
        <w:rPr>
          <w:rFonts w:ascii="Bookman Old Style" w:hAnsi="Bookman Old Style" w:cs="Arial"/>
          <w:color w:val="010101"/>
          <w:sz w:val="20"/>
          <w:szCs w:val="20"/>
        </w:rPr>
        <w:t>l</w:t>
      </w:r>
      <w:r w:rsidRPr="00413253">
        <w:rPr>
          <w:rFonts w:ascii="Bookman Old Style" w:hAnsi="Bookman Old Style" w:cs="Arial"/>
          <w:color w:val="010101"/>
          <w:spacing w:val="-19"/>
          <w:sz w:val="20"/>
          <w:szCs w:val="20"/>
        </w:rPr>
        <w:t>í</w:t>
      </w:r>
      <w:r w:rsidRPr="00413253">
        <w:rPr>
          <w:rFonts w:ascii="Bookman Old Style" w:hAnsi="Bookman Old Style" w:cs="Arial"/>
          <w:color w:val="010101"/>
          <w:sz w:val="20"/>
          <w:szCs w:val="20"/>
        </w:rPr>
        <w:t>nea</w:t>
      </w:r>
      <w:r w:rsidRPr="00413253">
        <w:rPr>
          <w:rFonts w:ascii="Bookman Old Style" w:hAnsi="Bookman Old Style" w:cs="Arial"/>
          <w:color w:val="010101"/>
          <w:spacing w:val="12"/>
          <w:sz w:val="20"/>
          <w:szCs w:val="20"/>
        </w:rPr>
        <w:t xml:space="preserve"> </w:t>
      </w:r>
      <w:r w:rsidRPr="00413253">
        <w:rPr>
          <w:rFonts w:ascii="Bookman Old Style" w:hAnsi="Bookman Old Style" w:cs="Arial"/>
          <w:color w:val="010101"/>
          <w:sz w:val="20"/>
          <w:szCs w:val="20"/>
        </w:rPr>
        <w:t>base</w:t>
      </w:r>
      <w:r w:rsidRPr="00413253">
        <w:rPr>
          <w:rFonts w:ascii="Bookman Old Style" w:hAnsi="Bookman Old Style" w:cs="Arial"/>
          <w:color w:val="010101"/>
          <w:spacing w:val="15"/>
          <w:sz w:val="20"/>
          <w:szCs w:val="20"/>
        </w:rPr>
        <w:t xml:space="preserve"> </w:t>
      </w:r>
      <w:r w:rsidRPr="00413253">
        <w:rPr>
          <w:rFonts w:ascii="Bookman Old Style" w:hAnsi="Bookman Old Style" w:cs="Arial"/>
          <w:color w:val="010101"/>
          <w:sz w:val="20"/>
          <w:szCs w:val="20"/>
        </w:rPr>
        <w:t>y</w:t>
      </w:r>
      <w:r w:rsidRPr="00413253">
        <w:rPr>
          <w:rFonts w:ascii="Bookman Old Style" w:hAnsi="Bookman Old Style" w:cs="Arial"/>
          <w:color w:val="010101"/>
          <w:spacing w:val="30"/>
          <w:sz w:val="20"/>
          <w:szCs w:val="20"/>
        </w:rPr>
        <w:t xml:space="preserve"> </w:t>
      </w:r>
      <w:r w:rsidRPr="00413253">
        <w:rPr>
          <w:rFonts w:ascii="Bookman Old Style" w:hAnsi="Bookman Old Style" w:cs="Arial"/>
          <w:color w:val="010101"/>
          <w:spacing w:val="-21"/>
          <w:sz w:val="20"/>
          <w:szCs w:val="20"/>
        </w:rPr>
        <w:t>l</w:t>
      </w:r>
      <w:r w:rsidRPr="00413253">
        <w:rPr>
          <w:rFonts w:ascii="Bookman Old Style" w:hAnsi="Bookman Old Style" w:cs="Arial"/>
          <w:color w:val="010101"/>
          <w:sz w:val="20"/>
          <w:szCs w:val="20"/>
        </w:rPr>
        <w:t>os</w:t>
      </w:r>
      <w:r w:rsidRPr="00413253">
        <w:rPr>
          <w:rFonts w:ascii="Bookman Old Style" w:hAnsi="Bookman Old Style" w:cs="Arial"/>
          <w:color w:val="010101"/>
          <w:spacing w:val="32"/>
          <w:sz w:val="20"/>
          <w:szCs w:val="20"/>
        </w:rPr>
        <w:t xml:space="preserve"> </w:t>
      </w:r>
      <w:r w:rsidRPr="00413253">
        <w:rPr>
          <w:rFonts w:ascii="Bookman Old Style" w:hAnsi="Bookman Old Style" w:cs="Arial"/>
          <w:color w:val="010101"/>
          <w:sz w:val="20"/>
          <w:szCs w:val="20"/>
        </w:rPr>
        <w:t>per</w:t>
      </w:r>
      <w:r w:rsidRPr="00413253">
        <w:rPr>
          <w:rFonts w:ascii="Bookman Old Style" w:hAnsi="Bookman Old Style" w:cs="Arial"/>
          <w:color w:val="010101"/>
          <w:spacing w:val="-8"/>
          <w:sz w:val="20"/>
          <w:szCs w:val="20"/>
        </w:rPr>
        <w:t>i</w:t>
      </w:r>
      <w:r w:rsidRPr="00413253">
        <w:rPr>
          <w:rFonts w:ascii="Bookman Old Style" w:hAnsi="Bookman Old Style" w:cs="Arial"/>
          <w:color w:val="010101"/>
          <w:sz w:val="20"/>
          <w:szCs w:val="20"/>
        </w:rPr>
        <w:t>odos</w:t>
      </w:r>
      <w:r w:rsidRPr="00413253">
        <w:rPr>
          <w:rFonts w:ascii="Bookman Old Style" w:hAnsi="Bookman Old Style" w:cs="Arial"/>
          <w:color w:val="010101"/>
          <w:spacing w:val="28"/>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16"/>
          <w:sz w:val="20"/>
          <w:szCs w:val="20"/>
        </w:rPr>
        <w:t xml:space="preserve"> </w:t>
      </w:r>
      <w:r w:rsidRPr="00413253">
        <w:rPr>
          <w:rFonts w:ascii="Bookman Old Style" w:hAnsi="Bookman Old Style" w:cs="Arial"/>
          <w:color w:val="010101"/>
          <w:sz w:val="20"/>
          <w:szCs w:val="20"/>
        </w:rPr>
        <w:t>determ</w:t>
      </w:r>
      <w:r w:rsidRPr="00413253">
        <w:rPr>
          <w:rFonts w:ascii="Bookman Old Style" w:hAnsi="Bookman Old Style" w:cs="Arial"/>
          <w:color w:val="010101"/>
          <w:spacing w:val="9"/>
          <w:sz w:val="20"/>
          <w:szCs w:val="20"/>
        </w:rPr>
        <w:t>i</w:t>
      </w:r>
      <w:r w:rsidRPr="00413253">
        <w:rPr>
          <w:rFonts w:ascii="Bookman Old Style" w:hAnsi="Bookman Old Style" w:cs="Arial"/>
          <w:color w:val="010101"/>
          <w:sz w:val="20"/>
          <w:szCs w:val="20"/>
        </w:rPr>
        <w:t>nac</w:t>
      </w:r>
      <w:r w:rsidRPr="00413253">
        <w:rPr>
          <w:rFonts w:ascii="Bookman Old Style" w:hAnsi="Bookman Old Style" w:cs="Arial"/>
          <w:color w:val="010101"/>
          <w:spacing w:val="-6"/>
          <w:sz w:val="20"/>
          <w:szCs w:val="20"/>
        </w:rPr>
        <w:t>i</w:t>
      </w:r>
      <w:r w:rsidRPr="00413253">
        <w:rPr>
          <w:rFonts w:ascii="Bookman Old Style" w:hAnsi="Bookman Old Style" w:cs="Arial"/>
          <w:color w:val="010101"/>
          <w:sz w:val="20"/>
          <w:szCs w:val="20"/>
        </w:rPr>
        <w:t>ón</w:t>
      </w:r>
      <w:r w:rsidRPr="00413253">
        <w:rPr>
          <w:rFonts w:ascii="Bookman Old Style" w:hAnsi="Bookman Old Style" w:cs="Arial"/>
          <w:color w:val="010101"/>
          <w:spacing w:val="21"/>
          <w:sz w:val="20"/>
          <w:szCs w:val="20"/>
        </w:rPr>
        <w:t xml:space="preserve"> </w:t>
      </w:r>
      <w:r w:rsidRPr="00413253">
        <w:rPr>
          <w:rFonts w:ascii="Bookman Old Style" w:hAnsi="Bookman Old Style" w:cs="Arial"/>
          <w:color w:val="010101"/>
          <w:sz w:val="20"/>
          <w:szCs w:val="20"/>
        </w:rPr>
        <w:t>estarán</w:t>
      </w:r>
      <w:r w:rsidRPr="00413253">
        <w:rPr>
          <w:rFonts w:ascii="Bookman Old Style" w:hAnsi="Bookman Old Style" w:cs="Arial"/>
          <w:color w:val="010101"/>
          <w:spacing w:val="23"/>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21"/>
          <w:sz w:val="20"/>
          <w:szCs w:val="20"/>
        </w:rPr>
        <w:t xml:space="preserve"> </w:t>
      </w:r>
      <w:r w:rsidRPr="00413253">
        <w:rPr>
          <w:rFonts w:ascii="Bookman Old Style" w:hAnsi="Bookman Old Style" w:cs="Arial"/>
          <w:color w:val="010101"/>
          <w:sz w:val="20"/>
          <w:szCs w:val="20"/>
        </w:rPr>
        <w:t>acuerdo</w:t>
      </w:r>
      <w:r w:rsidRPr="00413253">
        <w:rPr>
          <w:rFonts w:ascii="Bookman Old Style" w:hAnsi="Bookman Old Style" w:cs="Arial"/>
          <w:color w:val="010101"/>
          <w:spacing w:val="33"/>
          <w:sz w:val="20"/>
          <w:szCs w:val="20"/>
        </w:rPr>
        <w:t xml:space="preserve"> </w:t>
      </w:r>
      <w:r w:rsidRPr="00413253">
        <w:rPr>
          <w:rFonts w:ascii="Bookman Old Style" w:hAnsi="Bookman Old Style" w:cs="Arial"/>
          <w:color w:val="010101"/>
          <w:sz w:val="20"/>
          <w:szCs w:val="20"/>
        </w:rPr>
        <w:t>a</w:t>
      </w:r>
      <w:r w:rsidRPr="00413253">
        <w:rPr>
          <w:rFonts w:ascii="Bookman Old Style" w:hAnsi="Bookman Old Style" w:cs="Arial"/>
          <w:color w:val="010101"/>
          <w:spacing w:val="19"/>
          <w:sz w:val="20"/>
          <w:szCs w:val="20"/>
        </w:rPr>
        <w:t xml:space="preserve"> </w:t>
      </w:r>
      <w:r w:rsidRPr="00413253">
        <w:rPr>
          <w:rFonts w:ascii="Bookman Old Style" w:hAnsi="Bookman Old Style" w:cs="Arial"/>
          <w:color w:val="010101"/>
          <w:spacing w:val="-18"/>
          <w:sz w:val="20"/>
          <w:szCs w:val="20"/>
        </w:rPr>
        <w:t>l</w:t>
      </w:r>
      <w:r w:rsidRPr="00413253">
        <w:rPr>
          <w:rFonts w:ascii="Bookman Old Style" w:hAnsi="Bookman Old Style" w:cs="Arial"/>
          <w:color w:val="010101"/>
          <w:sz w:val="20"/>
          <w:szCs w:val="20"/>
        </w:rPr>
        <w:t>as</w:t>
      </w:r>
      <w:r w:rsidRPr="00413253">
        <w:rPr>
          <w:rFonts w:ascii="Bookman Old Style" w:hAnsi="Bookman Old Style" w:cs="Arial"/>
          <w:color w:val="010101"/>
          <w:w w:val="99"/>
          <w:sz w:val="20"/>
          <w:szCs w:val="20"/>
        </w:rPr>
        <w:t xml:space="preserve"> </w:t>
      </w:r>
      <w:r w:rsidRPr="00413253">
        <w:rPr>
          <w:rFonts w:ascii="Bookman Old Style" w:hAnsi="Bookman Old Style" w:cs="Arial"/>
          <w:color w:val="010101"/>
          <w:sz w:val="20"/>
          <w:szCs w:val="20"/>
        </w:rPr>
        <w:t>especificac</w:t>
      </w:r>
      <w:r w:rsidRPr="00413253">
        <w:rPr>
          <w:rFonts w:ascii="Bookman Old Style" w:hAnsi="Bookman Old Style" w:cs="Arial"/>
          <w:color w:val="010101"/>
          <w:spacing w:val="15"/>
          <w:sz w:val="20"/>
          <w:szCs w:val="20"/>
        </w:rPr>
        <w:t>i</w:t>
      </w:r>
      <w:r w:rsidRPr="00413253">
        <w:rPr>
          <w:rFonts w:ascii="Bookman Old Style" w:hAnsi="Bookman Old Style" w:cs="Arial"/>
          <w:color w:val="010101"/>
          <w:sz w:val="20"/>
          <w:szCs w:val="20"/>
        </w:rPr>
        <w:t>ones</w:t>
      </w:r>
      <w:r w:rsidRPr="00413253">
        <w:rPr>
          <w:rFonts w:ascii="Bookman Old Style" w:hAnsi="Bookman Old Style" w:cs="Arial"/>
          <w:color w:val="010101"/>
          <w:spacing w:val="8"/>
          <w:sz w:val="20"/>
          <w:szCs w:val="20"/>
        </w:rPr>
        <w:t xml:space="preserve"> </w:t>
      </w:r>
      <w:r w:rsidRPr="00413253">
        <w:rPr>
          <w:rFonts w:ascii="Bookman Old Style" w:hAnsi="Bookman Old Style" w:cs="Arial"/>
          <w:color w:val="010101"/>
          <w:sz w:val="20"/>
          <w:szCs w:val="20"/>
        </w:rPr>
        <w:t>del</w:t>
      </w:r>
      <w:r w:rsidRPr="00413253">
        <w:rPr>
          <w:rFonts w:ascii="Bookman Old Style" w:hAnsi="Bookman Old Style" w:cs="Arial"/>
          <w:color w:val="010101"/>
          <w:spacing w:val="-3"/>
          <w:sz w:val="20"/>
          <w:szCs w:val="20"/>
        </w:rPr>
        <w:t xml:space="preserve"> </w:t>
      </w:r>
      <w:r w:rsidRPr="00413253">
        <w:rPr>
          <w:rFonts w:ascii="Bookman Old Style" w:hAnsi="Bookman Old Style" w:cs="Arial"/>
          <w:color w:val="010101"/>
          <w:sz w:val="20"/>
          <w:szCs w:val="20"/>
        </w:rPr>
        <w:t>fabricante,</w:t>
      </w:r>
      <w:r w:rsidRPr="00413253">
        <w:rPr>
          <w:rFonts w:ascii="Bookman Old Style" w:hAnsi="Bookman Old Style" w:cs="Arial"/>
          <w:color w:val="010101"/>
          <w:spacing w:val="28"/>
          <w:sz w:val="20"/>
          <w:szCs w:val="20"/>
        </w:rPr>
        <w:t xml:space="preserve"> </w:t>
      </w:r>
      <w:r w:rsidRPr="00413253">
        <w:rPr>
          <w:rFonts w:ascii="Bookman Old Style" w:hAnsi="Bookman Old Style" w:cs="Arial"/>
          <w:color w:val="010101"/>
          <w:sz w:val="20"/>
          <w:szCs w:val="20"/>
        </w:rPr>
        <w:t>en</w:t>
      </w:r>
      <w:r w:rsidRPr="00413253">
        <w:rPr>
          <w:rFonts w:ascii="Bookman Old Style" w:hAnsi="Bookman Old Style" w:cs="Arial"/>
          <w:color w:val="010101"/>
          <w:spacing w:val="-2"/>
          <w:sz w:val="20"/>
          <w:szCs w:val="20"/>
        </w:rPr>
        <w:t xml:space="preserve"> </w:t>
      </w:r>
      <w:r w:rsidRPr="00413253">
        <w:rPr>
          <w:rFonts w:ascii="Bookman Old Style" w:hAnsi="Bookman Old Style" w:cs="Arial"/>
          <w:color w:val="010101"/>
          <w:sz w:val="20"/>
          <w:szCs w:val="20"/>
        </w:rPr>
        <w:t>general</w:t>
      </w:r>
      <w:r w:rsidRPr="00413253">
        <w:rPr>
          <w:rFonts w:ascii="Bookman Old Style" w:hAnsi="Bookman Old Style" w:cs="Arial"/>
          <w:color w:val="010101"/>
          <w:spacing w:val="14"/>
          <w:sz w:val="20"/>
          <w:szCs w:val="20"/>
        </w:rPr>
        <w:t xml:space="preserve"> </w:t>
      </w:r>
      <w:r w:rsidRPr="00413253">
        <w:rPr>
          <w:rFonts w:ascii="Bookman Old Style" w:hAnsi="Bookman Old Style" w:cs="Arial"/>
          <w:color w:val="010101"/>
          <w:sz w:val="20"/>
          <w:szCs w:val="20"/>
        </w:rPr>
        <w:t>el</w:t>
      </w:r>
      <w:r w:rsidRPr="00413253">
        <w:rPr>
          <w:rFonts w:ascii="Bookman Old Style" w:hAnsi="Bookman Old Style" w:cs="Arial"/>
          <w:color w:val="010101"/>
          <w:spacing w:val="2"/>
          <w:sz w:val="20"/>
          <w:szCs w:val="20"/>
        </w:rPr>
        <w:t xml:space="preserve"> </w:t>
      </w:r>
      <w:r w:rsidRPr="00413253">
        <w:rPr>
          <w:rFonts w:ascii="Bookman Old Style" w:hAnsi="Bookman Old Style" w:cs="Arial"/>
          <w:color w:val="010101"/>
          <w:sz w:val="20"/>
          <w:szCs w:val="20"/>
        </w:rPr>
        <w:t>per</w:t>
      </w:r>
      <w:r w:rsidRPr="00413253">
        <w:rPr>
          <w:rFonts w:ascii="Bookman Old Style" w:hAnsi="Bookman Old Style" w:cs="Arial"/>
          <w:color w:val="010101"/>
          <w:spacing w:val="-17"/>
          <w:sz w:val="20"/>
          <w:szCs w:val="20"/>
        </w:rPr>
        <w:t>i</w:t>
      </w:r>
      <w:r w:rsidRPr="00413253">
        <w:rPr>
          <w:rFonts w:ascii="Bookman Old Style" w:hAnsi="Bookman Old Style" w:cs="Arial"/>
          <w:color w:val="010101"/>
          <w:sz w:val="20"/>
          <w:szCs w:val="20"/>
        </w:rPr>
        <w:t>odo</w:t>
      </w:r>
      <w:r w:rsidRPr="00413253">
        <w:rPr>
          <w:rFonts w:ascii="Bookman Old Style" w:hAnsi="Bookman Old Style" w:cs="Arial"/>
          <w:color w:val="010101"/>
          <w:spacing w:val="12"/>
          <w:sz w:val="20"/>
          <w:szCs w:val="20"/>
        </w:rPr>
        <w:t xml:space="preserve"> </w:t>
      </w:r>
      <w:r w:rsidRPr="00413253">
        <w:rPr>
          <w:rFonts w:ascii="Bookman Old Style" w:hAnsi="Bookman Old Style" w:cs="Arial"/>
          <w:color w:val="010101"/>
          <w:sz w:val="20"/>
          <w:szCs w:val="20"/>
        </w:rPr>
        <w:t>m</w:t>
      </w:r>
      <w:r w:rsidRPr="00413253">
        <w:rPr>
          <w:rFonts w:ascii="Bookman Old Style" w:hAnsi="Bookman Old Style" w:cs="Arial"/>
          <w:color w:val="010101"/>
          <w:spacing w:val="-15"/>
          <w:sz w:val="20"/>
          <w:szCs w:val="20"/>
        </w:rPr>
        <w:t>í</w:t>
      </w:r>
      <w:r w:rsidRPr="00413253">
        <w:rPr>
          <w:rFonts w:ascii="Bookman Old Style" w:hAnsi="Bookman Old Style" w:cs="Arial"/>
          <w:color w:val="010101"/>
          <w:sz w:val="20"/>
          <w:szCs w:val="20"/>
        </w:rPr>
        <w:t>n</w:t>
      </w:r>
      <w:r w:rsidRPr="00413253">
        <w:rPr>
          <w:rFonts w:ascii="Bookman Old Style" w:hAnsi="Bookman Old Style" w:cs="Arial"/>
          <w:color w:val="010101"/>
          <w:spacing w:val="-11"/>
          <w:sz w:val="20"/>
          <w:szCs w:val="20"/>
        </w:rPr>
        <w:t>i</w:t>
      </w:r>
      <w:r w:rsidRPr="00413253">
        <w:rPr>
          <w:rFonts w:ascii="Bookman Old Style" w:hAnsi="Bookman Old Style" w:cs="Arial"/>
          <w:color w:val="010101"/>
          <w:sz w:val="20"/>
          <w:szCs w:val="20"/>
        </w:rPr>
        <w:t>mo</w:t>
      </w:r>
      <w:r w:rsidRPr="00413253">
        <w:rPr>
          <w:rFonts w:ascii="Bookman Old Style" w:hAnsi="Bookman Old Style" w:cs="Arial"/>
          <w:color w:val="010101"/>
          <w:spacing w:val="3"/>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8"/>
          <w:sz w:val="20"/>
          <w:szCs w:val="20"/>
        </w:rPr>
        <w:t xml:space="preserve"> </w:t>
      </w:r>
      <w:r w:rsidRPr="00413253">
        <w:rPr>
          <w:rFonts w:ascii="Bookman Old Style" w:hAnsi="Bookman Old Style" w:cs="Arial"/>
          <w:color w:val="010101"/>
          <w:sz w:val="20"/>
          <w:szCs w:val="20"/>
        </w:rPr>
        <w:t>observaciones</w:t>
      </w:r>
      <w:r w:rsidRPr="00413253">
        <w:rPr>
          <w:rFonts w:ascii="Bookman Old Style" w:hAnsi="Bookman Old Style" w:cs="Arial"/>
          <w:color w:val="010101"/>
          <w:spacing w:val="9"/>
          <w:sz w:val="20"/>
          <w:szCs w:val="20"/>
        </w:rPr>
        <w:t xml:space="preserve"> </w:t>
      </w:r>
      <w:r w:rsidRPr="00413253">
        <w:rPr>
          <w:rFonts w:ascii="Bookman Old Style" w:hAnsi="Bookman Old Style" w:cs="Arial"/>
          <w:color w:val="010101"/>
          <w:sz w:val="20"/>
          <w:szCs w:val="20"/>
        </w:rPr>
        <w:t>será</w:t>
      </w:r>
      <w:r w:rsidRPr="00413253">
        <w:rPr>
          <w:rFonts w:ascii="Bookman Old Style" w:hAnsi="Bookman Old Style" w:cs="Arial"/>
          <w:color w:val="010101"/>
          <w:spacing w:val="10"/>
          <w:sz w:val="20"/>
          <w:szCs w:val="20"/>
        </w:rPr>
        <w:t xml:space="preserve"> </w:t>
      </w:r>
      <w:r w:rsidRPr="00413253">
        <w:rPr>
          <w:rFonts w:ascii="Bookman Old Style" w:hAnsi="Bookman Old Style" w:cs="Arial"/>
          <w:color w:val="010101"/>
          <w:sz w:val="20"/>
          <w:szCs w:val="20"/>
        </w:rPr>
        <w:t>de ciento veinte (120)</w:t>
      </w:r>
      <w:r w:rsidRPr="00413253">
        <w:rPr>
          <w:rFonts w:ascii="Bookman Old Style" w:hAnsi="Bookman Old Style" w:cs="Arial"/>
          <w:color w:val="010101"/>
          <w:spacing w:val="5"/>
          <w:sz w:val="20"/>
          <w:szCs w:val="20"/>
        </w:rPr>
        <w:t xml:space="preserve"> </w:t>
      </w:r>
      <w:r w:rsidRPr="00413253">
        <w:rPr>
          <w:rFonts w:ascii="Bookman Old Style" w:hAnsi="Bookman Old Style" w:cs="Arial"/>
          <w:color w:val="010101"/>
          <w:spacing w:val="-20"/>
          <w:sz w:val="20"/>
          <w:szCs w:val="20"/>
        </w:rPr>
        <w:t>minutos</w:t>
      </w:r>
      <w:r w:rsidRPr="00413253">
        <w:rPr>
          <w:rFonts w:ascii="Bookman Old Style" w:hAnsi="Bookman Old Style" w:cs="Arial"/>
          <w:color w:val="010101"/>
          <w:sz w:val="20"/>
          <w:szCs w:val="20"/>
        </w:rPr>
        <w:t>.</w:t>
      </w:r>
    </w:p>
    <w:p w14:paraId="452FE911" w14:textId="681D86B3" w:rsidR="00A04DB6" w:rsidRPr="00413253" w:rsidRDefault="00A04DB6" w:rsidP="0051239F">
      <w:pPr>
        <w:pStyle w:val="Ttulo2"/>
        <w:numPr>
          <w:ilvl w:val="3"/>
          <w:numId w:val="10"/>
        </w:numPr>
        <w:rPr>
          <w:rFonts w:cs="Arial"/>
          <w:color w:val="010101"/>
          <w:szCs w:val="20"/>
        </w:rPr>
      </w:pPr>
      <w:bookmarkStart w:id="26" w:name="_Toc462395374"/>
      <w:r w:rsidRPr="00413253">
        <w:rPr>
          <w:szCs w:val="20"/>
        </w:rPr>
        <w:t>MODELO GEOIDAL</w:t>
      </w:r>
      <w:bookmarkEnd w:id="26"/>
    </w:p>
    <w:p w14:paraId="492162C0" w14:textId="77777777" w:rsidR="00A04DB6" w:rsidRPr="00413253" w:rsidRDefault="00A04DB6" w:rsidP="0051239F">
      <w:pPr>
        <w:pStyle w:val="Prrafodelista"/>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20D62A02" w14:textId="77777777" w:rsidR="00A04DB6" w:rsidRPr="00413253" w:rsidRDefault="00A04DB6" w:rsidP="0051239F">
      <w:pPr>
        <w:pStyle w:val="Prrafodelista"/>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5316426D" w14:textId="77777777" w:rsidR="00A04DB6" w:rsidRPr="00413253" w:rsidRDefault="00A04DB6" w:rsidP="0051239F">
      <w:pPr>
        <w:pStyle w:val="Prrafodelista"/>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17FF362D" w14:textId="77777777" w:rsidR="00A04DB6" w:rsidRPr="00413253" w:rsidRDefault="00A04DB6" w:rsidP="0051239F">
      <w:pPr>
        <w:pStyle w:val="Prrafodelista"/>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34CE2960" w14:textId="77777777" w:rsidR="00A04DB6" w:rsidRPr="00413253" w:rsidRDefault="00A04DB6" w:rsidP="0051239F">
      <w:pPr>
        <w:pStyle w:val="Prrafodelista"/>
        <w:widowControl w:val="0"/>
        <w:numPr>
          <w:ilvl w:val="1"/>
          <w:numId w:val="4"/>
        </w:numPr>
        <w:tabs>
          <w:tab w:val="left" w:pos="54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64161739" w14:textId="77777777" w:rsidR="00A04DB6" w:rsidRPr="00413253" w:rsidRDefault="00A04DB6" w:rsidP="0051239F">
      <w:pPr>
        <w:pStyle w:val="Prrafodelista"/>
        <w:widowControl w:val="0"/>
        <w:numPr>
          <w:ilvl w:val="1"/>
          <w:numId w:val="4"/>
        </w:numPr>
        <w:tabs>
          <w:tab w:val="left" w:pos="54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2E2037DE" w14:textId="77777777" w:rsidR="00A04DB6" w:rsidRPr="00413253" w:rsidRDefault="00A04DB6" w:rsidP="00A04DB6">
      <w:pPr>
        <w:pStyle w:val="Textoindependiente"/>
        <w:kinsoku w:val="0"/>
        <w:overflowPunct w:val="0"/>
        <w:spacing w:before="100" w:beforeAutospacing="1" w:after="100" w:afterAutospacing="1"/>
        <w:ind w:left="0" w:right="49"/>
        <w:jc w:val="both"/>
        <w:rPr>
          <w:rFonts w:ascii="Bookman Old Style" w:hAnsi="Bookman Old Style" w:cs="Arial"/>
          <w:color w:val="010101"/>
          <w:sz w:val="20"/>
          <w:szCs w:val="20"/>
        </w:rPr>
      </w:pPr>
      <w:r w:rsidRPr="00413253">
        <w:rPr>
          <w:rFonts w:ascii="Bookman Old Style" w:hAnsi="Bookman Old Style" w:cs="Arial"/>
          <w:color w:val="010101"/>
          <w:sz w:val="20"/>
          <w:szCs w:val="20"/>
        </w:rPr>
        <w:t>El</w:t>
      </w:r>
      <w:r w:rsidRPr="00413253">
        <w:rPr>
          <w:rFonts w:ascii="Bookman Old Style" w:hAnsi="Bookman Old Style" w:cs="Arial"/>
          <w:color w:val="010101"/>
          <w:spacing w:val="-15"/>
          <w:sz w:val="20"/>
          <w:szCs w:val="20"/>
        </w:rPr>
        <w:t xml:space="preserve"> </w:t>
      </w:r>
      <w:r w:rsidRPr="00413253">
        <w:rPr>
          <w:rFonts w:ascii="Bookman Old Style" w:hAnsi="Bookman Old Style" w:cs="Arial"/>
          <w:color w:val="010101"/>
          <w:sz w:val="20"/>
          <w:szCs w:val="20"/>
        </w:rPr>
        <w:t>PROPONENTE recomendará,</w:t>
      </w:r>
      <w:r w:rsidRPr="00413253">
        <w:rPr>
          <w:rFonts w:ascii="Bookman Old Style" w:hAnsi="Bookman Old Style" w:cs="Arial"/>
          <w:color w:val="010101"/>
          <w:spacing w:val="12"/>
          <w:sz w:val="20"/>
          <w:szCs w:val="20"/>
        </w:rPr>
        <w:t xml:space="preserve"> </w:t>
      </w:r>
      <w:r w:rsidRPr="00413253">
        <w:rPr>
          <w:rFonts w:ascii="Bookman Old Style" w:hAnsi="Bookman Old Style" w:cs="Arial"/>
          <w:color w:val="010101"/>
          <w:sz w:val="20"/>
          <w:szCs w:val="20"/>
        </w:rPr>
        <w:t>y YPFB</w:t>
      </w:r>
      <w:r w:rsidRPr="00413253">
        <w:rPr>
          <w:rFonts w:ascii="Bookman Old Style" w:hAnsi="Bookman Old Style" w:cs="Arial"/>
          <w:color w:val="010101"/>
          <w:spacing w:val="12"/>
          <w:sz w:val="20"/>
          <w:szCs w:val="20"/>
        </w:rPr>
        <w:t xml:space="preserve"> </w:t>
      </w:r>
      <w:r w:rsidRPr="00413253">
        <w:rPr>
          <w:rFonts w:ascii="Bookman Old Style" w:hAnsi="Bookman Old Style" w:cs="Arial"/>
          <w:color w:val="010101"/>
          <w:spacing w:val="-1"/>
          <w:sz w:val="20"/>
          <w:szCs w:val="20"/>
        </w:rPr>
        <w:t>previamente</w:t>
      </w:r>
      <w:r w:rsidRPr="00413253">
        <w:rPr>
          <w:rFonts w:ascii="Bookman Old Style" w:hAnsi="Bookman Old Style" w:cs="Arial"/>
          <w:color w:val="010101"/>
          <w:spacing w:val="13"/>
          <w:sz w:val="20"/>
          <w:szCs w:val="20"/>
        </w:rPr>
        <w:t xml:space="preserve"> </w:t>
      </w:r>
      <w:r w:rsidRPr="00413253">
        <w:rPr>
          <w:rFonts w:ascii="Bookman Old Style" w:hAnsi="Bookman Old Style" w:cs="Arial"/>
          <w:color w:val="010101"/>
          <w:spacing w:val="-2"/>
          <w:sz w:val="20"/>
          <w:szCs w:val="20"/>
        </w:rPr>
        <w:t>autorizará</w:t>
      </w:r>
      <w:r w:rsidRPr="00413253">
        <w:rPr>
          <w:rFonts w:ascii="Bookman Old Style" w:hAnsi="Bookman Old Style" w:cs="Arial"/>
          <w:color w:val="010101"/>
          <w:spacing w:val="9"/>
          <w:sz w:val="20"/>
          <w:szCs w:val="20"/>
        </w:rPr>
        <w:t xml:space="preserve"> </w:t>
      </w:r>
      <w:r w:rsidRPr="00413253">
        <w:rPr>
          <w:rFonts w:ascii="Bookman Old Style" w:hAnsi="Bookman Old Style" w:cs="Arial"/>
          <w:color w:val="010101"/>
          <w:sz w:val="20"/>
          <w:szCs w:val="20"/>
        </w:rPr>
        <w:t>el</w:t>
      </w:r>
      <w:r w:rsidRPr="00413253">
        <w:rPr>
          <w:rFonts w:ascii="Bookman Old Style" w:hAnsi="Bookman Old Style" w:cs="Arial"/>
          <w:color w:val="010101"/>
          <w:spacing w:val="-11"/>
          <w:sz w:val="20"/>
          <w:szCs w:val="20"/>
        </w:rPr>
        <w:t xml:space="preserve"> </w:t>
      </w:r>
      <w:r w:rsidRPr="00413253">
        <w:rPr>
          <w:rFonts w:ascii="Bookman Old Style" w:hAnsi="Bookman Old Style" w:cs="Arial"/>
          <w:color w:val="010101"/>
          <w:spacing w:val="-2"/>
          <w:sz w:val="20"/>
          <w:szCs w:val="20"/>
        </w:rPr>
        <w:t>modelo</w:t>
      </w:r>
      <w:r w:rsidRPr="00413253">
        <w:rPr>
          <w:rFonts w:ascii="Bookman Old Style" w:hAnsi="Bookman Old Style" w:cs="Arial"/>
          <w:color w:val="010101"/>
          <w:spacing w:val="-5"/>
          <w:sz w:val="20"/>
          <w:szCs w:val="20"/>
        </w:rPr>
        <w:t xml:space="preserve"> </w:t>
      </w:r>
      <w:proofErr w:type="spellStart"/>
      <w:r w:rsidRPr="00413253">
        <w:rPr>
          <w:rFonts w:ascii="Bookman Old Style" w:hAnsi="Bookman Old Style" w:cs="Arial"/>
          <w:color w:val="010101"/>
          <w:sz w:val="20"/>
          <w:szCs w:val="20"/>
        </w:rPr>
        <w:t>geoidal</w:t>
      </w:r>
      <w:proofErr w:type="spellEnd"/>
      <w:r w:rsidRPr="00413253">
        <w:rPr>
          <w:rFonts w:ascii="Bookman Old Style" w:hAnsi="Bookman Old Style" w:cs="Arial"/>
          <w:color w:val="010101"/>
          <w:spacing w:val="-1"/>
          <w:sz w:val="20"/>
          <w:szCs w:val="20"/>
        </w:rPr>
        <w:t xml:space="preserve"> </w:t>
      </w:r>
      <w:r w:rsidRPr="00413253">
        <w:rPr>
          <w:rFonts w:ascii="Bookman Old Style" w:hAnsi="Bookman Old Style" w:cs="Arial"/>
          <w:color w:val="010101"/>
          <w:sz w:val="20"/>
          <w:szCs w:val="20"/>
        </w:rPr>
        <w:t>a</w:t>
      </w:r>
      <w:r w:rsidRPr="00413253">
        <w:rPr>
          <w:rFonts w:ascii="Bookman Old Style" w:hAnsi="Bookman Old Style" w:cs="Arial"/>
          <w:color w:val="010101"/>
          <w:spacing w:val="-5"/>
          <w:sz w:val="20"/>
          <w:szCs w:val="20"/>
        </w:rPr>
        <w:t xml:space="preserve"> </w:t>
      </w:r>
      <w:r w:rsidRPr="00413253">
        <w:rPr>
          <w:rFonts w:ascii="Bookman Old Style" w:hAnsi="Bookman Old Style" w:cs="Arial"/>
          <w:color w:val="010101"/>
          <w:sz w:val="20"/>
          <w:szCs w:val="20"/>
        </w:rPr>
        <w:t>ser</w:t>
      </w:r>
      <w:r w:rsidRPr="00413253">
        <w:rPr>
          <w:rFonts w:ascii="Bookman Old Style" w:hAnsi="Bookman Old Style" w:cs="Arial"/>
          <w:color w:val="010101"/>
          <w:spacing w:val="4"/>
          <w:sz w:val="20"/>
          <w:szCs w:val="20"/>
        </w:rPr>
        <w:t xml:space="preserve"> </w:t>
      </w:r>
      <w:r w:rsidRPr="00413253">
        <w:rPr>
          <w:rFonts w:ascii="Bookman Old Style" w:hAnsi="Bookman Old Style" w:cs="Arial"/>
          <w:color w:val="010101"/>
          <w:sz w:val="20"/>
          <w:szCs w:val="20"/>
        </w:rPr>
        <w:t>utilizado.</w:t>
      </w:r>
    </w:p>
    <w:p w14:paraId="4FC5783D" w14:textId="3AAB74CE" w:rsidR="00A04DB6" w:rsidRPr="00413253" w:rsidRDefault="00A04DB6" w:rsidP="0051239F">
      <w:pPr>
        <w:pStyle w:val="Ttulo2"/>
        <w:numPr>
          <w:ilvl w:val="3"/>
          <w:numId w:val="10"/>
        </w:numPr>
        <w:rPr>
          <w:rFonts w:cs="Arial"/>
          <w:color w:val="000000"/>
          <w:szCs w:val="20"/>
        </w:rPr>
      </w:pPr>
      <w:bookmarkStart w:id="27" w:name="_Toc462395375"/>
      <w:r w:rsidRPr="00413253">
        <w:rPr>
          <w:szCs w:val="20"/>
        </w:rPr>
        <w:t>PARAMETROS DE TRANSFORMACION</w:t>
      </w:r>
      <w:bookmarkEnd w:id="27"/>
    </w:p>
    <w:p w14:paraId="250BFFCA" w14:textId="77777777" w:rsidR="00A04DB6" w:rsidRPr="00413253" w:rsidRDefault="00A04DB6" w:rsidP="0051239F">
      <w:pPr>
        <w:pStyle w:val="Prrafodelista"/>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05"/>
          <w:sz w:val="20"/>
          <w:szCs w:val="20"/>
          <w:lang w:val="es-BO" w:eastAsia="x-none"/>
        </w:rPr>
      </w:pPr>
    </w:p>
    <w:p w14:paraId="5860AE71" w14:textId="77777777" w:rsidR="00A04DB6" w:rsidRPr="00413253" w:rsidRDefault="00A04DB6" w:rsidP="0051239F">
      <w:pPr>
        <w:pStyle w:val="Prrafodelista"/>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05"/>
          <w:sz w:val="20"/>
          <w:szCs w:val="20"/>
          <w:lang w:val="es-BO" w:eastAsia="x-none"/>
        </w:rPr>
      </w:pPr>
    </w:p>
    <w:p w14:paraId="1010F886" w14:textId="77777777" w:rsidR="00A04DB6" w:rsidRPr="00413253" w:rsidRDefault="00A04DB6" w:rsidP="0051239F">
      <w:pPr>
        <w:pStyle w:val="Prrafodelista"/>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05"/>
          <w:sz w:val="20"/>
          <w:szCs w:val="20"/>
          <w:lang w:val="es-BO" w:eastAsia="x-none"/>
        </w:rPr>
      </w:pPr>
    </w:p>
    <w:p w14:paraId="761AED7D" w14:textId="77777777" w:rsidR="00A04DB6" w:rsidRPr="00413253" w:rsidRDefault="00A04DB6" w:rsidP="0051239F">
      <w:pPr>
        <w:pStyle w:val="Prrafodelista"/>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05"/>
          <w:sz w:val="20"/>
          <w:szCs w:val="20"/>
          <w:lang w:val="es-BO" w:eastAsia="x-none"/>
        </w:rPr>
      </w:pPr>
    </w:p>
    <w:p w14:paraId="0215D930" w14:textId="77777777" w:rsidR="00A04DB6" w:rsidRPr="00413253" w:rsidRDefault="00A04DB6" w:rsidP="0051239F">
      <w:pPr>
        <w:pStyle w:val="Prrafodelista"/>
        <w:widowControl w:val="0"/>
        <w:numPr>
          <w:ilvl w:val="1"/>
          <w:numId w:val="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05"/>
          <w:sz w:val="20"/>
          <w:szCs w:val="20"/>
          <w:lang w:val="es-BO" w:eastAsia="x-none"/>
        </w:rPr>
      </w:pPr>
    </w:p>
    <w:p w14:paraId="1B39B4D2" w14:textId="77777777" w:rsidR="00A04DB6" w:rsidRPr="00413253" w:rsidRDefault="00A04DB6" w:rsidP="0051239F">
      <w:pPr>
        <w:pStyle w:val="Prrafodelista"/>
        <w:widowControl w:val="0"/>
        <w:numPr>
          <w:ilvl w:val="1"/>
          <w:numId w:val="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05"/>
          <w:sz w:val="20"/>
          <w:szCs w:val="20"/>
          <w:lang w:val="es-BO" w:eastAsia="x-none"/>
        </w:rPr>
      </w:pPr>
    </w:p>
    <w:p w14:paraId="0FDAA07B" w14:textId="77777777" w:rsidR="00A04DB6" w:rsidRPr="00413253" w:rsidRDefault="00A04DB6" w:rsidP="0051239F">
      <w:pPr>
        <w:pStyle w:val="Prrafodelista"/>
        <w:widowControl w:val="0"/>
        <w:numPr>
          <w:ilvl w:val="1"/>
          <w:numId w:val="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05"/>
          <w:sz w:val="20"/>
          <w:szCs w:val="20"/>
          <w:lang w:val="es-BO" w:eastAsia="x-none"/>
        </w:rPr>
      </w:pPr>
    </w:p>
    <w:p w14:paraId="4E97D7AE" w14:textId="77777777" w:rsidR="00A04DB6" w:rsidRPr="00413253" w:rsidRDefault="00A04DB6" w:rsidP="00A04DB6">
      <w:pPr>
        <w:pStyle w:val="Textoindependiente"/>
        <w:kinsoku w:val="0"/>
        <w:overflowPunct w:val="0"/>
        <w:spacing w:before="100" w:beforeAutospacing="1" w:after="100" w:afterAutospacing="1"/>
        <w:ind w:left="0" w:right="49"/>
        <w:jc w:val="both"/>
        <w:rPr>
          <w:rFonts w:ascii="Bookman Old Style" w:hAnsi="Bookman Old Style" w:cs="Arial"/>
          <w:color w:val="010101"/>
          <w:sz w:val="20"/>
          <w:szCs w:val="20"/>
        </w:rPr>
      </w:pPr>
      <w:r w:rsidRPr="00413253">
        <w:rPr>
          <w:rFonts w:ascii="Bookman Old Style" w:hAnsi="Bookman Old Style" w:cs="Arial"/>
          <w:color w:val="010101"/>
          <w:sz w:val="20"/>
          <w:szCs w:val="20"/>
        </w:rPr>
        <w:t>Los</w:t>
      </w:r>
      <w:r w:rsidRPr="00413253">
        <w:rPr>
          <w:rFonts w:ascii="Bookman Old Style" w:hAnsi="Bookman Old Style" w:cs="Arial"/>
          <w:color w:val="010101"/>
          <w:spacing w:val="11"/>
          <w:sz w:val="20"/>
          <w:szCs w:val="20"/>
        </w:rPr>
        <w:t xml:space="preserve"> </w:t>
      </w:r>
      <w:r w:rsidRPr="00413253">
        <w:rPr>
          <w:rFonts w:ascii="Bookman Old Style" w:hAnsi="Bookman Old Style" w:cs="Arial"/>
          <w:color w:val="010101"/>
          <w:sz w:val="20"/>
          <w:szCs w:val="20"/>
        </w:rPr>
        <w:t>Parámetros</w:t>
      </w:r>
      <w:r w:rsidRPr="00413253">
        <w:rPr>
          <w:rFonts w:ascii="Bookman Old Style" w:hAnsi="Bookman Old Style" w:cs="Arial"/>
          <w:color w:val="010101"/>
          <w:spacing w:val="15"/>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50"/>
          <w:sz w:val="20"/>
          <w:szCs w:val="20"/>
        </w:rPr>
        <w:t xml:space="preserve"> </w:t>
      </w:r>
      <w:r w:rsidRPr="00413253">
        <w:rPr>
          <w:rFonts w:ascii="Bookman Old Style" w:hAnsi="Bookman Old Style" w:cs="Arial"/>
          <w:color w:val="010101"/>
          <w:sz w:val="20"/>
          <w:szCs w:val="20"/>
        </w:rPr>
        <w:t>Transformación</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z w:val="20"/>
          <w:szCs w:val="20"/>
        </w:rPr>
        <w:t>serán</w:t>
      </w:r>
      <w:r w:rsidRPr="00413253">
        <w:rPr>
          <w:rFonts w:ascii="Bookman Old Style" w:hAnsi="Bookman Old Style" w:cs="Arial"/>
          <w:color w:val="010101"/>
          <w:spacing w:val="10"/>
          <w:sz w:val="20"/>
          <w:szCs w:val="20"/>
        </w:rPr>
        <w:t xml:space="preserve"> </w:t>
      </w:r>
      <w:r w:rsidRPr="00413253">
        <w:rPr>
          <w:rFonts w:ascii="Bookman Old Style" w:hAnsi="Bookman Old Style" w:cs="Arial"/>
          <w:color w:val="010101"/>
          <w:sz w:val="20"/>
          <w:szCs w:val="20"/>
        </w:rPr>
        <w:t>recomendados</w:t>
      </w:r>
      <w:r w:rsidRPr="00413253">
        <w:rPr>
          <w:rFonts w:ascii="Bookman Old Style" w:hAnsi="Bookman Old Style" w:cs="Arial"/>
          <w:color w:val="010101"/>
          <w:spacing w:val="24"/>
          <w:sz w:val="20"/>
          <w:szCs w:val="20"/>
        </w:rPr>
        <w:t xml:space="preserve"> </w:t>
      </w:r>
      <w:r w:rsidRPr="00413253">
        <w:rPr>
          <w:rFonts w:ascii="Bookman Old Style" w:hAnsi="Bookman Old Style" w:cs="Arial"/>
          <w:color w:val="010101"/>
          <w:sz w:val="20"/>
          <w:szCs w:val="20"/>
        </w:rPr>
        <w:t>por el</w:t>
      </w:r>
      <w:r w:rsidRPr="00413253">
        <w:rPr>
          <w:rFonts w:ascii="Bookman Old Style" w:hAnsi="Bookman Old Style" w:cs="Arial"/>
          <w:color w:val="010101"/>
          <w:spacing w:val="3"/>
          <w:sz w:val="20"/>
          <w:szCs w:val="20"/>
        </w:rPr>
        <w:t xml:space="preserve"> </w:t>
      </w:r>
      <w:r w:rsidRPr="00413253">
        <w:rPr>
          <w:rFonts w:ascii="Bookman Old Style" w:hAnsi="Bookman Old Style" w:cs="Arial"/>
          <w:color w:val="010101"/>
          <w:sz w:val="20"/>
          <w:szCs w:val="20"/>
        </w:rPr>
        <w:t>PROPONENTE,</w:t>
      </w:r>
      <w:r w:rsidRPr="00413253">
        <w:rPr>
          <w:rFonts w:ascii="Bookman Old Style" w:hAnsi="Bookman Old Style" w:cs="Arial"/>
          <w:color w:val="010101"/>
          <w:spacing w:val="38"/>
          <w:sz w:val="20"/>
          <w:szCs w:val="20"/>
        </w:rPr>
        <w:t xml:space="preserve"> </w:t>
      </w:r>
      <w:r w:rsidRPr="00413253">
        <w:rPr>
          <w:rFonts w:ascii="Bookman Old Style" w:hAnsi="Bookman Old Style" w:cs="Arial"/>
          <w:color w:val="010101"/>
          <w:sz w:val="20"/>
          <w:szCs w:val="20"/>
        </w:rPr>
        <w:t>YPFB</w:t>
      </w:r>
      <w:r w:rsidRPr="00413253">
        <w:rPr>
          <w:rFonts w:ascii="Bookman Old Style" w:hAnsi="Bookman Old Style" w:cs="Arial"/>
          <w:color w:val="010101"/>
          <w:spacing w:val="10"/>
          <w:sz w:val="20"/>
          <w:szCs w:val="20"/>
        </w:rPr>
        <w:t xml:space="preserve"> </w:t>
      </w:r>
      <w:r w:rsidRPr="00413253">
        <w:rPr>
          <w:rFonts w:ascii="Bookman Old Style" w:hAnsi="Bookman Old Style" w:cs="Arial"/>
          <w:color w:val="010101"/>
          <w:sz w:val="20"/>
          <w:szCs w:val="20"/>
        </w:rPr>
        <w:t>deberá</w:t>
      </w:r>
      <w:r w:rsidRPr="00413253">
        <w:rPr>
          <w:rFonts w:ascii="Bookman Old Style" w:hAnsi="Bookman Old Style" w:cs="Arial"/>
          <w:color w:val="010101"/>
          <w:w w:val="98"/>
          <w:sz w:val="20"/>
          <w:szCs w:val="20"/>
        </w:rPr>
        <w:t xml:space="preserve"> </w:t>
      </w:r>
      <w:r w:rsidRPr="00413253">
        <w:rPr>
          <w:rFonts w:ascii="Bookman Old Style" w:hAnsi="Bookman Old Style" w:cs="Arial"/>
          <w:color w:val="010101"/>
          <w:sz w:val="20"/>
          <w:szCs w:val="20"/>
        </w:rPr>
        <w:t>autorizar</w:t>
      </w:r>
      <w:r w:rsidRPr="00413253">
        <w:rPr>
          <w:rFonts w:ascii="Bookman Old Style" w:hAnsi="Bookman Old Style" w:cs="Arial"/>
          <w:color w:val="010101"/>
          <w:spacing w:val="10"/>
          <w:sz w:val="20"/>
          <w:szCs w:val="20"/>
        </w:rPr>
        <w:t xml:space="preserve"> </w:t>
      </w:r>
      <w:r w:rsidRPr="00413253">
        <w:rPr>
          <w:rFonts w:ascii="Bookman Old Style" w:hAnsi="Bookman Old Style" w:cs="Arial"/>
          <w:color w:val="010101"/>
          <w:sz w:val="20"/>
          <w:szCs w:val="20"/>
        </w:rPr>
        <w:t>prev</w:t>
      </w:r>
      <w:r w:rsidRPr="00413253">
        <w:rPr>
          <w:rFonts w:ascii="Bookman Old Style" w:hAnsi="Bookman Old Style" w:cs="Arial"/>
          <w:color w:val="010101"/>
          <w:spacing w:val="-9"/>
          <w:sz w:val="20"/>
          <w:szCs w:val="20"/>
        </w:rPr>
        <w:t>i</w:t>
      </w:r>
      <w:r w:rsidRPr="00413253">
        <w:rPr>
          <w:rFonts w:ascii="Bookman Old Style" w:hAnsi="Bookman Old Style" w:cs="Arial"/>
          <w:color w:val="010101"/>
          <w:sz w:val="20"/>
          <w:szCs w:val="20"/>
        </w:rPr>
        <w:t>amente</w:t>
      </w:r>
      <w:r w:rsidRPr="00413253">
        <w:rPr>
          <w:rFonts w:ascii="Bookman Old Style" w:hAnsi="Bookman Old Style" w:cs="Arial"/>
          <w:color w:val="010101"/>
          <w:spacing w:val="6"/>
          <w:sz w:val="20"/>
          <w:szCs w:val="20"/>
        </w:rPr>
        <w:t xml:space="preserve"> </w:t>
      </w:r>
      <w:r w:rsidRPr="00413253">
        <w:rPr>
          <w:rFonts w:ascii="Bookman Old Style" w:hAnsi="Bookman Old Style" w:cs="Arial"/>
          <w:color w:val="010101"/>
          <w:spacing w:val="-26"/>
          <w:sz w:val="20"/>
          <w:szCs w:val="20"/>
        </w:rPr>
        <w:t>l</w:t>
      </w:r>
      <w:r w:rsidRPr="00413253">
        <w:rPr>
          <w:rFonts w:ascii="Bookman Old Style" w:hAnsi="Bookman Old Style" w:cs="Arial"/>
          <w:color w:val="010101"/>
          <w:sz w:val="20"/>
          <w:szCs w:val="20"/>
        </w:rPr>
        <w:t>os</w:t>
      </w:r>
      <w:r w:rsidRPr="00413253">
        <w:rPr>
          <w:rFonts w:ascii="Bookman Old Style" w:hAnsi="Bookman Old Style" w:cs="Arial"/>
          <w:color w:val="010101"/>
          <w:spacing w:val="-1"/>
          <w:sz w:val="20"/>
          <w:szCs w:val="20"/>
        </w:rPr>
        <w:t xml:space="preserve"> </w:t>
      </w:r>
      <w:r w:rsidRPr="00413253">
        <w:rPr>
          <w:rFonts w:ascii="Bookman Old Style" w:hAnsi="Bookman Old Style" w:cs="Arial"/>
          <w:color w:val="010101"/>
          <w:sz w:val="20"/>
          <w:szCs w:val="20"/>
        </w:rPr>
        <w:t>Parámetros</w:t>
      </w:r>
      <w:r w:rsidRPr="00413253">
        <w:rPr>
          <w:rFonts w:ascii="Bookman Old Style" w:hAnsi="Bookman Old Style" w:cs="Arial"/>
          <w:color w:val="010101"/>
          <w:spacing w:val="8"/>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10"/>
          <w:sz w:val="20"/>
          <w:szCs w:val="20"/>
        </w:rPr>
        <w:t xml:space="preserve"> </w:t>
      </w:r>
      <w:r w:rsidRPr="00413253">
        <w:rPr>
          <w:rFonts w:ascii="Bookman Old Style" w:hAnsi="Bookman Old Style" w:cs="Arial"/>
          <w:color w:val="010101"/>
          <w:sz w:val="20"/>
          <w:szCs w:val="20"/>
        </w:rPr>
        <w:t>Transformac</w:t>
      </w:r>
      <w:r w:rsidRPr="00413253">
        <w:rPr>
          <w:rFonts w:ascii="Bookman Old Style" w:hAnsi="Bookman Old Style" w:cs="Arial"/>
          <w:color w:val="010101"/>
          <w:spacing w:val="12"/>
          <w:sz w:val="20"/>
          <w:szCs w:val="20"/>
        </w:rPr>
        <w:t>i</w:t>
      </w:r>
      <w:r w:rsidRPr="00413253">
        <w:rPr>
          <w:rFonts w:ascii="Bookman Old Style" w:hAnsi="Bookman Old Style" w:cs="Arial"/>
          <w:color w:val="010101"/>
          <w:sz w:val="20"/>
          <w:szCs w:val="20"/>
        </w:rPr>
        <w:t>ón</w:t>
      </w:r>
      <w:r w:rsidRPr="00413253">
        <w:rPr>
          <w:rFonts w:ascii="Bookman Old Style" w:hAnsi="Bookman Old Style" w:cs="Arial"/>
          <w:color w:val="010101"/>
          <w:spacing w:val="-2"/>
          <w:sz w:val="20"/>
          <w:szCs w:val="20"/>
        </w:rPr>
        <w:t xml:space="preserve"> </w:t>
      </w:r>
      <w:r w:rsidRPr="00413253">
        <w:rPr>
          <w:rFonts w:ascii="Bookman Old Style" w:hAnsi="Bookman Old Style" w:cs="Arial"/>
          <w:color w:val="010101"/>
          <w:sz w:val="20"/>
          <w:szCs w:val="20"/>
        </w:rPr>
        <w:t>a</w:t>
      </w:r>
      <w:r w:rsidRPr="00413253">
        <w:rPr>
          <w:rFonts w:ascii="Bookman Old Style" w:hAnsi="Bookman Old Style" w:cs="Arial"/>
          <w:color w:val="010101"/>
          <w:spacing w:val="-2"/>
          <w:sz w:val="20"/>
          <w:szCs w:val="20"/>
        </w:rPr>
        <w:t xml:space="preserve"> </w:t>
      </w:r>
      <w:r w:rsidRPr="00413253">
        <w:rPr>
          <w:rFonts w:ascii="Bookman Old Style" w:hAnsi="Bookman Old Style" w:cs="Arial"/>
          <w:color w:val="010101"/>
          <w:sz w:val="20"/>
          <w:szCs w:val="20"/>
        </w:rPr>
        <w:t>ser</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z w:val="20"/>
          <w:szCs w:val="20"/>
        </w:rPr>
        <w:t>utilizados.</w:t>
      </w:r>
    </w:p>
    <w:p w14:paraId="4F5539B2" w14:textId="5AE42998" w:rsidR="00A04DB6" w:rsidRPr="00413253" w:rsidRDefault="00A04DB6" w:rsidP="0051239F">
      <w:pPr>
        <w:pStyle w:val="Ttulo2"/>
        <w:numPr>
          <w:ilvl w:val="3"/>
          <w:numId w:val="10"/>
        </w:numPr>
        <w:rPr>
          <w:rFonts w:cs="Arial"/>
          <w:color w:val="000000"/>
          <w:szCs w:val="20"/>
        </w:rPr>
      </w:pPr>
      <w:bookmarkStart w:id="28" w:name="_Toc462395376"/>
      <w:r w:rsidRPr="00413253">
        <w:rPr>
          <w:szCs w:val="20"/>
        </w:rPr>
        <w:lastRenderedPageBreak/>
        <w:t>SEÑAL ACIMUT</w:t>
      </w:r>
      <w:bookmarkEnd w:id="28"/>
    </w:p>
    <w:p w14:paraId="323A0414" w14:textId="77777777" w:rsidR="00A04DB6" w:rsidRPr="00413253" w:rsidRDefault="00A04DB6" w:rsidP="0051239F">
      <w:pPr>
        <w:pStyle w:val="Prrafodelista"/>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76BB533F" w14:textId="77777777" w:rsidR="00A04DB6" w:rsidRPr="00413253" w:rsidRDefault="00A04DB6" w:rsidP="0051239F">
      <w:pPr>
        <w:pStyle w:val="Prrafodelista"/>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0B758BE1" w14:textId="77777777" w:rsidR="00A04DB6" w:rsidRPr="00413253" w:rsidRDefault="00A04DB6" w:rsidP="0051239F">
      <w:pPr>
        <w:pStyle w:val="Prrafodelista"/>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3783F11C" w14:textId="77777777" w:rsidR="00A04DB6" w:rsidRPr="00413253" w:rsidRDefault="00A04DB6" w:rsidP="0051239F">
      <w:pPr>
        <w:pStyle w:val="Prrafodelista"/>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5BC585C1" w14:textId="77777777" w:rsidR="00A04DB6" w:rsidRPr="00413253" w:rsidRDefault="00A04DB6" w:rsidP="0051239F">
      <w:pPr>
        <w:pStyle w:val="Prrafodelista"/>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43A91B00" w14:textId="77777777" w:rsidR="00A04DB6" w:rsidRPr="00413253" w:rsidRDefault="00A04DB6" w:rsidP="0051239F">
      <w:pPr>
        <w:pStyle w:val="Prrafodelista"/>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497D9954" w14:textId="77777777" w:rsidR="00A04DB6" w:rsidRPr="00413253" w:rsidRDefault="00A04DB6" w:rsidP="0051239F">
      <w:pPr>
        <w:pStyle w:val="Prrafodelista"/>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72700C8C" w14:textId="77777777" w:rsidR="00A04DB6" w:rsidRPr="00413253" w:rsidRDefault="00A04DB6" w:rsidP="0051239F">
      <w:pPr>
        <w:pStyle w:val="Prrafodelista"/>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0409A5FB" w14:textId="77777777" w:rsidR="00A04DB6" w:rsidRPr="00413253" w:rsidRDefault="00A04DB6" w:rsidP="00A04DB6">
      <w:pPr>
        <w:pStyle w:val="Textoindependiente"/>
        <w:kinsoku w:val="0"/>
        <w:overflowPunct w:val="0"/>
        <w:spacing w:before="100" w:beforeAutospacing="1" w:after="100" w:afterAutospacing="1"/>
        <w:ind w:left="0" w:right="49"/>
        <w:jc w:val="both"/>
        <w:rPr>
          <w:rFonts w:ascii="Bookman Old Style" w:hAnsi="Bookman Old Style" w:cs="Arial"/>
          <w:color w:val="010101"/>
          <w:w w:val="105"/>
          <w:sz w:val="20"/>
          <w:szCs w:val="20"/>
        </w:rPr>
      </w:pPr>
      <w:r w:rsidRPr="00413253">
        <w:rPr>
          <w:rFonts w:ascii="Bookman Old Style" w:hAnsi="Bookman Old Style" w:cs="Arial"/>
          <w:color w:val="010101"/>
          <w:w w:val="105"/>
          <w:sz w:val="20"/>
          <w:szCs w:val="20"/>
        </w:rPr>
        <w:t>En</w:t>
      </w:r>
      <w:r w:rsidRPr="00413253">
        <w:rPr>
          <w:rFonts w:ascii="Bookman Old Style" w:hAnsi="Bookman Old Style" w:cs="Arial"/>
          <w:color w:val="010101"/>
          <w:spacing w:val="-5"/>
          <w:w w:val="105"/>
          <w:sz w:val="20"/>
          <w:szCs w:val="20"/>
        </w:rPr>
        <w:t xml:space="preserve"> </w:t>
      </w:r>
      <w:r w:rsidRPr="00413253">
        <w:rPr>
          <w:rFonts w:ascii="Bookman Old Style" w:hAnsi="Bookman Old Style" w:cs="Arial"/>
          <w:color w:val="010101"/>
          <w:w w:val="105"/>
          <w:sz w:val="20"/>
          <w:szCs w:val="20"/>
        </w:rPr>
        <w:t>cada</w:t>
      </w:r>
      <w:r w:rsidRPr="00413253">
        <w:rPr>
          <w:rFonts w:ascii="Bookman Old Style" w:hAnsi="Bookman Old Style" w:cs="Arial"/>
          <w:color w:val="010101"/>
          <w:spacing w:val="4"/>
          <w:w w:val="105"/>
          <w:sz w:val="20"/>
          <w:szCs w:val="20"/>
        </w:rPr>
        <w:t xml:space="preserve"> </w:t>
      </w:r>
      <w:r w:rsidRPr="00413253">
        <w:rPr>
          <w:rFonts w:ascii="Bookman Old Style" w:hAnsi="Bookman Old Style" w:cs="Arial"/>
          <w:color w:val="010101"/>
          <w:w w:val="105"/>
          <w:sz w:val="20"/>
          <w:szCs w:val="20"/>
        </w:rPr>
        <w:t>p</w:t>
      </w:r>
      <w:r w:rsidRPr="00413253">
        <w:rPr>
          <w:rFonts w:ascii="Bookman Old Style" w:hAnsi="Bookman Old Style" w:cs="Arial"/>
          <w:color w:val="010101"/>
          <w:spacing w:val="-16"/>
          <w:w w:val="105"/>
          <w:sz w:val="20"/>
          <w:szCs w:val="20"/>
        </w:rPr>
        <w:t>u</w:t>
      </w:r>
      <w:r w:rsidRPr="00413253">
        <w:rPr>
          <w:rFonts w:ascii="Bookman Old Style" w:hAnsi="Bookman Old Style" w:cs="Arial"/>
          <w:color w:val="010101"/>
          <w:w w:val="105"/>
          <w:sz w:val="20"/>
          <w:szCs w:val="20"/>
        </w:rPr>
        <w:t>nto</w:t>
      </w:r>
      <w:r w:rsidRPr="00413253">
        <w:rPr>
          <w:rFonts w:ascii="Bookman Old Style" w:hAnsi="Bookman Old Style" w:cs="Arial"/>
          <w:color w:val="010101"/>
          <w:spacing w:val="5"/>
          <w:w w:val="105"/>
          <w:sz w:val="20"/>
          <w:szCs w:val="20"/>
        </w:rPr>
        <w:t xml:space="preserve"> </w:t>
      </w:r>
      <w:r w:rsidRPr="00413253">
        <w:rPr>
          <w:rFonts w:ascii="Bookman Old Style" w:hAnsi="Bookman Old Style" w:cs="Arial"/>
          <w:color w:val="010101"/>
          <w:w w:val="105"/>
          <w:sz w:val="20"/>
          <w:szCs w:val="20"/>
        </w:rPr>
        <w:t>GNSS,</w:t>
      </w:r>
      <w:r w:rsidRPr="00413253">
        <w:rPr>
          <w:rFonts w:ascii="Bookman Old Style" w:hAnsi="Bookman Old Style" w:cs="Arial"/>
          <w:color w:val="010101"/>
          <w:spacing w:val="6"/>
          <w:w w:val="105"/>
          <w:sz w:val="20"/>
          <w:szCs w:val="20"/>
        </w:rPr>
        <w:t xml:space="preserve"> </w:t>
      </w:r>
      <w:r w:rsidRPr="00413253">
        <w:rPr>
          <w:rFonts w:ascii="Bookman Old Style" w:hAnsi="Bookman Old Style" w:cs="Arial"/>
          <w:color w:val="010101"/>
          <w:w w:val="105"/>
          <w:sz w:val="20"/>
          <w:szCs w:val="20"/>
        </w:rPr>
        <w:t>se</w:t>
      </w:r>
      <w:r w:rsidRPr="00413253">
        <w:rPr>
          <w:rFonts w:ascii="Bookman Old Style" w:hAnsi="Bookman Old Style" w:cs="Arial"/>
          <w:color w:val="010101"/>
          <w:spacing w:val="8"/>
          <w:w w:val="105"/>
          <w:sz w:val="20"/>
          <w:szCs w:val="20"/>
        </w:rPr>
        <w:t xml:space="preserve"> </w:t>
      </w:r>
      <w:r w:rsidRPr="00413253">
        <w:rPr>
          <w:rFonts w:ascii="Bookman Old Style" w:hAnsi="Bookman Old Style" w:cs="Arial"/>
          <w:color w:val="010101"/>
          <w:w w:val="105"/>
          <w:sz w:val="20"/>
          <w:szCs w:val="20"/>
        </w:rPr>
        <w:t>deberá</w:t>
      </w:r>
      <w:r w:rsidRPr="00413253">
        <w:rPr>
          <w:rFonts w:ascii="Bookman Old Style" w:hAnsi="Bookman Old Style" w:cs="Arial"/>
          <w:color w:val="010101"/>
          <w:spacing w:val="12"/>
          <w:w w:val="105"/>
          <w:sz w:val="20"/>
          <w:szCs w:val="20"/>
        </w:rPr>
        <w:t xml:space="preserve"> </w:t>
      </w:r>
      <w:r w:rsidRPr="00413253">
        <w:rPr>
          <w:rFonts w:ascii="Bookman Old Style" w:hAnsi="Bookman Old Style" w:cs="Arial"/>
          <w:color w:val="010101"/>
          <w:w w:val="105"/>
          <w:sz w:val="20"/>
          <w:szCs w:val="20"/>
        </w:rPr>
        <w:t>co</w:t>
      </w:r>
      <w:r w:rsidRPr="00413253">
        <w:rPr>
          <w:rFonts w:ascii="Bookman Old Style" w:hAnsi="Bookman Old Style" w:cs="Arial"/>
          <w:color w:val="010101"/>
          <w:spacing w:val="-3"/>
          <w:w w:val="105"/>
          <w:sz w:val="20"/>
          <w:szCs w:val="20"/>
        </w:rPr>
        <w:t>l</w:t>
      </w:r>
      <w:r w:rsidRPr="00413253">
        <w:rPr>
          <w:rFonts w:ascii="Bookman Old Style" w:hAnsi="Bookman Old Style" w:cs="Arial"/>
          <w:color w:val="010101"/>
          <w:w w:val="105"/>
          <w:sz w:val="20"/>
          <w:szCs w:val="20"/>
        </w:rPr>
        <w:t>ocar</w:t>
      </w:r>
      <w:r w:rsidRPr="00413253">
        <w:rPr>
          <w:rFonts w:ascii="Bookman Old Style" w:hAnsi="Bookman Old Style" w:cs="Arial"/>
          <w:color w:val="010101"/>
          <w:spacing w:val="11"/>
          <w:w w:val="105"/>
          <w:sz w:val="20"/>
          <w:szCs w:val="20"/>
        </w:rPr>
        <w:t xml:space="preserve"> </w:t>
      </w:r>
      <w:r w:rsidRPr="00413253">
        <w:rPr>
          <w:rFonts w:ascii="Bookman Old Style" w:hAnsi="Bookman Old Style" w:cs="Arial"/>
          <w:color w:val="010101"/>
          <w:w w:val="105"/>
          <w:sz w:val="20"/>
          <w:szCs w:val="20"/>
        </w:rPr>
        <w:t>una</w:t>
      </w:r>
      <w:r w:rsidRPr="00413253">
        <w:rPr>
          <w:rFonts w:ascii="Bookman Old Style" w:hAnsi="Bookman Old Style" w:cs="Arial"/>
          <w:color w:val="010101"/>
          <w:spacing w:val="4"/>
          <w:w w:val="105"/>
          <w:sz w:val="20"/>
          <w:szCs w:val="20"/>
        </w:rPr>
        <w:t xml:space="preserve"> </w:t>
      </w:r>
      <w:r w:rsidRPr="00413253">
        <w:rPr>
          <w:rFonts w:ascii="Bookman Old Style" w:hAnsi="Bookman Old Style" w:cs="Arial"/>
          <w:color w:val="010101"/>
          <w:w w:val="105"/>
          <w:sz w:val="20"/>
          <w:szCs w:val="20"/>
        </w:rPr>
        <w:t>señal</w:t>
      </w:r>
      <w:r w:rsidRPr="00413253">
        <w:rPr>
          <w:rFonts w:ascii="Bookman Old Style" w:hAnsi="Bookman Old Style" w:cs="Arial"/>
          <w:color w:val="010101"/>
          <w:spacing w:val="9"/>
          <w:w w:val="105"/>
          <w:sz w:val="20"/>
          <w:szCs w:val="20"/>
        </w:rPr>
        <w:t xml:space="preserve"> </w:t>
      </w:r>
      <w:r w:rsidRPr="00413253">
        <w:rPr>
          <w:rFonts w:ascii="Bookman Old Style" w:hAnsi="Bookman Old Style" w:cs="Arial"/>
          <w:color w:val="010101"/>
          <w:w w:val="105"/>
          <w:sz w:val="20"/>
          <w:szCs w:val="20"/>
        </w:rPr>
        <w:t>de</w:t>
      </w:r>
      <w:r w:rsidRPr="00413253">
        <w:rPr>
          <w:rFonts w:ascii="Bookman Old Style" w:hAnsi="Bookman Old Style" w:cs="Arial"/>
          <w:color w:val="010101"/>
          <w:spacing w:val="12"/>
          <w:w w:val="105"/>
          <w:sz w:val="20"/>
          <w:szCs w:val="20"/>
        </w:rPr>
        <w:t xml:space="preserve"> </w:t>
      </w:r>
      <w:r w:rsidRPr="00413253">
        <w:rPr>
          <w:rFonts w:ascii="Bookman Old Style" w:hAnsi="Bookman Old Style" w:cs="Arial"/>
          <w:color w:val="010101"/>
          <w:w w:val="105"/>
          <w:sz w:val="20"/>
          <w:szCs w:val="20"/>
        </w:rPr>
        <w:t>ac</w:t>
      </w:r>
      <w:r w:rsidRPr="00413253">
        <w:rPr>
          <w:rFonts w:ascii="Bookman Old Style" w:hAnsi="Bookman Old Style" w:cs="Arial"/>
          <w:color w:val="010101"/>
          <w:spacing w:val="3"/>
          <w:w w:val="105"/>
          <w:sz w:val="20"/>
          <w:szCs w:val="20"/>
        </w:rPr>
        <w:t>i</w:t>
      </w:r>
      <w:r w:rsidRPr="00413253">
        <w:rPr>
          <w:rFonts w:ascii="Bookman Old Style" w:hAnsi="Bookman Old Style" w:cs="Arial"/>
          <w:color w:val="010101"/>
          <w:w w:val="105"/>
          <w:sz w:val="20"/>
          <w:szCs w:val="20"/>
        </w:rPr>
        <w:t>mut,</w:t>
      </w:r>
      <w:r w:rsidRPr="00413253">
        <w:rPr>
          <w:rFonts w:ascii="Bookman Old Style" w:hAnsi="Bookman Old Style" w:cs="Arial"/>
          <w:color w:val="010101"/>
          <w:spacing w:val="15"/>
          <w:w w:val="105"/>
          <w:sz w:val="20"/>
          <w:szCs w:val="20"/>
        </w:rPr>
        <w:t xml:space="preserve"> </w:t>
      </w:r>
      <w:r w:rsidRPr="00413253">
        <w:rPr>
          <w:rFonts w:ascii="Bookman Old Style" w:hAnsi="Bookman Old Style" w:cs="Arial"/>
          <w:color w:val="010101"/>
          <w:w w:val="105"/>
          <w:sz w:val="20"/>
          <w:szCs w:val="20"/>
        </w:rPr>
        <w:t>debiendo</w:t>
      </w:r>
      <w:r w:rsidRPr="00413253">
        <w:rPr>
          <w:rFonts w:ascii="Bookman Old Style" w:hAnsi="Bookman Old Style" w:cs="Arial"/>
          <w:color w:val="010101"/>
          <w:spacing w:val="8"/>
          <w:w w:val="105"/>
          <w:sz w:val="20"/>
          <w:szCs w:val="20"/>
        </w:rPr>
        <w:t xml:space="preserve"> </w:t>
      </w:r>
      <w:r w:rsidRPr="00413253">
        <w:rPr>
          <w:rFonts w:ascii="Bookman Old Style" w:hAnsi="Bookman Old Style" w:cs="Arial"/>
          <w:color w:val="010101"/>
          <w:w w:val="105"/>
          <w:sz w:val="20"/>
          <w:szCs w:val="20"/>
        </w:rPr>
        <w:t>estos</w:t>
      </w:r>
      <w:r w:rsidRPr="00413253">
        <w:rPr>
          <w:rFonts w:ascii="Bookman Old Style" w:hAnsi="Bookman Old Style" w:cs="Arial"/>
          <w:color w:val="010101"/>
          <w:spacing w:val="8"/>
          <w:w w:val="105"/>
          <w:sz w:val="20"/>
          <w:szCs w:val="20"/>
        </w:rPr>
        <w:t xml:space="preserve"> </w:t>
      </w:r>
      <w:r w:rsidRPr="00413253">
        <w:rPr>
          <w:rFonts w:ascii="Bookman Old Style" w:hAnsi="Bookman Old Style" w:cs="Arial"/>
          <w:color w:val="010101"/>
          <w:w w:val="105"/>
          <w:sz w:val="20"/>
          <w:szCs w:val="20"/>
        </w:rPr>
        <w:t>ser</w:t>
      </w:r>
      <w:r w:rsidRPr="00413253">
        <w:rPr>
          <w:rFonts w:ascii="Bookman Old Style" w:hAnsi="Bookman Old Style" w:cs="Arial"/>
          <w:color w:val="010101"/>
          <w:spacing w:val="15"/>
          <w:w w:val="105"/>
          <w:sz w:val="20"/>
          <w:szCs w:val="20"/>
        </w:rPr>
        <w:t xml:space="preserve"> </w:t>
      </w:r>
      <w:r w:rsidRPr="00413253">
        <w:rPr>
          <w:rFonts w:ascii="Bookman Old Style" w:hAnsi="Bookman Old Style" w:cs="Arial"/>
          <w:color w:val="010101"/>
          <w:spacing w:val="-28"/>
          <w:w w:val="105"/>
          <w:sz w:val="20"/>
          <w:szCs w:val="20"/>
        </w:rPr>
        <w:t>í</w:t>
      </w:r>
      <w:r w:rsidRPr="00413253">
        <w:rPr>
          <w:rFonts w:ascii="Bookman Old Style" w:hAnsi="Bookman Old Style" w:cs="Arial"/>
          <w:color w:val="010101"/>
          <w:w w:val="105"/>
          <w:sz w:val="20"/>
          <w:szCs w:val="20"/>
        </w:rPr>
        <w:t>nter-v</w:t>
      </w:r>
      <w:r w:rsidRPr="00413253">
        <w:rPr>
          <w:rFonts w:ascii="Bookman Old Style" w:hAnsi="Bookman Old Style" w:cs="Arial"/>
          <w:color w:val="010101"/>
          <w:spacing w:val="-10"/>
          <w:w w:val="105"/>
          <w:sz w:val="20"/>
          <w:szCs w:val="20"/>
        </w:rPr>
        <w:t>i</w:t>
      </w:r>
      <w:r w:rsidRPr="00413253">
        <w:rPr>
          <w:rFonts w:ascii="Bookman Old Style" w:hAnsi="Bookman Old Style" w:cs="Arial"/>
          <w:color w:val="010101"/>
          <w:w w:val="105"/>
          <w:sz w:val="20"/>
          <w:szCs w:val="20"/>
        </w:rPr>
        <w:t>s</w:t>
      </w:r>
      <w:r w:rsidRPr="00413253">
        <w:rPr>
          <w:rFonts w:ascii="Bookman Old Style" w:hAnsi="Bookman Old Style" w:cs="Arial"/>
          <w:color w:val="010101"/>
          <w:spacing w:val="-4"/>
          <w:w w:val="105"/>
          <w:sz w:val="20"/>
          <w:szCs w:val="20"/>
        </w:rPr>
        <w:t>i</w:t>
      </w:r>
      <w:r w:rsidRPr="00413253">
        <w:rPr>
          <w:rFonts w:ascii="Bookman Old Style" w:hAnsi="Bookman Old Style" w:cs="Arial"/>
          <w:color w:val="010101"/>
          <w:w w:val="105"/>
          <w:sz w:val="20"/>
          <w:szCs w:val="20"/>
        </w:rPr>
        <w:t>bles.</w:t>
      </w:r>
      <w:r w:rsidRPr="00413253">
        <w:rPr>
          <w:rFonts w:ascii="Bookman Old Style" w:hAnsi="Bookman Old Style" w:cs="Arial"/>
          <w:color w:val="010101"/>
          <w:spacing w:val="20"/>
          <w:w w:val="105"/>
          <w:sz w:val="20"/>
          <w:szCs w:val="20"/>
        </w:rPr>
        <w:t xml:space="preserve"> </w:t>
      </w:r>
      <w:r w:rsidRPr="00413253">
        <w:rPr>
          <w:rFonts w:ascii="Bookman Old Style" w:hAnsi="Bookman Old Style" w:cs="Arial"/>
          <w:color w:val="010101"/>
          <w:w w:val="105"/>
          <w:sz w:val="20"/>
          <w:szCs w:val="20"/>
        </w:rPr>
        <w:t>En</w:t>
      </w:r>
      <w:r w:rsidRPr="00413253">
        <w:rPr>
          <w:rFonts w:ascii="Bookman Old Style" w:hAnsi="Bookman Old Style" w:cs="Arial"/>
          <w:color w:val="010101"/>
          <w:spacing w:val="1"/>
          <w:w w:val="105"/>
          <w:sz w:val="20"/>
          <w:szCs w:val="20"/>
        </w:rPr>
        <w:t xml:space="preserve"> </w:t>
      </w:r>
      <w:r w:rsidRPr="00413253">
        <w:rPr>
          <w:rFonts w:ascii="Bookman Old Style" w:hAnsi="Bookman Old Style" w:cs="Arial"/>
          <w:color w:val="010101"/>
          <w:w w:val="105"/>
          <w:sz w:val="20"/>
          <w:szCs w:val="20"/>
        </w:rPr>
        <w:t>áreas</w:t>
      </w:r>
      <w:r w:rsidRPr="00413253">
        <w:rPr>
          <w:rFonts w:ascii="Bookman Old Style" w:hAnsi="Bookman Old Style" w:cs="Arial"/>
          <w:color w:val="010101"/>
          <w:w w:val="98"/>
          <w:sz w:val="20"/>
          <w:szCs w:val="20"/>
        </w:rPr>
        <w:t xml:space="preserve"> </w:t>
      </w:r>
      <w:r w:rsidRPr="00413253">
        <w:rPr>
          <w:rFonts w:ascii="Bookman Old Style" w:hAnsi="Bookman Old Style" w:cs="Arial"/>
          <w:color w:val="010101"/>
          <w:w w:val="105"/>
          <w:sz w:val="20"/>
          <w:szCs w:val="20"/>
        </w:rPr>
        <w:t>ab</w:t>
      </w:r>
      <w:r w:rsidRPr="00413253">
        <w:rPr>
          <w:rFonts w:ascii="Bookman Old Style" w:hAnsi="Bookman Old Style" w:cs="Arial"/>
          <w:color w:val="010101"/>
          <w:spacing w:val="-2"/>
          <w:w w:val="105"/>
          <w:sz w:val="20"/>
          <w:szCs w:val="20"/>
        </w:rPr>
        <w:t>i</w:t>
      </w:r>
      <w:r w:rsidRPr="00413253">
        <w:rPr>
          <w:rFonts w:ascii="Bookman Old Style" w:hAnsi="Bookman Old Style" w:cs="Arial"/>
          <w:color w:val="010101"/>
          <w:w w:val="105"/>
          <w:sz w:val="20"/>
          <w:szCs w:val="20"/>
        </w:rPr>
        <w:t>ertas,</w:t>
      </w:r>
      <w:r w:rsidRPr="00413253">
        <w:rPr>
          <w:rFonts w:ascii="Bookman Old Style" w:hAnsi="Bookman Old Style" w:cs="Arial"/>
          <w:color w:val="010101"/>
          <w:spacing w:val="15"/>
          <w:w w:val="105"/>
          <w:sz w:val="20"/>
          <w:szCs w:val="20"/>
        </w:rPr>
        <w:t xml:space="preserve"> </w:t>
      </w:r>
      <w:r w:rsidRPr="00413253">
        <w:rPr>
          <w:rFonts w:ascii="Bookman Old Style" w:hAnsi="Bookman Old Style" w:cs="Arial"/>
          <w:color w:val="010101"/>
          <w:w w:val="105"/>
          <w:sz w:val="20"/>
          <w:szCs w:val="20"/>
        </w:rPr>
        <w:t>el</w:t>
      </w:r>
      <w:r w:rsidRPr="00413253">
        <w:rPr>
          <w:rFonts w:ascii="Bookman Old Style" w:hAnsi="Bookman Old Style" w:cs="Arial"/>
          <w:color w:val="010101"/>
          <w:spacing w:val="11"/>
          <w:w w:val="105"/>
          <w:sz w:val="20"/>
          <w:szCs w:val="20"/>
        </w:rPr>
        <w:t xml:space="preserve"> </w:t>
      </w:r>
      <w:r w:rsidRPr="00413253">
        <w:rPr>
          <w:rFonts w:ascii="Bookman Old Style" w:hAnsi="Bookman Old Style" w:cs="Arial"/>
          <w:color w:val="010101"/>
          <w:w w:val="105"/>
          <w:sz w:val="20"/>
          <w:szCs w:val="20"/>
        </w:rPr>
        <w:t>punto</w:t>
      </w:r>
      <w:r w:rsidRPr="00413253">
        <w:rPr>
          <w:rFonts w:ascii="Bookman Old Style" w:hAnsi="Bookman Old Style" w:cs="Arial"/>
          <w:color w:val="010101"/>
          <w:spacing w:val="7"/>
          <w:w w:val="105"/>
          <w:sz w:val="20"/>
          <w:szCs w:val="20"/>
        </w:rPr>
        <w:t xml:space="preserve"> </w:t>
      </w:r>
      <w:r w:rsidRPr="00413253">
        <w:rPr>
          <w:rFonts w:ascii="Bookman Old Style" w:hAnsi="Bookman Old Style" w:cs="Arial"/>
          <w:color w:val="010101"/>
          <w:w w:val="105"/>
          <w:sz w:val="20"/>
          <w:szCs w:val="20"/>
        </w:rPr>
        <w:t>de</w:t>
      </w:r>
      <w:r w:rsidRPr="00413253">
        <w:rPr>
          <w:rFonts w:ascii="Bookman Old Style" w:hAnsi="Bookman Old Style" w:cs="Arial"/>
          <w:color w:val="010101"/>
          <w:spacing w:val="15"/>
          <w:w w:val="105"/>
          <w:sz w:val="20"/>
          <w:szCs w:val="20"/>
        </w:rPr>
        <w:t xml:space="preserve"> </w:t>
      </w:r>
      <w:r w:rsidRPr="00413253">
        <w:rPr>
          <w:rFonts w:ascii="Bookman Old Style" w:hAnsi="Bookman Old Style" w:cs="Arial"/>
          <w:color w:val="010101"/>
          <w:w w:val="105"/>
          <w:sz w:val="20"/>
          <w:szCs w:val="20"/>
        </w:rPr>
        <w:t>ac</w:t>
      </w:r>
      <w:r w:rsidRPr="00413253">
        <w:rPr>
          <w:rFonts w:ascii="Bookman Old Style" w:hAnsi="Bookman Old Style" w:cs="Arial"/>
          <w:color w:val="010101"/>
          <w:spacing w:val="3"/>
          <w:w w:val="105"/>
          <w:sz w:val="20"/>
          <w:szCs w:val="20"/>
        </w:rPr>
        <w:t>i</w:t>
      </w:r>
      <w:r w:rsidRPr="00413253">
        <w:rPr>
          <w:rFonts w:ascii="Bookman Old Style" w:hAnsi="Bookman Old Style" w:cs="Arial"/>
          <w:color w:val="010101"/>
          <w:w w:val="105"/>
          <w:sz w:val="20"/>
          <w:szCs w:val="20"/>
        </w:rPr>
        <w:t>mut</w:t>
      </w:r>
      <w:r w:rsidRPr="00413253">
        <w:rPr>
          <w:rFonts w:ascii="Bookman Old Style" w:hAnsi="Bookman Old Style" w:cs="Arial"/>
          <w:color w:val="010101"/>
          <w:spacing w:val="10"/>
          <w:w w:val="105"/>
          <w:sz w:val="20"/>
          <w:szCs w:val="20"/>
        </w:rPr>
        <w:t xml:space="preserve"> </w:t>
      </w:r>
      <w:r w:rsidRPr="00413253">
        <w:rPr>
          <w:rFonts w:ascii="Bookman Old Style" w:hAnsi="Bookman Old Style" w:cs="Arial"/>
          <w:color w:val="010101"/>
          <w:w w:val="105"/>
          <w:sz w:val="20"/>
          <w:szCs w:val="20"/>
        </w:rPr>
        <w:t>se</w:t>
      </w:r>
      <w:r w:rsidRPr="00413253">
        <w:rPr>
          <w:rFonts w:ascii="Bookman Old Style" w:hAnsi="Bookman Old Style" w:cs="Arial"/>
          <w:color w:val="010101"/>
          <w:spacing w:val="8"/>
          <w:w w:val="105"/>
          <w:sz w:val="20"/>
          <w:szCs w:val="20"/>
        </w:rPr>
        <w:t xml:space="preserve"> </w:t>
      </w:r>
      <w:r w:rsidRPr="00413253">
        <w:rPr>
          <w:rFonts w:ascii="Bookman Old Style" w:hAnsi="Bookman Old Style" w:cs="Arial"/>
          <w:color w:val="010101"/>
          <w:w w:val="105"/>
          <w:sz w:val="20"/>
          <w:szCs w:val="20"/>
        </w:rPr>
        <w:t>co</w:t>
      </w:r>
      <w:r w:rsidRPr="00413253">
        <w:rPr>
          <w:rFonts w:ascii="Bookman Old Style" w:hAnsi="Bookman Old Style" w:cs="Arial"/>
          <w:color w:val="010101"/>
          <w:spacing w:val="-3"/>
          <w:w w:val="105"/>
          <w:sz w:val="20"/>
          <w:szCs w:val="20"/>
        </w:rPr>
        <w:t>l</w:t>
      </w:r>
      <w:r w:rsidRPr="00413253">
        <w:rPr>
          <w:rFonts w:ascii="Bookman Old Style" w:hAnsi="Bookman Old Style" w:cs="Arial"/>
          <w:color w:val="010101"/>
          <w:w w:val="105"/>
          <w:sz w:val="20"/>
          <w:szCs w:val="20"/>
        </w:rPr>
        <w:t>ocará</w:t>
      </w:r>
      <w:r w:rsidRPr="00413253">
        <w:rPr>
          <w:rFonts w:ascii="Bookman Old Style" w:hAnsi="Bookman Old Style" w:cs="Arial"/>
          <w:color w:val="010101"/>
          <w:spacing w:val="19"/>
          <w:w w:val="105"/>
          <w:sz w:val="20"/>
          <w:szCs w:val="20"/>
        </w:rPr>
        <w:t xml:space="preserve"> </w:t>
      </w:r>
      <w:r w:rsidRPr="00413253">
        <w:rPr>
          <w:rFonts w:ascii="Bookman Old Style" w:hAnsi="Bookman Old Style" w:cs="Arial"/>
          <w:color w:val="010101"/>
          <w:w w:val="105"/>
          <w:sz w:val="20"/>
          <w:szCs w:val="20"/>
        </w:rPr>
        <w:t>a</w:t>
      </w:r>
      <w:r w:rsidRPr="00413253">
        <w:rPr>
          <w:rFonts w:ascii="Bookman Old Style" w:hAnsi="Bookman Old Style" w:cs="Arial"/>
          <w:color w:val="010101"/>
          <w:spacing w:val="13"/>
          <w:w w:val="105"/>
          <w:sz w:val="20"/>
          <w:szCs w:val="20"/>
        </w:rPr>
        <w:t xml:space="preserve"> </w:t>
      </w:r>
      <w:r w:rsidRPr="00413253">
        <w:rPr>
          <w:rFonts w:ascii="Bookman Old Style" w:hAnsi="Bookman Old Style" w:cs="Arial"/>
          <w:color w:val="010101"/>
          <w:w w:val="105"/>
          <w:sz w:val="20"/>
          <w:szCs w:val="20"/>
        </w:rPr>
        <w:t>una</w:t>
      </w:r>
      <w:r w:rsidRPr="00413253">
        <w:rPr>
          <w:rFonts w:ascii="Bookman Old Style" w:hAnsi="Bookman Old Style" w:cs="Arial"/>
          <w:color w:val="010101"/>
          <w:spacing w:val="8"/>
          <w:w w:val="105"/>
          <w:sz w:val="20"/>
          <w:szCs w:val="20"/>
        </w:rPr>
        <w:t xml:space="preserve"> </w:t>
      </w:r>
      <w:r w:rsidRPr="00413253">
        <w:rPr>
          <w:rFonts w:ascii="Bookman Old Style" w:hAnsi="Bookman Old Style" w:cs="Arial"/>
          <w:color w:val="010101"/>
          <w:w w:val="105"/>
          <w:sz w:val="20"/>
          <w:szCs w:val="20"/>
        </w:rPr>
        <w:t>d</w:t>
      </w:r>
      <w:r w:rsidRPr="00413253">
        <w:rPr>
          <w:rFonts w:ascii="Bookman Old Style" w:hAnsi="Bookman Old Style" w:cs="Arial"/>
          <w:color w:val="010101"/>
          <w:spacing w:val="-4"/>
          <w:w w:val="105"/>
          <w:sz w:val="20"/>
          <w:szCs w:val="20"/>
        </w:rPr>
        <w:t>i</w:t>
      </w:r>
      <w:r w:rsidRPr="00413253">
        <w:rPr>
          <w:rFonts w:ascii="Bookman Old Style" w:hAnsi="Bookman Old Style" w:cs="Arial"/>
          <w:color w:val="010101"/>
          <w:w w:val="105"/>
          <w:sz w:val="20"/>
          <w:szCs w:val="20"/>
        </w:rPr>
        <w:t>stanc</w:t>
      </w:r>
      <w:r w:rsidRPr="00413253">
        <w:rPr>
          <w:rFonts w:ascii="Bookman Old Style" w:hAnsi="Bookman Old Style" w:cs="Arial"/>
          <w:color w:val="010101"/>
          <w:spacing w:val="5"/>
          <w:w w:val="105"/>
          <w:sz w:val="20"/>
          <w:szCs w:val="20"/>
        </w:rPr>
        <w:t>i</w:t>
      </w:r>
      <w:r w:rsidRPr="00413253">
        <w:rPr>
          <w:rFonts w:ascii="Bookman Old Style" w:hAnsi="Bookman Old Style" w:cs="Arial"/>
          <w:color w:val="010101"/>
          <w:w w:val="105"/>
          <w:sz w:val="20"/>
          <w:szCs w:val="20"/>
        </w:rPr>
        <w:t>a</w:t>
      </w:r>
      <w:r w:rsidRPr="00413253">
        <w:rPr>
          <w:rFonts w:ascii="Bookman Old Style" w:hAnsi="Bookman Old Style" w:cs="Arial"/>
          <w:color w:val="010101"/>
          <w:spacing w:val="14"/>
          <w:w w:val="105"/>
          <w:sz w:val="20"/>
          <w:szCs w:val="20"/>
        </w:rPr>
        <w:t xml:space="preserve"> </w:t>
      </w:r>
      <w:r w:rsidRPr="00413253">
        <w:rPr>
          <w:rFonts w:ascii="Bookman Old Style" w:hAnsi="Bookman Old Style" w:cs="Arial"/>
          <w:color w:val="010101"/>
          <w:w w:val="105"/>
          <w:sz w:val="20"/>
          <w:szCs w:val="20"/>
        </w:rPr>
        <w:t>no</w:t>
      </w:r>
      <w:r w:rsidRPr="00413253">
        <w:rPr>
          <w:rFonts w:ascii="Bookman Old Style" w:hAnsi="Bookman Old Style" w:cs="Arial"/>
          <w:color w:val="010101"/>
          <w:spacing w:val="11"/>
          <w:w w:val="105"/>
          <w:sz w:val="20"/>
          <w:szCs w:val="20"/>
        </w:rPr>
        <w:t xml:space="preserve"> </w:t>
      </w:r>
      <w:r w:rsidRPr="00413253">
        <w:rPr>
          <w:rFonts w:ascii="Bookman Old Style" w:hAnsi="Bookman Old Style" w:cs="Arial"/>
          <w:color w:val="010101"/>
          <w:w w:val="105"/>
          <w:sz w:val="20"/>
          <w:szCs w:val="20"/>
        </w:rPr>
        <w:t>menor</w:t>
      </w:r>
      <w:r w:rsidRPr="00413253">
        <w:rPr>
          <w:rFonts w:ascii="Bookman Old Style" w:hAnsi="Bookman Old Style" w:cs="Arial"/>
          <w:color w:val="010101"/>
          <w:spacing w:val="13"/>
          <w:w w:val="105"/>
          <w:sz w:val="20"/>
          <w:szCs w:val="20"/>
        </w:rPr>
        <w:t xml:space="preserve"> </w:t>
      </w:r>
      <w:r w:rsidRPr="00413253">
        <w:rPr>
          <w:rFonts w:ascii="Bookman Old Style" w:hAnsi="Bookman Old Style" w:cs="Arial"/>
          <w:color w:val="010101"/>
          <w:w w:val="105"/>
          <w:sz w:val="20"/>
          <w:szCs w:val="20"/>
        </w:rPr>
        <w:t>de</w:t>
      </w:r>
      <w:r w:rsidRPr="00413253">
        <w:rPr>
          <w:rFonts w:ascii="Bookman Old Style" w:hAnsi="Bookman Old Style" w:cs="Arial"/>
          <w:color w:val="010101"/>
          <w:spacing w:val="24"/>
          <w:w w:val="105"/>
          <w:sz w:val="20"/>
          <w:szCs w:val="20"/>
        </w:rPr>
        <w:t xml:space="preserve"> </w:t>
      </w:r>
      <w:r w:rsidRPr="00413253">
        <w:rPr>
          <w:rFonts w:ascii="Bookman Old Style" w:hAnsi="Bookman Old Style" w:cs="Arial"/>
          <w:color w:val="010101"/>
          <w:spacing w:val="-33"/>
          <w:w w:val="105"/>
          <w:sz w:val="20"/>
          <w:szCs w:val="20"/>
        </w:rPr>
        <w:t>1</w:t>
      </w:r>
      <w:r w:rsidRPr="00413253">
        <w:rPr>
          <w:rFonts w:ascii="Bookman Old Style" w:hAnsi="Bookman Old Style" w:cs="Arial"/>
          <w:color w:val="010101"/>
          <w:w w:val="105"/>
          <w:sz w:val="20"/>
          <w:szCs w:val="20"/>
        </w:rPr>
        <w:t>50</w:t>
      </w:r>
      <w:r w:rsidRPr="00413253">
        <w:rPr>
          <w:rFonts w:ascii="Bookman Old Style" w:hAnsi="Bookman Old Style" w:cs="Arial"/>
          <w:color w:val="010101"/>
          <w:spacing w:val="9"/>
          <w:w w:val="105"/>
          <w:sz w:val="20"/>
          <w:szCs w:val="20"/>
        </w:rPr>
        <w:t xml:space="preserve"> </w:t>
      </w:r>
      <w:r w:rsidRPr="00413253">
        <w:rPr>
          <w:rFonts w:ascii="Bookman Old Style" w:hAnsi="Bookman Old Style" w:cs="Arial"/>
          <w:color w:val="010101"/>
          <w:w w:val="105"/>
          <w:sz w:val="20"/>
          <w:szCs w:val="20"/>
        </w:rPr>
        <w:t>metros;</w:t>
      </w:r>
      <w:r w:rsidRPr="00413253">
        <w:rPr>
          <w:rFonts w:ascii="Bookman Old Style" w:hAnsi="Bookman Old Style" w:cs="Arial"/>
          <w:color w:val="010101"/>
          <w:spacing w:val="12"/>
          <w:w w:val="105"/>
          <w:sz w:val="20"/>
          <w:szCs w:val="20"/>
        </w:rPr>
        <w:t xml:space="preserve"> </w:t>
      </w:r>
      <w:r w:rsidRPr="00413253">
        <w:rPr>
          <w:rFonts w:ascii="Bookman Old Style" w:hAnsi="Bookman Old Style" w:cs="Arial"/>
          <w:color w:val="010101"/>
          <w:w w:val="105"/>
          <w:sz w:val="20"/>
          <w:szCs w:val="20"/>
        </w:rPr>
        <w:t>en</w:t>
      </w:r>
      <w:r w:rsidRPr="00413253">
        <w:rPr>
          <w:rFonts w:ascii="Bookman Old Style" w:hAnsi="Bookman Old Style" w:cs="Arial"/>
          <w:color w:val="010101"/>
          <w:spacing w:val="6"/>
          <w:w w:val="105"/>
          <w:sz w:val="20"/>
          <w:szCs w:val="20"/>
        </w:rPr>
        <w:t xml:space="preserve"> </w:t>
      </w:r>
      <w:r w:rsidRPr="00413253">
        <w:rPr>
          <w:rFonts w:ascii="Bookman Old Style" w:hAnsi="Bookman Old Style" w:cs="Arial"/>
          <w:color w:val="010101"/>
          <w:w w:val="105"/>
          <w:sz w:val="20"/>
          <w:szCs w:val="20"/>
        </w:rPr>
        <w:t>áreas</w:t>
      </w:r>
      <w:r w:rsidRPr="00413253">
        <w:rPr>
          <w:rFonts w:ascii="Bookman Old Style" w:hAnsi="Bookman Old Style" w:cs="Arial"/>
          <w:color w:val="010101"/>
          <w:spacing w:val="14"/>
          <w:w w:val="105"/>
          <w:sz w:val="20"/>
          <w:szCs w:val="20"/>
        </w:rPr>
        <w:t xml:space="preserve"> </w:t>
      </w:r>
      <w:r w:rsidRPr="00413253">
        <w:rPr>
          <w:rFonts w:ascii="Bookman Old Style" w:hAnsi="Bookman Old Style" w:cs="Arial"/>
          <w:color w:val="010101"/>
          <w:w w:val="105"/>
          <w:sz w:val="20"/>
          <w:szCs w:val="20"/>
        </w:rPr>
        <w:t>cub</w:t>
      </w:r>
      <w:r w:rsidRPr="00413253">
        <w:rPr>
          <w:rFonts w:ascii="Bookman Old Style" w:hAnsi="Bookman Old Style" w:cs="Arial"/>
          <w:color w:val="010101"/>
          <w:spacing w:val="1"/>
          <w:w w:val="105"/>
          <w:sz w:val="20"/>
          <w:szCs w:val="20"/>
        </w:rPr>
        <w:t>i</w:t>
      </w:r>
      <w:r w:rsidRPr="00413253">
        <w:rPr>
          <w:rFonts w:ascii="Bookman Old Style" w:hAnsi="Bookman Old Style" w:cs="Arial"/>
          <w:color w:val="010101"/>
          <w:w w:val="105"/>
          <w:sz w:val="20"/>
          <w:szCs w:val="20"/>
        </w:rPr>
        <w:t>ertas</w:t>
      </w:r>
      <w:r w:rsidRPr="00413253">
        <w:rPr>
          <w:rFonts w:ascii="Bookman Old Style" w:hAnsi="Bookman Old Style" w:cs="Arial"/>
          <w:color w:val="010101"/>
          <w:spacing w:val="19"/>
          <w:w w:val="105"/>
          <w:sz w:val="20"/>
          <w:szCs w:val="20"/>
        </w:rPr>
        <w:t xml:space="preserve"> </w:t>
      </w:r>
      <w:r w:rsidRPr="00413253">
        <w:rPr>
          <w:rFonts w:ascii="Bookman Old Style" w:hAnsi="Bookman Old Style" w:cs="Arial"/>
          <w:color w:val="010101"/>
          <w:w w:val="105"/>
          <w:sz w:val="20"/>
          <w:szCs w:val="20"/>
        </w:rPr>
        <w:t>por</w:t>
      </w:r>
      <w:r w:rsidRPr="00413253">
        <w:rPr>
          <w:rFonts w:ascii="Bookman Old Style" w:hAnsi="Bookman Old Style" w:cs="Arial"/>
          <w:color w:val="010101"/>
          <w:sz w:val="20"/>
          <w:szCs w:val="20"/>
        </w:rPr>
        <w:t xml:space="preserve"> </w:t>
      </w:r>
      <w:r w:rsidRPr="00413253">
        <w:rPr>
          <w:rFonts w:ascii="Bookman Old Style" w:hAnsi="Bookman Old Style" w:cs="Arial"/>
          <w:color w:val="010101"/>
          <w:w w:val="105"/>
          <w:sz w:val="20"/>
          <w:szCs w:val="20"/>
        </w:rPr>
        <w:t>vegetac</w:t>
      </w:r>
      <w:r w:rsidRPr="00413253">
        <w:rPr>
          <w:rFonts w:ascii="Bookman Old Style" w:hAnsi="Bookman Old Style" w:cs="Arial"/>
          <w:color w:val="010101"/>
          <w:spacing w:val="16"/>
          <w:w w:val="105"/>
          <w:sz w:val="20"/>
          <w:szCs w:val="20"/>
        </w:rPr>
        <w:t>i</w:t>
      </w:r>
      <w:r w:rsidRPr="00413253">
        <w:rPr>
          <w:rFonts w:ascii="Bookman Old Style" w:hAnsi="Bookman Old Style" w:cs="Arial"/>
          <w:color w:val="010101"/>
          <w:w w:val="105"/>
          <w:sz w:val="20"/>
          <w:szCs w:val="20"/>
        </w:rPr>
        <w:t>ón,</w:t>
      </w:r>
      <w:r w:rsidRPr="00413253">
        <w:rPr>
          <w:rFonts w:ascii="Bookman Old Style" w:hAnsi="Bookman Old Style" w:cs="Arial"/>
          <w:color w:val="010101"/>
          <w:spacing w:val="-22"/>
          <w:w w:val="105"/>
          <w:sz w:val="20"/>
          <w:szCs w:val="20"/>
        </w:rPr>
        <w:t xml:space="preserve"> </w:t>
      </w:r>
      <w:r w:rsidRPr="00413253">
        <w:rPr>
          <w:rFonts w:ascii="Bookman Old Style" w:hAnsi="Bookman Old Style" w:cs="Arial"/>
          <w:color w:val="010101"/>
          <w:w w:val="105"/>
          <w:sz w:val="20"/>
          <w:szCs w:val="20"/>
        </w:rPr>
        <w:t>a</w:t>
      </w:r>
      <w:r w:rsidRPr="00413253">
        <w:rPr>
          <w:rFonts w:ascii="Bookman Old Style" w:hAnsi="Bookman Old Style" w:cs="Arial"/>
          <w:color w:val="010101"/>
          <w:spacing w:val="-21"/>
          <w:w w:val="105"/>
          <w:sz w:val="20"/>
          <w:szCs w:val="20"/>
        </w:rPr>
        <w:t xml:space="preserve"> </w:t>
      </w:r>
      <w:r w:rsidRPr="00413253">
        <w:rPr>
          <w:rFonts w:ascii="Bookman Old Style" w:hAnsi="Bookman Old Style" w:cs="Arial"/>
          <w:color w:val="010101"/>
          <w:spacing w:val="-19"/>
          <w:w w:val="105"/>
          <w:sz w:val="20"/>
          <w:szCs w:val="20"/>
        </w:rPr>
        <w:t>l</w:t>
      </w:r>
      <w:r w:rsidRPr="00413253">
        <w:rPr>
          <w:rFonts w:ascii="Bookman Old Style" w:hAnsi="Bookman Old Style" w:cs="Arial"/>
          <w:color w:val="010101"/>
          <w:w w:val="105"/>
          <w:sz w:val="20"/>
          <w:szCs w:val="20"/>
        </w:rPr>
        <w:t>a</w:t>
      </w:r>
      <w:r w:rsidRPr="00413253">
        <w:rPr>
          <w:rFonts w:ascii="Bookman Old Style" w:hAnsi="Bookman Old Style" w:cs="Arial"/>
          <w:color w:val="010101"/>
          <w:spacing w:val="-21"/>
          <w:w w:val="105"/>
          <w:sz w:val="20"/>
          <w:szCs w:val="20"/>
        </w:rPr>
        <w:t xml:space="preserve"> </w:t>
      </w:r>
      <w:r w:rsidRPr="00413253">
        <w:rPr>
          <w:rFonts w:ascii="Bookman Old Style" w:hAnsi="Bookman Old Style" w:cs="Arial"/>
          <w:color w:val="010101"/>
          <w:w w:val="105"/>
          <w:sz w:val="20"/>
          <w:szCs w:val="20"/>
        </w:rPr>
        <w:t>máx</w:t>
      </w:r>
      <w:r w:rsidRPr="00413253">
        <w:rPr>
          <w:rFonts w:ascii="Bookman Old Style" w:hAnsi="Bookman Old Style" w:cs="Arial"/>
          <w:color w:val="010101"/>
          <w:spacing w:val="1"/>
          <w:w w:val="105"/>
          <w:sz w:val="20"/>
          <w:szCs w:val="20"/>
        </w:rPr>
        <w:t>i</w:t>
      </w:r>
      <w:r w:rsidRPr="00413253">
        <w:rPr>
          <w:rFonts w:ascii="Bookman Old Style" w:hAnsi="Bookman Old Style" w:cs="Arial"/>
          <w:color w:val="010101"/>
          <w:w w:val="105"/>
          <w:sz w:val="20"/>
          <w:szCs w:val="20"/>
        </w:rPr>
        <w:t>ma</w:t>
      </w:r>
      <w:r w:rsidRPr="00413253">
        <w:rPr>
          <w:rFonts w:ascii="Bookman Old Style" w:hAnsi="Bookman Old Style" w:cs="Arial"/>
          <w:color w:val="010101"/>
          <w:spacing w:val="-27"/>
          <w:w w:val="105"/>
          <w:sz w:val="20"/>
          <w:szCs w:val="20"/>
        </w:rPr>
        <w:t xml:space="preserve"> </w:t>
      </w:r>
      <w:r w:rsidRPr="00413253">
        <w:rPr>
          <w:rFonts w:ascii="Bookman Old Style" w:hAnsi="Bookman Old Style" w:cs="Arial"/>
          <w:color w:val="010101"/>
          <w:w w:val="105"/>
          <w:sz w:val="20"/>
          <w:szCs w:val="20"/>
        </w:rPr>
        <w:t>d</w:t>
      </w:r>
      <w:r w:rsidRPr="00413253">
        <w:rPr>
          <w:rFonts w:ascii="Bookman Old Style" w:hAnsi="Bookman Old Style" w:cs="Arial"/>
          <w:color w:val="010101"/>
          <w:spacing w:val="-4"/>
          <w:w w:val="105"/>
          <w:sz w:val="20"/>
          <w:szCs w:val="20"/>
        </w:rPr>
        <w:t>i</w:t>
      </w:r>
      <w:r w:rsidRPr="00413253">
        <w:rPr>
          <w:rFonts w:ascii="Bookman Old Style" w:hAnsi="Bookman Old Style" w:cs="Arial"/>
          <w:color w:val="010101"/>
          <w:w w:val="105"/>
          <w:sz w:val="20"/>
          <w:szCs w:val="20"/>
        </w:rPr>
        <w:t>stancia</w:t>
      </w:r>
      <w:r w:rsidRPr="00413253">
        <w:rPr>
          <w:rFonts w:ascii="Bookman Old Style" w:hAnsi="Bookman Old Style" w:cs="Arial"/>
          <w:color w:val="010101"/>
          <w:spacing w:val="-13"/>
          <w:w w:val="105"/>
          <w:sz w:val="20"/>
          <w:szCs w:val="20"/>
        </w:rPr>
        <w:t xml:space="preserve"> </w:t>
      </w:r>
      <w:r w:rsidRPr="00413253">
        <w:rPr>
          <w:rFonts w:ascii="Bookman Old Style" w:hAnsi="Bookman Old Style" w:cs="Arial"/>
          <w:color w:val="010101"/>
          <w:w w:val="105"/>
          <w:sz w:val="20"/>
          <w:szCs w:val="20"/>
        </w:rPr>
        <w:t>posib</w:t>
      </w:r>
      <w:r w:rsidRPr="00413253">
        <w:rPr>
          <w:rFonts w:ascii="Bookman Old Style" w:hAnsi="Bookman Old Style" w:cs="Arial"/>
          <w:color w:val="010101"/>
          <w:spacing w:val="-11"/>
          <w:w w:val="105"/>
          <w:sz w:val="20"/>
          <w:szCs w:val="20"/>
        </w:rPr>
        <w:t>l</w:t>
      </w:r>
      <w:r w:rsidRPr="00413253">
        <w:rPr>
          <w:rFonts w:ascii="Bookman Old Style" w:hAnsi="Bookman Old Style" w:cs="Arial"/>
          <w:color w:val="010101"/>
          <w:w w:val="105"/>
          <w:sz w:val="20"/>
          <w:szCs w:val="20"/>
        </w:rPr>
        <w:t>e,</w:t>
      </w:r>
      <w:r w:rsidRPr="00413253">
        <w:rPr>
          <w:rFonts w:ascii="Bookman Old Style" w:hAnsi="Bookman Old Style" w:cs="Arial"/>
          <w:color w:val="010101"/>
          <w:spacing w:val="-24"/>
          <w:w w:val="105"/>
          <w:sz w:val="20"/>
          <w:szCs w:val="20"/>
        </w:rPr>
        <w:t xml:space="preserve"> </w:t>
      </w:r>
      <w:r w:rsidRPr="00413253">
        <w:rPr>
          <w:rFonts w:ascii="Bookman Old Style" w:hAnsi="Bookman Old Style" w:cs="Arial"/>
          <w:color w:val="010101"/>
          <w:w w:val="105"/>
          <w:sz w:val="20"/>
          <w:szCs w:val="20"/>
        </w:rPr>
        <w:t>s</w:t>
      </w:r>
      <w:r w:rsidRPr="00413253">
        <w:rPr>
          <w:rFonts w:ascii="Bookman Old Style" w:hAnsi="Bookman Old Style" w:cs="Arial"/>
          <w:color w:val="010101"/>
          <w:spacing w:val="-4"/>
          <w:w w:val="105"/>
          <w:sz w:val="20"/>
          <w:szCs w:val="20"/>
        </w:rPr>
        <w:t>i</w:t>
      </w:r>
      <w:r w:rsidRPr="00413253">
        <w:rPr>
          <w:rFonts w:ascii="Bookman Old Style" w:hAnsi="Bookman Old Style" w:cs="Arial"/>
          <w:color w:val="010101"/>
          <w:w w:val="105"/>
          <w:sz w:val="20"/>
          <w:szCs w:val="20"/>
        </w:rPr>
        <w:t>n</w:t>
      </w:r>
      <w:r w:rsidRPr="00413253">
        <w:rPr>
          <w:rFonts w:ascii="Bookman Old Style" w:hAnsi="Bookman Old Style" w:cs="Arial"/>
          <w:color w:val="010101"/>
          <w:spacing w:val="-34"/>
          <w:w w:val="105"/>
          <w:sz w:val="20"/>
          <w:szCs w:val="20"/>
        </w:rPr>
        <w:t xml:space="preserve"> </w:t>
      </w:r>
      <w:r w:rsidRPr="00413253">
        <w:rPr>
          <w:rFonts w:ascii="Bookman Old Style" w:hAnsi="Bookman Old Style" w:cs="Arial"/>
          <w:color w:val="010101"/>
          <w:w w:val="105"/>
          <w:sz w:val="20"/>
          <w:szCs w:val="20"/>
        </w:rPr>
        <w:t>crear</w:t>
      </w:r>
      <w:r w:rsidRPr="00413253">
        <w:rPr>
          <w:rFonts w:ascii="Bookman Old Style" w:hAnsi="Bookman Old Style" w:cs="Arial"/>
          <w:color w:val="010101"/>
          <w:spacing w:val="-18"/>
          <w:w w:val="105"/>
          <w:sz w:val="20"/>
          <w:szCs w:val="20"/>
        </w:rPr>
        <w:t xml:space="preserve"> </w:t>
      </w:r>
      <w:r w:rsidRPr="00413253">
        <w:rPr>
          <w:rFonts w:ascii="Bookman Old Style" w:hAnsi="Bookman Old Style" w:cs="Arial"/>
          <w:color w:val="010101"/>
          <w:w w:val="105"/>
          <w:sz w:val="20"/>
          <w:szCs w:val="20"/>
        </w:rPr>
        <w:t>nuevas</w:t>
      </w:r>
      <w:r w:rsidRPr="00413253">
        <w:rPr>
          <w:rFonts w:ascii="Bookman Old Style" w:hAnsi="Bookman Old Style" w:cs="Arial"/>
          <w:color w:val="010101"/>
          <w:spacing w:val="-20"/>
          <w:w w:val="105"/>
          <w:sz w:val="20"/>
          <w:szCs w:val="20"/>
        </w:rPr>
        <w:t xml:space="preserve"> </w:t>
      </w:r>
      <w:r w:rsidRPr="00413253">
        <w:rPr>
          <w:rFonts w:ascii="Bookman Old Style" w:hAnsi="Bookman Old Style" w:cs="Arial"/>
          <w:color w:val="010101"/>
          <w:w w:val="105"/>
          <w:sz w:val="20"/>
          <w:szCs w:val="20"/>
        </w:rPr>
        <w:t>l</w:t>
      </w:r>
      <w:r w:rsidRPr="00413253">
        <w:rPr>
          <w:rFonts w:ascii="Bookman Old Style" w:hAnsi="Bookman Old Style" w:cs="Arial"/>
          <w:color w:val="010101"/>
          <w:spacing w:val="-20"/>
          <w:w w:val="105"/>
          <w:sz w:val="20"/>
          <w:szCs w:val="20"/>
        </w:rPr>
        <w:t>í</w:t>
      </w:r>
      <w:r w:rsidRPr="00413253">
        <w:rPr>
          <w:rFonts w:ascii="Bookman Old Style" w:hAnsi="Bookman Old Style" w:cs="Arial"/>
          <w:color w:val="010101"/>
          <w:w w:val="105"/>
          <w:sz w:val="20"/>
          <w:szCs w:val="20"/>
        </w:rPr>
        <w:t>neas</w:t>
      </w:r>
      <w:r w:rsidRPr="00413253">
        <w:rPr>
          <w:rFonts w:ascii="Bookman Old Style" w:hAnsi="Bookman Old Style" w:cs="Arial"/>
          <w:color w:val="010101"/>
          <w:spacing w:val="-28"/>
          <w:w w:val="105"/>
          <w:sz w:val="20"/>
          <w:szCs w:val="20"/>
        </w:rPr>
        <w:t xml:space="preserve"> </w:t>
      </w:r>
      <w:r w:rsidRPr="00413253">
        <w:rPr>
          <w:rFonts w:ascii="Bookman Old Style" w:hAnsi="Bookman Old Style" w:cs="Arial"/>
          <w:color w:val="010101"/>
          <w:w w:val="105"/>
          <w:sz w:val="20"/>
          <w:szCs w:val="20"/>
        </w:rPr>
        <w:t>de</w:t>
      </w:r>
      <w:r w:rsidRPr="00413253">
        <w:rPr>
          <w:rFonts w:ascii="Bookman Old Style" w:hAnsi="Bookman Old Style" w:cs="Arial"/>
          <w:color w:val="010101"/>
          <w:spacing w:val="-19"/>
          <w:w w:val="105"/>
          <w:sz w:val="20"/>
          <w:szCs w:val="20"/>
        </w:rPr>
        <w:t xml:space="preserve"> </w:t>
      </w:r>
      <w:r w:rsidRPr="00413253">
        <w:rPr>
          <w:rFonts w:ascii="Bookman Old Style" w:hAnsi="Bookman Old Style" w:cs="Arial"/>
          <w:color w:val="010101"/>
          <w:w w:val="105"/>
          <w:sz w:val="20"/>
          <w:szCs w:val="20"/>
        </w:rPr>
        <w:t>corte</w:t>
      </w:r>
      <w:r w:rsidRPr="00413253">
        <w:rPr>
          <w:rFonts w:ascii="Bookman Old Style" w:hAnsi="Bookman Old Style" w:cs="Arial"/>
          <w:color w:val="010101"/>
          <w:spacing w:val="-18"/>
          <w:w w:val="105"/>
          <w:sz w:val="20"/>
          <w:szCs w:val="20"/>
        </w:rPr>
        <w:t xml:space="preserve"> </w:t>
      </w:r>
      <w:r w:rsidRPr="00413253">
        <w:rPr>
          <w:rFonts w:ascii="Bookman Old Style" w:hAnsi="Bookman Old Style" w:cs="Arial"/>
          <w:color w:val="010101"/>
          <w:w w:val="105"/>
          <w:sz w:val="20"/>
          <w:szCs w:val="20"/>
        </w:rPr>
        <w:t>de</w:t>
      </w:r>
      <w:r w:rsidRPr="00413253">
        <w:rPr>
          <w:rFonts w:ascii="Bookman Old Style" w:hAnsi="Bookman Old Style" w:cs="Arial"/>
          <w:color w:val="010101"/>
          <w:spacing w:val="-16"/>
          <w:w w:val="105"/>
          <w:sz w:val="20"/>
          <w:szCs w:val="20"/>
        </w:rPr>
        <w:t xml:space="preserve"> </w:t>
      </w:r>
      <w:r w:rsidRPr="00413253">
        <w:rPr>
          <w:rFonts w:ascii="Bookman Old Style" w:hAnsi="Bookman Old Style" w:cs="Arial"/>
          <w:color w:val="010101"/>
          <w:w w:val="105"/>
          <w:sz w:val="20"/>
          <w:szCs w:val="20"/>
        </w:rPr>
        <w:t>p</w:t>
      </w:r>
      <w:r w:rsidRPr="00413253">
        <w:rPr>
          <w:rFonts w:ascii="Bookman Old Style" w:hAnsi="Bookman Old Style" w:cs="Arial"/>
          <w:color w:val="010101"/>
          <w:spacing w:val="-10"/>
          <w:w w:val="105"/>
          <w:sz w:val="20"/>
          <w:szCs w:val="20"/>
        </w:rPr>
        <w:t>i</w:t>
      </w:r>
      <w:r w:rsidRPr="00413253">
        <w:rPr>
          <w:rFonts w:ascii="Bookman Old Style" w:hAnsi="Bookman Old Style" w:cs="Arial"/>
          <w:color w:val="010101"/>
          <w:w w:val="105"/>
          <w:sz w:val="20"/>
          <w:szCs w:val="20"/>
        </w:rPr>
        <w:t>cadas.</w:t>
      </w:r>
    </w:p>
    <w:p w14:paraId="322BA270" w14:textId="2D4B2DD3" w:rsidR="00A04DB6" w:rsidRPr="00413253" w:rsidRDefault="00A04DB6" w:rsidP="0051239F">
      <w:pPr>
        <w:pStyle w:val="Ttulo2"/>
        <w:numPr>
          <w:ilvl w:val="3"/>
          <w:numId w:val="10"/>
        </w:numPr>
        <w:rPr>
          <w:rFonts w:cs="Arial"/>
          <w:color w:val="000000"/>
          <w:szCs w:val="20"/>
        </w:rPr>
      </w:pPr>
      <w:bookmarkStart w:id="29" w:name="_Toc462395377"/>
      <w:r w:rsidRPr="00413253">
        <w:rPr>
          <w:szCs w:val="20"/>
        </w:rPr>
        <w:t>MATERIALIZACION DE PUNTOS GNSS</w:t>
      </w:r>
      <w:bookmarkEnd w:id="29"/>
    </w:p>
    <w:p w14:paraId="01314197" w14:textId="77777777" w:rsidR="00A04DB6" w:rsidRPr="00413253" w:rsidRDefault="00A04DB6" w:rsidP="0051239F">
      <w:pPr>
        <w:pStyle w:val="Prrafodelista"/>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spacing w:val="-2"/>
          <w:w w:val="110"/>
          <w:sz w:val="20"/>
          <w:szCs w:val="20"/>
          <w:lang w:val="es-BO" w:eastAsia="x-none"/>
        </w:rPr>
      </w:pPr>
    </w:p>
    <w:p w14:paraId="59ADE232" w14:textId="77777777" w:rsidR="00A04DB6" w:rsidRPr="00413253" w:rsidRDefault="00A04DB6" w:rsidP="0051239F">
      <w:pPr>
        <w:pStyle w:val="Prrafodelista"/>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spacing w:val="-2"/>
          <w:w w:val="110"/>
          <w:sz w:val="20"/>
          <w:szCs w:val="20"/>
          <w:lang w:val="es-BO" w:eastAsia="x-none"/>
        </w:rPr>
      </w:pPr>
    </w:p>
    <w:p w14:paraId="7ECB75AC" w14:textId="77777777" w:rsidR="00A04DB6" w:rsidRPr="00413253" w:rsidRDefault="00A04DB6" w:rsidP="0051239F">
      <w:pPr>
        <w:pStyle w:val="Prrafodelista"/>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spacing w:val="-2"/>
          <w:w w:val="110"/>
          <w:sz w:val="20"/>
          <w:szCs w:val="20"/>
          <w:lang w:val="es-BO" w:eastAsia="x-none"/>
        </w:rPr>
      </w:pPr>
    </w:p>
    <w:p w14:paraId="5E6E4729" w14:textId="77777777" w:rsidR="00A04DB6" w:rsidRPr="00413253" w:rsidRDefault="00A04DB6" w:rsidP="0051239F">
      <w:pPr>
        <w:pStyle w:val="Prrafodelista"/>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spacing w:val="-2"/>
          <w:w w:val="110"/>
          <w:sz w:val="20"/>
          <w:szCs w:val="20"/>
          <w:lang w:val="es-BO" w:eastAsia="x-none"/>
        </w:rPr>
      </w:pPr>
    </w:p>
    <w:p w14:paraId="47ACDD84" w14:textId="77777777" w:rsidR="00A04DB6" w:rsidRPr="00413253" w:rsidRDefault="00A04DB6" w:rsidP="0051239F">
      <w:pPr>
        <w:pStyle w:val="Prrafodelista"/>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spacing w:val="-2"/>
          <w:w w:val="110"/>
          <w:sz w:val="20"/>
          <w:szCs w:val="20"/>
          <w:lang w:val="es-BO" w:eastAsia="x-none"/>
        </w:rPr>
      </w:pPr>
    </w:p>
    <w:p w14:paraId="4DBAE0D4" w14:textId="77777777" w:rsidR="00A04DB6" w:rsidRPr="00413253" w:rsidRDefault="00A04DB6" w:rsidP="0051239F">
      <w:pPr>
        <w:pStyle w:val="Prrafodelista"/>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spacing w:val="-2"/>
          <w:w w:val="110"/>
          <w:sz w:val="20"/>
          <w:szCs w:val="20"/>
          <w:lang w:val="es-BO" w:eastAsia="x-none"/>
        </w:rPr>
      </w:pPr>
    </w:p>
    <w:p w14:paraId="154FF09F" w14:textId="77777777" w:rsidR="00A04DB6" w:rsidRPr="00413253" w:rsidRDefault="00A04DB6" w:rsidP="0051239F">
      <w:pPr>
        <w:pStyle w:val="Prrafodelista"/>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spacing w:val="-2"/>
          <w:w w:val="110"/>
          <w:sz w:val="20"/>
          <w:szCs w:val="20"/>
          <w:lang w:val="es-BO" w:eastAsia="x-none"/>
        </w:rPr>
      </w:pPr>
    </w:p>
    <w:p w14:paraId="36CEC1CE" w14:textId="77777777" w:rsidR="00A04DB6" w:rsidRPr="00413253" w:rsidRDefault="00A04DB6" w:rsidP="0051239F">
      <w:pPr>
        <w:pStyle w:val="Prrafodelista"/>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spacing w:val="-2"/>
          <w:w w:val="110"/>
          <w:sz w:val="20"/>
          <w:szCs w:val="20"/>
          <w:lang w:val="es-BO" w:eastAsia="x-none"/>
        </w:rPr>
      </w:pPr>
    </w:p>
    <w:p w14:paraId="34EDBE99" w14:textId="77777777" w:rsidR="00A04DB6" w:rsidRPr="00413253" w:rsidRDefault="00A04DB6" w:rsidP="0051239F">
      <w:pPr>
        <w:pStyle w:val="Prrafodelista"/>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spacing w:val="-2"/>
          <w:w w:val="110"/>
          <w:sz w:val="20"/>
          <w:szCs w:val="20"/>
          <w:lang w:val="es-BO" w:eastAsia="x-none"/>
        </w:rPr>
      </w:pPr>
    </w:p>
    <w:p w14:paraId="1BADA462" w14:textId="77777777" w:rsidR="00A04DB6" w:rsidRPr="00413253" w:rsidRDefault="00A04DB6" w:rsidP="00A04DB6">
      <w:pPr>
        <w:pStyle w:val="Textoindependiente"/>
        <w:kinsoku w:val="0"/>
        <w:overflowPunct w:val="0"/>
        <w:spacing w:before="100" w:beforeAutospacing="1" w:after="100" w:afterAutospacing="1"/>
        <w:ind w:left="0" w:right="49"/>
        <w:jc w:val="both"/>
        <w:rPr>
          <w:rFonts w:ascii="Bookman Old Style" w:hAnsi="Bookman Old Style" w:cs="Arial"/>
          <w:color w:val="000000"/>
          <w:sz w:val="20"/>
          <w:szCs w:val="20"/>
        </w:rPr>
      </w:pPr>
      <w:r w:rsidRPr="00413253">
        <w:rPr>
          <w:rFonts w:ascii="Bookman Old Style" w:hAnsi="Bookman Old Style" w:cs="Arial"/>
          <w:color w:val="010101"/>
          <w:sz w:val="20"/>
          <w:szCs w:val="20"/>
        </w:rPr>
        <w:t>Para</w:t>
      </w:r>
      <w:r w:rsidRPr="00413253">
        <w:rPr>
          <w:rFonts w:ascii="Bookman Old Style" w:hAnsi="Bookman Old Style" w:cs="Arial"/>
          <w:color w:val="010101"/>
          <w:spacing w:val="19"/>
          <w:sz w:val="20"/>
          <w:szCs w:val="20"/>
        </w:rPr>
        <w:t xml:space="preserve"> </w:t>
      </w:r>
      <w:r w:rsidRPr="00413253">
        <w:rPr>
          <w:rFonts w:ascii="Bookman Old Style" w:hAnsi="Bookman Old Style" w:cs="Arial"/>
          <w:color w:val="010101"/>
          <w:sz w:val="20"/>
          <w:szCs w:val="20"/>
        </w:rPr>
        <w:t>materializar</w:t>
      </w:r>
      <w:r w:rsidRPr="00413253">
        <w:rPr>
          <w:rFonts w:ascii="Bookman Old Style" w:hAnsi="Bookman Old Style" w:cs="Arial"/>
          <w:color w:val="010101"/>
          <w:spacing w:val="21"/>
          <w:sz w:val="20"/>
          <w:szCs w:val="20"/>
        </w:rPr>
        <w:t xml:space="preserve"> </w:t>
      </w:r>
      <w:r w:rsidRPr="00413253">
        <w:rPr>
          <w:rFonts w:ascii="Bookman Old Style" w:hAnsi="Bookman Old Style" w:cs="Arial"/>
          <w:color w:val="010101"/>
          <w:sz w:val="20"/>
          <w:szCs w:val="20"/>
        </w:rPr>
        <w:t>los</w:t>
      </w:r>
      <w:r w:rsidRPr="00413253">
        <w:rPr>
          <w:rFonts w:ascii="Bookman Old Style" w:hAnsi="Bookman Old Style" w:cs="Arial"/>
          <w:color w:val="010101"/>
          <w:spacing w:val="16"/>
          <w:sz w:val="20"/>
          <w:szCs w:val="20"/>
        </w:rPr>
        <w:t xml:space="preserve"> </w:t>
      </w:r>
      <w:r w:rsidRPr="00413253">
        <w:rPr>
          <w:rFonts w:ascii="Bookman Old Style" w:hAnsi="Bookman Old Style" w:cs="Arial"/>
          <w:color w:val="010101"/>
          <w:sz w:val="20"/>
          <w:szCs w:val="20"/>
        </w:rPr>
        <w:t>Puntos</w:t>
      </w:r>
      <w:r w:rsidRPr="00413253">
        <w:rPr>
          <w:rFonts w:ascii="Bookman Old Style" w:hAnsi="Bookman Old Style" w:cs="Arial"/>
          <w:color w:val="010101"/>
          <w:spacing w:val="19"/>
          <w:sz w:val="20"/>
          <w:szCs w:val="20"/>
        </w:rPr>
        <w:t xml:space="preserve"> </w:t>
      </w:r>
      <w:r w:rsidRPr="00413253">
        <w:rPr>
          <w:rFonts w:ascii="Bookman Old Style" w:hAnsi="Bookman Old Style" w:cs="Arial"/>
          <w:color w:val="010101"/>
          <w:sz w:val="20"/>
          <w:szCs w:val="20"/>
        </w:rPr>
        <w:t>GNSS de</w:t>
      </w:r>
      <w:r w:rsidRPr="00413253">
        <w:rPr>
          <w:rFonts w:ascii="Bookman Old Style" w:hAnsi="Bookman Old Style" w:cs="Arial"/>
          <w:color w:val="010101"/>
          <w:spacing w:val="16"/>
          <w:sz w:val="20"/>
          <w:szCs w:val="20"/>
        </w:rPr>
        <w:t xml:space="preserve"> </w:t>
      </w:r>
      <w:r w:rsidRPr="00413253">
        <w:rPr>
          <w:rFonts w:ascii="Bookman Old Style" w:hAnsi="Bookman Old Style" w:cs="Arial"/>
          <w:color w:val="010101"/>
          <w:sz w:val="20"/>
          <w:szCs w:val="20"/>
        </w:rPr>
        <w:t>Control,</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z w:val="20"/>
          <w:szCs w:val="20"/>
        </w:rPr>
        <w:t>se</w:t>
      </w:r>
      <w:r w:rsidRPr="00413253">
        <w:rPr>
          <w:rFonts w:ascii="Bookman Old Style" w:hAnsi="Bookman Old Style" w:cs="Arial"/>
          <w:color w:val="010101"/>
          <w:spacing w:val="3"/>
          <w:sz w:val="20"/>
          <w:szCs w:val="20"/>
        </w:rPr>
        <w:t xml:space="preserve"> </w:t>
      </w:r>
      <w:r w:rsidRPr="00413253">
        <w:rPr>
          <w:rFonts w:ascii="Bookman Old Style" w:hAnsi="Bookman Old Style" w:cs="Arial"/>
          <w:color w:val="010101"/>
          <w:sz w:val="20"/>
          <w:szCs w:val="20"/>
        </w:rPr>
        <w:t>fabricará</w:t>
      </w:r>
      <w:r w:rsidRPr="00413253">
        <w:rPr>
          <w:rFonts w:ascii="Bookman Old Style" w:hAnsi="Bookman Old Style" w:cs="Arial"/>
          <w:color w:val="010101"/>
          <w:spacing w:val="24"/>
          <w:sz w:val="20"/>
          <w:szCs w:val="20"/>
        </w:rPr>
        <w:t xml:space="preserve"> </w:t>
      </w:r>
      <w:r w:rsidRPr="00413253">
        <w:rPr>
          <w:rFonts w:ascii="Bookman Old Style" w:hAnsi="Bookman Old Style" w:cs="Arial"/>
          <w:color w:val="010101"/>
          <w:sz w:val="20"/>
          <w:szCs w:val="20"/>
        </w:rPr>
        <w:t>un</w:t>
      </w:r>
      <w:r w:rsidRPr="00413253">
        <w:rPr>
          <w:rFonts w:ascii="Bookman Old Style" w:hAnsi="Bookman Old Style" w:cs="Arial"/>
          <w:color w:val="010101"/>
          <w:spacing w:val="16"/>
          <w:sz w:val="20"/>
          <w:szCs w:val="20"/>
        </w:rPr>
        <w:t xml:space="preserve"> </w:t>
      </w:r>
      <w:r w:rsidRPr="00413253">
        <w:rPr>
          <w:rFonts w:ascii="Bookman Old Style" w:hAnsi="Bookman Old Style" w:cs="Arial"/>
          <w:color w:val="010101"/>
          <w:sz w:val="20"/>
          <w:szCs w:val="20"/>
        </w:rPr>
        <w:t>Monumento</w:t>
      </w:r>
      <w:r w:rsidRPr="00413253">
        <w:rPr>
          <w:rFonts w:ascii="Bookman Old Style" w:hAnsi="Bookman Old Style" w:cs="Arial"/>
          <w:color w:val="010101"/>
          <w:spacing w:val="23"/>
          <w:sz w:val="20"/>
          <w:szCs w:val="20"/>
        </w:rPr>
        <w:t xml:space="preserve"> </w:t>
      </w:r>
      <w:r w:rsidRPr="00413253">
        <w:rPr>
          <w:rFonts w:ascii="Bookman Old Style" w:hAnsi="Bookman Old Style" w:cs="Arial"/>
          <w:color w:val="010101"/>
          <w:sz w:val="20"/>
          <w:szCs w:val="20"/>
        </w:rPr>
        <w:t>en</w:t>
      </w:r>
      <w:r w:rsidRPr="00413253">
        <w:rPr>
          <w:rFonts w:ascii="Bookman Old Style" w:hAnsi="Bookman Old Style" w:cs="Arial"/>
          <w:color w:val="010101"/>
          <w:spacing w:val="5"/>
          <w:sz w:val="20"/>
          <w:szCs w:val="20"/>
        </w:rPr>
        <w:t xml:space="preserve"> </w:t>
      </w:r>
      <w:r w:rsidRPr="00413253">
        <w:rPr>
          <w:rFonts w:ascii="Bookman Old Style" w:hAnsi="Bookman Old Style" w:cs="Arial"/>
          <w:color w:val="010101"/>
          <w:sz w:val="20"/>
          <w:szCs w:val="20"/>
        </w:rPr>
        <w:t>forma</w:t>
      </w:r>
      <w:r w:rsidRPr="00413253">
        <w:rPr>
          <w:rFonts w:ascii="Bookman Old Style" w:hAnsi="Bookman Old Style" w:cs="Arial"/>
          <w:color w:val="010101"/>
          <w:spacing w:val="26"/>
          <w:sz w:val="20"/>
          <w:szCs w:val="20"/>
        </w:rPr>
        <w:t xml:space="preserve"> </w:t>
      </w:r>
      <w:r w:rsidRPr="00413253">
        <w:rPr>
          <w:rFonts w:ascii="Bookman Old Style" w:hAnsi="Bookman Old Style" w:cs="Arial"/>
          <w:color w:val="010101"/>
          <w:sz w:val="20"/>
          <w:szCs w:val="20"/>
        </w:rPr>
        <w:t>piramidal</w:t>
      </w:r>
      <w:r w:rsidRPr="00413253">
        <w:rPr>
          <w:rFonts w:ascii="Bookman Old Style" w:hAnsi="Bookman Old Style" w:cs="Arial"/>
          <w:color w:val="010101"/>
          <w:spacing w:val="22"/>
          <w:sz w:val="20"/>
          <w:szCs w:val="20"/>
        </w:rPr>
        <w:t xml:space="preserve"> </w:t>
      </w:r>
      <w:r w:rsidRPr="00413253">
        <w:rPr>
          <w:rFonts w:ascii="Bookman Old Style" w:hAnsi="Bookman Old Style" w:cs="Arial"/>
          <w:color w:val="010101"/>
          <w:sz w:val="20"/>
          <w:szCs w:val="20"/>
        </w:rPr>
        <w:t>en</w:t>
      </w:r>
      <w:r w:rsidRPr="00413253">
        <w:rPr>
          <w:rFonts w:ascii="Bookman Old Style" w:hAnsi="Bookman Old Style" w:cs="Arial"/>
          <w:color w:val="010101"/>
          <w:spacing w:val="11"/>
          <w:sz w:val="20"/>
          <w:szCs w:val="20"/>
        </w:rPr>
        <w:t xml:space="preserve"> </w:t>
      </w:r>
      <w:r w:rsidRPr="00413253">
        <w:rPr>
          <w:rFonts w:ascii="Bookman Old Style" w:hAnsi="Bookman Old Style" w:cs="Arial"/>
          <w:color w:val="010101"/>
          <w:sz w:val="20"/>
          <w:szCs w:val="20"/>
        </w:rPr>
        <w:t>concreto</w:t>
      </w:r>
      <w:r w:rsidRPr="00413253">
        <w:rPr>
          <w:rFonts w:ascii="Bookman Old Style" w:hAnsi="Bookman Old Style" w:cs="Arial"/>
          <w:color w:val="010101"/>
          <w:spacing w:val="31"/>
          <w:sz w:val="20"/>
          <w:szCs w:val="20"/>
        </w:rPr>
        <w:t xml:space="preserve"> </w:t>
      </w:r>
      <w:r w:rsidRPr="00413253">
        <w:rPr>
          <w:rFonts w:ascii="Bookman Old Style" w:hAnsi="Bookman Old Style" w:cs="Arial"/>
          <w:color w:val="010101"/>
          <w:sz w:val="20"/>
          <w:szCs w:val="20"/>
        </w:rPr>
        <w:t>con</w:t>
      </w:r>
      <w:r w:rsidRPr="00413253">
        <w:rPr>
          <w:rFonts w:ascii="Bookman Old Style" w:hAnsi="Bookman Old Style" w:cs="Arial"/>
          <w:color w:val="010101"/>
          <w:spacing w:val="26"/>
          <w:w w:val="101"/>
          <w:sz w:val="20"/>
          <w:szCs w:val="20"/>
        </w:rPr>
        <w:t xml:space="preserve"> </w:t>
      </w:r>
      <w:r w:rsidRPr="00413253">
        <w:rPr>
          <w:rFonts w:ascii="Bookman Old Style" w:hAnsi="Bookman Old Style" w:cs="Arial"/>
          <w:color w:val="010101"/>
          <w:sz w:val="20"/>
          <w:szCs w:val="20"/>
        </w:rPr>
        <w:t>base</w:t>
      </w:r>
      <w:r w:rsidRPr="00413253">
        <w:rPr>
          <w:rFonts w:ascii="Bookman Old Style" w:hAnsi="Bookman Old Style" w:cs="Arial"/>
          <w:color w:val="010101"/>
          <w:spacing w:val="18"/>
          <w:sz w:val="20"/>
          <w:szCs w:val="20"/>
        </w:rPr>
        <w:t xml:space="preserve"> </w:t>
      </w:r>
      <w:r w:rsidRPr="00413253">
        <w:rPr>
          <w:rFonts w:ascii="Bookman Old Style" w:hAnsi="Bookman Old Style" w:cs="Arial"/>
          <w:color w:val="010101"/>
          <w:sz w:val="20"/>
          <w:szCs w:val="20"/>
        </w:rPr>
        <w:t>superior</w:t>
      </w:r>
      <w:r w:rsidRPr="00413253">
        <w:rPr>
          <w:rFonts w:ascii="Bookman Old Style" w:hAnsi="Bookman Old Style" w:cs="Arial"/>
          <w:color w:val="010101"/>
          <w:spacing w:val="33"/>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27"/>
          <w:sz w:val="20"/>
          <w:szCs w:val="20"/>
        </w:rPr>
        <w:t xml:space="preserve"> </w:t>
      </w:r>
      <w:r w:rsidRPr="00413253">
        <w:rPr>
          <w:rFonts w:ascii="Bookman Old Style" w:hAnsi="Bookman Old Style" w:cs="Arial"/>
          <w:color w:val="010101"/>
          <w:sz w:val="20"/>
          <w:szCs w:val="20"/>
        </w:rPr>
        <w:t>25</w:t>
      </w:r>
      <w:r w:rsidRPr="00413253">
        <w:rPr>
          <w:rFonts w:ascii="Bookman Old Style" w:hAnsi="Bookman Old Style" w:cs="Arial"/>
          <w:color w:val="010101"/>
          <w:spacing w:val="23"/>
          <w:sz w:val="20"/>
          <w:szCs w:val="20"/>
        </w:rPr>
        <w:t xml:space="preserve"> </w:t>
      </w:r>
      <w:r w:rsidRPr="00413253">
        <w:rPr>
          <w:rFonts w:ascii="Bookman Old Style" w:hAnsi="Bookman Old Style" w:cs="Arial"/>
          <w:color w:val="010101"/>
          <w:sz w:val="20"/>
          <w:szCs w:val="20"/>
        </w:rPr>
        <w:t>X</w:t>
      </w:r>
      <w:r w:rsidRPr="00413253">
        <w:rPr>
          <w:rFonts w:ascii="Bookman Old Style" w:hAnsi="Bookman Old Style" w:cs="Arial"/>
          <w:color w:val="010101"/>
          <w:spacing w:val="29"/>
          <w:sz w:val="20"/>
          <w:szCs w:val="20"/>
        </w:rPr>
        <w:t xml:space="preserve"> </w:t>
      </w:r>
      <w:r w:rsidRPr="00413253">
        <w:rPr>
          <w:rFonts w:ascii="Bookman Old Style" w:hAnsi="Bookman Old Style" w:cs="Arial"/>
          <w:color w:val="010101"/>
          <w:sz w:val="20"/>
          <w:szCs w:val="20"/>
        </w:rPr>
        <w:t>25</w:t>
      </w:r>
      <w:r w:rsidRPr="00413253">
        <w:rPr>
          <w:rFonts w:ascii="Bookman Old Style" w:hAnsi="Bookman Old Style" w:cs="Arial"/>
          <w:color w:val="010101"/>
          <w:spacing w:val="27"/>
          <w:sz w:val="20"/>
          <w:szCs w:val="20"/>
        </w:rPr>
        <w:t xml:space="preserve"> </w:t>
      </w:r>
      <w:r w:rsidRPr="00413253">
        <w:rPr>
          <w:rFonts w:ascii="Bookman Old Style" w:hAnsi="Bookman Old Style" w:cs="Arial"/>
          <w:color w:val="010101"/>
          <w:sz w:val="20"/>
          <w:szCs w:val="20"/>
        </w:rPr>
        <w:t>cent</w:t>
      </w:r>
      <w:r w:rsidRPr="00413253">
        <w:rPr>
          <w:rFonts w:ascii="Bookman Old Style" w:hAnsi="Bookman Old Style" w:cs="Arial"/>
          <w:color w:val="010101"/>
          <w:spacing w:val="-6"/>
          <w:sz w:val="20"/>
          <w:szCs w:val="20"/>
        </w:rPr>
        <w:t>í</w:t>
      </w:r>
      <w:r w:rsidRPr="00413253">
        <w:rPr>
          <w:rFonts w:ascii="Bookman Old Style" w:hAnsi="Bookman Old Style" w:cs="Arial"/>
          <w:color w:val="010101"/>
          <w:sz w:val="20"/>
          <w:szCs w:val="20"/>
        </w:rPr>
        <w:t>metros,</w:t>
      </w:r>
      <w:r w:rsidRPr="00413253">
        <w:rPr>
          <w:rFonts w:ascii="Bookman Old Style" w:hAnsi="Bookman Old Style" w:cs="Arial"/>
          <w:color w:val="010101"/>
          <w:spacing w:val="23"/>
          <w:sz w:val="20"/>
          <w:szCs w:val="20"/>
        </w:rPr>
        <w:t xml:space="preserve"> </w:t>
      </w:r>
      <w:r w:rsidRPr="00413253">
        <w:rPr>
          <w:rFonts w:ascii="Bookman Old Style" w:hAnsi="Bookman Old Style" w:cs="Arial"/>
          <w:color w:val="010101"/>
          <w:sz w:val="20"/>
          <w:szCs w:val="20"/>
        </w:rPr>
        <w:t>e</w:t>
      </w:r>
      <w:r w:rsidRPr="00413253">
        <w:rPr>
          <w:rFonts w:ascii="Bookman Old Style" w:hAnsi="Bookman Old Style" w:cs="Arial"/>
          <w:color w:val="010101"/>
          <w:spacing w:val="22"/>
          <w:sz w:val="20"/>
          <w:szCs w:val="20"/>
        </w:rPr>
        <w:t xml:space="preserve"> </w:t>
      </w:r>
      <w:r w:rsidRPr="00413253">
        <w:rPr>
          <w:rFonts w:ascii="Bookman Old Style" w:hAnsi="Bookman Old Style" w:cs="Arial"/>
          <w:color w:val="010101"/>
          <w:spacing w:val="-27"/>
          <w:sz w:val="20"/>
          <w:szCs w:val="20"/>
        </w:rPr>
        <w:t>I</w:t>
      </w:r>
      <w:r w:rsidRPr="00413253">
        <w:rPr>
          <w:rFonts w:ascii="Bookman Old Style" w:hAnsi="Bookman Old Style" w:cs="Arial"/>
          <w:color w:val="010101"/>
          <w:sz w:val="20"/>
          <w:szCs w:val="20"/>
        </w:rPr>
        <w:t>nferior</w:t>
      </w:r>
      <w:r w:rsidRPr="00413253">
        <w:rPr>
          <w:rFonts w:ascii="Bookman Old Style" w:hAnsi="Bookman Old Style" w:cs="Arial"/>
          <w:color w:val="010101"/>
          <w:spacing w:val="24"/>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22"/>
          <w:sz w:val="20"/>
          <w:szCs w:val="20"/>
        </w:rPr>
        <w:t xml:space="preserve"> </w:t>
      </w:r>
      <w:r w:rsidRPr="00413253">
        <w:rPr>
          <w:rFonts w:ascii="Bookman Old Style" w:hAnsi="Bookman Old Style" w:cs="Arial"/>
          <w:color w:val="010101"/>
          <w:sz w:val="20"/>
          <w:szCs w:val="20"/>
        </w:rPr>
        <w:t>30</w:t>
      </w:r>
      <w:r w:rsidRPr="00413253">
        <w:rPr>
          <w:rFonts w:ascii="Bookman Old Style" w:hAnsi="Bookman Old Style" w:cs="Arial"/>
          <w:color w:val="010101"/>
          <w:spacing w:val="24"/>
          <w:sz w:val="20"/>
          <w:szCs w:val="20"/>
        </w:rPr>
        <w:t xml:space="preserve"> </w:t>
      </w:r>
      <w:r w:rsidRPr="00413253">
        <w:rPr>
          <w:rFonts w:ascii="Bookman Old Style" w:hAnsi="Bookman Old Style" w:cs="Arial"/>
          <w:color w:val="010101"/>
          <w:sz w:val="20"/>
          <w:szCs w:val="20"/>
        </w:rPr>
        <w:t>X</w:t>
      </w:r>
      <w:r w:rsidRPr="00413253">
        <w:rPr>
          <w:rFonts w:ascii="Bookman Old Style" w:hAnsi="Bookman Old Style" w:cs="Arial"/>
          <w:color w:val="010101"/>
          <w:spacing w:val="33"/>
          <w:sz w:val="20"/>
          <w:szCs w:val="20"/>
        </w:rPr>
        <w:t xml:space="preserve"> </w:t>
      </w:r>
      <w:r w:rsidRPr="00413253">
        <w:rPr>
          <w:rFonts w:ascii="Bookman Old Style" w:hAnsi="Bookman Old Style" w:cs="Arial"/>
          <w:color w:val="010101"/>
          <w:sz w:val="20"/>
          <w:szCs w:val="20"/>
        </w:rPr>
        <w:t>30</w:t>
      </w:r>
      <w:r w:rsidRPr="00413253">
        <w:rPr>
          <w:rFonts w:ascii="Bookman Old Style" w:hAnsi="Bookman Old Style" w:cs="Arial"/>
          <w:color w:val="010101"/>
          <w:spacing w:val="23"/>
          <w:sz w:val="20"/>
          <w:szCs w:val="20"/>
        </w:rPr>
        <w:t xml:space="preserve"> </w:t>
      </w:r>
      <w:r w:rsidRPr="00413253">
        <w:rPr>
          <w:rFonts w:ascii="Bookman Old Style" w:hAnsi="Bookman Old Style" w:cs="Arial"/>
          <w:color w:val="010101"/>
          <w:sz w:val="20"/>
          <w:szCs w:val="20"/>
        </w:rPr>
        <w:t>cent</w:t>
      </w:r>
      <w:r w:rsidRPr="00413253">
        <w:rPr>
          <w:rFonts w:ascii="Bookman Old Style" w:hAnsi="Bookman Old Style" w:cs="Arial"/>
          <w:color w:val="010101"/>
          <w:spacing w:val="-6"/>
          <w:sz w:val="20"/>
          <w:szCs w:val="20"/>
        </w:rPr>
        <w:t>í</w:t>
      </w:r>
      <w:r w:rsidRPr="00413253">
        <w:rPr>
          <w:rFonts w:ascii="Bookman Old Style" w:hAnsi="Bookman Old Style" w:cs="Arial"/>
          <w:color w:val="010101"/>
          <w:sz w:val="20"/>
          <w:szCs w:val="20"/>
        </w:rPr>
        <w:t>metros</w:t>
      </w:r>
      <w:r w:rsidRPr="00413253">
        <w:rPr>
          <w:rFonts w:ascii="Bookman Old Style" w:hAnsi="Bookman Old Style" w:cs="Arial"/>
          <w:color w:val="010101"/>
          <w:spacing w:val="47"/>
          <w:sz w:val="20"/>
          <w:szCs w:val="20"/>
        </w:rPr>
        <w:t xml:space="preserve"> </w:t>
      </w:r>
      <w:r w:rsidRPr="00413253">
        <w:rPr>
          <w:rFonts w:ascii="Bookman Old Style" w:hAnsi="Bookman Old Style" w:cs="Arial"/>
          <w:color w:val="010101"/>
          <w:sz w:val="20"/>
          <w:szCs w:val="20"/>
        </w:rPr>
        <w:t>y</w:t>
      </w:r>
      <w:r w:rsidRPr="00413253">
        <w:rPr>
          <w:rFonts w:ascii="Bookman Old Style" w:hAnsi="Bookman Old Style" w:cs="Arial"/>
          <w:color w:val="010101"/>
          <w:spacing w:val="39"/>
          <w:sz w:val="20"/>
          <w:szCs w:val="20"/>
        </w:rPr>
        <w:t xml:space="preserve"> </w:t>
      </w:r>
      <w:r w:rsidRPr="00413253">
        <w:rPr>
          <w:rFonts w:ascii="Bookman Old Style" w:hAnsi="Bookman Old Style" w:cs="Arial"/>
          <w:color w:val="010101"/>
          <w:sz w:val="20"/>
          <w:szCs w:val="20"/>
        </w:rPr>
        <w:t>a</w:t>
      </w:r>
      <w:r w:rsidRPr="00413253">
        <w:rPr>
          <w:rFonts w:ascii="Bookman Old Style" w:hAnsi="Bookman Old Style" w:cs="Arial"/>
          <w:color w:val="010101"/>
          <w:spacing w:val="-14"/>
          <w:sz w:val="20"/>
          <w:szCs w:val="20"/>
        </w:rPr>
        <w:t>l</w:t>
      </w:r>
      <w:r w:rsidRPr="00413253">
        <w:rPr>
          <w:rFonts w:ascii="Bookman Old Style" w:hAnsi="Bookman Old Style" w:cs="Arial"/>
          <w:color w:val="010101"/>
          <w:sz w:val="20"/>
          <w:szCs w:val="20"/>
        </w:rPr>
        <w:t>tura</w:t>
      </w:r>
      <w:r w:rsidRPr="00413253">
        <w:rPr>
          <w:rFonts w:ascii="Bookman Old Style" w:hAnsi="Bookman Old Style" w:cs="Arial"/>
          <w:color w:val="010101"/>
          <w:spacing w:val="32"/>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17"/>
          <w:sz w:val="20"/>
          <w:szCs w:val="20"/>
        </w:rPr>
        <w:t xml:space="preserve"> 5</w:t>
      </w:r>
      <w:r w:rsidRPr="00413253">
        <w:rPr>
          <w:rFonts w:ascii="Bookman Old Style" w:hAnsi="Bookman Old Style" w:cs="Arial"/>
          <w:color w:val="010101"/>
          <w:sz w:val="20"/>
          <w:szCs w:val="20"/>
        </w:rPr>
        <w:t>0</w:t>
      </w:r>
      <w:r w:rsidRPr="00413253">
        <w:rPr>
          <w:rFonts w:ascii="Bookman Old Style" w:hAnsi="Bookman Old Style" w:cs="Arial"/>
          <w:color w:val="010101"/>
          <w:spacing w:val="26"/>
          <w:sz w:val="20"/>
          <w:szCs w:val="20"/>
        </w:rPr>
        <w:t xml:space="preserve"> </w:t>
      </w:r>
      <w:r w:rsidRPr="00413253">
        <w:rPr>
          <w:rFonts w:ascii="Bookman Old Style" w:hAnsi="Bookman Old Style" w:cs="Arial"/>
          <w:color w:val="010101"/>
          <w:sz w:val="20"/>
          <w:szCs w:val="20"/>
        </w:rPr>
        <w:t>cent</w:t>
      </w:r>
      <w:r w:rsidRPr="00413253">
        <w:rPr>
          <w:rFonts w:ascii="Bookman Old Style" w:hAnsi="Bookman Old Style" w:cs="Arial"/>
          <w:color w:val="010101"/>
          <w:spacing w:val="-6"/>
          <w:sz w:val="20"/>
          <w:szCs w:val="20"/>
        </w:rPr>
        <w:t>í</w:t>
      </w:r>
      <w:r w:rsidRPr="00413253">
        <w:rPr>
          <w:rFonts w:ascii="Bookman Old Style" w:hAnsi="Bookman Old Style" w:cs="Arial"/>
          <w:color w:val="010101"/>
          <w:sz w:val="20"/>
          <w:szCs w:val="20"/>
        </w:rPr>
        <w:t>metros</w:t>
      </w:r>
      <w:r w:rsidRPr="00413253">
        <w:rPr>
          <w:rFonts w:ascii="Bookman Old Style" w:hAnsi="Bookman Old Style" w:cs="Arial"/>
          <w:color w:val="010101"/>
          <w:spacing w:val="51"/>
          <w:sz w:val="20"/>
          <w:szCs w:val="20"/>
        </w:rPr>
        <w:t xml:space="preserve"> </w:t>
      </w:r>
      <w:r w:rsidRPr="00413253">
        <w:rPr>
          <w:rFonts w:ascii="Bookman Old Style" w:hAnsi="Bookman Old Style" w:cs="Arial"/>
          <w:color w:val="010101"/>
          <w:sz w:val="20"/>
          <w:szCs w:val="20"/>
        </w:rPr>
        <w:t>de</w:t>
      </w:r>
      <w:r w:rsidRPr="00413253">
        <w:rPr>
          <w:rFonts w:ascii="Bookman Old Style" w:hAnsi="Bookman Old Style" w:cs="Arial"/>
          <w:color w:val="010101"/>
          <w:spacing w:val="23"/>
          <w:sz w:val="20"/>
          <w:szCs w:val="20"/>
        </w:rPr>
        <w:t xml:space="preserve"> </w:t>
      </w:r>
      <w:r w:rsidRPr="00413253">
        <w:rPr>
          <w:rFonts w:ascii="Bookman Old Style" w:hAnsi="Bookman Old Style" w:cs="Arial"/>
          <w:color w:val="010101"/>
          <w:spacing w:val="-18"/>
          <w:sz w:val="20"/>
          <w:szCs w:val="20"/>
        </w:rPr>
        <w:t>l</w:t>
      </w:r>
      <w:r w:rsidRPr="00413253">
        <w:rPr>
          <w:rFonts w:ascii="Bookman Old Style" w:hAnsi="Bookman Old Style" w:cs="Arial"/>
          <w:color w:val="010101"/>
          <w:sz w:val="20"/>
          <w:szCs w:val="20"/>
        </w:rPr>
        <w:t>os</w:t>
      </w:r>
      <w:r w:rsidRPr="00413253">
        <w:rPr>
          <w:rFonts w:ascii="Bookman Old Style" w:hAnsi="Bookman Old Style" w:cs="Arial"/>
          <w:color w:val="010101"/>
          <w:w w:val="99"/>
          <w:sz w:val="20"/>
          <w:szCs w:val="20"/>
        </w:rPr>
        <w:t xml:space="preserve"> </w:t>
      </w:r>
      <w:r w:rsidRPr="00413253">
        <w:rPr>
          <w:rFonts w:ascii="Bookman Old Style" w:hAnsi="Bookman Old Style" w:cs="Arial"/>
          <w:color w:val="010101"/>
          <w:sz w:val="20"/>
          <w:szCs w:val="20"/>
        </w:rPr>
        <w:t>cuales</w:t>
      </w:r>
      <w:r w:rsidRPr="00413253">
        <w:rPr>
          <w:rFonts w:ascii="Bookman Old Style" w:hAnsi="Bookman Old Style" w:cs="Arial"/>
          <w:color w:val="010101"/>
          <w:spacing w:val="46"/>
          <w:sz w:val="20"/>
          <w:szCs w:val="20"/>
        </w:rPr>
        <w:t xml:space="preserve"> </w:t>
      </w:r>
      <w:r w:rsidRPr="00413253">
        <w:rPr>
          <w:rFonts w:ascii="Bookman Old Style" w:hAnsi="Bookman Old Style" w:cs="Arial"/>
          <w:color w:val="010101"/>
          <w:sz w:val="20"/>
          <w:szCs w:val="20"/>
        </w:rPr>
        <w:t>so</w:t>
      </w:r>
      <w:r w:rsidRPr="00413253">
        <w:rPr>
          <w:rFonts w:ascii="Bookman Old Style" w:hAnsi="Bookman Old Style" w:cs="Arial"/>
          <w:color w:val="010101"/>
          <w:spacing w:val="-7"/>
          <w:sz w:val="20"/>
          <w:szCs w:val="20"/>
        </w:rPr>
        <w:t>l</w:t>
      </w:r>
      <w:r w:rsidRPr="00413253">
        <w:rPr>
          <w:rFonts w:ascii="Bookman Old Style" w:hAnsi="Bookman Old Style" w:cs="Arial"/>
          <w:color w:val="010101"/>
          <w:sz w:val="20"/>
          <w:szCs w:val="20"/>
        </w:rPr>
        <w:t>o</w:t>
      </w:r>
      <w:r w:rsidRPr="00413253">
        <w:rPr>
          <w:rFonts w:ascii="Bookman Old Style" w:hAnsi="Bookman Old Style" w:cs="Arial"/>
          <w:color w:val="010101"/>
          <w:spacing w:val="1"/>
          <w:sz w:val="20"/>
          <w:szCs w:val="20"/>
        </w:rPr>
        <w:t xml:space="preserve"> </w:t>
      </w:r>
      <w:r w:rsidRPr="00413253">
        <w:rPr>
          <w:rFonts w:ascii="Bookman Old Style" w:hAnsi="Bookman Old Style" w:cs="Arial"/>
          <w:color w:val="010101"/>
          <w:spacing w:val="-30"/>
          <w:sz w:val="20"/>
          <w:szCs w:val="20"/>
        </w:rPr>
        <w:t>1</w:t>
      </w:r>
      <w:r w:rsidRPr="00413253">
        <w:rPr>
          <w:rFonts w:ascii="Bookman Old Style" w:hAnsi="Bookman Old Style" w:cs="Arial"/>
          <w:color w:val="010101"/>
          <w:sz w:val="20"/>
          <w:szCs w:val="20"/>
        </w:rPr>
        <w:t>0</w:t>
      </w:r>
      <w:r w:rsidRPr="00413253">
        <w:rPr>
          <w:rFonts w:ascii="Bookman Old Style" w:hAnsi="Bookman Old Style" w:cs="Arial"/>
          <w:color w:val="010101"/>
          <w:spacing w:val="2"/>
          <w:sz w:val="20"/>
          <w:szCs w:val="20"/>
        </w:rPr>
        <w:t xml:space="preserve"> </w:t>
      </w:r>
      <w:proofErr w:type="gramStart"/>
      <w:r w:rsidRPr="00413253">
        <w:rPr>
          <w:rFonts w:ascii="Bookman Old Style" w:hAnsi="Bookman Old Style" w:cs="Arial"/>
          <w:color w:val="010101"/>
          <w:sz w:val="20"/>
          <w:szCs w:val="20"/>
        </w:rPr>
        <w:t>cent</w:t>
      </w:r>
      <w:r w:rsidRPr="00413253">
        <w:rPr>
          <w:rFonts w:ascii="Bookman Old Style" w:hAnsi="Bookman Old Style" w:cs="Arial"/>
          <w:color w:val="010101"/>
          <w:spacing w:val="-2"/>
          <w:sz w:val="20"/>
          <w:szCs w:val="20"/>
        </w:rPr>
        <w:t>í</w:t>
      </w:r>
      <w:r w:rsidRPr="00413253">
        <w:rPr>
          <w:rFonts w:ascii="Bookman Old Style" w:hAnsi="Bookman Old Style" w:cs="Arial"/>
          <w:color w:val="010101"/>
          <w:sz w:val="20"/>
          <w:szCs w:val="20"/>
        </w:rPr>
        <w:t>metros  sobresaldrá</w:t>
      </w:r>
      <w:proofErr w:type="gramEnd"/>
      <w:r w:rsidRPr="00413253">
        <w:rPr>
          <w:rFonts w:ascii="Bookman Old Style" w:hAnsi="Bookman Old Style" w:cs="Arial"/>
          <w:color w:val="010101"/>
          <w:sz w:val="20"/>
          <w:szCs w:val="20"/>
        </w:rPr>
        <w:t xml:space="preserve"> de</w:t>
      </w:r>
      <w:r w:rsidRPr="00413253">
        <w:rPr>
          <w:rFonts w:ascii="Bookman Old Style" w:hAnsi="Bookman Old Style" w:cs="Arial"/>
          <w:color w:val="010101"/>
          <w:spacing w:val="7"/>
          <w:sz w:val="20"/>
          <w:szCs w:val="20"/>
        </w:rPr>
        <w:t xml:space="preserve"> </w:t>
      </w:r>
      <w:r w:rsidRPr="00413253">
        <w:rPr>
          <w:rFonts w:ascii="Bookman Old Style" w:hAnsi="Bookman Old Style" w:cs="Arial"/>
          <w:color w:val="010101"/>
          <w:spacing w:val="-18"/>
          <w:sz w:val="20"/>
          <w:szCs w:val="20"/>
        </w:rPr>
        <w:t>l</w:t>
      </w:r>
      <w:r w:rsidRPr="00413253">
        <w:rPr>
          <w:rFonts w:ascii="Bookman Old Style" w:hAnsi="Bookman Old Style" w:cs="Arial"/>
          <w:color w:val="010101"/>
          <w:sz w:val="20"/>
          <w:szCs w:val="20"/>
        </w:rPr>
        <w:t>a</w:t>
      </w:r>
      <w:r w:rsidRPr="00413253">
        <w:rPr>
          <w:rFonts w:ascii="Bookman Old Style" w:hAnsi="Bookman Old Style" w:cs="Arial"/>
          <w:color w:val="010101"/>
          <w:spacing w:val="48"/>
          <w:sz w:val="20"/>
          <w:szCs w:val="20"/>
        </w:rPr>
        <w:t xml:space="preserve"> </w:t>
      </w:r>
      <w:r w:rsidRPr="00413253">
        <w:rPr>
          <w:rFonts w:ascii="Bookman Old Style" w:hAnsi="Bookman Old Style" w:cs="Arial"/>
          <w:color w:val="010101"/>
          <w:sz w:val="20"/>
          <w:szCs w:val="20"/>
        </w:rPr>
        <w:t>superfic</w:t>
      </w:r>
      <w:r w:rsidRPr="00413253">
        <w:rPr>
          <w:rFonts w:ascii="Bookman Old Style" w:hAnsi="Bookman Old Style" w:cs="Arial"/>
          <w:color w:val="010101"/>
          <w:spacing w:val="6"/>
          <w:sz w:val="20"/>
          <w:szCs w:val="20"/>
        </w:rPr>
        <w:t>i</w:t>
      </w:r>
      <w:r w:rsidRPr="00413253">
        <w:rPr>
          <w:rFonts w:ascii="Bookman Old Style" w:hAnsi="Bookman Old Style" w:cs="Arial"/>
          <w:color w:val="010101"/>
          <w:sz w:val="20"/>
          <w:szCs w:val="20"/>
        </w:rPr>
        <w:t xml:space="preserve">e del terreno. Una placa de bronce </w:t>
      </w:r>
      <w:r w:rsidRPr="00413253">
        <w:rPr>
          <w:rFonts w:ascii="Bookman Old Style" w:hAnsi="Bookman Old Style" w:cs="Arial"/>
          <w:color w:val="010101"/>
          <w:spacing w:val="-1"/>
          <w:sz w:val="20"/>
          <w:szCs w:val="20"/>
        </w:rPr>
        <w:t>aluminio</w:t>
      </w:r>
      <w:r w:rsidRPr="00413253">
        <w:rPr>
          <w:rFonts w:ascii="Bookman Old Style" w:hAnsi="Bookman Old Style" w:cs="Arial"/>
          <w:color w:val="010101"/>
          <w:spacing w:val="5"/>
          <w:sz w:val="20"/>
          <w:szCs w:val="20"/>
        </w:rPr>
        <w:t xml:space="preserve"> </w:t>
      </w:r>
      <w:r w:rsidRPr="00413253">
        <w:rPr>
          <w:rFonts w:ascii="Bookman Old Style" w:hAnsi="Bookman Old Style" w:cs="Arial"/>
          <w:color w:val="010101"/>
          <w:sz w:val="20"/>
          <w:szCs w:val="20"/>
        </w:rPr>
        <w:t>o</w:t>
      </w:r>
      <w:r w:rsidRPr="00413253">
        <w:rPr>
          <w:rFonts w:ascii="Bookman Old Style" w:hAnsi="Bookman Old Style" w:cs="Arial"/>
          <w:color w:val="010101"/>
          <w:spacing w:val="17"/>
          <w:sz w:val="20"/>
          <w:szCs w:val="20"/>
        </w:rPr>
        <w:t xml:space="preserve"> </w:t>
      </w:r>
      <w:r w:rsidRPr="00413253">
        <w:rPr>
          <w:rFonts w:ascii="Bookman Old Style" w:hAnsi="Bookman Old Style" w:cs="Arial"/>
          <w:color w:val="010101"/>
          <w:sz w:val="20"/>
          <w:szCs w:val="20"/>
        </w:rPr>
        <w:t>metal</w:t>
      </w:r>
      <w:r w:rsidRPr="00413253">
        <w:rPr>
          <w:rFonts w:ascii="Bookman Old Style" w:hAnsi="Bookman Old Style" w:cs="Arial"/>
          <w:color w:val="010101"/>
          <w:spacing w:val="16"/>
          <w:sz w:val="20"/>
          <w:szCs w:val="20"/>
        </w:rPr>
        <w:t xml:space="preserve"> </w:t>
      </w:r>
      <w:r w:rsidRPr="00413253">
        <w:rPr>
          <w:rFonts w:ascii="Bookman Old Style" w:hAnsi="Bookman Old Style" w:cs="Arial"/>
          <w:color w:val="010101"/>
          <w:sz w:val="20"/>
          <w:szCs w:val="20"/>
        </w:rPr>
        <w:t>no</w:t>
      </w:r>
      <w:r w:rsidRPr="00413253">
        <w:rPr>
          <w:rFonts w:ascii="Bookman Old Style" w:hAnsi="Bookman Old Style" w:cs="Arial"/>
          <w:color w:val="010101"/>
          <w:spacing w:val="3"/>
          <w:sz w:val="20"/>
          <w:szCs w:val="20"/>
        </w:rPr>
        <w:t xml:space="preserve"> </w:t>
      </w:r>
      <w:r w:rsidRPr="00413253">
        <w:rPr>
          <w:rFonts w:ascii="Bookman Old Style" w:hAnsi="Bookman Old Style" w:cs="Arial"/>
          <w:color w:val="010101"/>
          <w:spacing w:val="-1"/>
          <w:sz w:val="20"/>
          <w:szCs w:val="20"/>
        </w:rPr>
        <w:t>corrosivo</w:t>
      </w:r>
      <w:r w:rsidRPr="00413253">
        <w:rPr>
          <w:rFonts w:ascii="Bookman Old Style" w:hAnsi="Bookman Old Style" w:cs="Arial"/>
          <w:color w:val="010101"/>
          <w:spacing w:val="27"/>
          <w:sz w:val="20"/>
          <w:szCs w:val="20"/>
        </w:rPr>
        <w:t xml:space="preserve"> </w:t>
      </w:r>
      <w:r w:rsidRPr="00413253">
        <w:rPr>
          <w:rFonts w:ascii="Bookman Old Style" w:hAnsi="Bookman Old Style" w:cs="Arial"/>
          <w:color w:val="010101"/>
          <w:sz w:val="20"/>
          <w:szCs w:val="20"/>
        </w:rPr>
        <w:t>soldado a un barra de fierro de construcción de ½ pulgada de sección, 30 centímetros de longitud</w:t>
      </w:r>
      <w:r w:rsidRPr="00413253">
        <w:rPr>
          <w:rFonts w:ascii="Bookman Old Style" w:hAnsi="Bookman Old Style" w:cs="Arial"/>
          <w:color w:val="010101"/>
          <w:spacing w:val="-1"/>
          <w:sz w:val="20"/>
          <w:szCs w:val="20"/>
        </w:rPr>
        <w:t>,</w:t>
      </w:r>
      <w:r w:rsidRPr="00413253">
        <w:rPr>
          <w:rFonts w:ascii="Bookman Old Style" w:hAnsi="Bookman Old Style" w:cs="Arial"/>
          <w:color w:val="010101"/>
          <w:spacing w:val="18"/>
          <w:sz w:val="20"/>
          <w:szCs w:val="20"/>
        </w:rPr>
        <w:t xml:space="preserve"> </w:t>
      </w:r>
      <w:r w:rsidRPr="00413253">
        <w:rPr>
          <w:rFonts w:ascii="Bookman Old Style" w:hAnsi="Bookman Old Style" w:cs="Arial"/>
          <w:color w:val="010101"/>
          <w:sz w:val="20"/>
          <w:szCs w:val="20"/>
        </w:rPr>
        <w:t>la barra de construcción deberá ser empotrado al monumento piramidal desde la parte superior en la parte central hasta que quede solamente la placa al nivel de la superficie superior del concreto</w:t>
      </w:r>
      <w:r w:rsidRPr="00413253">
        <w:rPr>
          <w:rFonts w:ascii="Bookman Old Style" w:hAnsi="Bookman Old Style" w:cs="Arial"/>
          <w:color w:val="010101"/>
          <w:spacing w:val="21"/>
          <w:sz w:val="20"/>
          <w:szCs w:val="20"/>
        </w:rPr>
        <w:t>.</w:t>
      </w:r>
    </w:p>
    <w:p w14:paraId="6F881186"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En esta placa se grabará la siguiente inserción:</w:t>
      </w:r>
    </w:p>
    <w:p w14:paraId="52153E49" w14:textId="77777777" w:rsidR="00A04DB6" w:rsidRPr="00413253" w:rsidRDefault="00A04DB6" w:rsidP="00A04DB6">
      <w:pPr>
        <w:pStyle w:val="Default"/>
        <w:spacing w:before="100" w:beforeAutospacing="1" w:after="100" w:afterAutospacing="1"/>
        <w:jc w:val="center"/>
        <w:rPr>
          <w:rFonts w:ascii="Bookman Old Style" w:hAnsi="Bookman Old Style"/>
          <w:sz w:val="20"/>
          <w:szCs w:val="20"/>
        </w:rPr>
      </w:pPr>
      <w:r w:rsidRPr="00413253">
        <w:rPr>
          <w:rFonts w:ascii="Bookman Old Style" w:hAnsi="Bookman Old Style"/>
          <w:sz w:val="20"/>
          <w:szCs w:val="20"/>
        </w:rPr>
        <w:t>YPFB-GPS-BBB. XX.ZZZ, YYYY</w:t>
      </w:r>
    </w:p>
    <w:p w14:paraId="1403530F"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Donde;</w:t>
      </w:r>
    </w:p>
    <w:p w14:paraId="5E962670" w14:textId="77777777" w:rsidR="00A04DB6" w:rsidRPr="00413253" w:rsidRDefault="00A04DB6" w:rsidP="00A04DB6">
      <w:pPr>
        <w:pStyle w:val="Default"/>
        <w:jc w:val="both"/>
        <w:rPr>
          <w:rFonts w:ascii="Bookman Old Style" w:hAnsi="Bookman Old Style"/>
          <w:sz w:val="20"/>
          <w:szCs w:val="20"/>
        </w:rPr>
      </w:pPr>
      <w:r w:rsidRPr="00413253">
        <w:rPr>
          <w:rFonts w:ascii="Bookman Old Style" w:hAnsi="Bookman Old Style"/>
          <w:sz w:val="20"/>
          <w:szCs w:val="20"/>
        </w:rPr>
        <w:t>BBB</w:t>
      </w:r>
      <w:r w:rsidRPr="00413253">
        <w:rPr>
          <w:rFonts w:ascii="Bookman Old Style" w:hAnsi="Bookman Old Style"/>
          <w:sz w:val="20"/>
          <w:szCs w:val="20"/>
        </w:rPr>
        <w:tab/>
        <w:t>: Nombre del Bloque o abreviatura</w:t>
      </w:r>
    </w:p>
    <w:p w14:paraId="414D752C" w14:textId="77777777" w:rsidR="00A04DB6" w:rsidRPr="00413253" w:rsidRDefault="00A04DB6" w:rsidP="00A04DB6">
      <w:pPr>
        <w:pStyle w:val="Default"/>
        <w:jc w:val="both"/>
        <w:rPr>
          <w:rFonts w:ascii="Bookman Old Style" w:hAnsi="Bookman Old Style"/>
          <w:sz w:val="20"/>
          <w:szCs w:val="20"/>
        </w:rPr>
      </w:pPr>
      <w:r w:rsidRPr="00413253">
        <w:rPr>
          <w:rFonts w:ascii="Bookman Old Style" w:hAnsi="Bookman Old Style"/>
          <w:sz w:val="20"/>
          <w:szCs w:val="20"/>
        </w:rPr>
        <w:t>XX</w:t>
      </w:r>
      <w:r w:rsidRPr="00413253">
        <w:rPr>
          <w:rFonts w:ascii="Bookman Old Style" w:hAnsi="Bookman Old Style"/>
          <w:sz w:val="20"/>
          <w:szCs w:val="20"/>
        </w:rPr>
        <w:tab/>
        <w:t>: Numero correlativo</w:t>
      </w:r>
    </w:p>
    <w:p w14:paraId="5394F4B2" w14:textId="77777777" w:rsidR="00A04DB6" w:rsidRPr="00413253" w:rsidRDefault="00A04DB6" w:rsidP="00A04DB6">
      <w:pPr>
        <w:pStyle w:val="Default"/>
        <w:jc w:val="both"/>
        <w:rPr>
          <w:rFonts w:ascii="Bookman Old Style" w:hAnsi="Bookman Old Style"/>
          <w:sz w:val="20"/>
          <w:szCs w:val="20"/>
        </w:rPr>
      </w:pPr>
      <w:r w:rsidRPr="00413253">
        <w:rPr>
          <w:rFonts w:ascii="Bookman Old Style" w:hAnsi="Bookman Old Style"/>
          <w:sz w:val="20"/>
          <w:szCs w:val="20"/>
        </w:rPr>
        <w:t>ZZZ</w:t>
      </w:r>
      <w:r w:rsidRPr="00413253">
        <w:rPr>
          <w:rFonts w:ascii="Bookman Old Style" w:hAnsi="Bookman Old Style"/>
          <w:sz w:val="20"/>
          <w:szCs w:val="20"/>
        </w:rPr>
        <w:tab/>
        <w:t>: Nombre del CONTRATISTA</w:t>
      </w:r>
    </w:p>
    <w:p w14:paraId="147C3718" w14:textId="77777777" w:rsidR="00A04DB6" w:rsidRPr="00413253" w:rsidRDefault="00A04DB6" w:rsidP="00A04DB6">
      <w:pPr>
        <w:pStyle w:val="Default"/>
        <w:jc w:val="both"/>
        <w:rPr>
          <w:rFonts w:ascii="Bookman Old Style" w:hAnsi="Bookman Old Style"/>
          <w:sz w:val="20"/>
          <w:szCs w:val="20"/>
        </w:rPr>
      </w:pPr>
      <w:r w:rsidRPr="00413253">
        <w:rPr>
          <w:rFonts w:ascii="Bookman Old Style" w:hAnsi="Bookman Old Style"/>
          <w:sz w:val="20"/>
          <w:szCs w:val="20"/>
        </w:rPr>
        <w:t>YYY</w:t>
      </w:r>
      <w:r w:rsidRPr="00413253">
        <w:rPr>
          <w:rFonts w:ascii="Bookman Old Style" w:hAnsi="Bookman Old Style"/>
          <w:sz w:val="20"/>
          <w:szCs w:val="20"/>
        </w:rPr>
        <w:tab/>
        <w:t>: Año</w:t>
      </w:r>
    </w:p>
    <w:p w14:paraId="7C5A52CE" w14:textId="77777777" w:rsidR="00A04DB6" w:rsidRPr="00413253" w:rsidRDefault="00A04DB6" w:rsidP="00A04DB6">
      <w:pPr>
        <w:pStyle w:val="Default"/>
        <w:tabs>
          <w:tab w:val="left" w:pos="2835"/>
        </w:tabs>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En caso de suelo rocoso la placa puede ser cementada en un pozo perforado en la roca. La placa deberá contener la misma información indicada arriba.</w:t>
      </w:r>
    </w:p>
    <w:p w14:paraId="3027A6CB" w14:textId="77777777" w:rsidR="00A04DB6" w:rsidRPr="00413253" w:rsidRDefault="00A04DB6" w:rsidP="00A04DB6">
      <w:pPr>
        <w:pStyle w:val="Default"/>
        <w:tabs>
          <w:tab w:val="left" w:pos="2835"/>
        </w:tabs>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A una distancia de uno o dos metros del monumento de GNSS (o placa) se colocara una marca permanente consistente en un caño de 2.0 m de longitud (como mínimo) y 2.5” de diámetro con su base cementada al suelo y pintado de color rojo y blanco en bandas alternadas.</w:t>
      </w:r>
    </w:p>
    <w:p w14:paraId="7C367A42"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En la señal de acimut, la </w:t>
      </w:r>
      <w:proofErr w:type="spellStart"/>
      <w:r w:rsidRPr="00413253">
        <w:rPr>
          <w:rFonts w:ascii="Bookman Old Style" w:hAnsi="Bookman Old Style"/>
          <w:sz w:val="20"/>
          <w:szCs w:val="20"/>
        </w:rPr>
        <w:t>monumentación</w:t>
      </w:r>
      <w:proofErr w:type="spellEnd"/>
      <w:r w:rsidRPr="00413253">
        <w:rPr>
          <w:rFonts w:ascii="Bookman Old Style" w:hAnsi="Bookman Old Style"/>
          <w:sz w:val="20"/>
          <w:szCs w:val="20"/>
        </w:rPr>
        <w:t xml:space="preserve"> será colocada de la misma forma, con el siguiente grabado en la misa:</w:t>
      </w:r>
    </w:p>
    <w:p w14:paraId="50FD1EE0" w14:textId="77777777" w:rsidR="00A04DB6" w:rsidRPr="00413253" w:rsidRDefault="00A04DB6" w:rsidP="00A04DB6">
      <w:pPr>
        <w:pStyle w:val="Default"/>
        <w:spacing w:before="100" w:beforeAutospacing="1" w:after="100" w:afterAutospacing="1"/>
        <w:jc w:val="center"/>
        <w:rPr>
          <w:rFonts w:ascii="Bookman Old Style" w:hAnsi="Bookman Old Style"/>
          <w:sz w:val="20"/>
          <w:szCs w:val="20"/>
        </w:rPr>
      </w:pPr>
      <w:r w:rsidRPr="00413253">
        <w:rPr>
          <w:rFonts w:ascii="Bookman Old Style" w:hAnsi="Bookman Old Style"/>
          <w:sz w:val="20"/>
          <w:szCs w:val="20"/>
        </w:rPr>
        <w:t xml:space="preserve">YPFB: </w:t>
      </w:r>
      <w:proofErr w:type="spellStart"/>
      <w:r w:rsidRPr="00413253">
        <w:rPr>
          <w:rFonts w:ascii="Bookman Old Style" w:hAnsi="Bookman Old Style"/>
          <w:sz w:val="20"/>
          <w:szCs w:val="20"/>
        </w:rPr>
        <w:t>Az</w:t>
      </w:r>
      <w:proofErr w:type="spellEnd"/>
      <w:r w:rsidRPr="00413253">
        <w:rPr>
          <w:rFonts w:ascii="Bookman Old Style" w:hAnsi="Bookman Old Style"/>
          <w:sz w:val="20"/>
          <w:szCs w:val="20"/>
        </w:rPr>
        <w:t>-ZZZ.YYYY</w:t>
      </w:r>
    </w:p>
    <w:p w14:paraId="19965C9B" w14:textId="77777777" w:rsidR="00A04DB6" w:rsidRPr="00413253" w:rsidRDefault="00A04DB6" w:rsidP="00A04DB6">
      <w:pPr>
        <w:pStyle w:val="Default"/>
        <w:spacing w:before="100" w:beforeAutospacing="1" w:after="100" w:afterAutospacing="1"/>
        <w:rPr>
          <w:rFonts w:ascii="Bookman Old Style" w:hAnsi="Bookman Old Style"/>
          <w:sz w:val="20"/>
          <w:szCs w:val="20"/>
        </w:rPr>
      </w:pPr>
      <w:r w:rsidRPr="00413253">
        <w:rPr>
          <w:rFonts w:ascii="Bookman Old Style" w:hAnsi="Bookman Old Style"/>
          <w:sz w:val="20"/>
          <w:szCs w:val="20"/>
        </w:rPr>
        <w:t>Dónde;</w:t>
      </w:r>
    </w:p>
    <w:p w14:paraId="386B68FF" w14:textId="77777777" w:rsidR="00A04DB6" w:rsidRPr="00413253" w:rsidRDefault="00A04DB6" w:rsidP="00A04DB6">
      <w:pPr>
        <w:pStyle w:val="Default"/>
        <w:jc w:val="both"/>
        <w:rPr>
          <w:rFonts w:ascii="Bookman Old Style" w:hAnsi="Bookman Old Style"/>
          <w:sz w:val="20"/>
          <w:szCs w:val="20"/>
        </w:rPr>
      </w:pPr>
      <w:r w:rsidRPr="00413253">
        <w:rPr>
          <w:rFonts w:ascii="Bookman Old Style" w:hAnsi="Bookman Old Style"/>
          <w:sz w:val="20"/>
          <w:szCs w:val="20"/>
        </w:rPr>
        <w:t>ZZZ</w:t>
      </w:r>
      <w:r w:rsidRPr="00413253">
        <w:rPr>
          <w:rFonts w:ascii="Bookman Old Style" w:hAnsi="Bookman Old Style"/>
          <w:sz w:val="20"/>
          <w:szCs w:val="20"/>
        </w:rPr>
        <w:tab/>
        <w:t>: Nombre del CONTRATISTA</w:t>
      </w:r>
    </w:p>
    <w:p w14:paraId="0BA7CB71" w14:textId="77777777" w:rsidR="00A04DB6" w:rsidRPr="00413253" w:rsidRDefault="00A04DB6" w:rsidP="00A04DB6">
      <w:pPr>
        <w:pStyle w:val="Default"/>
        <w:jc w:val="both"/>
        <w:rPr>
          <w:rFonts w:ascii="Bookman Old Style" w:hAnsi="Bookman Old Style"/>
          <w:sz w:val="20"/>
          <w:szCs w:val="20"/>
        </w:rPr>
      </w:pPr>
      <w:r w:rsidRPr="00413253">
        <w:rPr>
          <w:rFonts w:ascii="Bookman Old Style" w:hAnsi="Bookman Old Style"/>
          <w:sz w:val="20"/>
          <w:szCs w:val="20"/>
        </w:rPr>
        <w:t>YYYY</w:t>
      </w:r>
      <w:r w:rsidRPr="00413253">
        <w:rPr>
          <w:rFonts w:ascii="Bookman Old Style" w:hAnsi="Bookman Old Style"/>
          <w:sz w:val="20"/>
          <w:szCs w:val="20"/>
        </w:rPr>
        <w:tab/>
        <w:t>: Año</w:t>
      </w:r>
    </w:p>
    <w:p w14:paraId="3F34687F" w14:textId="77777777" w:rsidR="00A04DB6" w:rsidRPr="00413253" w:rsidRDefault="00A04DB6" w:rsidP="00A04DB6">
      <w:pPr>
        <w:pStyle w:val="Default"/>
        <w:jc w:val="both"/>
        <w:rPr>
          <w:rFonts w:ascii="Bookman Old Style" w:hAnsi="Bookman Old Style"/>
          <w:sz w:val="20"/>
          <w:szCs w:val="20"/>
        </w:rPr>
      </w:pPr>
      <w:proofErr w:type="spellStart"/>
      <w:r w:rsidRPr="00413253">
        <w:rPr>
          <w:rFonts w:ascii="Bookman Old Style" w:hAnsi="Bookman Old Style"/>
          <w:sz w:val="20"/>
          <w:szCs w:val="20"/>
        </w:rPr>
        <w:t>Az</w:t>
      </w:r>
      <w:proofErr w:type="spellEnd"/>
      <w:r w:rsidRPr="00413253">
        <w:rPr>
          <w:rFonts w:ascii="Bookman Old Style" w:hAnsi="Bookman Old Style"/>
          <w:sz w:val="20"/>
          <w:szCs w:val="20"/>
        </w:rPr>
        <w:tab/>
        <w:t>: Acimut</w:t>
      </w:r>
    </w:p>
    <w:p w14:paraId="58999DB0"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lastRenderedPageBreak/>
        <w:t xml:space="preserve">YPFB aceptara un formato estándar propuesto por el </w:t>
      </w:r>
      <w:r w:rsidRPr="00413253">
        <w:rPr>
          <w:rFonts w:ascii="Bookman Old Style" w:hAnsi="Bookman Old Style"/>
          <w:color w:val="auto"/>
          <w:sz w:val="20"/>
          <w:szCs w:val="20"/>
        </w:rPr>
        <w:t xml:space="preserve">proponente </w:t>
      </w:r>
      <w:r w:rsidRPr="00413253">
        <w:rPr>
          <w:rFonts w:ascii="Bookman Old Style" w:hAnsi="Bookman Old Style"/>
          <w:sz w:val="20"/>
          <w:szCs w:val="20"/>
        </w:rPr>
        <w:t>para las marcas permanentes ubicadas en los helipuertos.</w:t>
      </w:r>
    </w:p>
    <w:p w14:paraId="3829D4F0" w14:textId="7B9E76D3" w:rsidR="00A04DB6" w:rsidRPr="00413253" w:rsidRDefault="00A04DB6" w:rsidP="0051239F">
      <w:pPr>
        <w:pStyle w:val="Ttulo2"/>
        <w:numPr>
          <w:ilvl w:val="3"/>
          <w:numId w:val="10"/>
        </w:numPr>
        <w:rPr>
          <w:szCs w:val="20"/>
        </w:rPr>
      </w:pPr>
      <w:bookmarkStart w:id="30" w:name="_Toc462395378"/>
      <w:r w:rsidRPr="00413253">
        <w:rPr>
          <w:szCs w:val="20"/>
        </w:rPr>
        <w:t>PUNTOS DE AMARRE</w:t>
      </w:r>
      <w:bookmarkEnd w:id="30"/>
    </w:p>
    <w:p w14:paraId="184342B4" w14:textId="77777777" w:rsidR="00A04DB6" w:rsidRPr="00413253" w:rsidRDefault="00A04DB6" w:rsidP="0051239F">
      <w:pPr>
        <w:pStyle w:val="Prrafodelista"/>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6762BE18" w14:textId="77777777" w:rsidR="00A04DB6" w:rsidRPr="00413253" w:rsidRDefault="00A04DB6" w:rsidP="0051239F">
      <w:pPr>
        <w:pStyle w:val="Prrafodelista"/>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52237C3A" w14:textId="77777777" w:rsidR="00A04DB6" w:rsidRPr="00413253" w:rsidRDefault="00A04DB6" w:rsidP="0051239F">
      <w:pPr>
        <w:pStyle w:val="Prrafodelista"/>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3661B149" w14:textId="77777777" w:rsidR="00A04DB6" w:rsidRPr="00413253" w:rsidRDefault="00A04DB6" w:rsidP="0051239F">
      <w:pPr>
        <w:pStyle w:val="Prrafodelista"/>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5CDB0CCB" w14:textId="77777777" w:rsidR="00A04DB6" w:rsidRPr="00413253" w:rsidRDefault="00A04DB6" w:rsidP="0051239F">
      <w:pPr>
        <w:pStyle w:val="Prrafodelista"/>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5A86A854" w14:textId="77777777" w:rsidR="00A04DB6" w:rsidRPr="00413253" w:rsidRDefault="00A04DB6" w:rsidP="0051239F">
      <w:pPr>
        <w:pStyle w:val="Prrafodelista"/>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7AF47D85" w14:textId="77777777" w:rsidR="00A04DB6" w:rsidRPr="00413253" w:rsidRDefault="00A04DB6" w:rsidP="0051239F">
      <w:pPr>
        <w:pStyle w:val="Prrafodelista"/>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108063CF" w14:textId="77777777" w:rsidR="00A04DB6" w:rsidRPr="00413253" w:rsidRDefault="00A04DB6" w:rsidP="0051239F">
      <w:pPr>
        <w:pStyle w:val="Prrafodelista"/>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2881C5DB" w14:textId="77777777" w:rsidR="00A04DB6" w:rsidRPr="00413253" w:rsidRDefault="00A04DB6" w:rsidP="0051239F">
      <w:pPr>
        <w:pStyle w:val="Prrafodelista"/>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15902B3E" w14:textId="77777777" w:rsidR="00A04DB6" w:rsidRPr="00413253" w:rsidRDefault="00A04DB6" w:rsidP="0051239F">
      <w:pPr>
        <w:pStyle w:val="Prrafodelista"/>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29C88E00"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Se deberán realizar amarres y otros puntos de </w:t>
      </w:r>
      <w:proofErr w:type="gramStart"/>
      <w:r w:rsidRPr="00413253">
        <w:rPr>
          <w:rFonts w:ascii="Bookman Old Style" w:hAnsi="Bookman Old Style"/>
          <w:sz w:val="20"/>
          <w:szCs w:val="20"/>
        </w:rPr>
        <w:t>controles  relacionados</w:t>
      </w:r>
      <w:proofErr w:type="gramEnd"/>
      <w:r w:rsidRPr="00413253">
        <w:rPr>
          <w:rFonts w:ascii="Bookman Old Style" w:hAnsi="Bookman Old Style"/>
          <w:sz w:val="20"/>
          <w:szCs w:val="20"/>
        </w:rPr>
        <w:t xml:space="preserve"> o próximos a las líneas sísmicas. Como ejemplo, amarres a  los puntos de control, puntos GNSS y puntos convencionales, pozos petroleros productores o abandonados, que se encuentren hasta una distancia de cien (100)metros de la línea.</w:t>
      </w:r>
    </w:p>
    <w:p w14:paraId="0DFC5B2A"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Las líneas sísmicas antiguas que se crucen, deberán ser relevadas de la misma manera.</w:t>
      </w:r>
    </w:p>
    <w:p w14:paraId="25420079"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Puntos GNSS para ajuste de poligonales convencionales</w:t>
      </w:r>
    </w:p>
    <w:p w14:paraId="7018EDDB"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Se deben mensurar puntos con equipo GNSS en los vértices de la poligonal convencional, cada 5 kilómetros y en los finales de línea, esto para ajuste de poligonales con Estación Total. </w:t>
      </w:r>
    </w:p>
    <w:p w14:paraId="0769EAD7"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En los finales de línea se deben colocar tubos testigo de 2.5 pulgadas de diámetro, pintado de color blanco y rojo, tubo de hierro galvanizado de 2 metros de longitud empotrado 90 centímetros con concreto por debajo del nivel del terreno y 1.10 metros sobre la superficie del terreno, placa superior de bronce de 2.5 pulgadas de diámetro con la misma descripción que en monumento más la palabra final línea, numero de línea y estaca.  </w:t>
      </w:r>
    </w:p>
    <w:p w14:paraId="576BC8C0" w14:textId="0760F91C" w:rsidR="00413253" w:rsidRPr="00413253" w:rsidRDefault="00413253" w:rsidP="0051239F">
      <w:pPr>
        <w:pStyle w:val="Ttulo2"/>
        <w:numPr>
          <w:ilvl w:val="3"/>
          <w:numId w:val="10"/>
        </w:numPr>
        <w:rPr>
          <w:szCs w:val="20"/>
        </w:rPr>
      </w:pPr>
      <w:bookmarkStart w:id="31" w:name="_Toc462395379"/>
      <w:r w:rsidRPr="00413253">
        <w:rPr>
          <w:szCs w:val="20"/>
        </w:rPr>
        <w:t>CALIBRACION DE INSTRUMENTOS</w:t>
      </w:r>
      <w:bookmarkEnd w:id="31"/>
    </w:p>
    <w:p w14:paraId="0562EC63" w14:textId="41262F1D" w:rsidR="00A04DB6" w:rsidRPr="00413253" w:rsidRDefault="00413253" w:rsidP="0051239F">
      <w:pPr>
        <w:pStyle w:val="Ttulo2"/>
        <w:numPr>
          <w:ilvl w:val="4"/>
          <w:numId w:val="10"/>
        </w:numPr>
        <w:rPr>
          <w:w w:val="110"/>
          <w:szCs w:val="20"/>
        </w:rPr>
      </w:pPr>
      <w:bookmarkStart w:id="32" w:name="_Toc462395380"/>
      <w:r w:rsidRPr="00413253">
        <w:rPr>
          <w:w w:val="110"/>
          <w:szCs w:val="20"/>
        </w:rPr>
        <w:t>CALIBRACION GNSS</w:t>
      </w:r>
      <w:bookmarkEnd w:id="32"/>
    </w:p>
    <w:p w14:paraId="70EA36E9" w14:textId="77777777" w:rsidR="00413253" w:rsidRPr="00413253" w:rsidRDefault="00413253" w:rsidP="00413253">
      <w:pPr>
        <w:rPr>
          <w:rFonts w:ascii="Bookman Old Style" w:hAnsi="Bookman Old Style"/>
          <w:szCs w:val="20"/>
        </w:rPr>
      </w:pPr>
    </w:p>
    <w:p w14:paraId="3F1340DF" w14:textId="77777777" w:rsidR="00A04DB6" w:rsidRPr="00413253" w:rsidRDefault="00A04DB6" w:rsidP="0051239F">
      <w:pPr>
        <w:pStyle w:val="Prrafodelista"/>
        <w:widowControl w:val="0"/>
        <w:numPr>
          <w:ilvl w:val="0"/>
          <w:numId w:val="9"/>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60AC799C" w14:textId="77777777" w:rsidR="00A04DB6" w:rsidRPr="00413253" w:rsidRDefault="00A04DB6" w:rsidP="0051239F">
      <w:pPr>
        <w:pStyle w:val="Prrafodelista"/>
        <w:widowControl w:val="0"/>
        <w:numPr>
          <w:ilvl w:val="0"/>
          <w:numId w:val="9"/>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53C24444" w14:textId="77777777" w:rsidR="00A04DB6" w:rsidRPr="00413253" w:rsidRDefault="00A04DB6" w:rsidP="0051239F">
      <w:pPr>
        <w:pStyle w:val="Prrafodelista"/>
        <w:widowControl w:val="0"/>
        <w:numPr>
          <w:ilvl w:val="0"/>
          <w:numId w:val="9"/>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5EC1C270" w14:textId="77777777" w:rsidR="00A04DB6" w:rsidRPr="00413253" w:rsidRDefault="00A04DB6" w:rsidP="0051239F">
      <w:pPr>
        <w:pStyle w:val="Prrafodelista"/>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4A4D2571" w14:textId="77777777" w:rsidR="00A04DB6" w:rsidRPr="00413253" w:rsidRDefault="00A04DB6" w:rsidP="0051239F">
      <w:pPr>
        <w:pStyle w:val="Prrafodelista"/>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0CA24954" w14:textId="77777777" w:rsidR="00A04DB6" w:rsidRPr="00413253" w:rsidRDefault="00A04DB6" w:rsidP="0051239F">
      <w:pPr>
        <w:pStyle w:val="Prrafodelista"/>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48E3D6DC" w14:textId="77777777" w:rsidR="00A04DB6" w:rsidRPr="00413253" w:rsidRDefault="00A04DB6" w:rsidP="0051239F">
      <w:pPr>
        <w:pStyle w:val="Prrafodelista"/>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67B68A5D" w14:textId="77777777" w:rsidR="00A04DB6" w:rsidRPr="00413253" w:rsidRDefault="00A04DB6" w:rsidP="0051239F">
      <w:pPr>
        <w:pStyle w:val="Prrafodelista"/>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60E706D2" w14:textId="77777777" w:rsidR="00A04DB6" w:rsidRPr="00413253" w:rsidRDefault="00A04DB6" w:rsidP="0051239F">
      <w:pPr>
        <w:pStyle w:val="Prrafodelista"/>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19FD9BDB" w14:textId="77777777" w:rsidR="00A04DB6" w:rsidRPr="00413253" w:rsidRDefault="00A04DB6" w:rsidP="0051239F">
      <w:pPr>
        <w:pStyle w:val="Prrafodelista"/>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ascii="Bookman Old Style" w:hAnsi="Bookman Old Style" w:cs="Arial"/>
          <w:b/>
          <w:vanish/>
          <w:color w:val="010101"/>
          <w:w w:val="110"/>
          <w:sz w:val="20"/>
          <w:szCs w:val="20"/>
          <w:lang w:val="es-BO" w:eastAsia="x-none"/>
        </w:rPr>
      </w:pPr>
    </w:p>
    <w:p w14:paraId="4FB96F45" w14:textId="77777777" w:rsidR="00A04DB6" w:rsidRPr="00413253" w:rsidRDefault="00A04DB6" w:rsidP="00A04DB6">
      <w:pPr>
        <w:rPr>
          <w:rFonts w:ascii="Bookman Old Style" w:eastAsia="Calibri" w:hAnsi="Bookman Old Style" w:cs="Arial"/>
          <w:color w:val="000000"/>
          <w:szCs w:val="20"/>
        </w:rPr>
      </w:pPr>
      <w:r w:rsidRPr="00413253">
        <w:rPr>
          <w:rFonts w:ascii="Bookman Old Style" w:eastAsia="Calibri" w:hAnsi="Bookman Old Style" w:cs="Arial"/>
          <w:color w:val="000000"/>
          <w:szCs w:val="20"/>
        </w:rPr>
        <w:t>Antes de comenzar la medición con GNSS, todos los receptores deben ser comparados unos con otros, colocando cada uno de ellos, con su propia antena, en una configuración de línea de base corta, registrando datos hasta treinta minutos y procesando los resultados para determinar la coincidencia de unos con otros, con</w:t>
      </w:r>
      <w:r w:rsidRPr="00413253">
        <w:rPr>
          <w:rFonts w:ascii="Bookman Old Style" w:hAnsi="Bookman Old Style"/>
          <w:szCs w:val="20"/>
        </w:rPr>
        <w:t xml:space="preserve"> </w:t>
      </w:r>
      <w:r w:rsidRPr="00413253">
        <w:rPr>
          <w:rFonts w:ascii="Bookman Old Style" w:eastAsia="Calibri" w:hAnsi="Bookman Old Style" w:cs="Arial"/>
          <w:color w:val="000000"/>
          <w:szCs w:val="20"/>
        </w:rPr>
        <w:t>respecto a la disposición de la configuración encintada. Las líneas de base medidas con GNSS deben coincidir con las líneas de base encintadas en 1 cm.</w:t>
      </w:r>
    </w:p>
    <w:p w14:paraId="64497E81" w14:textId="38C1F3F8" w:rsidR="00413253" w:rsidRPr="00413253" w:rsidRDefault="00413253" w:rsidP="0051239F">
      <w:pPr>
        <w:pStyle w:val="Ttulo2"/>
        <w:numPr>
          <w:ilvl w:val="4"/>
          <w:numId w:val="10"/>
        </w:numPr>
        <w:rPr>
          <w:rFonts w:eastAsia="Calibri"/>
          <w:szCs w:val="20"/>
        </w:rPr>
      </w:pPr>
      <w:bookmarkStart w:id="33" w:name="_Toc462395381"/>
      <w:r w:rsidRPr="00413253">
        <w:rPr>
          <w:rFonts w:eastAsia="Calibri"/>
          <w:szCs w:val="20"/>
        </w:rPr>
        <w:t>CALIBRACION ESTACION TOTAL</w:t>
      </w:r>
      <w:bookmarkEnd w:id="33"/>
    </w:p>
    <w:p w14:paraId="325E82F1"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Para la calibración de instrumentos, se medirá una Línea Base, próxima al Campamento Base con GNSS en modo estático. Los instrumentos deberán ser chequeados en distancia, error de circulo vertical y error de colimación al menos una vez al mes. Esta calibración será requerida previa al inicio de operaciones.</w:t>
      </w:r>
    </w:p>
    <w:p w14:paraId="6ED2149D"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 xml:space="preserve">Mensualmente el PROPONENTE </w:t>
      </w:r>
      <w:proofErr w:type="gramStart"/>
      <w:r w:rsidRPr="00413253">
        <w:rPr>
          <w:rFonts w:ascii="Bookman Old Style" w:hAnsi="Bookman Old Style"/>
          <w:sz w:val="20"/>
          <w:szCs w:val="20"/>
        </w:rPr>
        <w:t>remitirá  a</w:t>
      </w:r>
      <w:proofErr w:type="gramEnd"/>
      <w:r w:rsidRPr="00413253">
        <w:rPr>
          <w:rFonts w:ascii="Bookman Old Style" w:hAnsi="Bookman Old Style"/>
          <w:sz w:val="20"/>
          <w:szCs w:val="20"/>
        </w:rPr>
        <w:t xml:space="preserve"> YPFB un listado de instrumentos, indicando la fecha de revisión y tipo de control.</w:t>
      </w:r>
    </w:p>
    <w:p w14:paraId="0C6DCCAA" w14:textId="77777777" w:rsidR="00A04DB6" w:rsidRPr="00413253" w:rsidRDefault="00A04DB6" w:rsidP="00A04DB6">
      <w:pPr>
        <w:rPr>
          <w:rFonts w:ascii="Bookman Old Style" w:eastAsia="Calibri" w:hAnsi="Bookman Old Style" w:cs="Arial"/>
          <w:color w:val="000000"/>
          <w:szCs w:val="20"/>
        </w:rPr>
      </w:pPr>
      <w:r w:rsidRPr="00413253">
        <w:rPr>
          <w:rFonts w:ascii="Bookman Old Style" w:eastAsia="Calibri" w:hAnsi="Bookman Old Style" w:cs="Arial"/>
          <w:color w:val="000000"/>
          <w:szCs w:val="20"/>
        </w:rPr>
        <w:t>Las Estaciones Totales y GNSS deberán tener el programa de replanteo y levantamiento COGO completo, memoria interna de almacenamiento de datos, tarjeta de memoria extraíble, y baterías extra de repuesto.</w:t>
      </w:r>
    </w:p>
    <w:p w14:paraId="2DDB3CB0" w14:textId="77777777" w:rsidR="00413253" w:rsidRPr="00413253" w:rsidRDefault="00413253" w:rsidP="0051239F">
      <w:pPr>
        <w:pStyle w:val="Ttulo2"/>
        <w:numPr>
          <w:ilvl w:val="2"/>
          <w:numId w:val="10"/>
        </w:numPr>
        <w:rPr>
          <w:szCs w:val="20"/>
        </w:rPr>
      </w:pPr>
      <w:bookmarkStart w:id="34" w:name="_Toc462395382"/>
      <w:r w:rsidRPr="00413253">
        <w:rPr>
          <w:szCs w:val="20"/>
        </w:rPr>
        <w:lastRenderedPageBreak/>
        <w:t>TOPOGRAFIA CONVENCIONAL</w:t>
      </w:r>
      <w:bookmarkEnd w:id="34"/>
    </w:p>
    <w:p w14:paraId="5611D8F0" w14:textId="77777777" w:rsidR="00413253" w:rsidRPr="00413253" w:rsidRDefault="00413253" w:rsidP="00A04DB6">
      <w:pPr>
        <w:rPr>
          <w:rFonts w:ascii="Bookman Old Style" w:eastAsia="Calibri" w:hAnsi="Bookman Old Style" w:cs="Arial"/>
          <w:color w:val="000000"/>
          <w:szCs w:val="20"/>
        </w:rPr>
      </w:pPr>
    </w:p>
    <w:p w14:paraId="74A7F569"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Polígonos de Primer Orden: se deberá medir una suficiente cantidad de polígonos de primer orden entre los puntos de GNSS para asegurar que el programa sísmico y los cierres de topografía se encuentran dentro de la tolerancia establecida por el contrato.</w:t>
      </w:r>
    </w:p>
    <w:p w14:paraId="6A7EA85D"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Estos polígonos estarán basados en la red básica de GNSS y serán medidos con prisma en trípodes en las estacas. Los polígonos de primer orden deberán ser compensados.</w:t>
      </w:r>
    </w:p>
    <w:p w14:paraId="180DF54B"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Control de Acimut: se deberán medir a intervalos de no mayores de un (1) kilómetros con observaciones solares o giroscopio, o realizar dichas observaciones diarias preferiblemente en la mañana y en la tarde.  El máximo error permitido es de doce (12) segundos por vértice de estación.</w:t>
      </w:r>
    </w:p>
    <w:p w14:paraId="6A87FB3C"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Los amarres de acimut serán calculados en cada intersección de línea para revisión y correcciones.</w:t>
      </w:r>
    </w:p>
    <w:p w14:paraId="7DBE2773"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Cualquier error de acimut que exceda el máximo permitido, deberá ser corregido en una corta distancia, asegurando los amarres de la línea y su diseño. Cualquier error de cierre fuera de las tolerancias del contrato requerirá nuevas mediciones de observaciones solares.</w:t>
      </w:r>
    </w:p>
    <w:p w14:paraId="5D0966BA" w14:textId="68F26739" w:rsidR="00413253" w:rsidRPr="00413253" w:rsidRDefault="00413253" w:rsidP="0051239F">
      <w:pPr>
        <w:pStyle w:val="Ttulo2"/>
        <w:numPr>
          <w:ilvl w:val="2"/>
          <w:numId w:val="10"/>
        </w:numPr>
        <w:rPr>
          <w:szCs w:val="20"/>
        </w:rPr>
      </w:pPr>
      <w:bookmarkStart w:id="35" w:name="_Toc462395383"/>
      <w:r w:rsidRPr="00413253">
        <w:rPr>
          <w:szCs w:val="20"/>
        </w:rPr>
        <w:t>ESTACIONES TOTALES</w:t>
      </w:r>
      <w:bookmarkEnd w:id="35"/>
    </w:p>
    <w:p w14:paraId="2A0445F7"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Los datos de topografía de las Estaciones Totales deberán ser gravados y almacenados en dispositivos de almacenamiento interno electrónico, o en la tarjeta de memoria extraíble de Estaciones Totales. Dichos equipos deben ser similares al TS15.</w:t>
      </w:r>
    </w:p>
    <w:p w14:paraId="00FCED9A"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Debido a la naturaleza del trabajo es necesario que los datos de topografía se transfieran diariamente del campamento volante al campamento base mediante un sistema de BGAN antena satelital para conexión a internet o medio similar.</w:t>
      </w:r>
    </w:p>
    <w:p w14:paraId="366EDB89" w14:textId="55FB25A1" w:rsidR="00413253" w:rsidRPr="00413253" w:rsidRDefault="00413253" w:rsidP="0051239F">
      <w:pPr>
        <w:pStyle w:val="Ttulo2"/>
        <w:numPr>
          <w:ilvl w:val="2"/>
          <w:numId w:val="10"/>
        </w:numPr>
        <w:rPr>
          <w:szCs w:val="20"/>
        </w:rPr>
      </w:pPr>
      <w:bookmarkStart w:id="36" w:name="_Toc462395384"/>
      <w:r w:rsidRPr="00413253">
        <w:rPr>
          <w:szCs w:val="20"/>
        </w:rPr>
        <w:t>GNSS-RTK</w:t>
      </w:r>
      <w:bookmarkEnd w:id="36"/>
    </w:p>
    <w:p w14:paraId="1B5ABF3B"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El máximo radio de operación será de 12 Km. y las mediciones se realizaran en modo fino. La ventana de recepción será 15” sobre el horizonte y el PDOP será menos de (5) con al menos cinco (5) satélites sincronizados.</w:t>
      </w:r>
    </w:p>
    <w:p w14:paraId="0366E9C1"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El PROPONENTE deberá verificar al iniciar y finalizar cada día de trabajo la configuración y calibración del equipo GNSS en un punto de la red de control primaria previamente determinado.</w:t>
      </w:r>
    </w:p>
    <w:p w14:paraId="1EDF7BAA" w14:textId="3C74B553" w:rsidR="00413253" w:rsidRPr="00413253" w:rsidRDefault="00413253" w:rsidP="0051239F">
      <w:pPr>
        <w:pStyle w:val="Ttulo2"/>
        <w:numPr>
          <w:ilvl w:val="2"/>
          <w:numId w:val="10"/>
        </w:numPr>
        <w:rPr>
          <w:szCs w:val="20"/>
        </w:rPr>
      </w:pPr>
      <w:bookmarkStart w:id="37" w:name="_Toc462395385"/>
      <w:r w:rsidRPr="00413253">
        <w:rPr>
          <w:szCs w:val="20"/>
        </w:rPr>
        <w:t>TOLERANCIAS</w:t>
      </w:r>
      <w:bookmarkEnd w:id="37"/>
    </w:p>
    <w:p w14:paraId="1E22357E" w14:textId="77777777" w:rsidR="00A04DB6" w:rsidRPr="00413253" w:rsidRDefault="00A04DB6" w:rsidP="0051239F">
      <w:pPr>
        <w:pStyle w:val="Prrafodelista"/>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216AF097" w14:textId="77777777" w:rsidR="00A04DB6" w:rsidRPr="00413253" w:rsidRDefault="00A04DB6" w:rsidP="0051239F">
      <w:pPr>
        <w:pStyle w:val="Prrafodelista"/>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1E9C8977" w14:textId="77777777" w:rsidR="00A04DB6" w:rsidRPr="00413253" w:rsidRDefault="00A04DB6" w:rsidP="0051239F">
      <w:pPr>
        <w:pStyle w:val="Prrafodelista"/>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765269B0" w14:textId="77777777" w:rsidR="00A04DB6" w:rsidRPr="00413253" w:rsidRDefault="00A04DB6" w:rsidP="0051239F">
      <w:pPr>
        <w:pStyle w:val="Prrafodelista"/>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52AD8A1F" w14:textId="77777777" w:rsidR="00A04DB6" w:rsidRPr="00413253" w:rsidRDefault="00A04DB6" w:rsidP="0051239F">
      <w:pPr>
        <w:pStyle w:val="Prrafodelista"/>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6698AF2F" w14:textId="77777777" w:rsidR="00A04DB6" w:rsidRPr="00413253" w:rsidRDefault="00A04DB6" w:rsidP="0051239F">
      <w:pPr>
        <w:pStyle w:val="Prrafodelista"/>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0A859BCF" w14:textId="77777777" w:rsidR="00A04DB6" w:rsidRPr="00413253" w:rsidRDefault="00A04DB6" w:rsidP="0051239F">
      <w:pPr>
        <w:pStyle w:val="Prrafodelista"/>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42B6FFBC" w14:textId="77777777" w:rsidR="00A04DB6" w:rsidRPr="00413253" w:rsidRDefault="00A04DB6" w:rsidP="0051239F">
      <w:pPr>
        <w:pStyle w:val="Prrafodelista"/>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017D973B" w14:textId="77777777" w:rsidR="00A04DB6" w:rsidRPr="00413253" w:rsidRDefault="00A04DB6" w:rsidP="0051239F">
      <w:pPr>
        <w:pStyle w:val="Prrafodelista"/>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4A1F744C" w14:textId="77777777" w:rsidR="00A04DB6" w:rsidRPr="00413253" w:rsidRDefault="00A04DB6" w:rsidP="0051239F">
      <w:pPr>
        <w:pStyle w:val="Prrafodelista"/>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33BD547D" w14:textId="77777777" w:rsidR="00A04DB6" w:rsidRPr="00413253" w:rsidRDefault="00A04DB6" w:rsidP="0051239F">
      <w:pPr>
        <w:pStyle w:val="Prrafodelista"/>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015F0C4A" w14:textId="77777777" w:rsidR="00A04DB6" w:rsidRPr="00413253" w:rsidRDefault="00A04DB6" w:rsidP="0051239F">
      <w:pPr>
        <w:pStyle w:val="Prrafodelista"/>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3667344C" w14:textId="77777777" w:rsidR="00A04DB6" w:rsidRPr="00413253" w:rsidRDefault="00A04DB6" w:rsidP="0051239F">
      <w:pPr>
        <w:pStyle w:val="Prrafodelista"/>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ascii="Bookman Old Style" w:hAnsi="Bookman Old Style" w:cs="Arial"/>
          <w:b/>
          <w:vanish/>
          <w:color w:val="010101"/>
          <w:w w:val="110"/>
          <w:sz w:val="20"/>
          <w:szCs w:val="20"/>
          <w:lang w:val="es-BO" w:eastAsia="x-none"/>
        </w:rPr>
      </w:pPr>
    </w:p>
    <w:p w14:paraId="3DF0923C" w14:textId="77777777" w:rsidR="00A04DB6" w:rsidRPr="00413253" w:rsidRDefault="00A04DB6" w:rsidP="00A04DB6">
      <w:pPr>
        <w:pStyle w:val="Default"/>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Estas tolerancias se ajustan al alcance del proyecto, en vista que el trabajo de las poligonales deben estar enlazados en puntos de control geodésico materializados a lo largo de la línea sísmica a una distancia prudencial entre punto y punto geodésico, cuyos cierres deben estar dentro las tolerancias especificadas.</w:t>
      </w:r>
    </w:p>
    <w:p w14:paraId="5126ED53" w14:textId="77777777" w:rsidR="00A04DB6" w:rsidRPr="00413253" w:rsidRDefault="00A04DB6" w:rsidP="0051239F">
      <w:pPr>
        <w:pStyle w:val="Default"/>
        <w:numPr>
          <w:ilvl w:val="0"/>
          <w:numId w:val="133"/>
        </w:numPr>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lastRenderedPageBreak/>
        <w:t>El siguiente Coeficiente de Error de Cierre Horizontal será utilizado como máximo:</w:t>
      </w:r>
    </w:p>
    <w:p w14:paraId="5D6B67B6" w14:textId="77777777" w:rsidR="00A04DB6" w:rsidRPr="00413253" w:rsidRDefault="00A04DB6" w:rsidP="00A04DB6">
      <w:pPr>
        <w:pStyle w:val="Default"/>
        <w:ind w:left="720"/>
        <w:jc w:val="both"/>
        <w:rPr>
          <w:rFonts w:ascii="Bookman Old Style" w:hAnsi="Bookman Old Style"/>
          <w:sz w:val="20"/>
          <w:szCs w:val="20"/>
        </w:rPr>
      </w:pPr>
      <w:r w:rsidRPr="00413253">
        <w:rPr>
          <w:rFonts w:ascii="Bookman Old Style" w:hAnsi="Bookman Old Style"/>
          <w:sz w:val="20"/>
          <w:szCs w:val="20"/>
        </w:rPr>
        <w:t>(L=LONGITUD DEL “</w:t>
      </w:r>
      <w:proofErr w:type="spellStart"/>
      <w:r w:rsidRPr="00413253">
        <w:rPr>
          <w:rFonts w:ascii="Bookman Old Style" w:hAnsi="Bookman Old Style"/>
          <w:sz w:val="20"/>
          <w:szCs w:val="20"/>
        </w:rPr>
        <w:t>loop</w:t>
      </w:r>
      <w:proofErr w:type="spellEnd"/>
      <w:r w:rsidRPr="00413253">
        <w:rPr>
          <w:rFonts w:ascii="Bookman Old Style" w:hAnsi="Bookman Old Style"/>
          <w:sz w:val="20"/>
          <w:szCs w:val="20"/>
        </w:rPr>
        <w:t>” o poligonal en Km.)</w:t>
      </w:r>
    </w:p>
    <w:p w14:paraId="7C7693CB" w14:textId="77777777" w:rsidR="00A04DB6" w:rsidRPr="00413253" w:rsidRDefault="00A04DB6" w:rsidP="00A04DB6">
      <w:pPr>
        <w:pStyle w:val="Default"/>
        <w:ind w:firstLine="708"/>
        <w:jc w:val="both"/>
        <w:rPr>
          <w:rFonts w:ascii="Bookman Old Style" w:hAnsi="Bookman Old Style"/>
          <w:sz w:val="20"/>
          <w:szCs w:val="20"/>
        </w:rPr>
      </w:pPr>
      <w:r w:rsidRPr="00413253">
        <w:rPr>
          <w:rFonts w:ascii="Bookman Old Style" w:hAnsi="Bookman Old Style"/>
          <w:sz w:val="20"/>
          <w:szCs w:val="20"/>
        </w:rPr>
        <w:t>Menos de 10 Km. de longitud</w:t>
      </w:r>
      <w:r w:rsidRPr="00413253">
        <w:rPr>
          <w:rFonts w:ascii="Bookman Old Style" w:hAnsi="Bookman Old Style"/>
          <w:sz w:val="20"/>
          <w:szCs w:val="20"/>
        </w:rPr>
        <w:tab/>
        <w:t>0.27 m*√L</w:t>
      </w:r>
    </w:p>
    <w:p w14:paraId="6C10DB6A" w14:textId="77777777" w:rsidR="00A04DB6" w:rsidRPr="00413253" w:rsidRDefault="00A04DB6" w:rsidP="00A04DB6">
      <w:pPr>
        <w:pStyle w:val="Default"/>
        <w:ind w:firstLine="708"/>
        <w:jc w:val="both"/>
        <w:rPr>
          <w:rFonts w:ascii="Bookman Old Style" w:hAnsi="Bookman Old Style"/>
          <w:sz w:val="20"/>
          <w:szCs w:val="20"/>
        </w:rPr>
      </w:pPr>
      <w:r w:rsidRPr="00413253">
        <w:rPr>
          <w:rFonts w:ascii="Bookman Old Style" w:hAnsi="Bookman Old Style"/>
          <w:sz w:val="20"/>
          <w:szCs w:val="20"/>
        </w:rPr>
        <w:t>Entre 10 y 20 Km.</w:t>
      </w:r>
      <w:r w:rsidRPr="00413253">
        <w:rPr>
          <w:rFonts w:ascii="Bookman Old Style" w:hAnsi="Bookman Old Style"/>
          <w:sz w:val="20"/>
          <w:szCs w:val="20"/>
        </w:rPr>
        <w:tab/>
      </w:r>
      <w:r w:rsidRPr="00413253">
        <w:rPr>
          <w:rFonts w:ascii="Bookman Old Style" w:hAnsi="Bookman Old Style"/>
          <w:sz w:val="20"/>
          <w:szCs w:val="20"/>
        </w:rPr>
        <w:tab/>
      </w:r>
      <w:r w:rsidRPr="00413253">
        <w:rPr>
          <w:rFonts w:ascii="Bookman Old Style" w:hAnsi="Bookman Old Style"/>
          <w:sz w:val="20"/>
          <w:szCs w:val="20"/>
        </w:rPr>
        <w:tab/>
        <w:t>0.23 m*√L</w:t>
      </w:r>
    </w:p>
    <w:p w14:paraId="5DBE5755" w14:textId="77777777" w:rsidR="00A04DB6" w:rsidRPr="00413253" w:rsidRDefault="00A04DB6" w:rsidP="00A04DB6">
      <w:pPr>
        <w:pStyle w:val="Default"/>
        <w:ind w:firstLine="708"/>
        <w:jc w:val="both"/>
        <w:rPr>
          <w:rFonts w:ascii="Bookman Old Style" w:hAnsi="Bookman Old Style"/>
          <w:sz w:val="20"/>
          <w:szCs w:val="20"/>
        </w:rPr>
      </w:pPr>
      <w:r w:rsidRPr="00413253">
        <w:rPr>
          <w:rFonts w:ascii="Bookman Old Style" w:hAnsi="Bookman Old Style"/>
          <w:sz w:val="20"/>
          <w:szCs w:val="20"/>
        </w:rPr>
        <w:t>Más de 20 Km.</w:t>
      </w:r>
      <w:r w:rsidRPr="00413253">
        <w:rPr>
          <w:rFonts w:ascii="Bookman Old Style" w:hAnsi="Bookman Old Style"/>
          <w:sz w:val="20"/>
          <w:szCs w:val="20"/>
        </w:rPr>
        <w:tab/>
      </w:r>
      <w:r w:rsidRPr="00413253">
        <w:rPr>
          <w:rFonts w:ascii="Bookman Old Style" w:hAnsi="Bookman Old Style"/>
          <w:sz w:val="20"/>
          <w:szCs w:val="20"/>
        </w:rPr>
        <w:tab/>
      </w:r>
      <w:r w:rsidRPr="00413253">
        <w:rPr>
          <w:rFonts w:ascii="Bookman Old Style" w:hAnsi="Bookman Old Style"/>
          <w:sz w:val="20"/>
          <w:szCs w:val="20"/>
        </w:rPr>
        <w:tab/>
        <w:t>0.20 m*√L</w:t>
      </w:r>
    </w:p>
    <w:p w14:paraId="6A295262" w14:textId="77777777" w:rsidR="00A04DB6" w:rsidRPr="00413253" w:rsidRDefault="00A04DB6" w:rsidP="0051239F">
      <w:pPr>
        <w:pStyle w:val="Default"/>
        <w:numPr>
          <w:ilvl w:val="0"/>
          <w:numId w:val="133"/>
        </w:numPr>
        <w:spacing w:before="100" w:beforeAutospacing="1" w:after="100" w:afterAutospacing="1"/>
        <w:jc w:val="both"/>
        <w:rPr>
          <w:rFonts w:ascii="Bookman Old Style" w:hAnsi="Bookman Old Style"/>
          <w:sz w:val="20"/>
          <w:szCs w:val="20"/>
        </w:rPr>
      </w:pPr>
      <w:r w:rsidRPr="00413253">
        <w:rPr>
          <w:rFonts w:ascii="Bookman Old Style" w:hAnsi="Bookman Old Style"/>
          <w:sz w:val="20"/>
          <w:szCs w:val="20"/>
        </w:rPr>
        <w:t>El siguiente Coeficiente de Error de Cierre Vertical será utilizado como máximo:</w:t>
      </w:r>
    </w:p>
    <w:p w14:paraId="4E4A7921" w14:textId="77777777" w:rsidR="00A04DB6" w:rsidRPr="00413253" w:rsidRDefault="00A04DB6" w:rsidP="00A04DB6">
      <w:pPr>
        <w:pStyle w:val="Default"/>
        <w:spacing w:before="100" w:beforeAutospacing="1" w:after="100" w:afterAutospacing="1"/>
        <w:ind w:firstLine="708"/>
        <w:jc w:val="both"/>
        <w:rPr>
          <w:rFonts w:ascii="Bookman Old Style" w:hAnsi="Bookman Old Style"/>
          <w:sz w:val="20"/>
          <w:szCs w:val="20"/>
        </w:rPr>
      </w:pPr>
      <w:r w:rsidRPr="00413253">
        <w:rPr>
          <w:rFonts w:ascii="Bookman Old Style" w:hAnsi="Bookman Old Style"/>
          <w:sz w:val="20"/>
          <w:szCs w:val="20"/>
        </w:rPr>
        <w:t>Máximo           0.15 m*√L</w:t>
      </w:r>
    </w:p>
    <w:p w14:paraId="645CFFE6" w14:textId="5ED21715" w:rsidR="00413253" w:rsidRPr="00413253" w:rsidRDefault="00413253" w:rsidP="0051239F">
      <w:pPr>
        <w:pStyle w:val="Ttulo2"/>
        <w:numPr>
          <w:ilvl w:val="2"/>
          <w:numId w:val="10"/>
        </w:numPr>
        <w:rPr>
          <w:szCs w:val="20"/>
        </w:rPr>
      </w:pPr>
      <w:bookmarkStart w:id="38" w:name="_Toc462395386"/>
      <w:r w:rsidRPr="00413253">
        <w:rPr>
          <w:szCs w:val="20"/>
        </w:rPr>
        <w:t>INFORMACION TOPOGRAFICA</w:t>
      </w:r>
      <w:bookmarkEnd w:id="38"/>
    </w:p>
    <w:p w14:paraId="50738C99" w14:textId="77777777" w:rsidR="00A04DB6" w:rsidRPr="00413253" w:rsidRDefault="00A04DB6" w:rsidP="00A04DB6">
      <w:pPr>
        <w:spacing w:before="100" w:beforeAutospacing="1" w:after="100" w:afterAutospacing="1"/>
        <w:rPr>
          <w:rFonts w:ascii="Bookman Old Style" w:hAnsi="Bookman Old Style" w:cs="Arial"/>
          <w:szCs w:val="20"/>
        </w:rPr>
      </w:pPr>
      <w:r w:rsidRPr="00413253">
        <w:rPr>
          <w:rFonts w:ascii="Bookman Old Style" w:hAnsi="Bookman Old Style" w:cs="Arial"/>
          <w:szCs w:val="20"/>
        </w:rPr>
        <w:t xml:space="preserve">Al final de cada etapa de trabajo topográfico de la contratista emitirá una copia de certificación de cada uno de los equipos topográficos, calibración de cada uno de los equipos informe de la red primaria, informe de la red secundaria del momento, </w:t>
      </w:r>
      <w:proofErr w:type="spellStart"/>
      <w:r w:rsidRPr="00413253">
        <w:rPr>
          <w:rFonts w:ascii="Bookman Old Style" w:hAnsi="Bookman Old Style" w:cs="Arial"/>
          <w:szCs w:val="20"/>
        </w:rPr>
        <w:t>preplot</w:t>
      </w:r>
      <w:proofErr w:type="spellEnd"/>
      <w:r w:rsidRPr="00413253">
        <w:rPr>
          <w:rFonts w:ascii="Bookman Old Style" w:hAnsi="Bookman Old Style" w:cs="Arial"/>
          <w:szCs w:val="20"/>
        </w:rPr>
        <w:t xml:space="preserve">, </w:t>
      </w:r>
      <w:proofErr w:type="spellStart"/>
      <w:r w:rsidRPr="00413253">
        <w:rPr>
          <w:rFonts w:ascii="Bookman Old Style" w:hAnsi="Bookman Old Style" w:cs="Arial"/>
          <w:szCs w:val="20"/>
        </w:rPr>
        <w:t>postplot</w:t>
      </w:r>
      <w:proofErr w:type="spellEnd"/>
      <w:r w:rsidRPr="00413253">
        <w:rPr>
          <w:rFonts w:ascii="Bookman Old Style" w:hAnsi="Bookman Old Style" w:cs="Arial"/>
          <w:szCs w:val="20"/>
        </w:rPr>
        <w:t xml:space="preserve">, Motivo </w:t>
      </w:r>
      <w:proofErr w:type="spellStart"/>
      <w:r w:rsidRPr="00413253">
        <w:rPr>
          <w:rFonts w:ascii="Bookman Old Style" w:hAnsi="Bookman Old Style" w:cs="Arial"/>
          <w:szCs w:val="20"/>
        </w:rPr>
        <w:t>skip</w:t>
      </w:r>
      <w:proofErr w:type="spellEnd"/>
      <w:r w:rsidRPr="00413253">
        <w:rPr>
          <w:rFonts w:ascii="Bookman Old Style" w:hAnsi="Bookman Old Style" w:cs="Arial"/>
          <w:szCs w:val="20"/>
        </w:rPr>
        <w:t xml:space="preserve"> de puntos Receptores y Fuentes, Sketch y perfiles de cada línea, mapa de avance actualizado. Esta información deberá ser </w:t>
      </w:r>
      <w:proofErr w:type="gramStart"/>
      <w:r w:rsidRPr="00413253">
        <w:rPr>
          <w:rFonts w:ascii="Bookman Old Style" w:hAnsi="Bookman Old Style" w:cs="Arial"/>
          <w:szCs w:val="20"/>
        </w:rPr>
        <w:t>entregado</w:t>
      </w:r>
      <w:proofErr w:type="gramEnd"/>
      <w:r w:rsidRPr="00413253">
        <w:rPr>
          <w:rFonts w:ascii="Bookman Old Style" w:hAnsi="Bookman Old Style" w:cs="Arial"/>
          <w:szCs w:val="20"/>
        </w:rPr>
        <w:t xml:space="preserve"> al Supervisor de YPFB, para su validación de conformidad y dar viabilidad a la operación.</w:t>
      </w:r>
    </w:p>
    <w:p w14:paraId="5979F774" w14:textId="475C721B" w:rsidR="00413253" w:rsidRPr="00413253" w:rsidRDefault="00413253" w:rsidP="0051239F">
      <w:pPr>
        <w:pStyle w:val="Ttulo2"/>
        <w:numPr>
          <w:ilvl w:val="2"/>
          <w:numId w:val="10"/>
        </w:numPr>
        <w:rPr>
          <w:szCs w:val="20"/>
        </w:rPr>
      </w:pPr>
      <w:bookmarkStart w:id="39" w:name="_Toc462395387"/>
      <w:r w:rsidRPr="00413253">
        <w:rPr>
          <w:szCs w:val="20"/>
        </w:rPr>
        <w:t>INFORMES FINALES</w:t>
      </w:r>
      <w:bookmarkEnd w:id="39"/>
    </w:p>
    <w:p w14:paraId="373C0F8F" w14:textId="77777777" w:rsidR="00A04DB6" w:rsidRPr="00413253" w:rsidRDefault="00A04DB6" w:rsidP="00A04DB6">
      <w:pPr>
        <w:spacing w:before="100" w:beforeAutospacing="1" w:after="100" w:afterAutospacing="1"/>
        <w:rPr>
          <w:rFonts w:ascii="Bookman Old Style" w:hAnsi="Bookman Old Style" w:cs="Arial"/>
          <w:szCs w:val="20"/>
        </w:rPr>
      </w:pPr>
      <w:r w:rsidRPr="00413253">
        <w:rPr>
          <w:rFonts w:ascii="Bookman Old Style" w:hAnsi="Bookman Old Style" w:cs="Arial"/>
          <w:szCs w:val="20"/>
        </w:rPr>
        <w:t>Al final del proyecto, el proponente deberá presentar el siguiente informe:</w:t>
      </w:r>
    </w:p>
    <w:p w14:paraId="162DA6B6"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 xml:space="preserve">ARCHIVOS RAW, Y RINEX GPS </w:t>
      </w:r>
    </w:p>
    <w:p w14:paraId="70614BB6"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ARCHIVOS RAW Y PROCESO CONVENCIONAL</w:t>
      </w:r>
    </w:p>
    <w:p w14:paraId="5FA27CC7"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INFORME DE CALIBRACION EQUIPOS</w:t>
      </w:r>
    </w:p>
    <w:p w14:paraId="7799BB47"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INFORME RED PRIMARIA</w:t>
      </w:r>
    </w:p>
    <w:p w14:paraId="5FB27C97"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INFORME RED SECUNDARIA</w:t>
      </w:r>
    </w:p>
    <w:p w14:paraId="5D6298FA"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COORDENADAS CON 3 ORIGENES SP1</w:t>
      </w:r>
    </w:p>
    <w:p w14:paraId="2A938CC8"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COORDENADAS CON 3 ORIGENES CMB</w:t>
      </w:r>
    </w:p>
    <w:p w14:paraId="798CA5F3"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COORDENADAS CON 3 ORIGENES UKOA</w:t>
      </w:r>
    </w:p>
    <w:p w14:paraId="23C75E8E"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COORDENADAS CON 3 ORIGENES EXCEL</w:t>
      </w:r>
    </w:p>
    <w:p w14:paraId="32832A0E"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POLIGONALES DE LINEAS AJUSTADAS</w:t>
      </w:r>
    </w:p>
    <w:p w14:paraId="6CF124F6"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MOTIVOS SKIPS FUENTES Y RECEPTORAS</w:t>
      </w:r>
    </w:p>
    <w:p w14:paraId="7A23F550"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LISTADO DE DIFERENCIA PREPLOT_POSTPLOT</w:t>
      </w:r>
    </w:p>
    <w:p w14:paraId="5086F952"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CALIBRACION DE EQUIPOS GPS Y CONVENCIONAL</w:t>
      </w:r>
    </w:p>
    <w:p w14:paraId="651790FC"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ESQUEMAS DE LINEA</w:t>
      </w:r>
    </w:p>
    <w:p w14:paraId="5421F75A"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PERFILES DE LINEA</w:t>
      </w:r>
    </w:p>
    <w:p w14:paraId="361B0F70"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DIAGRAMAS DE CRUCE DE LINEAS</w:t>
      </w:r>
    </w:p>
    <w:p w14:paraId="472C0A10"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MAPAS FINALES:</w:t>
      </w:r>
    </w:p>
    <w:p w14:paraId="7F8AE180" w14:textId="77777777" w:rsidR="00A04DB6" w:rsidRPr="00413253" w:rsidRDefault="00A04DB6" w:rsidP="0051239F">
      <w:pPr>
        <w:pStyle w:val="Default"/>
        <w:numPr>
          <w:ilvl w:val="0"/>
          <w:numId w:val="141"/>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GENERAL DEL PROYECTO</w:t>
      </w:r>
    </w:p>
    <w:p w14:paraId="0DF9D59A" w14:textId="77777777" w:rsidR="00A04DB6" w:rsidRPr="00413253" w:rsidRDefault="00A04DB6" w:rsidP="0051239F">
      <w:pPr>
        <w:pStyle w:val="Default"/>
        <w:numPr>
          <w:ilvl w:val="0"/>
          <w:numId w:val="141"/>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DE RED PRIMARIA</w:t>
      </w:r>
    </w:p>
    <w:p w14:paraId="44843037" w14:textId="77777777" w:rsidR="00A04DB6" w:rsidRPr="00413253" w:rsidRDefault="00A04DB6" w:rsidP="0051239F">
      <w:pPr>
        <w:pStyle w:val="Default"/>
        <w:numPr>
          <w:ilvl w:val="0"/>
          <w:numId w:val="141"/>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DE RED SECUNDARIA</w:t>
      </w:r>
    </w:p>
    <w:p w14:paraId="1E3A7B75" w14:textId="77777777" w:rsidR="00A04DB6" w:rsidRPr="00413253" w:rsidRDefault="00A04DB6" w:rsidP="0051239F">
      <w:pPr>
        <w:pStyle w:val="Default"/>
        <w:numPr>
          <w:ilvl w:val="0"/>
          <w:numId w:val="141"/>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PREPLOT POSTPLOT</w:t>
      </w:r>
    </w:p>
    <w:p w14:paraId="449F0A4D" w14:textId="77777777" w:rsidR="00A04DB6" w:rsidRPr="00413253" w:rsidRDefault="00A04DB6" w:rsidP="0051239F">
      <w:pPr>
        <w:pStyle w:val="Default"/>
        <w:numPr>
          <w:ilvl w:val="0"/>
          <w:numId w:val="141"/>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DE CIERRES HORIZONTALES Y VERTICALES</w:t>
      </w:r>
    </w:p>
    <w:p w14:paraId="245AFACD" w14:textId="77777777" w:rsidR="00A04DB6" w:rsidRPr="00413253" w:rsidRDefault="00A04DB6" w:rsidP="0051239F">
      <w:pPr>
        <w:pStyle w:val="Default"/>
        <w:numPr>
          <w:ilvl w:val="0"/>
          <w:numId w:val="141"/>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DE HELIPUERTOS, ZONA DE DESCARGA, Y CAMPAMENTOS</w:t>
      </w:r>
    </w:p>
    <w:p w14:paraId="5154413F" w14:textId="77777777" w:rsidR="00A04DB6" w:rsidRPr="00413253" w:rsidRDefault="00A04DB6" w:rsidP="0051239F">
      <w:pPr>
        <w:pStyle w:val="Default"/>
        <w:numPr>
          <w:ilvl w:val="0"/>
          <w:numId w:val="141"/>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PREPLOT-POSTPLOT EN FORMATO ARCGIS</w:t>
      </w:r>
    </w:p>
    <w:p w14:paraId="2857DF43" w14:textId="77777777" w:rsidR="00A04DB6" w:rsidRPr="00413253" w:rsidRDefault="00A04DB6" w:rsidP="0051239F">
      <w:pPr>
        <w:pStyle w:val="Default"/>
        <w:numPr>
          <w:ilvl w:val="0"/>
          <w:numId w:val="141"/>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lastRenderedPageBreak/>
        <w:t>MAPA PREPOLT POSTPLOT EN FORMATO AUTOCAD</w:t>
      </w:r>
    </w:p>
    <w:p w14:paraId="4E1CCADB" w14:textId="77777777" w:rsidR="00A04DB6" w:rsidRPr="00413253" w:rsidRDefault="00A04DB6" w:rsidP="0051239F">
      <w:pPr>
        <w:pStyle w:val="Default"/>
        <w:numPr>
          <w:ilvl w:val="0"/>
          <w:numId w:val="141"/>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DE RIESGOS EN EL AREA DE ROYECTO</w:t>
      </w:r>
    </w:p>
    <w:p w14:paraId="419F1245"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MAPAS RRCC</w:t>
      </w:r>
    </w:p>
    <w:p w14:paraId="0E8CAB53" w14:textId="77777777" w:rsidR="00A04DB6" w:rsidRPr="00413253" w:rsidRDefault="00A04DB6" w:rsidP="0051239F">
      <w:pPr>
        <w:pStyle w:val="Default"/>
        <w:numPr>
          <w:ilvl w:val="1"/>
          <w:numId w:val="140"/>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DE SOCIALIZACION</w:t>
      </w:r>
    </w:p>
    <w:p w14:paraId="459542DA" w14:textId="77777777" w:rsidR="00A04DB6" w:rsidRPr="00413253" w:rsidRDefault="00A04DB6" w:rsidP="0051239F">
      <w:pPr>
        <w:pStyle w:val="Default"/>
        <w:numPr>
          <w:ilvl w:val="1"/>
          <w:numId w:val="140"/>
        </w:numPr>
        <w:spacing w:line="276" w:lineRule="auto"/>
        <w:jc w:val="both"/>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DE COMUNIDADES</w:t>
      </w:r>
    </w:p>
    <w:p w14:paraId="0A328BC7" w14:textId="77777777" w:rsidR="00A04DB6" w:rsidRPr="00413253" w:rsidRDefault="00A04DB6" w:rsidP="0051239F">
      <w:pPr>
        <w:pStyle w:val="Default"/>
        <w:numPr>
          <w:ilvl w:val="1"/>
          <w:numId w:val="140"/>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DE DELIMITACION</w:t>
      </w:r>
    </w:p>
    <w:p w14:paraId="5028F7F5" w14:textId="77777777" w:rsidR="00A04DB6" w:rsidRPr="00413253" w:rsidRDefault="00A04DB6" w:rsidP="0051239F">
      <w:pPr>
        <w:pStyle w:val="Default"/>
        <w:numPr>
          <w:ilvl w:val="1"/>
          <w:numId w:val="140"/>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DE CONFORMIDAD DE CIERRE DE LINEA</w:t>
      </w:r>
    </w:p>
    <w:p w14:paraId="4EBD415A" w14:textId="77777777" w:rsidR="00A04DB6" w:rsidRPr="00413253" w:rsidRDefault="00A04DB6" w:rsidP="0051239F">
      <w:pPr>
        <w:pStyle w:val="Default"/>
        <w:numPr>
          <w:ilvl w:val="1"/>
          <w:numId w:val="140"/>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DE MANTENIMIENTO DE CAMINOS</w:t>
      </w:r>
    </w:p>
    <w:p w14:paraId="4D81013F" w14:textId="77777777" w:rsidR="00A04DB6" w:rsidRPr="00413253" w:rsidRDefault="00A04DB6" w:rsidP="0051239F">
      <w:pPr>
        <w:pStyle w:val="Default"/>
        <w:numPr>
          <w:ilvl w:val="1"/>
          <w:numId w:val="140"/>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MAPA DE PAGO DE AFECTACIONES</w:t>
      </w:r>
    </w:p>
    <w:p w14:paraId="6919A8C6"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SURVEY DATA CARTOGRAFO (GEODATA BASE)</w:t>
      </w:r>
    </w:p>
    <w:p w14:paraId="186C9A6F"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 xml:space="preserve">ANEXOS DIGITAL E IMPRESOS </w:t>
      </w:r>
    </w:p>
    <w:p w14:paraId="196D5A63" w14:textId="77777777" w:rsidR="00A04DB6" w:rsidRPr="00413253" w:rsidRDefault="00A04DB6" w:rsidP="0051239F">
      <w:pPr>
        <w:pStyle w:val="Default"/>
        <w:numPr>
          <w:ilvl w:val="1"/>
          <w:numId w:val="139"/>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ESTADISTICAS MENSUAL DE TOPOGRAFIA</w:t>
      </w:r>
    </w:p>
    <w:p w14:paraId="13313513" w14:textId="77777777" w:rsidR="00A04DB6" w:rsidRPr="00413253" w:rsidRDefault="00A04DB6" w:rsidP="0051239F">
      <w:pPr>
        <w:pStyle w:val="Default"/>
        <w:numPr>
          <w:ilvl w:val="1"/>
          <w:numId w:val="139"/>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MONOGRFIA DE PUNTOS RED PRIMARIA Y SECUNDARIA</w:t>
      </w:r>
    </w:p>
    <w:p w14:paraId="61CDDAB7" w14:textId="77777777" w:rsidR="00A04DB6" w:rsidRPr="00413253" w:rsidRDefault="00A04DB6" w:rsidP="0051239F">
      <w:pPr>
        <w:pStyle w:val="Default"/>
        <w:numPr>
          <w:ilvl w:val="1"/>
          <w:numId w:val="139"/>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LISTADO DE RED PRIMARIA</w:t>
      </w:r>
    </w:p>
    <w:p w14:paraId="314C7CE4" w14:textId="77777777" w:rsidR="00A04DB6" w:rsidRPr="00413253" w:rsidRDefault="00A04DB6" w:rsidP="0051239F">
      <w:pPr>
        <w:pStyle w:val="Default"/>
        <w:numPr>
          <w:ilvl w:val="1"/>
          <w:numId w:val="139"/>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LISTADO DE RED SECUNDARIA</w:t>
      </w:r>
    </w:p>
    <w:p w14:paraId="5E600B92" w14:textId="77777777" w:rsidR="00A04DB6" w:rsidRPr="00413253" w:rsidRDefault="00A04DB6" w:rsidP="0051239F">
      <w:pPr>
        <w:pStyle w:val="Default"/>
        <w:numPr>
          <w:ilvl w:val="1"/>
          <w:numId w:val="139"/>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LISTADO DE HELIPUERTOS</w:t>
      </w:r>
    </w:p>
    <w:p w14:paraId="25A8CA97" w14:textId="77777777" w:rsidR="00A04DB6" w:rsidRPr="00413253" w:rsidRDefault="00A04DB6" w:rsidP="0051239F">
      <w:pPr>
        <w:pStyle w:val="Default"/>
        <w:numPr>
          <w:ilvl w:val="1"/>
          <w:numId w:val="139"/>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LISTADO DE CAMPAMETOS Y CAMPAMENTOS MOVIL</w:t>
      </w:r>
    </w:p>
    <w:p w14:paraId="5770C192" w14:textId="77777777" w:rsidR="00A04DB6" w:rsidRPr="00413253" w:rsidRDefault="00A04DB6" w:rsidP="0051239F">
      <w:pPr>
        <w:pStyle w:val="Default"/>
        <w:numPr>
          <w:ilvl w:val="0"/>
          <w:numId w:val="136"/>
        </w:numPr>
        <w:rPr>
          <w:rFonts w:ascii="Bookman Old Style" w:eastAsia="Times New Roman" w:hAnsi="Bookman Old Style" w:cs="Browallia New"/>
          <w:color w:val="auto"/>
          <w:sz w:val="20"/>
          <w:szCs w:val="20"/>
        </w:rPr>
      </w:pPr>
      <w:r w:rsidRPr="00413253">
        <w:rPr>
          <w:rFonts w:ascii="Bookman Old Style" w:eastAsia="Times New Roman" w:hAnsi="Bookman Old Style" w:cs="Browallia New"/>
          <w:color w:val="auto"/>
          <w:sz w:val="20"/>
          <w:szCs w:val="20"/>
        </w:rPr>
        <w:t>INFORME FINAL EN FORMATO WORD</w:t>
      </w:r>
    </w:p>
    <w:p w14:paraId="1C97FB92" w14:textId="77777777" w:rsidR="00413253" w:rsidRDefault="00413253" w:rsidP="00413253">
      <w:pPr>
        <w:pStyle w:val="Default"/>
        <w:rPr>
          <w:rFonts w:ascii="Browallia New" w:eastAsia="Times New Roman" w:hAnsi="Browallia New" w:cs="Browallia New"/>
          <w:color w:val="auto"/>
          <w:sz w:val="22"/>
          <w:szCs w:val="22"/>
        </w:rPr>
      </w:pPr>
    </w:p>
    <w:p w14:paraId="0D9AC1CB" w14:textId="73821CA8" w:rsidR="00413253" w:rsidRPr="00413253" w:rsidRDefault="00413253" w:rsidP="0051239F">
      <w:pPr>
        <w:pStyle w:val="Ttulo2"/>
        <w:numPr>
          <w:ilvl w:val="2"/>
          <w:numId w:val="10"/>
        </w:numPr>
        <w:rPr>
          <w:rFonts w:eastAsia="Times New Roman"/>
          <w:szCs w:val="20"/>
        </w:rPr>
      </w:pPr>
      <w:bookmarkStart w:id="40" w:name="_Toc462395388"/>
      <w:r w:rsidRPr="00413253">
        <w:rPr>
          <w:rFonts w:eastAsia="Times New Roman"/>
          <w:szCs w:val="20"/>
        </w:rPr>
        <w:t>PROCESAMIENTO DE DATOS DEL LEVANTAMIENTO</w:t>
      </w:r>
      <w:bookmarkEnd w:id="40"/>
    </w:p>
    <w:p w14:paraId="039D8237" w14:textId="77777777" w:rsidR="00A04DB6" w:rsidRPr="00413253" w:rsidRDefault="00A04DB6" w:rsidP="00A04DB6">
      <w:pPr>
        <w:spacing w:before="100" w:beforeAutospacing="1" w:after="100" w:afterAutospacing="1"/>
        <w:rPr>
          <w:rFonts w:ascii="Bookman Old Style" w:hAnsi="Bookman Old Style" w:cs="Arial"/>
          <w:szCs w:val="20"/>
        </w:rPr>
      </w:pPr>
      <w:r w:rsidRPr="00413253">
        <w:rPr>
          <w:rFonts w:ascii="Bookman Old Style" w:hAnsi="Bookman Old Style" w:cs="Arial"/>
          <w:szCs w:val="20"/>
        </w:rPr>
        <w:t xml:space="preserve">El procesamiento de todos los datos prospectados será realizado en Departamento de Topografía del Campamento Base. El PROPONENTE deberá proveer el equipo totalmente nuevo, software y el personal para asegurar que los siguientes pasos sean seguidos dentro de las 48 horas de adquisición de los datos: </w:t>
      </w:r>
    </w:p>
    <w:p w14:paraId="4C9931AD" w14:textId="77777777" w:rsidR="00A04DB6" w:rsidRPr="00413253" w:rsidRDefault="00A04DB6" w:rsidP="00A04DB6">
      <w:pPr>
        <w:numPr>
          <w:ilvl w:val="0"/>
          <w:numId w:val="1"/>
        </w:numPr>
        <w:spacing w:before="100" w:beforeAutospacing="1" w:after="100" w:afterAutospacing="1" w:line="240" w:lineRule="auto"/>
        <w:ind w:left="567" w:hanging="283"/>
        <w:rPr>
          <w:rFonts w:ascii="Bookman Old Style" w:hAnsi="Bookman Old Style" w:cs="Arial"/>
          <w:szCs w:val="20"/>
        </w:rPr>
      </w:pPr>
      <w:r w:rsidRPr="00413253">
        <w:rPr>
          <w:rFonts w:ascii="Bookman Old Style" w:hAnsi="Bookman Old Style" w:cs="Arial"/>
          <w:szCs w:val="20"/>
        </w:rPr>
        <w:t xml:space="preserve">Los datos prospectados hayan sido revisados y procesados. </w:t>
      </w:r>
    </w:p>
    <w:p w14:paraId="2C138E71" w14:textId="77777777" w:rsidR="00A04DB6" w:rsidRPr="00413253" w:rsidRDefault="00A04DB6" w:rsidP="00A04DB6">
      <w:pPr>
        <w:numPr>
          <w:ilvl w:val="0"/>
          <w:numId w:val="1"/>
        </w:numPr>
        <w:spacing w:before="100" w:beforeAutospacing="1" w:after="100" w:afterAutospacing="1" w:line="240" w:lineRule="auto"/>
        <w:ind w:left="567" w:hanging="283"/>
        <w:rPr>
          <w:rFonts w:ascii="Bookman Old Style" w:hAnsi="Bookman Old Style" w:cs="Arial"/>
          <w:szCs w:val="20"/>
        </w:rPr>
      </w:pPr>
      <w:r w:rsidRPr="00413253">
        <w:rPr>
          <w:rFonts w:ascii="Bookman Old Style" w:hAnsi="Bookman Old Style" w:cs="Arial"/>
          <w:szCs w:val="20"/>
        </w:rPr>
        <w:t xml:space="preserve">Los resultados estadísticos muestren que los datos se ajustan a las especificaciones requeridas. </w:t>
      </w:r>
    </w:p>
    <w:p w14:paraId="054C61AB" w14:textId="77777777" w:rsidR="00A04DB6" w:rsidRPr="00413253" w:rsidRDefault="00A04DB6" w:rsidP="00A04DB6">
      <w:pPr>
        <w:numPr>
          <w:ilvl w:val="0"/>
          <w:numId w:val="1"/>
        </w:numPr>
        <w:spacing w:before="100" w:beforeAutospacing="1" w:after="100" w:afterAutospacing="1" w:line="240" w:lineRule="auto"/>
        <w:ind w:left="567" w:hanging="283"/>
        <w:rPr>
          <w:rFonts w:ascii="Bookman Old Style" w:hAnsi="Bookman Old Style" w:cs="Arial"/>
          <w:szCs w:val="20"/>
        </w:rPr>
      </w:pPr>
      <w:r w:rsidRPr="00413253">
        <w:rPr>
          <w:rFonts w:ascii="Bookman Old Style" w:hAnsi="Bookman Old Style" w:cs="Arial"/>
          <w:szCs w:val="20"/>
        </w:rPr>
        <w:t xml:space="preserve">Los datos crudos hayan sido registrados en el formato acordado. </w:t>
      </w:r>
    </w:p>
    <w:p w14:paraId="5E4B7DB7" w14:textId="77777777" w:rsidR="00A04DB6" w:rsidRPr="00413253" w:rsidRDefault="00A04DB6" w:rsidP="00A04DB6">
      <w:pPr>
        <w:numPr>
          <w:ilvl w:val="0"/>
          <w:numId w:val="1"/>
        </w:numPr>
        <w:spacing w:before="100" w:beforeAutospacing="1" w:after="100" w:afterAutospacing="1" w:line="240" w:lineRule="auto"/>
        <w:ind w:left="567" w:hanging="283"/>
        <w:rPr>
          <w:rFonts w:ascii="Bookman Old Style" w:hAnsi="Bookman Old Style" w:cs="Arial"/>
          <w:szCs w:val="20"/>
        </w:rPr>
      </w:pPr>
      <w:r w:rsidRPr="00413253">
        <w:rPr>
          <w:rFonts w:ascii="Bookman Old Style" w:hAnsi="Bookman Old Style" w:cs="Arial"/>
          <w:szCs w:val="20"/>
        </w:rPr>
        <w:t xml:space="preserve">YPFB en el SITIO DE LOS SERVICIOS haya recibido los datos y los resultados estadísticos. </w:t>
      </w:r>
    </w:p>
    <w:p w14:paraId="1122AFD9" w14:textId="77777777" w:rsidR="00A04DB6" w:rsidRPr="00413253" w:rsidRDefault="00A04DB6" w:rsidP="00A04DB6">
      <w:pPr>
        <w:numPr>
          <w:ilvl w:val="0"/>
          <w:numId w:val="1"/>
        </w:numPr>
        <w:spacing w:before="100" w:beforeAutospacing="1" w:after="100" w:afterAutospacing="1" w:line="240" w:lineRule="auto"/>
        <w:ind w:left="567" w:hanging="283"/>
        <w:rPr>
          <w:rFonts w:ascii="Bookman Old Style" w:hAnsi="Bookman Old Style" w:cs="Arial"/>
          <w:szCs w:val="20"/>
        </w:rPr>
      </w:pPr>
      <w:r w:rsidRPr="00413253">
        <w:rPr>
          <w:rFonts w:ascii="Bookman Old Style" w:hAnsi="Bookman Old Style" w:cs="Arial"/>
          <w:szCs w:val="20"/>
        </w:rPr>
        <w:t>El Proponente le provea a YPFB en el SITIO DE LOS SERVICIOS sobre una base diaria, una versión actualizada de la base de datos usada por el departamento de Topografía con el objetivo de realizar revisiones independientes de la calidad de los datos crudos y su procesamiento.</w:t>
      </w:r>
    </w:p>
    <w:p w14:paraId="7AC0CD8D" w14:textId="77777777" w:rsidR="00A04DB6" w:rsidRPr="00413253" w:rsidRDefault="00A04DB6" w:rsidP="00A04DB6">
      <w:pPr>
        <w:numPr>
          <w:ilvl w:val="0"/>
          <w:numId w:val="1"/>
        </w:numPr>
        <w:spacing w:before="100" w:beforeAutospacing="1" w:after="100" w:afterAutospacing="1" w:line="240" w:lineRule="auto"/>
        <w:ind w:left="567" w:hanging="283"/>
        <w:rPr>
          <w:rFonts w:ascii="Bookman Old Style" w:hAnsi="Bookman Old Style" w:cs="Arial"/>
          <w:szCs w:val="20"/>
        </w:rPr>
      </w:pPr>
      <w:r w:rsidRPr="00413253">
        <w:rPr>
          <w:rFonts w:ascii="Bookman Old Style" w:hAnsi="Bookman Old Style" w:cs="Arial"/>
          <w:szCs w:val="20"/>
        </w:rPr>
        <w:t>El Proponente deberá proveer al Supervisor de YPFB el Software para revisión de los datos crudos RAW y RINEX, más la llave digital si fuera necesario.</w:t>
      </w:r>
    </w:p>
    <w:p w14:paraId="519AA37E" w14:textId="77777777" w:rsidR="00A04DB6" w:rsidRPr="00413253" w:rsidRDefault="00A04DB6" w:rsidP="00A04DB6">
      <w:pPr>
        <w:numPr>
          <w:ilvl w:val="0"/>
          <w:numId w:val="1"/>
        </w:numPr>
        <w:spacing w:before="100" w:beforeAutospacing="1" w:after="100" w:afterAutospacing="1" w:line="240" w:lineRule="auto"/>
        <w:ind w:left="567" w:hanging="283"/>
        <w:rPr>
          <w:rFonts w:ascii="Bookman Old Style" w:hAnsi="Bookman Old Style" w:cs="Arial"/>
          <w:szCs w:val="20"/>
        </w:rPr>
      </w:pPr>
      <w:r w:rsidRPr="00413253">
        <w:rPr>
          <w:rFonts w:ascii="Bookman Old Style" w:hAnsi="Bookman Old Style" w:cs="Arial"/>
          <w:szCs w:val="20"/>
        </w:rPr>
        <w:t xml:space="preserve">El proponente proveerá al Supervisor de YPFB un monitor TV de 32 pulgadas de alta resolución. </w:t>
      </w:r>
    </w:p>
    <w:p w14:paraId="347EE99F" w14:textId="77777777" w:rsidR="00A04DB6" w:rsidRPr="00413253" w:rsidRDefault="00A04DB6" w:rsidP="00A04DB6">
      <w:pPr>
        <w:numPr>
          <w:ilvl w:val="0"/>
          <w:numId w:val="1"/>
        </w:numPr>
        <w:spacing w:before="100" w:beforeAutospacing="1" w:after="100" w:afterAutospacing="1" w:line="240" w:lineRule="auto"/>
        <w:ind w:left="567" w:hanging="283"/>
        <w:rPr>
          <w:rFonts w:ascii="Bookman Old Style" w:hAnsi="Bookman Old Style" w:cs="Arial"/>
          <w:szCs w:val="20"/>
        </w:rPr>
      </w:pPr>
      <w:r w:rsidRPr="00413253">
        <w:rPr>
          <w:rFonts w:ascii="Bookman Old Style" w:hAnsi="Bookman Old Style" w:cs="Arial"/>
          <w:szCs w:val="20"/>
        </w:rPr>
        <w:t xml:space="preserve">Periódicamente el proponente debe presentar los datos ajustados </w:t>
      </w:r>
      <w:proofErr w:type="spellStart"/>
      <w:r w:rsidRPr="00413253">
        <w:rPr>
          <w:rFonts w:ascii="Bookman Old Style" w:hAnsi="Bookman Old Style" w:cs="Arial"/>
          <w:szCs w:val="20"/>
        </w:rPr>
        <w:t>Postplot</w:t>
      </w:r>
      <w:proofErr w:type="spellEnd"/>
      <w:r w:rsidRPr="00413253">
        <w:rPr>
          <w:rFonts w:ascii="Bookman Old Style" w:hAnsi="Bookman Old Style" w:cs="Arial"/>
          <w:szCs w:val="20"/>
        </w:rPr>
        <w:t xml:space="preserve">, o cuando el Supervisor de YPFB lo requiera. </w:t>
      </w:r>
    </w:p>
    <w:p w14:paraId="03D5523B" w14:textId="77777777" w:rsidR="00A04DB6" w:rsidRPr="00413253" w:rsidRDefault="00A04DB6" w:rsidP="00A04DB6">
      <w:pPr>
        <w:spacing w:before="100" w:beforeAutospacing="1" w:after="100" w:afterAutospacing="1"/>
        <w:rPr>
          <w:rFonts w:ascii="Bookman Old Style" w:hAnsi="Bookman Old Style" w:cs="Arial"/>
          <w:szCs w:val="20"/>
        </w:rPr>
      </w:pPr>
      <w:r w:rsidRPr="00413253">
        <w:rPr>
          <w:rFonts w:ascii="Bookman Old Style" w:hAnsi="Bookman Old Style" w:cs="Arial"/>
          <w:szCs w:val="20"/>
        </w:rPr>
        <w:t xml:space="preserve">Los datos finales procesados serán producidos y registrados en formatos SP1 y SPS (u otro formato acordado) y guardados en un DVD o en un medio alternativo Disco Externo de 1 TB. </w:t>
      </w:r>
    </w:p>
    <w:p w14:paraId="29C05044" w14:textId="77777777" w:rsidR="00A04DB6" w:rsidRDefault="00A04DB6" w:rsidP="00A04DB6"/>
    <w:p w14:paraId="1C0C15BF" w14:textId="77777777" w:rsidR="001A6B94" w:rsidRPr="00781098" w:rsidRDefault="001A6B94" w:rsidP="00781098">
      <w:pPr>
        <w:pStyle w:val="Ttulo2"/>
        <w:spacing w:after="240"/>
        <w:ind w:left="426"/>
        <w:rPr>
          <w:sz w:val="22"/>
          <w:szCs w:val="22"/>
        </w:rPr>
      </w:pPr>
      <w:bookmarkStart w:id="41" w:name="_Toc462395389"/>
      <w:r w:rsidRPr="00781098">
        <w:rPr>
          <w:sz w:val="22"/>
          <w:szCs w:val="22"/>
        </w:rPr>
        <w:lastRenderedPageBreak/>
        <w:t>PERFORACION.</w:t>
      </w:r>
      <w:bookmarkEnd w:id="41"/>
    </w:p>
    <w:p w14:paraId="16AAFDAE" w14:textId="77777777" w:rsidR="001A6B94" w:rsidRPr="00DD6113" w:rsidRDefault="001A6B94" w:rsidP="001A6B94">
      <w:pPr>
        <w:autoSpaceDE w:val="0"/>
        <w:autoSpaceDN w:val="0"/>
        <w:adjustRightInd w:val="0"/>
        <w:rPr>
          <w:rFonts w:ascii="Bookman Old Style" w:eastAsia="Calibri" w:hAnsi="Bookman Old Style" w:cs="Arial"/>
          <w:szCs w:val="20"/>
        </w:rPr>
      </w:pPr>
      <w:r w:rsidRPr="00DD6113">
        <w:rPr>
          <w:rFonts w:ascii="Bookman Old Style" w:eastAsia="Calibri" w:hAnsi="Bookman Old Style" w:cs="Arial"/>
          <w:color w:val="000000"/>
          <w:szCs w:val="20"/>
        </w:rPr>
        <w:t xml:space="preserve">La profundidad del pozo será controlada con </w:t>
      </w:r>
      <w:r w:rsidRPr="00DD6113">
        <w:rPr>
          <w:rFonts w:ascii="Bookman Old Style" w:eastAsia="Calibri" w:hAnsi="Bookman Old Style" w:cs="Arial"/>
          <w:szCs w:val="20"/>
        </w:rPr>
        <w:t>las</w:t>
      </w:r>
      <w:r w:rsidRPr="00DD6113">
        <w:rPr>
          <w:rFonts w:ascii="Bookman Old Style" w:eastAsia="Calibri" w:hAnsi="Bookman Old Style" w:cs="Arial"/>
          <w:color w:val="000000"/>
          <w:szCs w:val="20"/>
        </w:rPr>
        <w:t xml:space="preserve"> </w:t>
      </w:r>
      <w:proofErr w:type="spellStart"/>
      <w:r w:rsidRPr="00DD6113">
        <w:rPr>
          <w:rFonts w:ascii="Bookman Old Style" w:eastAsia="Calibri" w:hAnsi="Bookman Old Style" w:cs="Arial"/>
          <w:color w:val="000000"/>
          <w:szCs w:val="20"/>
        </w:rPr>
        <w:t>baras</w:t>
      </w:r>
      <w:proofErr w:type="spellEnd"/>
      <w:r w:rsidRPr="00DD6113">
        <w:rPr>
          <w:rFonts w:ascii="Bookman Old Style" w:eastAsia="Calibri" w:hAnsi="Bookman Old Style" w:cs="Arial"/>
          <w:color w:val="000000"/>
          <w:szCs w:val="20"/>
        </w:rPr>
        <w:t xml:space="preserve"> </w:t>
      </w:r>
      <w:r w:rsidRPr="00DD6113">
        <w:rPr>
          <w:rFonts w:ascii="Bookman Old Style" w:eastAsia="Calibri" w:hAnsi="Bookman Old Style" w:cs="Arial"/>
          <w:szCs w:val="20"/>
        </w:rPr>
        <w:t>de carga antes del cargado del pozo</w:t>
      </w:r>
      <w:r w:rsidRPr="00DD6113">
        <w:rPr>
          <w:rFonts w:ascii="Bookman Old Style" w:eastAsia="Calibri" w:hAnsi="Bookman Old Style" w:cs="Arial"/>
          <w:color w:val="000000"/>
          <w:szCs w:val="20"/>
        </w:rPr>
        <w:t xml:space="preserve">. Las cargas deben incluir elementos de anclaje con el propósito de asegurar la carga al fondo de cada pozo de disparo </w:t>
      </w:r>
      <w:r w:rsidRPr="00DD6113">
        <w:rPr>
          <w:rFonts w:ascii="Bookman Old Style" w:eastAsia="Calibri" w:hAnsi="Bookman Old Style" w:cs="Arial"/>
          <w:szCs w:val="20"/>
        </w:rPr>
        <w:t xml:space="preserve">evitando su </w:t>
      </w:r>
      <w:proofErr w:type="spellStart"/>
      <w:r w:rsidRPr="00DD6113">
        <w:rPr>
          <w:rFonts w:ascii="Bookman Old Style" w:eastAsia="Calibri" w:hAnsi="Bookman Old Style" w:cs="Arial"/>
          <w:szCs w:val="20"/>
        </w:rPr>
        <w:t>suspension</w:t>
      </w:r>
      <w:proofErr w:type="spellEnd"/>
      <w:r w:rsidRPr="00DD6113">
        <w:rPr>
          <w:rFonts w:ascii="Bookman Old Style" w:eastAsia="Calibri" w:hAnsi="Bookman Old Style" w:cs="Arial"/>
          <w:szCs w:val="20"/>
        </w:rPr>
        <w:t>.</w:t>
      </w:r>
    </w:p>
    <w:p w14:paraId="38D2C604" w14:textId="7EFB6CD8" w:rsidR="001A6B94" w:rsidRPr="00DD6113" w:rsidRDefault="001A6B94" w:rsidP="001A6B94">
      <w:pPr>
        <w:autoSpaceDE w:val="0"/>
        <w:autoSpaceDN w:val="0"/>
        <w:adjustRightInd w:val="0"/>
        <w:rPr>
          <w:rFonts w:ascii="Bookman Old Style" w:eastAsia="Calibri" w:hAnsi="Bookman Old Style" w:cs="Arial"/>
          <w:color w:val="000000"/>
          <w:szCs w:val="20"/>
        </w:rPr>
      </w:pPr>
      <w:r w:rsidRPr="00DD6113">
        <w:rPr>
          <w:rFonts w:ascii="Bookman Old Style" w:eastAsia="Calibri" w:hAnsi="Bookman Old Style" w:cs="Arial"/>
          <w:color w:val="000000"/>
          <w:szCs w:val="20"/>
        </w:rPr>
        <w:t xml:space="preserve">En caso que un pozo haya sido perforado, cargado y no explosionado por cualquier motivo, el procedimiento acordado por escrito entre LA CONTRATISTA y el </w:t>
      </w:r>
      <w:r w:rsidR="00E76537" w:rsidRPr="00DD6113">
        <w:rPr>
          <w:rFonts w:ascii="Bookman Old Style" w:eastAsia="Calibri" w:hAnsi="Bookman Old Style" w:cs="Arial"/>
          <w:color w:val="000000"/>
          <w:szCs w:val="20"/>
        </w:rPr>
        <w:t xml:space="preserve">representante de </w:t>
      </w:r>
      <w:r w:rsidRPr="00DD6113">
        <w:rPr>
          <w:rFonts w:ascii="Bookman Old Style" w:eastAsia="Calibri" w:hAnsi="Bookman Old Style" w:cs="Arial"/>
          <w:color w:val="000000"/>
          <w:szCs w:val="20"/>
        </w:rPr>
        <w:t xml:space="preserve">YPFB en el sitio de los servicios.  </w:t>
      </w:r>
    </w:p>
    <w:p w14:paraId="613CB17A" w14:textId="69ABE31A" w:rsidR="001A6B94" w:rsidRPr="00DD6113" w:rsidRDefault="001A6B94" w:rsidP="001A6B94">
      <w:pPr>
        <w:rPr>
          <w:rFonts w:ascii="Bookman Old Style" w:hAnsi="Bookman Old Style" w:cs="Arial"/>
          <w:color w:val="000000"/>
          <w:szCs w:val="20"/>
        </w:rPr>
      </w:pPr>
      <w:r w:rsidRPr="00DD6113">
        <w:rPr>
          <w:rFonts w:ascii="Bookman Old Style" w:hAnsi="Bookman Old Style" w:cs="Arial"/>
          <w:color w:val="000000"/>
          <w:szCs w:val="20"/>
        </w:rPr>
        <w:t xml:space="preserve">Para la perforación de los pozos se utilizarán taladros portátiles con aire o con agua, el diámetro de perforación será de aproximadamente 10 cm. La cantidad de grupos de taladro y el personal mínimo para trabajar en ellos serán definidos por LA CONTRATISTA </w:t>
      </w:r>
      <w:r w:rsidRPr="00DD6113">
        <w:rPr>
          <w:rFonts w:ascii="Bookman Old Style" w:hAnsi="Bookman Old Style" w:cs="Arial"/>
          <w:szCs w:val="20"/>
        </w:rPr>
        <w:t>de acuerdo al cronograma de ejecución del proyecto</w:t>
      </w:r>
      <w:r w:rsidRPr="00DD6113">
        <w:rPr>
          <w:rFonts w:ascii="Bookman Old Style" w:hAnsi="Bookman Old Style" w:cs="Arial"/>
          <w:color w:val="000000"/>
          <w:szCs w:val="20"/>
        </w:rPr>
        <w:t xml:space="preserve">. </w:t>
      </w:r>
      <w:r w:rsidR="00E76537" w:rsidRPr="00DD6113">
        <w:rPr>
          <w:rFonts w:ascii="Bookman Old Style" w:hAnsi="Bookman Old Style" w:cs="Arial"/>
          <w:color w:val="000000"/>
          <w:szCs w:val="20"/>
        </w:rPr>
        <w:t xml:space="preserve"> </w:t>
      </w:r>
    </w:p>
    <w:p w14:paraId="70718676" w14:textId="77777777" w:rsidR="001A6B94" w:rsidRPr="00CC39A1" w:rsidRDefault="001A6B94" w:rsidP="00CC39A1">
      <w:pPr>
        <w:pStyle w:val="Ttulo2"/>
        <w:spacing w:after="240"/>
        <w:ind w:left="426"/>
        <w:rPr>
          <w:sz w:val="22"/>
          <w:szCs w:val="22"/>
        </w:rPr>
      </w:pPr>
      <w:bookmarkStart w:id="42" w:name="_Toc462395390"/>
      <w:r w:rsidRPr="00CC39A1">
        <w:rPr>
          <w:sz w:val="22"/>
          <w:szCs w:val="22"/>
        </w:rPr>
        <w:t>REGISTRO.</w:t>
      </w:r>
      <w:bookmarkEnd w:id="42"/>
    </w:p>
    <w:p w14:paraId="4E404158" w14:textId="77777777" w:rsidR="001A6B94" w:rsidRPr="006F7651" w:rsidRDefault="001A6B94" w:rsidP="0051239F">
      <w:pPr>
        <w:pStyle w:val="Ttulo3"/>
        <w:numPr>
          <w:ilvl w:val="1"/>
          <w:numId w:val="10"/>
        </w:numPr>
        <w:spacing w:after="240"/>
        <w:ind w:left="709"/>
        <w:rPr>
          <w:rFonts w:ascii="Bookman Old Style" w:hAnsi="Bookman Old Style"/>
        </w:rPr>
      </w:pPr>
      <w:bookmarkStart w:id="43" w:name="_Toc462395391"/>
      <w:r w:rsidRPr="006F7651">
        <w:rPr>
          <w:rFonts w:ascii="Bookman Old Style" w:hAnsi="Bookman Old Style"/>
        </w:rPr>
        <w:t>EQUIPO DE REGISTRO – ESPECIFICACIONES, PRUEBAS Y MATERIALES.</w:t>
      </w:r>
      <w:bookmarkEnd w:id="43"/>
    </w:p>
    <w:p w14:paraId="1217BD24" w14:textId="77777777" w:rsidR="001A6B94" w:rsidRDefault="001A6B94" w:rsidP="0051239F">
      <w:pPr>
        <w:pStyle w:val="Ttulo4"/>
        <w:numPr>
          <w:ilvl w:val="2"/>
          <w:numId w:val="10"/>
        </w:numPr>
        <w:spacing w:after="240"/>
        <w:ind w:left="851" w:hanging="850"/>
        <w:rPr>
          <w:rFonts w:ascii="Bookman Old Style" w:hAnsi="Bookman Old Style"/>
        </w:rPr>
      </w:pPr>
      <w:r w:rsidRPr="006F7651">
        <w:rPr>
          <w:rFonts w:ascii="Bookman Old Style" w:hAnsi="Bookman Old Style"/>
        </w:rPr>
        <w:t>PRUEBAS DE INICIO, MENSUALES Y DE FINALIZACIÓN.</w:t>
      </w:r>
    </w:p>
    <w:p w14:paraId="5DF59BD1" w14:textId="5DC961BA" w:rsidR="001A6B94" w:rsidRPr="006F7651" w:rsidRDefault="001A6B94" w:rsidP="001A6B94">
      <w:pPr>
        <w:rPr>
          <w:rFonts w:ascii="Bookman Old Style" w:hAnsi="Bookman Old Style"/>
        </w:rPr>
      </w:pPr>
      <w:r w:rsidRPr="006F7651">
        <w:rPr>
          <w:rFonts w:ascii="Bookman Old Style" w:hAnsi="Bookman Old Style"/>
        </w:rPr>
        <w:t>YPFB supervisará las pruebas estipuladas en el presente documen</w:t>
      </w:r>
      <w:r w:rsidR="00E76537">
        <w:rPr>
          <w:rFonts w:ascii="Bookman Old Style" w:hAnsi="Bookman Old Style"/>
        </w:rPr>
        <w:t>to e inspeccionará el equipo de LA CONTRATISTA</w:t>
      </w:r>
      <w:r w:rsidRPr="006F7651">
        <w:rPr>
          <w:rFonts w:ascii="Bookman Old Style" w:hAnsi="Bookman Old Style"/>
        </w:rPr>
        <w:t xml:space="preserve"> al momento de la puesta en marcha para asegurar que todo el equipo se encuentra en buenas condiciones </w:t>
      </w:r>
      <w:r w:rsidRPr="00706C96">
        <w:rPr>
          <w:rFonts w:ascii="Bookman Old Style" w:hAnsi="Bookman Old Style"/>
        </w:rPr>
        <w:t xml:space="preserve">y dentro de las especificaciones </w:t>
      </w:r>
      <w:proofErr w:type="spellStart"/>
      <w:r w:rsidRPr="00706C96">
        <w:rPr>
          <w:rFonts w:ascii="Bookman Old Style" w:hAnsi="Bookman Old Style"/>
        </w:rPr>
        <w:t>tecnicas</w:t>
      </w:r>
      <w:proofErr w:type="spellEnd"/>
      <w:r w:rsidRPr="00706C96">
        <w:rPr>
          <w:rFonts w:ascii="Bookman Old Style" w:hAnsi="Bookman Old Style"/>
        </w:rPr>
        <w:t xml:space="preserve"> del fabricante.</w:t>
      </w:r>
      <w:r>
        <w:rPr>
          <w:rFonts w:ascii="Bookman Old Style" w:hAnsi="Bookman Old Style"/>
        </w:rPr>
        <w:t xml:space="preserve"> </w:t>
      </w:r>
      <w:r w:rsidRPr="006F7651">
        <w:rPr>
          <w:rFonts w:ascii="Bookman Old Style" w:hAnsi="Bookman Old Style"/>
        </w:rPr>
        <w:t>El tiempo que se tome para realizar las pruebas detalladas en este documento será incluido en la tarifa de</w:t>
      </w:r>
      <w:r w:rsidR="00E76537">
        <w:rPr>
          <w:rFonts w:ascii="Bookman Old Style" w:hAnsi="Bookman Old Style"/>
        </w:rPr>
        <w:t xml:space="preserve"> LA CONTRATISTA</w:t>
      </w:r>
      <w:r w:rsidRPr="006F7651">
        <w:rPr>
          <w:rFonts w:ascii="Bookman Old Style" w:hAnsi="Bookman Old Style"/>
        </w:rPr>
        <w:t xml:space="preserve">. Todas las pruebas serán realizadas en presencia de </w:t>
      </w:r>
      <w:r w:rsidR="00E76537" w:rsidRPr="006F7651">
        <w:rPr>
          <w:rFonts w:ascii="Bookman Old Style" w:hAnsi="Bookman Old Style"/>
        </w:rPr>
        <w:t xml:space="preserve">un representante de </w:t>
      </w:r>
      <w:r w:rsidRPr="006F7651">
        <w:rPr>
          <w:rFonts w:ascii="Bookman Old Style" w:hAnsi="Bookman Old Style"/>
        </w:rPr>
        <w:t xml:space="preserve">YPFB, y serán verificadas </w:t>
      </w:r>
      <w:r w:rsidRPr="00706C96">
        <w:rPr>
          <w:rFonts w:ascii="Bookman Old Style" w:hAnsi="Bookman Old Style"/>
        </w:rPr>
        <w:t xml:space="preserve">y validadas </w:t>
      </w:r>
      <w:r w:rsidRPr="006F7651">
        <w:rPr>
          <w:rFonts w:ascii="Bookman Old Style" w:hAnsi="Bookman Old Style"/>
        </w:rPr>
        <w:t>por éste.</w:t>
      </w:r>
    </w:p>
    <w:p w14:paraId="32679212" w14:textId="77777777" w:rsidR="001A6B94" w:rsidRPr="006F7651" w:rsidRDefault="001A6B94" w:rsidP="001A6B94">
      <w:pPr>
        <w:spacing w:after="0"/>
        <w:rPr>
          <w:rFonts w:ascii="Bookman Old Style" w:hAnsi="Bookman Old Style"/>
        </w:rPr>
      </w:pPr>
      <w:r w:rsidRPr="006F7651">
        <w:rPr>
          <w:rFonts w:ascii="Bookman Old Style" w:hAnsi="Bookman Old Style"/>
        </w:rPr>
        <w:t>Se realizará un conjunto completo de pruebas de instrumentos que hayan sido especificadas por el fabricante en los siguientes plazos. Dichas pruebas no estarán limitadas a aquellas detalladas en este documento:</w:t>
      </w:r>
    </w:p>
    <w:p w14:paraId="4A5B7AA8" w14:textId="77777777" w:rsidR="001A6B94" w:rsidRPr="00706C96" w:rsidRDefault="001A6B94" w:rsidP="0051239F">
      <w:pPr>
        <w:pStyle w:val="Prrafodelista"/>
        <w:numPr>
          <w:ilvl w:val="0"/>
          <w:numId w:val="12"/>
        </w:numPr>
        <w:rPr>
          <w:rFonts w:ascii="Bookman Old Style" w:hAnsi="Bookman Old Style"/>
          <w:sz w:val="20"/>
          <w:szCs w:val="20"/>
        </w:rPr>
      </w:pPr>
      <w:r w:rsidRPr="00706C96">
        <w:rPr>
          <w:rFonts w:ascii="Bookman Old Style" w:hAnsi="Bookman Old Style"/>
          <w:sz w:val="20"/>
          <w:szCs w:val="20"/>
        </w:rPr>
        <w:t>Pruebas diarias, antes del comienzo del registro.</w:t>
      </w:r>
    </w:p>
    <w:p w14:paraId="327D48C3" w14:textId="77777777" w:rsidR="001A6B94" w:rsidRPr="00706C96" w:rsidRDefault="001A6B94" w:rsidP="0051239F">
      <w:pPr>
        <w:pStyle w:val="Prrafodelista"/>
        <w:numPr>
          <w:ilvl w:val="0"/>
          <w:numId w:val="12"/>
        </w:numPr>
        <w:rPr>
          <w:rFonts w:ascii="Bookman Old Style" w:hAnsi="Bookman Old Style"/>
          <w:sz w:val="20"/>
          <w:szCs w:val="20"/>
        </w:rPr>
      </w:pPr>
      <w:r w:rsidRPr="00706C96">
        <w:rPr>
          <w:rFonts w:ascii="Bookman Old Style" w:hAnsi="Bookman Old Style"/>
          <w:sz w:val="20"/>
          <w:szCs w:val="20"/>
        </w:rPr>
        <w:t>Pruebas semanales</w:t>
      </w:r>
    </w:p>
    <w:p w14:paraId="0B5D307E" w14:textId="77777777" w:rsidR="001A6B94" w:rsidRPr="009F27CA" w:rsidRDefault="001A6B94" w:rsidP="0051239F">
      <w:pPr>
        <w:pStyle w:val="Prrafodelista"/>
        <w:numPr>
          <w:ilvl w:val="0"/>
          <w:numId w:val="12"/>
        </w:numPr>
        <w:rPr>
          <w:rFonts w:ascii="Bookman Old Style" w:hAnsi="Bookman Old Style"/>
          <w:strike/>
          <w:sz w:val="20"/>
          <w:szCs w:val="20"/>
        </w:rPr>
      </w:pPr>
      <w:r w:rsidRPr="00706C96">
        <w:rPr>
          <w:rFonts w:ascii="Bookman Old Style" w:hAnsi="Bookman Old Style"/>
          <w:sz w:val="20"/>
          <w:szCs w:val="20"/>
        </w:rPr>
        <w:t>Pruebas mensuales</w:t>
      </w:r>
      <w:r>
        <w:rPr>
          <w:rFonts w:ascii="Bookman Old Style" w:hAnsi="Bookman Old Style"/>
          <w:sz w:val="20"/>
          <w:szCs w:val="20"/>
        </w:rPr>
        <w:t>.</w:t>
      </w:r>
    </w:p>
    <w:p w14:paraId="111A0879" w14:textId="77777777" w:rsidR="001A6B94" w:rsidRPr="006F7651" w:rsidRDefault="001A6B94" w:rsidP="0051239F">
      <w:pPr>
        <w:pStyle w:val="Prrafodelista"/>
        <w:numPr>
          <w:ilvl w:val="0"/>
          <w:numId w:val="12"/>
        </w:numPr>
        <w:rPr>
          <w:rFonts w:ascii="Bookman Old Style" w:hAnsi="Bookman Old Style"/>
          <w:sz w:val="20"/>
          <w:szCs w:val="20"/>
        </w:rPr>
      </w:pPr>
      <w:r w:rsidRPr="006F7651">
        <w:rPr>
          <w:rFonts w:ascii="Bookman Old Style" w:hAnsi="Bookman Old Style"/>
          <w:sz w:val="20"/>
          <w:szCs w:val="20"/>
        </w:rPr>
        <w:t>Al completar el registro.</w:t>
      </w:r>
    </w:p>
    <w:p w14:paraId="2EC3D45D" w14:textId="77777777" w:rsidR="001A6B94" w:rsidRPr="006F7651" w:rsidRDefault="001A6B94" w:rsidP="0051239F">
      <w:pPr>
        <w:pStyle w:val="Prrafodelista"/>
        <w:numPr>
          <w:ilvl w:val="0"/>
          <w:numId w:val="12"/>
        </w:numPr>
        <w:rPr>
          <w:rFonts w:ascii="Bookman Old Style" w:hAnsi="Bookman Old Style"/>
          <w:sz w:val="20"/>
          <w:szCs w:val="20"/>
        </w:rPr>
      </w:pPr>
      <w:r w:rsidRPr="006F7651">
        <w:rPr>
          <w:rFonts w:ascii="Bookman Old Style" w:hAnsi="Bookman Old Style"/>
          <w:sz w:val="20"/>
          <w:szCs w:val="20"/>
        </w:rPr>
        <w:t>Luego de la eventual falla de un instrumento y su posterior reparación.</w:t>
      </w:r>
    </w:p>
    <w:p w14:paraId="29B6B56D" w14:textId="77777777" w:rsidR="001A6B94" w:rsidRPr="006F7651" w:rsidRDefault="001A6B94" w:rsidP="0051239F">
      <w:pPr>
        <w:pStyle w:val="Prrafodelista"/>
        <w:numPr>
          <w:ilvl w:val="0"/>
          <w:numId w:val="12"/>
        </w:numPr>
        <w:spacing w:after="240"/>
        <w:rPr>
          <w:rFonts w:ascii="Bookman Old Style" w:hAnsi="Bookman Old Style"/>
          <w:sz w:val="20"/>
          <w:szCs w:val="20"/>
        </w:rPr>
      </w:pPr>
      <w:r w:rsidRPr="006F7651">
        <w:rPr>
          <w:rFonts w:ascii="Bookman Old Style" w:hAnsi="Bookman Old Style"/>
          <w:sz w:val="20"/>
          <w:szCs w:val="20"/>
        </w:rPr>
        <w:t>Ha pedido de YPFB.</w:t>
      </w:r>
    </w:p>
    <w:p w14:paraId="615ACE91" w14:textId="77777777" w:rsidR="001A6B94" w:rsidRPr="006F7651" w:rsidRDefault="001A6B94" w:rsidP="001A6B94">
      <w:pPr>
        <w:spacing w:after="0"/>
        <w:rPr>
          <w:rFonts w:ascii="Bookman Old Style" w:hAnsi="Bookman Old Style"/>
        </w:rPr>
      </w:pPr>
      <w:r w:rsidRPr="006F7651">
        <w:rPr>
          <w:rFonts w:ascii="Bookman Old Style" w:hAnsi="Bookman Old Style"/>
        </w:rPr>
        <w:t xml:space="preserve">El conjunto de pruebas de instrumentos especificadas por el fabricante incluirá las siguientes, y estarán sujetas </w:t>
      </w:r>
      <w:proofErr w:type="gramStart"/>
      <w:r w:rsidRPr="006F7651">
        <w:rPr>
          <w:rFonts w:ascii="Bookman Old Style" w:hAnsi="Bookman Old Style"/>
        </w:rPr>
        <w:t xml:space="preserve">al </w:t>
      </w:r>
      <w:r>
        <w:rPr>
          <w:rFonts w:ascii="Bookman Old Style" w:hAnsi="Bookman Old Style"/>
        </w:rPr>
        <w:t xml:space="preserve"> </w:t>
      </w:r>
      <w:r w:rsidRPr="006F7651">
        <w:rPr>
          <w:rFonts w:ascii="Bookman Old Style" w:hAnsi="Bookman Old Style"/>
        </w:rPr>
        <w:t>equipo</w:t>
      </w:r>
      <w:proofErr w:type="gramEnd"/>
      <w:r w:rsidRPr="006F7651">
        <w:rPr>
          <w:rFonts w:ascii="Bookman Old Style" w:hAnsi="Bookman Old Style"/>
        </w:rPr>
        <w:t xml:space="preserve"> de medición que se encuentre en uso (la siguiente lista no es limitativa):</w:t>
      </w:r>
    </w:p>
    <w:p w14:paraId="73B384D0" w14:textId="77777777" w:rsidR="001A6B94" w:rsidRPr="006F7651" w:rsidRDefault="001A6B94" w:rsidP="0051239F">
      <w:pPr>
        <w:pStyle w:val="Prrafodelista"/>
        <w:numPr>
          <w:ilvl w:val="0"/>
          <w:numId w:val="13"/>
        </w:numPr>
        <w:rPr>
          <w:rFonts w:ascii="Bookman Old Style" w:hAnsi="Bookman Old Style"/>
          <w:sz w:val="20"/>
          <w:szCs w:val="20"/>
        </w:rPr>
      </w:pPr>
      <w:r w:rsidRPr="006F7651">
        <w:rPr>
          <w:rFonts w:ascii="Bookman Old Style" w:hAnsi="Bookman Old Style"/>
          <w:sz w:val="20"/>
          <w:szCs w:val="20"/>
        </w:rPr>
        <w:t>Determinación dinámica de rango</w:t>
      </w:r>
    </w:p>
    <w:p w14:paraId="48FB0E3B" w14:textId="77777777" w:rsidR="001A6B94" w:rsidRPr="006F7651" w:rsidRDefault="001A6B94" w:rsidP="0051239F">
      <w:pPr>
        <w:pStyle w:val="Prrafodelista"/>
        <w:numPr>
          <w:ilvl w:val="0"/>
          <w:numId w:val="13"/>
        </w:numPr>
        <w:rPr>
          <w:rFonts w:ascii="Bookman Old Style" w:hAnsi="Bookman Old Style"/>
          <w:sz w:val="20"/>
          <w:szCs w:val="20"/>
        </w:rPr>
      </w:pPr>
      <w:r w:rsidRPr="006F7651">
        <w:rPr>
          <w:rFonts w:ascii="Bookman Old Style" w:hAnsi="Bookman Old Style"/>
          <w:sz w:val="20"/>
          <w:szCs w:val="20"/>
        </w:rPr>
        <w:t>Precisión de ganancia del canal sísmico</w:t>
      </w:r>
    </w:p>
    <w:p w14:paraId="44564738" w14:textId="77777777" w:rsidR="001A6B94" w:rsidRPr="006F7651" w:rsidRDefault="001A6B94" w:rsidP="0051239F">
      <w:pPr>
        <w:pStyle w:val="Prrafodelista"/>
        <w:numPr>
          <w:ilvl w:val="0"/>
          <w:numId w:val="13"/>
        </w:numPr>
        <w:rPr>
          <w:rFonts w:ascii="Bookman Old Style" w:hAnsi="Bookman Old Style"/>
          <w:sz w:val="20"/>
          <w:szCs w:val="20"/>
        </w:rPr>
      </w:pPr>
      <w:r w:rsidRPr="006F7651">
        <w:rPr>
          <w:rFonts w:ascii="Bookman Old Style" w:hAnsi="Bookman Old Style"/>
          <w:i/>
          <w:iCs/>
          <w:sz w:val="20"/>
          <w:szCs w:val="20"/>
        </w:rPr>
        <w:t xml:space="preserve">Offset </w:t>
      </w:r>
      <w:r w:rsidRPr="006F7651">
        <w:rPr>
          <w:rFonts w:ascii="Bookman Old Style" w:hAnsi="Bookman Old Style"/>
          <w:sz w:val="20"/>
          <w:szCs w:val="20"/>
        </w:rPr>
        <w:t>de corriente directa</w:t>
      </w:r>
    </w:p>
    <w:p w14:paraId="3CF714DF" w14:textId="77777777" w:rsidR="001A6B94" w:rsidRPr="006F7651" w:rsidRDefault="001A6B94" w:rsidP="0051239F">
      <w:pPr>
        <w:pStyle w:val="Prrafodelista"/>
        <w:numPr>
          <w:ilvl w:val="0"/>
          <w:numId w:val="13"/>
        </w:numPr>
        <w:rPr>
          <w:rFonts w:ascii="Bookman Old Style" w:hAnsi="Bookman Old Style"/>
          <w:sz w:val="20"/>
          <w:szCs w:val="20"/>
        </w:rPr>
      </w:pPr>
      <w:r w:rsidRPr="006F7651">
        <w:rPr>
          <w:rFonts w:ascii="Bookman Old Style" w:hAnsi="Bookman Old Style"/>
          <w:sz w:val="20"/>
          <w:szCs w:val="20"/>
        </w:rPr>
        <w:t>Análisis de amplitud del valor cuadrático medio (RMS)</w:t>
      </w:r>
    </w:p>
    <w:p w14:paraId="6DE88D92" w14:textId="77777777" w:rsidR="001A6B94" w:rsidRPr="006F7651" w:rsidRDefault="001A6B94" w:rsidP="0051239F">
      <w:pPr>
        <w:pStyle w:val="Prrafodelista"/>
        <w:numPr>
          <w:ilvl w:val="0"/>
          <w:numId w:val="13"/>
        </w:numPr>
        <w:rPr>
          <w:rFonts w:ascii="Bookman Old Style" w:hAnsi="Bookman Old Style"/>
          <w:sz w:val="20"/>
          <w:szCs w:val="20"/>
        </w:rPr>
      </w:pPr>
      <w:r w:rsidRPr="006F7651">
        <w:rPr>
          <w:rFonts w:ascii="Bookman Old Style" w:hAnsi="Bookman Old Style"/>
          <w:sz w:val="20"/>
          <w:szCs w:val="20"/>
        </w:rPr>
        <w:t>Prueba de pulso</w:t>
      </w:r>
    </w:p>
    <w:p w14:paraId="0D8BFCB9" w14:textId="77777777" w:rsidR="001A6B94" w:rsidRPr="006F7651" w:rsidRDefault="001A6B94" w:rsidP="0051239F">
      <w:pPr>
        <w:pStyle w:val="Prrafodelista"/>
        <w:numPr>
          <w:ilvl w:val="0"/>
          <w:numId w:val="13"/>
        </w:numPr>
        <w:rPr>
          <w:rFonts w:ascii="Bookman Old Style" w:hAnsi="Bookman Old Style"/>
          <w:sz w:val="20"/>
          <w:szCs w:val="20"/>
        </w:rPr>
      </w:pPr>
      <w:r w:rsidRPr="006F7651">
        <w:rPr>
          <w:rFonts w:ascii="Bookman Old Style" w:hAnsi="Bookman Old Style"/>
          <w:sz w:val="20"/>
          <w:szCs w:val="20"/>
        </w:rPr>
        <w:t>Prueba de canales</w:t>
      </w:r>
    </w:p>
    <w:p w14:paraId="4E6B0139" w14:textId="77777777" w:rsidR="001A6B94" w:rsidRPr="006F7651" w:rsidRDefault="001A6B94" w:rsidP="0051239F">
      <w:pPr>
        <w:pStyle w:val="Prrafodelista"/>
        <w:numPr>
          <w:ilvl w:val="0"/>
          <w:numId w:val="13"/>
        </w:numPr>
        <w:rPr>
          <w:rFonts w:ascii="Bookman Old Style" w:hAnsi="Bookman Old Style"/>
          <w:sz w:val="20"/>
          <w:szCs w:val="20"/>
        </w:rPr>
      </w:pPr>
      <w:r w:rsidRPr="006F7651">
        <w:rPr>
          <w:rFonts w:ascii="Bookman Old Style" w:hAnsi="Bookman Old Style"/>
          <w:sz w:val="20"/>
          <w:szCs w:val="20"/>
        </w:rPr>
        <w:t>Prueba de inclinación para establecer los parámetros de configuración del grupo elegido</w:t>
      </w:r>
    </w:p>
    <w:p w14:paraId="7A1AD480" w14:textId="77777777" w:rsidR="001A6B94" w:rsidRPr="006F7651" w:rsidRDefault="001A6B94" w:rsidP="0051239F">
      <w:pPr>
        <w:pStyle w:val="Prrafodelista"/>
        <w:numPr>
          <w:ilvl w:val="0"/>
          <w:numId w:val="13"/>
        </w:numPr>
        <w:rPr>
          <w:rFonts w:ascii="Bookman Old Style" w:hAnsi="Bookman Old Style"/>
          <w:sz w:val="20"/>
          <w:szCs w:val="20"/>
        </w:rPr>
      </w:pPr>
      <w:r w:rsidRPr="006F7651">
        <w:rPr>
          <w:rFonts w:ascii="Bookman Old Style" w:hAnsi="Bookman Old Style"/>
          <w:sz w:val="20"/>
          <w:szCs w:val="20"/>
        </w:rPr>
        <w:t>Prueba de polaridad</w:t>
      </w:r>
    </w:p>
    <w:p w14:paraId="725728CF" w14:textId="77777777" w:rsidR="001A6B94" w:rsidRPr="006F7651" w:rsidRDefault="001A6B94" w:rsidP="0051239F">
      <w:pPr>
        <w:pStyle w:val="Prrafodelista"/>
        <w:numPr>
          <w:ilvl w:val="0"/>
          <w:numId w:val="13"/>
        </w:numPr>
        <w:rPr>
          <w:rFonts w:ascii="Bookman Old Style" w:hAnsi="Bookman Old Style"/>
          <w:sz w:val="20"/>
          <w:szCs w:val="20"/>
        </w:rPr>
      </w:pPr>
      <w:r w:rsidRPr="006F7651">
        <w:rPr>
          <w:rFonts w:ascii="Bookman Old Style" w:hAnsi="Bookman Old Style"/>
          <w:sz w:val="20"/>
          <w:szCs w:val="20"/>
        </w:rPr>
        <w:lastRenderedPageBreak/>
        <w:t>Prueba de velocidad de la cinta y de velocidad de lectura</w:t>
      </w:r>
    </w:p>
    <w:p w14:paraId="14C58636" w14:textId="77777777" w:rsidR="001A6B94" w:rsidRPr="006F7651" w:rsidRDefault="001A6B94" w:rsidP="0051239F">
      <w:pPr>
        <w:pStyle w:val="Prrafodelista"/>
        <w:numPr>
          <w:ilvl w:val="0"/>
          <w:numId w:val="13"/>
        </w:numPr>
        <w:spacing w:after="240"/>
        <w:rPr>
          <w:rFonts w:ascii="Bookman Old Style" w:hAnsi="Bookman Old Style"/>
          <w:sz w:val="20"/>
          <w:szCs w:val="20"/>
        </w:rPr>
      </w:pPr>
      <w:r w:rsidRPr="006F7651">
        <w:rPr>
          <w:rFonts w:ascii="Bookman Old Style" w:hAnsi="Bookman Old Style"/>
          <w:sz w:val="20"/>
          <w:szCs w:val="20"/>
        </w:rPr>
        <w:t>Prueba de ruido</w:t>
      </w:r>
    </w:p>
    <w:p w14:paraId="78BA8694" w14:textId="3B65EABC" w:rsidR="001A6B94" w:rsidRPr="006F7651" w:rsidRDefault="001A6B94" w:rsidP="001A6B94">
      <w:pPr>
        <w:rPr>
          <w:rFonts w:ascii="Bookman Old Style" w:hAnsi="Bookman Old Style"/>
        </w:rPr>
      </w:pPr>
      <w:r w:rsidRPr="006F7651">
        <w:rPr>
          <w:rFonts w:ascii="Bookman Old Style" w:hAnsi="Bookman Old Style"/>
        </w:rPr>
        <w:t xml:space="preserve">Se deberá demostrar la polaridad de todos los sistemas, lo que incluye instrumentos de grabación, geófonos, con el objetivo de satisfacer la polaridad SEG normal. Dicha prueba deberá ser documentada con sumo detalle. Se deberá enviar una copia de este informe al </w:t>
      </w:r>
      <w:r w:rsidR="00527121" w:rsidRPr="006F7651">
        <w:rPr>
          <w:rFonts w:ascii="Bookman Old Style" w:hAnsi="Bookman Old Style"/>
        </w:rPr>
        <w:t xml:space="preserve">representante de </w:t>
      </w:r>
      <w:r w:rsidRPr="006F7651">
        <w:rPr>
          <w:rFonts w:ascii="Bookman Old Style" w:hAnsi="Bookman Old Style"/>
        </w:rPr>
        <w:t xml:space="preserve">YPFB </w:t>
      </w:r>
      <w:r w:rsidRPr="00706C96">
        <w:rPr>
          <w:rFonts w:ascii="Bookman Old Style" w:hAnsi="Bookman Old Style"/>
        </w:rPr>
        <w:t>y al departamento de QC en campo</w:t>
      </w:r>
      <w:r>
        <w:rPr>
          <w:rFonts w:ascii="Bookman Old Style" w:hAnsi="Bookman Old Style"/>
        </w:rPr>
        <w:t xml:space="preserve">. </w:t>
      </w:r>
      <w:r w:rsidRPr="006F7651">
        <w:rPr>
          <w:rFonts w:ascii="Bookman Old Style" w:hAnsi="Bookman Old Style"/>
        </w:rPr>
        <w:t>Una copia del informe deberá estar disponible en todo momento para el equipo de trabajo.</w:t>
      </w:r>
    </w:p>
    <w:p w14:paraId="26C9C81D" w14:textId="337107CF" w:rsidR="001A6B94" w:rsidRPr="00CC39A1" w:rsidRDefault="001A6B94" w:rsidP="001A6B94">
      <w:pPr>
        <w:spacing w:after="0"/>
        <w:rPr>
          <w:rFonts w:ascii="Bookman Old Style" w:hAnsi="Bookman Old Style"/>
        </w:rPr>
      </w:pPr>
      <w:r w:rsidRPr="00CC39A1">
        <w:rPr>
          <w:rFonts w:ascii="Bookman Old Style" w:hAnsi="Bookman Old Style"/>
        </w:rPr>
        <w:t xml:space="preserve">Como parte integral de las pruebas mencionadas, </w:t>
      </w:r>
      <w:r w:rsidR="00E76537" w:rsidRPr="00CC39A1">
        <w:rPr>
          <w:rFonts w:ascii="Bookman Old Style" w:hAnsi="Bookman Old Style"/>
        </w:rPr>
        <w:t xml:space="preserve">LA CONTRATISTA </w:t>
      </w:r>
      <w:r w:rsidRPr="00CC39A1">
        <w:rPr>
          <w:rFonts w:ascii="Bookman Old Style" w:hAnsi="Bookman Old Style"/>
        </w:rPr>
        <w:t>realizará las siguientes pruebas antes de comenzar con las tareas de registro:</w:t>
      </w:r>
    </w:p>
    <w:p w14:paraId="260ECD30" w14:textId="77777777" w:rsidR="001A6B94" w:rsidRPr="00CC39A1" w:rsidRDefault="001A6B94" w:rsidP="0051239F">
      <w:pPr>
        <w:pStyle w:val="Prrafodelista"/>
        <w:numPr>
          <w:ilvl w:val="0"/>
          <w:numId w:val="14"/>
        </w:numPr>
        <w:rPr>
          <w:rFonts w:ascii="Bookman Old Style" w:hAnsi="Bookman Old Style"/>
          <w:sz w:val="20"/>
          <w:szCs w:val="20"/>
        </w:rPr>
      </w:pPr>
      <w:r w:rsidRPr="00CC39A1">
        <w:rPr>
          <w:rFonts w:ascii="Bookman Old Style" w:hAnsi="Bookman Old Style"/>
          <w:sz w:val="20"/>
          <w:szCs w:val="20"/>
        </w:rPr>
        <w:t>Pruebas de continuidad y sensibilidad de geófonos utilizando un SMT-200 superior o equivalente.</w:t>
      </w:r>
    </w:p>
    <w:p w14:paraId="20E27D4F" w14:textId="77777777" w:rsidR="001A6B94" w:rsidRPr="00CC39A1" w:rsidRDefault="001A6B94" w:rsidP="0051239F">
      <w:pPr>
        <w:pStyle w:val="Prrafodelista"/>
        <w:numPr>
          <w:ilvl w:val="0"/>
          <w:numId w:val="14"/>
        </w:numPr>
        <w:rPr>
          <w:rFonts w:ascii="Bookman Old Style" w:hAnsi="Bookman Old Style"/>
          <w:sz w:val="20"/>
          <w:szCs w:val="20"/>
        </w:rPr>
      </w:pPr>
      <w:r w:rsidRPr="00CC39A1">
        <w:rPr>
          <w:rFonts w:ascii="Bookman Old Style" w:hAnsi="Bookman Old Style"/>
          <w:sz w:val="20"/>
          <w:szCs w:val="20"/>
        </w:rPr>
        <w:t>Pruebas de continuidad y canales en todos los cables, con una selección aleatoria del 5 % sumergido en agua.</w:t>
      </w:r>
    </w:p>
    <w:p w14:paraId="2BEE157E" w14:textId="77777777" w:rsidR="001A6B94" w:rsidRPr="006F7651" w:rsidRDefault="001A6B94" w:rsidP="001A6B94">
      <w:pPr>
        <w:spacing w:before="240"/>
        <w:rPr>
          <w:rFonts w:ascii="Bookman Old Style" w:hAnsi="Bookman Old Style"/>
        </w:rPr>
      </w:pPr>
      <w:r w:rsidRPr="006F7651">
        <w:rPr>
          <w:rFonts w:ascii="Bookman Old Style" w:hAnsi="Bookman Old Style"/>
        </w:rPr>
        <w:t>Los cables y geófonos deberán ser evaluados diariamente de a grupos, de manera tal que todos sean evaluados, en forma rotativa, al menos una vez por mes.</w:t>
      </w:r>
    </w:p>
    <w:p w14:paraId="67BB5BC9" w14:textId="7FCA4CFC" w:rsidR="001A6B94" w:rsidRPr="006F7651" w:rsidRDefault="00CC39A1" w:rsidP="001A6B94">
      <w:pPr>
        <w:rPr>
          <w:rFonts w:ascii="Bookman Old Style" w:hAnsi="Bookman Old Style"/>
        </w:rPr>
      </w:pPr>
      <w:proofErr w:type="gramStart"/>
      <w:r w:rsidRPr="006F7651">
        <w:rPr>
          <w:rFonts w:ascii="Bookman Old Style" w:hAnsi="Bookman Old Style"/>
        </w:rPr>
        <w:t>deberá</w:t>
      </w:r>
      <w:proofErr w:type="gramEnd"/>
      <w:r w:rsidRPr="006F7651">
        <w:rPr>
          <w:rFonts w:ascii="Bookman Old Style" w:hAnsi="Bookman Old Style"/>
        </w:rPr>
        <w:t xml:space="preserve"> presentarse, antes de comenzar con las tareas de grabación, al representante de </w:t>
      </w:r>
      <w:r w:rsidR="001A6B94" w:rsidRPr="006F7651">
        <w:rPr>
          <w:rFonts w:ascii="Bookman Old Style" w:hAnsi="Bookman Old Style"/>
        </w:rPr>
        <w:t xml:space="preserve">YPFB, todos los resultados de las pruebas </w:t>
      </w:r>
      <w:r w:rsidR="001A6B94">
        <w:rPr>
          <w:rFonts w:ascii="Bookman Old Style" w:hAnsi="Bookman Old Style"/>
        </w:rPr>
        <w:t xml:space="preserve">a </w:t>
      </w:r>
      <w:r w:rsidR="001A6B94" w:rsidRPr="006F7651">
        <w:rPr>
          <w:rFonts w:ascii="Bookman Old Style" w:hAnsi="Bookman Old Style"/>
        </w:rPr>
        <w:t xml:space="preserve">los geófonos en formato físico y en un archivo ASCII, en un medio acordado previamente. Todas las demás pruebas serán procesadas por el sistema de procesamiento en campo y presentadas en formato similar al </w:t>
      </w:r>
      <w:r w:rsidRPr="006F7651">
        <w:rPr>
          <w:rFonts w:ascii="Bookman Old Style" w:hAnsi="Bookman Old Style"/>
        </w:rPr>
        <w:t xml:space="preserve">representante de </w:t>
      </w:r>
      <w:r w:rsidR="001A6B94" w:rsidRPr="006F7651">
        <w:rPr>
          <w:rFonts w:ascii="Bookman Old Style" w:hAnsi="Bookman Old Style"/>
        </w:rPr>
        <w:t>YPFB antes de comenzar con las tareas de registro.</w:t>
      </w:r>
    </w:p>
    <w:p w14:paraId="19BD2622" w14:textId="77777777" w:rsidR="001A6B94" w:rsidRPr="006F7651" w:rsidRDefault="001A6B94" w:rsidP="0051239F">
      <w:pPr>
        <w:pStyle w:val="Ttulo4"/>
        <w:numPr>
          <w:ilvl w:val="2"/>
          <w:numId w:val="10"/>
        </w:numPr>
        <w:spacing w:after="240"/>
        <w:ind w:left="1134"/>
        <w:rPr>
          <w:rFonts w:ascii="Bookman Old Style" w:hAnsi="Bookman Old Style"/>
        </w:rPr>
      </w:pPr>
      <w:r w:rsidRPr="006F7651">
        <w:rPr>
          <w:rFonts w:ascii="Bookman Old Style" w:hAnsi="Bookman Old Style"/>
        </w:rPr>
        <w:t>PRUEBAS DIARIAS.</w:t>
      </w:r>
    </w:p>
    <w:p w14:paraId="38AEE50E" w14:textId="35B89D75" w:rsidR="001A6B94" w:rsidRPr="006F7651" w:rsidRDefault="001A6B94" w:rsidP="00C54BD0">
      <w:pPr>
        <w:rPr>
          <w:rFonts w:ascii="Bookman Old Style" w:hAnsi="Bookman Old Style"/>
          <w:szCs w:val="20"/>
        </w:rPr>
      </w:pPr>
      <w:r w:rsidRPr="006F7651">
        <w:rPr>
          <w:rFonts w:ascii="Bookman Old Style" w:hAnsi="Bookman Old Style"/>
        </w:rPr>
        <w:t xml:space="preserve">Se deberá realizar y registrar en forma diaria una selección recomendada de las pruebas del fabricante detalladas previamente. </w:t>
      </w:r>
    </w:p>
    <w:p w14:paraId="28961ED5" w14:textId="77777777" w:rsidR="001A6B94" w:rsidRPr="006F7651" w:rsidRDefault="001A6B94" w:rsidP="001A6B94">
      <w:pPr>
        <w:rPr>
          <w:rFonts w:ascii="Bookman Old Style" w:hAnsi="Bookman Old Style"/>
        </w:rPr>
      </w:pPr>
      <w:r w:rsidRPr="006F7651">
        <w:rPr>
          <w:rFonts w:ascii="Bookman Old Style" w:hAnsi="Bookman Old Style"/>
        </w:rPr>
        <w:t xml:space="preserve">Las pruebas diarias deberán incluir un procedimiento que asegure que todos los parámetros de registro sean los correctos. </w:t>
      </w:r>
    </w:p>
    <w:p w14:paraId="22299591" w14:textId="74F73B8D" w:rsidR="001A6B94" w:rsidRPr="006F7651" w:rsidRDefault="001A6B94" w:rsidP="001A6B94">
      <w:pPr>
        <w:rPr>
          <w:rFonts w:ascii="Bookman Old Style" w:hAnsi="Bookman Old Style"/>
        </w:rPr>
      </w:pPr>
      <w:r w:rsidRPr="006F7651">
        <w:rPr>
          <w:rFonts w:ascii="Bookman Old Style" w:hAnsi="Bookman Old Style"/>
        </w:rPr>
        <w:t xml:space="preserve">Deberá ofrecerse en todo momento al </w:t>
      </w:r>
      <w:r w:rsidR="00CC39A1" w:rsidRPr="006F7651">
        <w:rPr>
          <w:rFonts w:ascii="Bookman Old Style" w:hAnsi="Bookman Old Style"/>
        </w:rPr>
        <w:t xml:space="preserve">representante de </w:t>
      </w:r>
      <w:r w:rsidRPr="006F7651">
        <w:rPr>
          <w:rFonts w:ascii="Bookman Old Style" w:hAnsi="Bookman Old Style"/>
        </w:rPr>
        <w:t>YPFB y al observador un conjunto de todas las pruebas con parámetros de producción.</w:t>
      </w:r>
    </w:p>
    <w:p w14:paraId="305B9A64" w14:textId="77777777" w:rsidR="001A6B94" w:rsidRPr="006F7651" w:rsidRDefault="001A6B94" w:rsidP="0051239F">
      <w:pPr>
        <w:pStyle w:val="Ttulo4"/>
        <w:numPr>
          <w:ilvl w:val="2"/>
          <w:numId w:val="10"/>
        </w:numPr>
        <w:spacing w:after="240"/>
        <w:ind w:left="1134"/>
        <w:rPr>
          <w:rFonts w:ascii="Bookman Old Style" w:hAnsi="Bookman Old Style"/>
        </w:rPr>
      </w:pPr>
      <w:r w:rsidRPr="006F7651">
        <w:rPr>
          <w:rFonts w:ascii="Bookman Old Style" w:hAnsi="Bookman Old Style"/>
        </w:rPr>
        <w:t>NO APROBACIÓN DE PRUEBAS.</w:t>
      </w:r>
    </w:p>
    <w:p w14:paraId="453EC971" w14:textId="46D64E82" w:rsidR="001A6B94" w:rsidRPr="006F7651" w:rsidRDefault="001A6B94" w:rsidP="001A6B94">
      <w:pPr>
        <w:rPr>
          <w:rFonts w:ascii="Bookman Old Style" w:hAnsi="Bookman Old Style"/>
        </w:rPr>
      </w:pPr>
      <w:r w:rsidRPr="006F7651">
        <w:rPr>
          <w:rFonts w:ascii="Bookman Old Style" w:hAnsi="Bookman Old Style"/>
        </w:rPr>
        <w:t xml:space="preserve">En el caso que cualquier componente del sistema de registro, detonadores o cualquiera de los componentes electrónicos de éstos no cumpliera con las especificaciones del fabricante en alguna de las pruebas detalladas en el presente documento, se le informará al </w:t>
      </w:r>
      <w:r w:rsidR="00CC39A1" w:rsidRPr="006F7651">
        <w:rPr>
          <w:rFonts w:ascii="Bookman Old Style" w:hAnsi="Bookman Old Style"/>
        </w:rPr>
        <w:t xml:space="preserve">representante de </w:t>
      </w:r>
      <w:r w:rsidRPr="006F7651">
        <w:rPr>
          <w:rFonts w:ascii="Bookman Old Style" w:hAnsi="Bookman Old Style"/>
        </w:rPr>
        <w:t xml:space="preserve">YPFB y el problema será solucionado inmediatamente, antes de proceder con el registro de la producción. Se repetirá la prueba en cuestión hasta que se cumpla con las especificaciones. El tiempo que se necesite para reparar tales deficiencias en los instrumentos de registro, y cualquier otro gasto en el que se incurra para reparar el equipo, correrá por cuenta de </w:t>
      </w:r>
      <w:r w:rsidR="00CA3E11">
        <w:rPr>
          <w:rFonts w:ascii="Bookman Old Style" w:hAnsi="Bookman Old Style"/>
        </w:rPr>
        <w:t>LA CONTRATISTA</w:t>
      </w:r>
      <w:r w:rsidRPr="006F7651">
        <w:rPr>
          <w:rFonts w:ascii="Bookman Old Style" w:hAnsi="Bookman Old Style"/>
        </w:rPr>
        <w:t>.</w:t>
      </w:r>
    </w:p>
    <w:p w14:paraId="14C2C919" w14:textId="49EF40BA" w:rsidR="001A6B94" w:rsidRPr="006F7651" w:rsidRDefault="001A6B94" w:rsidP="001A6B94">
      <w:pPr>
        <w:rPr>
          <w:rFonts w:ascii="Bookman Old Style" w:hAnsi="Bookman Old Style"/>
        </w:rPr>
      </w:pPr>
      <w:r w:rsidRPr="006F7651">
        <w:rPr>
          <w:rFonts w:ascii="Bookman Old Style" w:hAnsi="Bookman Old Style"/>
        </w:rPr>
        <w:t xml:space="preserve">Cualquier información de producción que se obtenga en forma posterior a la no aprobación de una o más prueba(s), y que no haya sido corregida y aprobada por el </w:t>
      </w:r>
      <w:r w:rsidR="00CC39A1" w:rsidRPr="006F7651">
        <w:rPr>
          <w:rFonts w:ascii="Bookman Old Style" w:hAnsi="Bookman Old Style"/>
        </w:rPr>
        <w:t xml:space="preserve">representante de </w:t>
      </w:r>
      <w:r w:rsidRPr="006F7651">
        <w:rPr>
          <w:rFonts w:ascii="Bookman Old Style" w:hAnsi="Bookman Old Style"/>
        </w:rPr>
        <w:t xml:space="preserve">YPFB, será registrada nuevamente por cuenta de </w:t>
      </w:r>
      <w:r w:rsidR="00CA3E11">
        <w:rPr>
          <w:rFonts w:ascii="Bookman Old Style" w:hAnsi="Bookman Old Style"/>
        </w:rPr>
        <w:t>LA CONTRATISTA</w:t>
      </w:r>
      <w:r w:rsidRPr="006F7651">
        <w:rPr>
          <w:rFonts w:ascii="Bookman Old Style" w:hAnsi="Bookman Old Style"/>
        </w:rPr>
        <w:t>.</w:t>
      </w:r>
    </w:p>
    <w:p w14:paraId="0FA97DC8" w14:textId="77777777" w:rsidR="001A6B94" w:rsidRPr="006F7651" w:rsidRDefault="001A6B94" w:rsidP="0051239F">
      <w:pPr>
        <w:pStyle w:val="Ttulo4"/>
        <w:numPr>
          <w:ilvl w:val="2"/>
          <w:numId w:val="10"/>
        </w:numPr>
        <w:spacing w:after="240"/>
        <w:ind w:left="1134"/>
        <w:rPr>
          <w:rFonts w:ascii="Bookman Old Style" w:hAnsi="Bookman Old Style"/>
        </w:rPr>
      </w:pPr>
      <w:r w:rsidRPr="006F7651">
        <w:rPr>
          <w:rFonts w:ascii="Bookman Old Style" w:hAnsi="Bookman Old Style"/>
        </w:rPr>
        <w:lastRenderedPageBreak/>
        <w:t>INFORMES AL REPRESENTANTE DE YPFB.</w:t>
      </w:r>
    </w:p>
    <w:p w14:paraId="744B0FE2" w14:textId="56D662C9" w:rsidR="001A6B94" w:rsidRPr="006F7651" w:rsidRDefault="001A6B94" w:rsidP="001A6B94">
      <w:pPr>
        <w:rPr>
          <w:rFonts w:ascii="Bookman Old Style" w:hAnsi="Bookman Old Style"/>
        </w:rPr>
      </w:pPr>
      <w:r w:rsidRPr="006F7651">
        <w:rPr>
          <w:rFonts w:ascii="Bookman Old Style" w:hAnsi="Bookman Old Style"/>
        </w:rPr>
        <w:t>El</w:t>
      </w:r>
      <w:r w:rsidR="00CC39A1" w:rsidRPr="006F7651">
        <w:rPr>
          <w:rFonts w:ascii="Bookman Old Style" w:hAnsi="Bookman Old Style"/>
        </w:rPr>
        <w:t xml:space="preserve"> representante de </w:t>
      </w:r>
      <w:r w:rsidRPr="006F7651">
        <w:rPr>
          <w:rFonts w:ascii="Bookman Old Style" w:hAnsi="Bookman Old Style"/>
        </w:rPr>
        <w:t>YPFB será informado de cualquier rotura o mal funcionamiento</w:t>
      </w:r>
      <w:r>
        <w:rPr>
          <w:rFonts w:ascii="Bookman Old Style" w:hAnsi="Bookman Old Style"/>
        </w:rPr>
        <w:t xml:space="preserve"> de </w:t>
      </w:r>
      <w:r w:rsidR="00CC39A1">
        <w:rPr>
          <w:rFonts w:ascii="Bookman Old Style" w:hAnsi="Bookman Old Style"/>
        </w:rPr>
        <w:t xml:space="preserve">cualquier equipo </w:t>
      </w:r>
      <w:r w:rsidR="00CC39A1" w:rsidRPr="00706C96">
        <w:rPr>
          <w:rFonts w:ascii="Bookman Old Style" w:hAnsi="Bookman Old Style"/>
        </w:rPr>
        <w:t xml:space="preserve">y/o </w:t>
      </w:r>
      <w:r w:rsidR="00CC39A1">
        <w:rPr>
          <w:rFonts w:ascii="Bookman Old Style" w:hAnsi="Bookman Old Style"/>
        </w:rPr>
        <w:t>material</w:t>
      </w:r>
      <w:r w:rsidRPr="006F7651">
        <w:rPr>
          <w:rFonts w:ascii="Bookman Old Style" w:hAnsi="Bookman Old Style"/>
        </w:rPr>
        <w:t>, como así también de cualquier anomalía operativa, situaciones que estén fuera de las especificaciones o que puedan causar un potencial problema, en especial aquellas que puedan dar origen a una demanda por Eventos de Demora.</w:t>
      </w:r>
    </w:p>
    <w:p w14:paraId="7EAD5413" w14:textId="5DF51629" w:rsidR="001A6B94" w:rsidRPr="006F7651" w:rsidRDefault="001A6B94" w:rsidP="001A6B94">
      <w:pPr>
        <w:rPr>
          <w:rFonts w:ascii="Bookman Old Style" w:hAnsi="Bookman Old Style"/>
        </w:rPr>
      </w:pPr>
      <w:r w:rsidRPr="006F7651">
        <w:rPr>
          <w:rFonts w:ascii="Bookman Old Style" w:hAnsi="Bookman Old Style"/>
        </w:rPr>
        <w:t xml:space="preserve">El </w:t>
      </w:r>
      <w:r w:rsidR="00CC39A1" w:rsidRPr="006F7651">
        <w:rPr>
          <w:rFonts w:ascii="Bookman Old Style" w:hAnsi="Bookman Old Style"/>
        </w:rPr>
        <w:t xml:space="preserve">representante de </w:t>
      </w:r>
      <w:r w:rsidRPr="006F7651">
        <w:rPr>
          <w:rFonts w:ascii="Bookman Old Style" w:hAnsi="Bookman Old Style"/>
        </w:rPr>
        <w:t xml:space="preserve">YPFB tendrá el derecho de requerir que se realice cualquier prueba en cualquier momento cuando haya duda razonable en cuanto al funcionamiento adecuado de cualquier </w:t>
      </w:r>
      <w:r w:rsidR="00CC39A1" w:rsidRPr="006F7651">
        <w:rPr>
          <w:rFonts w:ascii="Bookman Old Style" w:hAnsi="Bookman Old Style"/>
        </w:rPr>
        <w:t xml:space="preserve">equipo </w:t>
      </w:r>
      <w:r w:rsidR="00CC39A1" w:rsidRPr="00706C96">
        <w:rPr>
          <w:rFonts w:ascii="Bookman Old Style" w:hAnsi="Bookman Old Style"/>
        </w:rPr>
        <w:t xml:space="preserve">y/o </w:t>
      </w:r>
      <w:r w:rsidR="00CC39A1" w:rsidRPr="006F7651">
        <w:rPr>
          <w:rFonts w:ascii="Bookman Old Style" w:hAnsi="Bookman Old Style"/>
        </w:rPr>
        <w:t xml:space="preserve">material. </w:t>
      </w:r>
      <w:r w:rsidRPr="006F7651">
        <w:rPr>
          <w:rFonts w:ascii="Bookman Old Style" w:hAnsi="Bookman Old Style"/>
        </w:rPr>
        <w:t xml:space="preserve">Los gastos de dichas pruebas correrán por cuenta de </w:t>
      </w:r>
      <w:r w:rsidR="00CA3E11">
        <w:rPr>
          <w:rFonts w:ascii="Bookman Old Style" w:hAnsi="Bookman Old Style"/>
        </w:rPr>
        <w:t>LA CONTRATISTA</w:t>
      </w:r>
      <w:r w:rsidRPr="006F7651">
        <w:rPr>
          <w:rFonts w:ascii="Bookman Old Style" w:hAnsi="Bookman Old Style"/>
        </w:rPr>
        <w:t>.</w:t>
      </w:r>
    </w:p>
    <w:p w14:paraId="5A7F4A39" w14:textId="77777777" w:rsidR="001A6B94" w:rsidRPr="006F7651" w:rsidRDefault="001A6B94" w:rsidP="0051239F">
      <w:pPr>
        <w:pStyle w:val="Ttulo4"/>
        <w:numPr>
          <w:ilvl w:val="2"/>
          <w:numId w:val="10"/>
        </w:numPr>
        <w:ind w:left="1134"/>
        <w:rPr>
          <w:rFonts w:ascii="Bookman Old Style" w:hAnsi="Bookman Old Style"/>
        </w:rPr>
      </w:pPr>
      <w:r w:rsidRPr="006F7651">
        <w:rPr>
          <w:rFonts w:ascii="Bookman Old Style" w:hAnsi="Bookman Old Style"/>
        </w:rPr>
        <w:t>PRESENTACIÓN DE LOS RESULTADOS DE LAS EVALUACIONES.</w:t>
      </w:r>
    </w:p>
    <w:p w14:paraId="604F4725" w14:textId="77777777" w:rsidR="001A6B94" w:rsidRPr="006F7651" w:rsidRDefault="001A6B94" w:rsidP="001A6B94">
      <w:pPr>
        <w:spacing w:before="240" w:after="0"/>
        <w:rPr>
          <w:rFonts w:ascii="Bookman Old Style" w:hAnsi="Bookman Old Style"/>
        </w:rPr>
      </w:pPr>
      <w:r w:rsidRPr="006F7651">
        <w:rPr>
          <w:rFonts w:ascii="Bookman Old Style" w:hAnsi="Bookman Old Style"/>
        </w:rPr>
        <w:t>Se entregarán copias de los informes de las pruebas mensuales y de inicio de operaciones dentro de los dos (2) días de realizadas, al representante de YPFB.</w:t>
      </w:r>
    </w:p>
    <w:p w14:paraId="5C69397F" w14:textId="77777777" w:rsidR="001A6B94" w:rsidRPr="006F7651" w:rsidRDefault="001A6B94" w:rsidP="001A6B94">
      <w:pPr>
        <w:spacing w:before="240"/>
        <w:rPr>
          <w:rFonts w:ascii="Bookman Old Style" w:hAnsi="Bookman Old Style"/>
        </w:rPr>
      </w:pPr>
      <w:r w:rsidRPr="006F7651">
        <w:rPr>
          <w:rFonts w:ascii="Bookman Old Style" w:hAnsi="Bookman Old Style"/>
        </w:rPr>
        <w:t>La documentación referida a la prueba deberá incluir:</w:t>
      </w:r>
    </w:p>
    <w:p w14:paraId="4BCF9BEC" w14:textId="77777777" w:rsidR="001A6B94" w:rsidRPr="006F7651" w:rsidRDefault="001A6B94" w:rsidP="0051239F">
      <w:pPr>
        <w:pStyle w:val="Prrafodelista"/>
        <w:numPr>
          <w:ilvl w:val="0"/>
          <w:numId w:val="15"/>
        </w:numPr>
        <w:rPr>
          <w:rFonts w:ascii="Bookman Old Style" w:hAnsi="Bookman Old Style"/>
          <w:sz w:val="20"/>
          <w:szCs w:val="20"/>
        </w:rPr>
      </w:pPr>
      <w:r w:rsidRPr="006F7651">
        <w:rPr>
          <w:rFonts w:ascii="Bookman Old Style" w:hAnsi="Bookman Old Style"/>
          <w:sz w:val="20"/>
          <w:szCs w:val="20"/>
        </w:rPr>
        <w:t>Un informe ejecutivo de todas las pruebas de instrumentos iniciales, mensuales y finales que estén especificadas por el fabricante.</w:t>
      </w:r>
    </w:p>
    <w:p w14:paraId="769D7DF4" w14:textId="77777777" w:rsidR="001A6B94" w:rsidRPr="006F7651" w:rsidRDefault="001A6B94" w:rsidP="0051239F">
      <w:pPr>
        <w:pStyle w:val="Prrafodelista"/>
        <w:numPr>
          <w:ilvl w:val="0"/>
          <w:numId w:val="15"/>
        </w:numPr>
        <w:rPr>
          <w:rFonts w:ascii="Bookman Old Style" w:hAnsi="Bookman Old Style"/>
          <w:sz w:val="20"/>
          <w:szCs w:val="20"/>
        </w:rPr>
      </w:pPr>
      <w:r w:rsidRPr="006F7651">
        <w:rPr>
          <w:rFonts w:ascii="Bookman Old Style" w:hAnsi="Bookman Old Style"/>
          <w:sz w:val="20"/>
          <w:szCs w:val="20"/>
        </w:rPr>
        <w:t>Registros en papel o reproducciones de audio adecuadas, preparadas e identificadas adecuadamente, que muestren los resultados de las pruebas.</w:t>
      </w:r>
    </w:p>
    <w:p w14:paraId="12F5F5F3" w14:textId="0D957A36" w:rsidR="001A6B94" w:rsidRPr="006F7651" w:rsidRDefault="001A6B94" w:rsidP="0051239F">
      <w:pPr>
        <w:pStyle w:val="Prrafodelista"/>
        <w:numPr>
          <w:ilvl w:val="0"/>
          <w:numId w:val="15"/>
        </w:numPr>
        <w:rPr>
          <w:rFonts w:ascii="Bookman Old Style" w:hAnsi="Bookman Old Style"/>
          <w:sz w:val="20"/>
          <w:szCs w:val="20"/>
        </w:rPr>
      </w:pPr>
      <w:r w:rsidRPr="006F7651">
        <w:rPr>
          <w:rFonts w:ascii="Bookman Old Style" w:hAnsi="Bookman Old Style"/>
          <w:sz w:val="20"/>
          <w:szCs w:val="20"/>
        </w:rPr>
        <w:t xml:space="preserve">Las evaluaciones de computadora realizadas por el centro de procesamiento de datos de </w:t>
      </w:r>
      <w:r w:rsidR="00CA3E11">
        <w:rPr>
          <w:rFonts w:ascii="Bookman Old Style" w:hAnsi="Bookman Old Style"/>
          <w:sz w:val="20"/>
          <w:szCs w:val="20"/>
        </w:rPr>
        <w:t>LA CONTRATISTA</w:t>
      </w:r>
      <w:r w:rsidRPr="006F7651">
        <w:rPr>
          <w:rFonts w:ascii="Bookman Old Style" w:hAnsi="Bookman Old Style"/>
          <w:sz w:val="20"/>
          <w:szCs w:val="20"/>
        </w:rPr>
        <w:t xml:space="preserve"> que muestran los resultados analizados de las pruebas de instrumentos. Se tomará en cuenta cualquier desviación de las especificaciones del fabricante.</w:t>
      </w:r>
    </w:p>
    <w:p w14:paraId="00E92BF2" w14:textId="149F8EBD" w:rsidR="001A6B94" w:rsidRPr="006F7651" w:rsidRDefault="001A6B94" w:rsidP="001A6B94">
      <w:pPr>
        <w:spacing w:before="240"/>
        <w:rPr>
          <w:rFonts w:ascii="Bookman Old Style" w:hAnsi="Bookman Old Style"/>
        </w:rPr>
      </w:pPr>
      <w:r w:rsidRPr="006F7651">
        <w:rPr>
          <w:rFonts w:ascii="Bookman Old Style" w:hAnsi="Bookman Old Style"/>
        </w:rPr>
        <w:t xml:space="preserve">Las evaluaciones serán archivadas por </w:t>
      </w:r>
      <w:r w:rsidR="00CA3E11">
        <w:rPr>
          <w:rFonts w:ascii="Bookman Old Style" w:hAnsi="Bookman Old Style"/>
        </w:rPr>
        <w:t>LA CONTRATISTA</w:t>
      </w:r>
      <w:r w:rsidRPr="006F7651">
        <w:rPr>
          <w:rFonts w:ascii="Bookman Old Style" w:hAnsi="Bookman Old Style"/>
        </w:rPr>
        <w:t xml:space="preserve"> para YPFB, o para ser enviadas a ésta, para que sean verificadas en forma independiente.</w:t>
      </w:r>
    </w:p>
    <w:p w14:paraId="0C478D07" w14:textId="77777777" w:rsidR="001A6B94" w:rsidRPr="006F7651" w:rsidRDefault="001A6B94" w:rsidP="0051239F">
      <w:pPr>
        <w:pStyle w:val="Ttulo4"/>
        <w:numPr>
          <w:ilvl w:val="2"/>
          <w:numId w:val="10"/>
        </w:numPr>
        <w:spacing w:after="240"/>
        <w:ind w:left="1134"/>
        <w:rPr>
          <w:rFonts w:ascii="Bookman Old Style" w:hAnsi="Bookman Old Style"/>
        </w:rPr>
      </w:pPr>
      <w:r w:rsidRPr="006F7651">
        <w:rPr>
          <w:rFonts w:ascii="Bookman Old Style" w:hAnsi="Bookman Old Style"/>
        </w:rPr>
        <w:t>REGISTRO DE APERTURA DE TIEMPO.</w:t>
      </w:r>
    </w:p>
    <w:p w14:paraId="2FF9FC2B" w14:textId="77777777" w:rsidR="001A6B94" w:rsidRPr="006F7651" w:rsidRDefault="001A6B94" w:rsidP="001A6B94">
      <w:pPr>
        <w:rPr>
          <w:rFonts w:ascii="Bookman Old Style" w:hAnsi="Bookman Old Style"/>
        </w:rPr>
      </w:pPr>
      <w:r w:rsidRPr="006F7651">
        <w:rPr>
          <w:rFonts w:ascii="Bookman Old Style" w:hAnsi="Bookman Old Style"/>
        </w:rPr>
        <w:t>Los detonadores, radios, y cualquier circuito de disparo radial asociado deberán estar libres de cualquier ruido generado internamente que sea de un nivel suficiente como para disparar una palabra temporal cero o como para ser confundida con el lapso de tiempo real.</w:t>
      </w:r>
    </w:p>
    <w:p w14:paraId="244BCC8F" w14:textId="77777777" w:rsidR="001A6B94" w:rsidRPr="006F7651" w:rsidRDefault="001A6B94" w:rsidP="0051239F">
      <w:pPr>
        <w:pStyle w:val="Ttulo3"/>
        <w:numPr>
          <w:ilvl w:val="1"/>
          <w:numId w:val="35"/>
        </w:numPr>
        <w:spacing w:after="240"/>
        <w:ind w:left="851" w:hanging="861"/>
        <w:rPr>
          <w:rFonts w:ascii="Bookman Old Style" w:hAnsi="Bookman Old Style"/>
        </w:rPr>
      </w:pPr>
      <w:bookmarkStart w:id="44" w:name="_Toc462395392"/>
      <w:r w:rsidRPr="006F7651">
        <w:rPr>
          <w:rFonts w:ascii="Bookman Old Style" w:hAnsi="Bookman Old Style"/>
        </w:rPr>
        <w:t>CABLES Y GEÓFONOS.</w:t>
      </w:r>
      <w:bookmarkEnd w:id="44"/>
    </w:p>
    <w:p w14:paraId="0AF35E5C" w14:textId="77777777" w:rsidR="001A6B94" w:rsidRPr="006F7651" w:rsidRDefault="001A6B94" w:rsidP="00C4204D">
      <w:pPr>
        <w:pStyle w:val="Ttulo4"/>
        <w:numPr>
          <w:ilvl w:val="0"/>
          <w:numId w:val="0"/>
        </w:numPr>
        <w:rPr>
          <w:rFonts w:ascii="Bookman Old Style" w:hAnsi="Bookman Old Style"/>
        </w:rPr>
      </w:pPr>
      <w:r>
        <w:rPr>
          <w:rFonts w:ascii="Bookman Old Style" w:hAnsi="Bookman Old Style"/>
        </w:rPr>
        <w:t>14.2.1</w:t>
      </w:r>
      <w:proofErr w:type="gramStart"/>
      <w:r>
        <w:rPr>
          <w:rFonts w:ascii="Bookman Old Style" w:hAnsi="Bookman Old Style"/>
        </w:rPr>
        <w:t>.</w:t>
      </w:r>
      <w:r w:rsidRPr="00227A2E">
        <w:rPr>
          <w:rFonts w:ascii="Bookman Old Style" w:hAnsi="Bookman Old Style"/>
          <w:color w:val="FFFFFF" w:themeColor="background1"/>
        </w:rPr>
        <w:t>nn</w:t>
      </w:r>
      <w:r w:rsidRPr="006F7651">
        <w:rPr>
          <w:rFonts w:ascii="Bookman Old Style" w:hAnsi="Bookman Old Style"/>
        </w:rPr>
        <w:t>ESPECIFICACIONES</w:t>
      </w:r>
      <w:proofErr w:type="gramEnd"/>
      <w:r w:rsidRPr="006F7651">
        <w:rPr>
          <w:rFonts w:ascii="Bookman Old Style" w:hAnsi="Bookman Old Style"/>
        </w:rPr>
        <w:t xml:space="preserve"> DE LOS GEÓFONOS.</w:t>
      </w:r>
    </w:p>
    <w:p w14:paraId="3577A76F" w14:textId="439EF580" w:rsidR="001A6B94" w:rsidRPr="006F7651" w:rsidRDefault="001A6B94" w:rsidP="001A6B94">
      <w:pPr>
        <w:spacing w:before="240"/>
        <w:rPr>
          <w:rFonts w:ascii="Bookman Old Style" w:hAnsi="Bookman Old Style"/>
        </w:rPr>
      </w:pPr>
      <w:r w:rsidRPr="006F7651">
        <w:rPr>
          <w:rFonts w:ascii="Bookman Old Style" w:hAnsi="Bookman Old Style"/>
        </w:rPr>
        <w:t xml:space="preserve">Antes del comienzo del registro, </w:t>
      </w:r>
      <w:r w:rsidR="00CA3E11">
        <w:rPr>
          <w:rFonts w:ascii="Bookman Old Style" w:hAnsi="Bookman Old Style"/>
        </w:rPr>
        <w:t>LA CONTRATISTA</w:t>
      </w:r>
      <w:r w:rsidRPr="006F7651">
        <w:rPr>
          <w:rFonts w:ascii="Bookman Old Style" w:hAnsi="Bookman Old Style"/>
        </w:rPr>
        <w:t xml:space="preserve"> deberá entregar a YPFB las especificaciones completas del fabricante, las cuales deberán describir los geófonos y los parámetros de secuencia del geófono, lo que incluye el tipo de geófono, las curvas de respuesta de frecuencia, la resistencia del amortiguador y de la bobina, las dimensiones de la cuerda del geófono, la sensibilidad del geófono, la resistencia total de la cuerda del geófono, el tipo de conector(es), y toda la información disponible referente al cable a utilizar. También deberá indicarse la fecha de manufactura del equipo que deberá ser menor a tres </w:t>
      </w:r>
      <w:r w:rsidRPr="006F7651">
        <w:rPr>
          <w:rFonts w:ascii="Bookman Old Style" w:hAnsi="Bookman Old Style"/>
        </w:rPr>
        <w:lastRenderedPageBreak/>
        <w:t>años. Todos los geófonos deberán ser del mismo tipo y fabricante, y deberán cumplir con las especificaciones ofrecidas y con el CONTRATO.</w:t>
      </w:r>
    </w:p>
    <w:p w14:paraId="4A5F0B67" w14:textId="77777777" w:rsidR="001A6B94" w:rsidRPr="006F7651" w:rsidRDefault="001A6B94" w:rsidP="00C4204D">
      <w:pPr>
        <w:pStyle w:val="Ttulo4"/>
        <w:numPr>
          <w:ilvl w:val="0"/>
          <w:numId w:val="0"/>
        </w:numPr>
        <w:ind w:left="142" w:hanging="141"/>
        <w:rPr>
          <w:rFonts w:ascii="Bookman Old Style" w:hAnsi="Bookman Old Style"/>
        </w:rPr>
      </w:pPr>
      <w:r>
        <w:rPr>
          <w:rFonts w:ascii="Bookman Old Style" w:hAnsi="Bookman Old Style"/>
        </w:rPr>
        <w:t>14.2.2.</w:t>
      </w:r>
      <w:r w:rsidRPr="00227A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PRUEBAS</w:t>
      </w:r>
      <w:proofErr w:type="spellEnd"/>
      <w:proofErr w:type="gramEnd"/>
      <w:r w:rsidRPr="006F7651">
        <w:rPr>
          <w:rFonts w:ascii="Bookman Old Style" w:hAnsi="Bookman Old Style"/>
        </w:rPr>
        <w:t xml:space="preserve"> DE LOS GEÓFONOS.</w:t>
      </w:r>
    </w:p>
    <w:p w14:paraId="3B4547E2" w14:textId="77777777" w:rsidR="001A6B94" w:rsidRPr="006F7651" w:rsidRDefault="001A6B94" w:rsidP="001A6B94">
      <w:pPr>
        <w:spacing w:before="240"/>
        <w:rPr>
          <w:rFonts w:ascii="Bookman Old Style" w:hAnsi="Bookman Old Style"/>
        </w:rPr>
      </w:pPr>
      <w:r w:rsidRPr="006F7651">
        <w:rPr>
          <w:rFonts w:ascii="Bookman Old Style" w:hAnsi="Bookman Old Style"/>
        </w:rPr>
        <w:t>Al momento de recoger el equipo, un porcentaje de éste será pasado por un área de prueba de geófonos. De esta manera, todos los geófonos serán probados al menos una vez por mes utilizando un SMT-200, superior y/o similar.</w:t>
      </w:r>
    </w:p>
    <w:p w14:paraId="6BE37E4B" w14:textId="77777777" w:rsidR="001A6B94" w:rsidRPr="006F7651" w:rsidRDefault="001A6B94" w:rsidP="001A6B94">
      <w:pPr>
        <w:spacing w:before="240"/>
        <w:rPr>
          <w:rFonts w:ascii="Bookman Old Style" w:hAnsi="Bookman Old Style"/>
        </w:rPr>
      </w:pPr>
      <w:r w:rsidRPr="006F7651">
        <w:rPr>
          <w:rFonts w:ascii="Bookman Old Style" w:hAnsi="Bookman Old Style"/>
        </w:rPr>
        <w:t>Antes de grabar, se realizarán pruebas de inicio de operaciones en TODOS los geófonos en búsqueda de lo siguiente.</w:t>
      </w:r>
    </w:p>
    <w:p w14:paraId="1170F13E" w14:textId="77777777" w:rsidR="001A6B94" w:rsidRPr="006F7651" w:rsidRDefault="001A6B94" w:rsidP="001A6B94">
      <w:pPr>
        <w:spacing w:before="240"/>
        <w:rPr>
          <w:rFonts w:ascii="Bookman Old Style" w:hAnsi="Bookman Old Style"/>
        </w:rPr>
      </w:pPr>
      <w:r w:rsidRPr="006F7651">
        <w:rPr>
          <w:rFonts w:ascii="Bookman Old Style" w:hAnsi="Bookman Old Style"/>
        </w:rPr>
        <w:t>Las pruebas incluirán mediciones de:</w:t>
      </w:r>
    </w:p>
    <w:p w14:paraId="34E3A3E0" w14:textId="77777777" w:rsidR="001A6B94" w:rsidRPr="006F7651" w:rsidRDefault="001A6B94" w:rsidP="0051239F">
      <w:pPr>
        <w:pStyle w:val="Prrafodelista"/>
        <w:numPr>
          <w:ilvl w:val="0"/>
          <w:numId w:val="16"/>
        </w:numPr>
        <w:rPr>
          <w:rFonts w:ascii="Bookman Old Style" w:hAnsi="Bookman Old Style"/>
          <w:sz w:val="20"/>
          <w:szCs w:val="20"/>
        </w:rPr>
      </w:pPr>
      <w:r w:rsidRPr="006F7651">
        <w:rPr>
          <w:rFonts w:ascii="Bookman Old Style" w:hAnsi="Bookman Old Style"/>
          <w:sz w:val="20"/>
          <w:szCs w:val="20"/>
        </w:rPr>
        <w:t>Resistencia a DC</w:t>
      </w:r>
    </w:p>
    <w:p w14:paraId="1C12A5BD" w14:textId="77777777" w:rsidR="001A6B94" w:rsidRPr="006F7651" w:rsidRDefault="001A6B94" w:rsidP="0051239F">
      <w:pPr>
        <w:pStyle w:val="Prrafodelista"/>
        <w:numPr>
          <w:ilvl w:val="0"/>
          <w:numId w:val="16"/>
        </w:numPr>
        <w:rPr>
          <w:rFonts w:ascii="Bookman Old Style" w:hAnsi="Bookman Old Style"/>
          <w:sz w:val="20"/>
          <w:szCs w:val="20"/>
        </w:rPr>
      </w:pPr>
      <w:r w:rsidRPr="006F7651">
        <w:rPr>
          <w:rFonts w:ascii="Bookman Old Style" w:hAnsi="Bookman Old Style"/>
          <w:sz w:val="20"/>
          <w:szCs w:val="20"/>
        </w:rPr>
        <w:t>Frecuencia natural</w:t>
      </w:r>
    </w:p>
    <w:p w14:paraId="126D0394" w14:textId="77777777" w:rsidR="001A6B94" w:rsidRPr="006F7651" w:rsidRDefault="001A6B94" w:rsidP="0051239F">
      <w:pPr>
        <w:pStyle w:val="Prrafodelista"/>
        <w:numPr>
          <w:ilvl w:val="0"/>
          <w:numId w:val="16"/>
        </w:numPr>
        <w:rPr>
          <w:rFonts w:ascii="Bookman Old Style" w:hAnsi="Bookman Old Style"/>
          <w:sz w:val="20"/>
          <w:szCs w:val="20"/>
        </w:rPr>
      </w:pPr>
      <w:r w:rsidRPr="006F7651">
        <w:rPr>
          <w:rFonts w:ascii="Bookman Old Style" w:hAnsi="Bookman Old Style"/>
          <w:sz w:val="20"/>
          <w:szCs w:val="20"/>
        </w:rPr>
        <w:t>Amortización</w:t>
      </w:r>
    </w:p>
    <w:p w14:paraId="7B2EF5EA" w14:textId="77777777" w:rsidR="001A6B94" w:rsidRPr="006F7651" w:rsidRDefault="001A6B94" w:rsidP="0051239F">
      <w:pPr>
        <w:pStyle w:val="Prrafodelista"/>
        <w:numPr>
          <w:ilvl w:val="0"/>
          <w:numId w:val="16"/>
        </w:numPr>
        <w:rPr>
          <w:rFonts w:ascii="Bookman Old Style" w:hAnsi="Bookman Old Style"/>
          <w:sz w:val="20"/>
          <w:szCs w:val="20"/>
        </w:rPr>
      </w:pPr>
      <w:r w:rsidRPr="006F7651">
        <w:rPr>
          <w:rFonts w:ascii="Bookman Old Style" w:hAnsi="Bookman Old Style"/>
          <w:sz w:val="20"/>
          <w:szCs w:val="20"/>
        </w:rPr>
        <w:t>Distorsión</w:t>
      </w:r>
    </w:p>
    <w:p w14:paraId="539D1834" w14:textId="77777777" w:rsidR="001A6B94" w:rsidRPr="006F7651" w:rsidRDefault="001A6B94" w:rsidP="0051239F">
      <w:pPr>
        <w:pStyle w:val="Prrafodelista"/>
        <w:numPr>
          <w:ilvl w:val="0"/>
          <w:numId w:val="16"/>
        </w:numPr>
        <w:rPr>
          <w:rFonts w:ascii="Bookman Old Style" w:hAnsi="Bookman Old Style"/>
          <w:sz w:val="20"/>
          <w:szCs w:val="20"/>
        </w:rPr>
      </w:pPr>
      <w:r w:rsidRPr="006F7651">
        <w:rPr>
          <w:rFonts w:ascii="Bookman Old Style" w:hAnsi="Bookman Old Style"/>
          <w:sz w:val="20"/>
          <w:szCs w:val="20"/>
        </w:rPr>
        <w:t>Inclinación</w:t>
      </w:r>
    </w:p>
    <w:p w14:paraId="4CB66904" w14:textId="77777777" w:rsidR="001A6B94" w:rsidRPr="006F7651" w:rsidRDefault="001A6B94" w:rsidP="0051239F">
      <w:pPr>
        <w:pStyle w:val="Prrafodelista"/>
        <w:numPr>
          <w:ilvl w:val="0"/>
          <w:numId w:val="16"/>
        </w:numPr>
        <w:rPr>
          <w:rFonts w:ascii="Bookman Old Style" w:hAnsi="Bookman Old Style"/>
          <w:sz w:val="20"/>
          <w:szCs w:val="20"/>
        </w:rPr>
      </w:pPr>
      <w:r w:rsidRPr="006F7651">
        <w:rPr>
          <w:rFonts w:ascii="Bookman Old Style" w:hAnsi="Bookman Old Style"/>
          <w:sz w:val="20"/>
          <w:szCs w:val="20"/>
        </w:rPr>
        <w:t>Sensibilidad</w:t>
      </w:r>
    </w:p>
    <w:p w14:paraId="0CE7AE66" w14:textId="77777777" w:rsidR="001A6B94" w:rsidRPr="006F7651" w:rsidRDefault="001A6B94" w:rsidP="0051239F">
      <w:pPr>
        <w:pStyle w:val="Prrafodelista"/>
        <w:numPr>
          <w:ilvl w:val="0"/>
          <w:numId w:val="16"/>
        </w:numPr>
        <w:rPr>
          <w:rFonts w:ascii="Bookman Old Style" w:hAnsi="Bookman Old Style"/>
          <w:sz w:val="20"/>
          <w:szCs w:val="20"/>
        </w:rPr>
      </w:pPr>
      <w:r w:rsidRPr="006F7651">
        <w:rPr>
          <w:rFonts w:ascii="Bookman Old Style" w:hAnsi="Bookman Old Style"/>
          <w:sz w:val="20"/>
          <w:szCs w:val="20"/>
        </w:rPr>
        <w:t>Resistencia dinámica</w:t>
      </w:r>
    </w:p>
    <w:p w14:paraId="2F1A40C5" w14:textId="77777777" w:rsidR="001A6B94" w:rsidRPr="006F7651" w:rsidRDefault="001A6B94" w:rsidP="0051239F">
      <w:pPr>
        <w:pStyle w:val="Prrafodelista"/>
        <w:numPr>
          <w:ilvl w:val="0"/>
          <w:numId w:val="16"/>
        </w:numPr>
        <w:rPr>
          <w:rFonts w:ascii="Bookman Old Style" w:hAnsi="Bookman Old Style"/>
          <w:sz w:val="20"/>
          <w:szCs w:val="20"/>
        </w:rPr>
      </w:pPr>
      <w:r w:rsidRPr="006F7651">
        <w:rPr>
          <w:rFonts w:ascii="Bookman Old Style" w:hAnsi="Bookman Old Style"/>
          <w:sz w:val="20"/>
          <w:szCs w:val="20"/>
        </w:rPr>
        <w:t>Pérdidas</w:t>
      </w:r>
    </w:p>
    <w:p w14:paraId="1D338482" w14:textId="77777777" w:rsidR="001A6B94" w:rsidRPr="006F7651" w:rsidRDefault="001A6B94" w:rsidP="0051239F">
      <w:pPr>
        <w:pStyle w:val="Prrafodelista"/>
        <w:numPr>
          <w:ilvl w:val="0"/>
          <w:numId w:val="16"/>
        </w:numPr>
        <w:spacing w:after="240"/>
        <w:rPr>
          <w:rFonts w:ascii="Bookman Old Style" w:hAnsi="Bookman Old Style"/>
          <w:sz w:val="20"/>
          <w:szCs w:val="20"/>
        </w:rPr>
      </w:pPr>
      <w:r w:rsidRPr="006F7651">
        <w:rPr>
          <w:rFonts w:ascii="Bookman Old Style" w:hAnsi="Bookman Old Style"/>
          <w:sz w:val="20"/>
          <w:szCs w:val="20"/>
        </w:rPr>
        <w:t>Polaridad</w:t>
      </w:r>
    </w:p>
    <w:p w14:paraId="5C6F38E1" w14:textId="77777777" w:rsidR="001A6B94" w:rsidRPr="006F7651" w:rsidRDefault="001A6B94" w:rsidP="00C4204D">
      <w:pPr>
        <w:pStyle w:val="Ttulo4"/>
        <w:numPr>
          <w:ilvl w:val="0"/>
          <w:numId w:val="0"/>
        </w:numPr>
        <w:spacing w:after="240"/>
        <w:rPr>
          <w:rFonts w:ascii="Bookman Old Style" w:hAnsi="Bookman Old Style"/>
        </w:rPr>
      </w:pPr>
      <w:r>
        <w:rPr>
          <w:rFonts w:ascii="Bookman Old Style" w:hAnsi="Bookman Old Style"/>
        </w:rPr>
        <w:t>14.2.3.</w:t>
      </w:r>
      <w:r w:rsidRPr="00227A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PÉRDIDAS</w:t>
      </w:r>
      <w:proofErr w:type="spellEnd"/>
      <w:proofErr w:type="gramEnd"/>
      <w:r w:rsidRPr="006F7651">
        <w:rPr>
          <w:rFonts w:ascii="Bookman Old Style" w:hAnsi="Bookman Old Style"/>
        </w:rPr>
        <w:t xml:space="preserve"> (LEAKAGE).</w:t>
      </w:r>
    </w:p>
    <w:p w14:paraId="31E5FEC8" w14:textId="77777777" w:rsidR="001A6B94" w:rsidRPr="006F7651" w:rsidRDefault="001A6B94" w:rsidP="001A6B94">
      <w:pPr>
        <w:rPr>
          <w:rFonts w:ascii="Bookman Old Style" w:hAnsi="Bookman Old Style"/>
        </w:rPr>
      </w:pPr>
      <w:r w:rsidRPr="0092291D">
        <w:rPr>
          <w:rFonts w:ascii="Bookman Old Style" w:hAnsi="Bookman Old Style"/>
        </w:rPr>
        <w:t xml:space="preserve">Las lecturas de resistencia a pérdidas de cualquier geófono o grupo de geófonos, ya sea entre pares cableados dentro del mismo cable o del cable a tierra, deberán ser siempre mayores a 1 </w:t>
      </w:r>
      <w:proofErr w:type="spellStart"/>
      <w:r w:rsidRPr="0092291D">
        <w:rPr>
          <w:rFonts w:ascii="Bookman Old Style" w:hAnsi="Bookman Old Style"/>
        </w:rPr>
        <w:t>megOhm</w:t>
      </w:r>
      <w:proofErr w:type="spellEnd"/>
      <w:r w:rsidRPr="0092291D">
        <w:rPr>
          <w:rFonts w:ascii="Bookman Old Style" w:hAnsi="Bookman Old Style"/>
        </w:rPr>
        <w:t>.</w:t>
      </w:r>
    </w:p>
    <w:p w14:paraId="5F6C1FD6" w14:textId="77777777" w:rsidR="001A6B94" w:rsidRPr="006F7651" w:rsidRDefault="001A6B94" w:rsidP="001A6B94">
      <w:pPr>
        <w:rPr>
          <w:rFonts w:ascii="Bookman Old Style" w:hAnsi="Bookman Old Style"/>
        </w:rPr>
      </w:pPr>
      <w:r w:rsidRPr="006F7651">
        <w:rPr>
          <w:rFonts w:ascii="Bookman Old Style" w:hAnsi="Bookman Old Style"/>
        </w:rPr>
        <w:t>Las pruebas de inmersión para pérdidas deberán realizarse en todas las cuerdas y cables de los geófonos al menos una vez por mes.</w:t>
      </w:r>
    </w:p>
    <w:p w14:paraId="520E4522" w14:textId="77777777" w:rsidR="001A6B94" w:rsidRPr="006F7651" w:rsidRDefault="001A6B94" w:rsidP="001F07C7">
      <w:pPr>
        <w:pStyle w:val="Ttulo4"/>
        <w:numPr>
          <w:ilvl w:val="0"/>
          <w:numId w:val="0"/>
        </w:numPr>
        <w:spacing w:after="240"/>
        <w:rPr>
          <w:rFonts w:ascii="Bookman Old Style" w:hAnsi="Bookman Old Style"/>
        </w:rPr>
      </w:pPr>
      <w:r>
        <w:rPr>
          <w:rFonts w:ascii="Bookman Old Style" w:hAnsi="Bookman Old Style"/>
        </w:rPr>
        <w:t>14.2.4.</w:t>
      </w:r>
      <w:r w:rsidRPr="00227A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MANTENIMIENTO</w:t>
      </w:r>
      <w:proofErr w:type="spellEnd"/>
      <w:proofErr w:type="gramEnd"/>
      <w:r w:rsidRPr="006F7651">
        <w:rPr>
          <w:rFonts w:ascii="Bookman Old Style" w:hAnsi="Bookman Old Style"/>
        </w:rPr>
        <w:t xml:space="preserve"> DE CABLES Y GEÓFONOS.</w:t>
      </w:r>
    </w:p>
    <w:p w14:paraId="087F14E1" w14:textId="223AE70E" w:rsidR="001A6B94" w:rsidRPr="006F7651" w:rsidRDefault="001A6B94" w:rsidP="001A6B94">
      <w:pPr>
        <w:rPr>
          <w:rFonts w:ascii="Bookman Old Style" w:hAnsi="Bookman Old Style"/>
        </w:rPr>
      </w:pPr>
      <w:r w:rsidRPr="006F7651">
        <w:rPr>
          <w:rFonts w:ascii="Bookman Old Style" w:hAnsi="Bookman Old Style"/>
        </w:rPr>
        <w:t xml:space="preserve">A lo largo de las operaciones de registro en campo, </w:t>
      </w:r>
      <w:r w:rsidR="00CA3E11">
        <w:rPr>
          <w:rFonts w:ascii="Bookman Old Style" w:hAnsi="Bookman Old Style"/>
        </w:rPr>
        <w:t>LA CONTRATISTA</w:t>
      </w:r>
      <w:r w:rsidRPr="006F7651">
        <w:rPr>
          <w:rFonts w:ascii="Bookman Old Style" w:hAnsi="Bookman Old Style"/>
        </w:rPr>
        <w:t xml:space="preserve"> deberá ofrecer una revisión habitual y exhaustiva de los geófonos y de los cables, además de un programa de mantenimiento preventivo para minimizar defectos en geófonos y cables. Se deberá revisar el equipo de la manera detallada anteriormente, en forma rotativa, al menos una vez por mes. Se deberá confeccionar un registro claro de las rotaciones de geófonos y de los cables a través del campo base, detallando las reparaciones realizadas, etc., el cual deberá mantenerse en el área de registro. Los cables de geófonos dañados serán reemplazados, no reparados. Todos los cables y cuerdas de geófono deberán estar marcados con un código visual que permita una fácil identificación.</w:t>
      </w:r>
      <w:r>
        <w:rPr>
          <w:rFonts w:ascii="Bookman Old Style" w:hAnsi="Bookman Old Style"/>
        </w:rPr>
        <w:t xml:space="preserve"> En la reparación de cables de registro solo se podrá usar la metodología de vulcanizar, no utilizar cinta aislante.</w:t>
      </w:r>
    </w:p>
    <w:p w14:paraId="0E50A1F4" w14:textId="77777777" w:rsidR="001A6B94" w:rsidRPr="006F7651" w:rsidRDefault="001A6B94" w:rsidP="0051239F">
      <w:pPr>
        <w:pStyle w:val="Ttulo3"/>
        <w:numPr>
          <w:ilvl w:val="1"/>
          <w:numId w:val="35"/>
        </w:numPr>
        <w:spacing w:after="240"/>
        <w:ind w:left="709"/>
        <w:rPr>
          <w:rFonts w:ascii="Bookman Old Style" w:hAnsi="Bookman Old Style"/>
        </w:rPr>
      </w:pPr>
      <w:bookmarkStart w:id="45" w:name="_Toc462395393"/>
      <w:r w:rsidRPr="006F7651">
        <w:rPr>
          <w:rFonts w:ascii="Bookman Old Style" w:hAnsi="Bookman Old Style"/>
        </w:rPr>
        <w:t>OPERACIONES CON EXPLOSIVOS.</w:t>
      </w:r>
      <w:bookmarkEnd w:id="45"/>
    </w:p>
    <w:p w14:paraId="4661D98B" w14:textId="77777777" w:rsidR="001A6B94" w:rsidRDefault="00F52B3F" w:rsidP="0051239F">
      <w:pPr>
        <w:pStyle w:val="Ttulo4"/>
        <w:numPr>
          <w:ilvl w:val="2"/>
          <w:numId w:val="35"/>
        </w:numPr>
        <w:ind w:left="1134"/>
        <w:rPr>
          <w:rFonts w:ascii="Bookman Old Style" w:hAnsi="Bookman Old Style"/>
        </w:rPr>
      </w:pPr>
      <w:proofErr w:type="spellStart"/>
      <w:proofErr w:type="gramStart"/>
      <w:r>
        <w:rPr>
          <w:rFonts w:ascii="Bookman Old Style" w:hAnsi="Bookman Old Style"/>
          <w:color w:val="FFFFFF" w:themeColor="background1"/>
        </w:rPr>
        <w:t>n</w:t>
      </w:r>
      <w:r w:rsidR="001A6B94" w:rsidRPr="006F7651">
        <w:rPr>
          <w:rFonts w:ascii="Bookman Old Style" w:hAnsi="Bookman Old Style"/>
        </w:rPr>
        <w:t>NOTAS</w:t>
      </w:r>
      <w:proofErr w:type="spellEnd"/>
      <w:proofErr w:type="gramEnd"/>
      <w:r w:rsidR="001A6B94" w:rsidRPr="006F7651">
        <w:rPr>
          <w:rFonts w:ascii="Bookman Old Style" w:hAnsi="Bookman Old Style"/>
        </w:rPr>
        <w:t xml:space="preserve"> GENERALES PARA LAS OPERACIONES CON EXPLOSIVOS.</w:t>
      </w:r>
    </w:p>
    <w:p w14:paraId="32E38369" w14:textId="77777777" w:rsidR="001A6B94" w:rsidRPr="00706C96" w:rsidRDefault="001A6B94" w:rsidP="001A6B94">
      <w:pPr>
        <w:pStyle w:val="Prrafodelista"/>
        <w:ind w:left="1440"/>
      </w:pPr>
    </w:p>
    <w:p w14:paraId="5D352BC9" w14:textId="50C203BF" w:rsidR="001A6B94" w:rsidRPr="006F7651" w:rsidRDefault="001A6B94" w:rsidP="001A6B94">
      <w:pPr>
        <w:rPr>
          <w:rFonts w:ascii="Bookman Old Style" w:hAnsi="Bookman Old Style"/>
        </w:rPr>
      </w:pPr>
      <w:r w:rsidRPr="006F7651">
        <w:rPr>
          <w:rFonts w:ascii="Bookman Old Style" w:hAnsi="Bookman Old Style"/>
        </w:rPr>
        <w:lastRenderedPageBreak/>
        <w:t>Cuando se determinen las ubicaciones</w:t>
      </w:r>
      <w:r>
        <w:rPr>
          <w:rFonts w:ascii="Bookman Old Style" w:hAnsi="Bookman Old Style"/>
        </w:rPr>
        <w:t xml:space="preserve"> </w:t>
      </w:r>
      <w:r w:rsidRPr="00706C96">
        <w:rPr>
          <w:rFonts w:ascii="Bookman Old Style" w:hAnsi="Bookman Old Style"/>
        </w:rPr>
        <w:t>tanto de los polvorines como de los SP</w:t>
      </w:r>
      <w:r w:rsidRPr="006F7651">
        <w:rPr>
          <w:rFonts w:ascii="Bookman Old Style" w:hAnsi="Bookman Old Style"/>
        </w:rPr>
        <w:t xml:space="preserve">, </w:t>
      </w:r>
      <w:r w:rsidR="00CA3E11">
        <w:rPr>
          <w:rFonts w:ascii="Bookman Old Style" w:hAnsi="Bookman Old Style"/>
        </w:rPr>
        <w:t>LA CONTRATISTA</w:t>
      </w:r>
      <w:r w:rsidRPr="006F7651">
        <w:rPr>
          <w:rFonts w:ascii="Bookman Old Style" w:hAnsi="Bookman Old Style"/>
        </w:rPr>
        <w:t xml:space="preserve"> deberá cumplir con la legislación local referente a la distancia mínima en relación a estructuras como edificios, caminos, tuberías, fuentes de agua, etc. (Anexo </w:t>
      </w:r>
      <w:r w:rsidR="00DF1079">
        <w:rPr>
          <w:rFonts w:ascii="Bookman Old Style" w:hAnsi="Bookman Old Style"/>
        </w:rPr>
        <w:t>D</w:t>
      </w:r>
      <w:r w:rsidRPr="006F7651">
        <w:rPr>
          <w:rFonts w:ascii="Bookman Old Style" w:hAnsi="Bookman Old Style"/>
        </w:rPr>
        <w:t xml:space="preserve"> – punto </w:t>
      </w:r>
      <w:r w:rsidR="00DF1079">
        <w:rPr>
          <w:rFonts w:ascii="Bookman Old Style" w:hAnsi="Bookman Old Style"/>
        </w:rPr>
        <w:t>3</w:t>
      </w:r>
      <w:r w:rsidRPr="006F7651">
        <w:rPr>
          <w:rFonts w:ascii="Bookman Old Style" w:hAnsi="Bookman Old Style"/>
        </w:rPr>
        <w:t xml:space="preserve"> Distancias de Seguridad). </w:t>
      </w:r>
      <w:r w:rsidR="00CA3E11">
        <w:rPr>
          <w:rFonts w:ascii="Bookman Old Style" w:hAnsi="Bookman Old Style"/>
        </w:rPr>
        <w:t>LA CONTRATISTA</w:t>
      </w:r>
      <w:r w:rsidRPr="006F7651">
        <w:rPr>
          <w:rFonts w:ascii="Bookman Old Style" w:hAnsi="Bookman Old Style"/>
        </w:rPr>
        <w:t xml:space="preserve"> deberá tener en cuenta la legislación local, en conjunto con cualquier experiencia previa en la región con el objetivo de crear una distancia de operación segura para operaciones con explosivos. </w:t>
      </w:r>
    </w:p>
    <w:p w14:paraId="5BDD9349" w14:textId="77777777" w:rsidR="001A6B94" w:rsidRPr="006F7651" w:rsidRDefault="001A6B94" w:rsidP="00D73BD6">
      <w:pPr>
        <w:pStyle w:val="Ttulo4"/>
        <w:numPr>
          <w:ilvl w:val="0"/>
          <w:numId w:val="0"/>
        </w:numPr>
        <w:spacing w:after="240"/>
        <w:rPr>
          <w:rFonts w:ascii="Bookman Old Style" w:hAnsi="Bookman Old Style"/>
        </w:rPr>
      </w:pPr>
      <w:bookmarkStart w:id="46" w:name="_Toc462395394"/>
      <w:r>
        <w:rPr>
          <w:rStyle w:val="Ttulo3Car"/>
          <w:rFonts w:ascii="Bookman Old Style" w:hAnsi="Bookman Old Style"/>
          <w:b/>
          <w:color w:val="auto"/>
          <w:szCs w:val="22"/>
        </w:rPr>
        <w:t>14.3.2.</w:t>
      </w:r>
      <w:bookmarkEnd w:id="46"/>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Style w:val="Ttulo3Car"/>
          <w:rFonts w:ascii="Bookman Old Style" w:hAnsi="Bookman Old Style"/>
          <w:b/>
          <w:color w:val="auto"/>
          <w:szCs w:val="22"/>
        </w:rPr>
        <w:t>POSICIONAMIENTO</w:t>
      </w:r>
      <w:proofErr w:type="spellEnd"/>
      <w:proofErr w:type="gramEnd"/>
      <w:r w:rsidRPr="006F7651">
        <w:rPr>
          <w:rStyle w:val="Ttulo3Car"/>
          <w:rFonts w:ascii="Bookman Old Style" w:hAnsi="Bookman Old Style"/>
          <w:b/>
          <w:color w:val="auto"/>
          <w:szCs w:val="22"/>
        </w:rPr>
        <w:t xml:space="preserve"> DE LOS PUNTOS DE DISPARO (SP).</w:t>
      </w:r>
    </w:p>
    <w:p w14:paraId="5E684C7B" w14:textId="362E7656" w:rsidR="001A6B94" w:rsidRPr="006F7651" w:rsidRDefault="001A6B94" w:rsidP="001A6B94">
      <w:pPr>
        <w:rPr>
          <w:rFonts w:ascii="Bookman Old Style" w:hAnsi="Bookman Old Style"/>
        </w:rPr>
      </w:pPr>
      <w:r w:rsidRPr="006F7651">
        <w:rPr>
          <w:rFonts w:ascii="Bookman Old Style" w:hAnsi="Bookman Old Style"/>
        </w:rPr>
        <w:t>Serán confirmados en el trazado previo (pre-</w:t>
      </w:r>
      <w:proofErr w:type="spellStart"/>
      <w:r w:rsidRPr="006F7651">
        <w:rPr>
          <w:rFonts w:ascii="Bookman Old Style" w:hAnsi="Bookman Old Style"/>
        </w:rPr>
        <w:t>plot</w:t>
      </w:r>
      <w:proofErr w:type="spellEnd"/>
      <w:r w:rsidRPr="006F7651">
        <w:rPr>
          <w:rFonts w:ascii="Bookman Old Style" w:hAnsi="Bookman Old Style"/>
        </w:rPr>
        <w:t>) y localizados por RTK o por método convencional (post-</w:t>
      </w:r>
      <w:proofErr w:type="spellStart"/>
      <w:r w:rsidRPr="006F7651">
        <w:rPr>
          <w:rFonts w:ascii="Bookman Old Style" w:hAnsi="Bookman Old Style"/>
        </w:rPr>
        <w:t>plot</w:t>
      </w:r>
      <w:proofErr w:type="spellEnd"/>
      <w:r w:rsidRPr="006F7651">
        <w:rPr>
          <w:rFonts w:ascii="Bookman Old Style" w:hAnsi="Bookman Old Style"/>
        </w:rPr>
        <w:t xml:space="preserve">), incluyendo la elevación. El posicionamiento del SP será re-confirmado por el disparador, confirmando la identificación del SP y por DGPS en tiempo real del paquete de detonación. Se registrará esta información, junto con el lapso de tiempo, el tiempo de </w:t>
      </w:r>
      <w:r w:rsidR="00B57680">
        <w:rPr>
          <w:rFonts w:ascii="Bookman Old Style" w:hAnsi="Bookman Old Style"/>
        </w:rPr>
        <w:t>Up</w:t>
      </w:r>
      <w:r w:rsidRPr="006F7651">
        <w:rPr>
          <w:rFonts w:ascii="Bookman Old Style" w:hAnsi="Bookman Old Style"/>
        </w:rPr>
        <w:t>-</w:t>
      </w:r>
      <w:proofErr w:type="spellStart"/>
      <w:r w:rsidRPr="006F7651">
        <w:rPr>
          <w:rFonts w:ascii="Bookman Old Style" w:hAnsi="Bookman Old Style"/>
        </w:rPr>
        <w:t>holes</w:t>
      </w:r>
      <w:proofErr w:type="spellEnd"/>
      <w:r w:rsidRPr="006F7651">
        <w:rPr>
          <w:rFonts w:ascii="Bookman Old Style" w:hAnsi="Bookman Old Style"/>
        </w:rPr>
        <w:t>, etc. y se enviará al grabador a través del canal del detonador, como parte de la información de servicio post-disparo.</w:t>
      </w:r>
    </w:p>
    <w:p w14:paraId="624AF947" w14:textId="77777777" w:rsidR="001A6B94" w:rsidRPr="006F7651" w:rsidRDefault="001A6B94" w:rsidP="00D73BD6">
      <w:pPr>
        <w:pStyle w:val="Ttulo4"/>
        <w:numPr>
          <w:ilvl w:val="0"/>
          <w:numId w:val="0"/>
        </w:numPr>
        <w:spacing w:after="240"/>
        <w:rPr>
          <w:rFonts w:ascii="Bookman Old Style" w:hAnsi="Bookman Old Style"/>
        </w:rPr>
      </w:pPr>
      <w:r>
        <w:rPr>
          <w:rFonts w:ascii="Bookman Old Style" w:hAnsi="Bookman Old Style"/>
        </w:rPr>
        <w:t>14.3.3.</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CONTROL</w:t>
      </w:r>
      <w:proofErr w:type="spellEnd"/>
      <w:proofErr w:type="gramEnd"/>
      <w:r w:rsidRPr="006F7651">
        <w:rPr>
          <w:rFonts w:ascii="Bookman Old Style" w:hAnsi="Bookman Old Style"/>
        </w:rPr>
        <w:t xml:space="preserve"> DE CALIDAD (QC) DEL REGISTRO DE SP.</w:t>
      </w:r>
    </w:p>
    <w:p w14:paraId="7149F687" w14:textId="77777777" w:rsidR="001A6B94" w:rsidRPr="006F7651" w:rsidRDefault="001A6B94" w:rsidP="001A6B94">
      <w:pPr>
        <w:rPr>
          <w:rFonts w:ascii="Bookman Old Style" w:hAnsi="Bookman Old Style"/>
        </w:rPr>
      </w:pPr>
      <w:r w:rsidRPr="006F7651">
        <w:rPr>
          <w:rFonts w:ascii="Bookman Old Style" w:hAnsi="Bookman Old Style"/>
        </w:rPr>
        <w:t>El disparador incluirá, en un registro, junto a la ubicación del SP, las siguientes observaciones:</w:t>
      </w:r>
    </w:p>
    <w:p w14:paraId="3D837BCD" w14:textId="77777777" w:rsidR="001A6B94" w:rsidRPr="006F7651" w:rsidRDefault="001A6B94" w:rsidP="0051239F">
      <w:pPr>
        <w:pStyle w:val="Prrafodelista"/>
        <w:numPr>
          <w:ilvl w:val="0"/>
          <w:numId w:val="17"/>
        </w:numPr>
        <w:rPr>
          <w:rFonts w:ascii="Bookman Old Style" w:hAnsi="Bookman Old Style"/>
          <w:sz w:val="20"/>
          <w:szCs w:val="20"/>
        </w:rPr>
      </w:pPr>
      <w:r w:rsidRPr="006F7651">
        <w:rPr>
          <w:rFonts w:ascii="Bookman Old Style" w:hAnsi="Bookman Old Style"/>
          <w:sz w:val="20"/>
          <w:szCs w:val="20"/>
        </w:rPr>
        <w:t>Fuerza del disparo en el suelo; 1) normal o perceptible 2) débil o 3) fuerte</w:t>
      </w:r>
    </w:p>
    <w:p w14:paraId="78312A88" w14:textId="77777777" w:rsidR="001A6B94" w:rsidRPr="006F7651" w:rsidRDefault="001A6B94" w:rsidP="0051239F">
      <w:pPr>
        <w:pStyle w:val="Prrafodelista"/>
        <w:numPr>
          <w:ilvl w:val="0"/>
          <w:numId w:val="17"/>
        </w:numPr>
        <w:rPr>
          <w:rFonts w:ascii="Bookman Old Style" w:hAnsi="Bookman Old Style"/>
          <w:sz w:val="20"/>
          <w:szCs w:val="20"/>
        </w:rPr>
      </w:pPr>
      <w:r w:rsidRPr="006F7651">
        <w:rPr>
          <w:rFonts w:ascii="Bookman Old Style" w:hAnsi="Bookman Old Style"/>
          <w:sz w:val="20"/>
          <w:szCs w:val="20"/>
        </w:rPr>
        <w:t>Magnitud de cualquier explosión; 1) insignificante, 2) leve o 3) extrema</w:t>
      </w:r>
    </w:p>
    <w:p w14:paraId="1139930D" w14:textId="77777777" w:rsidR="001A6B94" w:rsidRPr="006F7651" w:rsidRDefault="001A6B94" w:rsidP="001A6B94">
      <w:pPr>
        <w:spacing w:before="240"/>
        <w:rPr>
          <w:rFonts w:ascii="Bookman Old Style" w:hAnsi="Bookman Old Style"/>
        </w:rPr>
      </w:pPr>
      <w:r w:rsidRPr="006F7651">
        <w:rPr>
          <w:rFonts w:ascii="Bookman Old Style" w:hAnsi="Bookman Old Style"/>
        </w:rPr>
        <w:t>Esta información deberá ser incorporada al informe del observador y al conjunto de información final en un formato similar a SPS aprobado por YPFB.</w:t>
      </w:r>
    </w:p>
    <w:p w14:paraId="00E0E8D8" w14:textId="77777777" w:rsidR="001A6B94" w:rsidRPr="006F7651" w:rsidRDefault="001A6B94" w:rsidP="0051239F">
      <w:pPr>
        <w:pStyle w:val="Ttulo3"/>
        <w:numPr>
          <w:ilvl w:val="1"/>
          <w:numId w:val="35"/>
        </w:numPr>
        <w:spacing w:after="240"/>
        <w:ind w:left="709"/>
        <w:rPr>
          <w:rFonts w:ascii="Bookman Old Style" w:hAnsi="Bookman Old Style"/>
        </w:rPr>
      </w:pPr>
      <w:bookmarkStart w:id="47" w:name="_Toc462395395"/>
      <w:r w:rsidRPr="006F7651">
        <w:rPr>
          <w:rFonts w:ascii="Bookman Old Style" w:hAnsi="Bookman Old Style"/>
        </w:rPr>
        <w:t>OPERACIONES DE REGISTRO.</w:t>
      </w:r>
      <w:bookmarkEnd w:id="47"/>
    </w:p>
    <w:p w14:paraId="4F516628" w14:textId="77777777" w:rsidR="001A6B94" w:rsidRPr="006F7651" w:rsidRDefault="001A6B94" w:rsidP="001A6B94">
      <w:pPr>
        <w:pStyle w:val="Ttulo4"/>
        <w:numPr>
          <w:ilvl w:val="0"/>
          <w:numId w:val="0"/>
        </w:numPr>
        <w:rPr>
          <w:rFonts w:ascii="Bookman Old Style" w:hAnsi="Bookman Old Style"/>
        </w:rPr>
      </w:pPr>
      <w:r>
        <w:rPr>
          <w:rFonts w:ascii="Bookman Old Style" w:hAnsi="Bookman Old Style"/>
        </w:rPr>
        <w:t>14.4.1.</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MONITORES</w:t>
      </w:r>
      <w:proofErr w:type="spellEnd"/>
      <w:proofErr w:type="gramEnd"/>
      <w:r w:rsidRPr="006F7651">
        <w:rPr>
          <w:rFonts w:ascii="Bookman Old Style" w:hAnsi="Bookman Old Style"/>
        </w:rPr>
        <w:t xml:space="preserve"> DE REGISTRO.</w:t>
      </w:r>
    </w:p>
    <w:p w14:paraId="00C8F583" w14:textId="77777777" w:rsidR="001A6B94" w:rsidRPr="006F7651" w:rsidRDefault="001A6B94" w:rsidP="001A6B94">
      <w:pPr>
        <w:spacing w:before="240"/>
        <w:rPr>
          <w:rFonts w:ascii="Bookman Old Style" w:hAnsi="Bookman Old Style"/>
        </w:rPr>
      </w:pPr>
      <w:r w:rsidRPr="006F7651">
        <w:rPr>
          <w:rFonts w:ascii="Bookman Old Style" w:hAnsi="Bookman Old Style"/>
        </w:rPr>
        <w:t>Se confeccionará un registro del monitor (lectura post-escritura, en lo posible) en los plazos que se acuerden con el REPRESENTANTE DE YPFB, y estarán identificados claramente con el número de línea, número de SP, fecha y hora. Los registros del monitor deberán expresarse en ganancia fija y en modo AGC, aprobados por el REPRESENTANTE DE YPFB. Los parámetros de ganancia serán seleccionados cuidadosamente para asegurar que los niveles de señal y estática estén controlados, particularmente en configuraciones con una distancia elevada entre la fuente y el receptor.</w:t>
      </w:r>
    </w:p>
    <w:p w14:paraId="387F4D86" w14:textId="77777777" w:rsidR="001A6B94" w:rsidRPr="006F7651" w:rsidRDefault="001A6B94" w:rsidP="001A6B94">
      <w:pPr>
        <w:spacing w:before="240"/>
        <w:rPr>
          <w:rFonts w:ascii="Bookman Old Style" w:hAnsi="Bookman Old Style"/>
        </w:rPr>
      </w:pPr>
      <w:r w:rsidRPr="006F7651">
        <w:rPr>
          <w:rFonts w:ascii="Bookman Old Style" w:hAnsi="Bookman Old Style"/>
        </w:rPr>
        <w:t xml:space="preserve">Cada registro será examinado para identificar seguimientos </w:t>
      </w:r>
      <w:r w:rsidRPr="00706C96">
        <w:rPr>
          <w:rFonts w:ascii="Bookman Old Style" w:hAnsi="Bookman Old Style"/>
        </w:rPr>
        <w:t xml:space="preserve">de trazas muertas </w:t>
      </w:r>
      <w:r w:rsidRPr="006F7651">
        <w:rPr>
          <w:rFonts w:ascii="Bookman Old Style" w:hAnsi="Bookman Old Style"/>
        </w:rPr>
        <w:t xml:space="preserve">o con estática, ruido de línea, errores en el despliegue, etc. Estas observaciones serán la base para que el Observador en jefe les ordene a los equipos de línea que corrijan el </w:t>
      </w:r>
      <w:r>
        <w:rPr>
          <w:rFonts w:ascii="Bookman Old Style" w:hAnsi="Bookman Old Style"/>
        </w:rPr>
        <w:t xml:space="preserve">tendido. </w:t>
      </w:r>
      <w:r w:rsidRPr="006F7651">
        <w:rPr>
          <w:rFonts w:ascii="Bookman Old Style" w:hAnsi="Bookman Old Style"/>
        </w:rPr>
        <w:t xml:space="preserve"> Las anotaciones de los momentos en que aparecen canales en mal estado y su solución deberán ser incluidas en el registro del observador.</w:t>
      </w:r>
    </w:p>
    <w:p w14:paraId="06CDEA99" w14:textId="77777777" w:rsidR="001A6B94" w:rsidRPr="006F7651" w:rsidRDefault="001A6B94" w:rsidP="001A6B94">
      <w:pPr>
        <w:spacing w:before="240"/>
        <w:rPr>
          <w:rFonts w:ascii="Bookman Old Style" w:hAnsi="Bookman Old Style"/>
        </w:rPr>
      </w:pPr>
      <w:r w:rsidRPr="006F7651">
        <w:rPr>
          <w:rFonts w:ascii="Bookman Old Style" w:hAnsi="Bookman Old Style"/>
        </w:rPr>
        <w:t xml:space="preserve">Ha pedido de los REPRESENTANTES DE YPFB, se pondrán a disposición las imágenes de los disparos </w:t>
      </w:r>
      <w:r>
        <w:rPr>
          <w:rFonts w:ascii="Bookman Old Style" w:hAnsi="Bookman Old Style"/>
        </w:rPr>
        <w:t xml:space="preserve">y registros </w:t>
      </w:r>
      <w:r w:rsidRPr="006F7651">
        <w:rPr>
          <w:rFonts w:ascii="Bookman Old Style" w:hAnsi="Bookman Old Style"/>
        </w:rPr>
        <w:t xml:space="preserve">que estén almacenadas en disco </w:t>
      </w:r>
      <w:r>
        <w:rPr>
          <w:rFonts w:ascii="Bookman Old Style" w:hAnsi="Bookman Old Style"/>
        </w:rPr>
        <w:t xml:space="preserve">y/o </w:t>
      </w:r>
      <w:r w:rsidRPr="006F7651">
        <w:rPr>
          <w:rFonts w:ascii="Bookman Old Style" w:hAnsi="Bookman Old Style"/>
        </w:rPr>
        <w:t xml:space="preserve">  papel. Se ofrecerá un sistema adecuado en la base central para analizar los registros SP en forma diaria.</w:t>
      </w:r>
    </w:p>
    <w:p w14:paraId="24AD9127" w14:textId="77777777" w:rsidR="001A6B94" w:rsidRPr="006F7651" w:rsidRDefault="001A6B94" w:rsidP="001F07C7">
      <w:pPr>
        <w:pStyle w:val="Ttulo4"/>
        <w:numPr>
          <w:ilvl w:val="0"/>
          <w:numId w:val="0"/>
        </w:numPr>
        <w:spacing w:after="240"/>
        <w:rPr>
          <w:rFonts w:ascii="Bookman Old Style" w:hAnsi="Bookman Old Style"/>
        </w:rPr>
      </w:pPr>
      <w:r>
        <w:rPr>
          <w:rFonts w:ascii="Bookman Old Style" w:hAnsi="Bookman Old Style"/>
        </w:rPr>
        <w:lastRenderedPageBreak/>
        <w:t>14.4.2.</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REGISTROS</w:t>
      </w:r>
      <w:proofErr w:type="spellEnd"/>
      <w:proofErr w:type="gramEnd"/>
      <w:r w:rsidRPr="006F7651">
        <w:rPr>
          <w:rFonts w:ascii="Bookman Old Style" w:hAnsi="Bookman Old Style"/>
        </w:rPr>
        <w:t xml:space="preserve"> DEL OBSERVADOR.</w:t>
      </w:r>
    </w:p>
    <w:p w14:paraId="31A64708" w14:textId="77777777" w:rsidR="001A6B94" w:rsidRDefault="001A6B94" w:rsidP="001A6B94">
      <w:pPr>
        <w:rPr>
          <w:rFonts w:ascii="Bookman Old Style" w:hAnsi="Bookman Old Style"/>
        </w:rPr>
      </w:pPr>
      <w:r w:rsidRPr="006F7651">
        <w:rPr>
          <w:rFonts w:ascii="Bookman Old Style" w:hAnsi="Bookman Old Style"/>
        </w:rPr>
        <w:t>El instrumento de grabación generará un registro del observador en forma automática, el cual será escrito en formato digital. Dicho registro incluirá toda la información requerida, lo que incluye el alcance registrado, la ubicación del punto fuente, la hora local exacta, y comentarios para cada SP. Se registrarán todos los números de archivo, incluyendo las pruebas. Esto deberá complementarse con una copia digital, creado a medida que el trabajo progresa en el campo. Deberá anotarse cualquier período de tiempo perdido (junto con su causa), además de cualquier propagación o discrepancias (número de sobrecargas o errores de paridad, etc.), las que deberán ser documentadas en forma completa. Este registro automático será creado en forma diaria y utilizado para generar, diariamente, los archivos SPS en forma automática.</w:t>
      </w:r>
    </w:p>
    <w:p w14:paraId="52FFCAC8" w14:textId="77777777" w:rsidR="001A6B94" w:rsidRPr="00726188" w:rsidRDefault="001A6B94" w:rsidP="001A6B94">
      <w:pPr>
        <w:rPr>
          <w:rFonts w:ascii="Bookman Old Style" w:hAnsi="Bookman Old Style"/>
          <w:strike/>
        </w:rPr>
      </w:pPr>
      <w:r w:rsidRPr="00726188">
        <w:rPr>
          <w:rFonts w:ascii="Bookman Old Style" w:hAnsi="Bookman Old Style"/>
        </w:rPr>
        <w:t xml:space="preserve">LA CONTRATISTA en coordinación con la supervisión técnica de YPFB determinaran cada </w:t>
      </w:r>
      <w:proofErr w:type="gramStart"/>
      <w:r w:rsidRPr="00726188">
        <w:rPr>
          <w:rFonts w:ascii="Bookman Old Style" w:hAnsi="Bookman Old Style"/>
        </w:rPr>
        <w:t>cuantos disparos</w:t>
      </w:r>
      <w:proofErr w:type="gramEnd"/>
      <w:r w:rsidRPr="00726188">
        <w:rPr>
          <w:rFonts w:ascii="Bookman Old Style" w:hAnsi="Bookman Old Style"/>
        </w:rPr>
        <w:t xml:space="preserve"> se deberá imprimir el registro.</w:t>
      </w:r>
    </w:p>
    <w:p w14:paraId="3A13426F" w14:textId="77777777" w:rsidR="001A6B94" w:rsidRPr="006F7651" w:rsidRDefault="001A6B94" w:rsidP="001F07C7">
      <w:pPr>
        <w:pStyle w:val="Ttulo4"/>
        <w:numPr>
          <w:ilvl w:val="0"/>
          <w:numId w:val="0"/>
        </w:numPr>
        <w:spacing w:after="240"/>
        <w:rPr>
          <w:rFonts w:ascii="Bookman Old Style" w:hAnsi="Bookman Old Style"/>
        </w:rPr>
      </w:pPr>
      <w:r>
        <w:rPr>
          <w:rFonts w:ascii="Bookman Old Style" w:hAnsi="Bookman Old Style"/>
        </w:rPr>
        <w:t>14.4.3.</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FORMATOS</w:t>
      </w:r>
      <w:proofErr w:type="spellEnd"/>
      <w:proofErr w:type="gramEnd"/>
      <w:r w:rsidRPr="006F7651">
        <w:rPr>
          <w:rFonts w:ascii="Bookman Old Style" w:hAnsi="Bookman Old Style"/>
        </w:rPr>
        <w:t xml:space="preserve"> PARA LOS DATOS.</w:t>
      </w:r>
    </w:p>
    <w:p w14:paraId="0FE865C2" w14:textId="77777777" w:rsidR="001A6B94" w:rsidRPr="006F7651" w:rsidRDefault="001A6B94" w:rsidP="001A6B94">
      <w:pPr>
        <w:rPr>
          <w:rFonts w:ascii="Bookman Old Style" w:hAnsi="Bookman Old Style"/>
        </w:rPr>
      </w:pPr>
      <w:r w:rsidRPr="006F7651">
        <w:rPr>
          <w:rFonts w:ascii="Bookman Old Style" w:hAnsi="Bookman Old Style"/>
        </w:rPr>
        <w:t>Es necesario que el equipo envíe la información sísmica SEG-D con completa revisión de calidad, 100 % libres de errores. Los metadatos SPS finales deberán incluir todos los formatos similares a SPS definidos por el SEG (SPS, RPS, XPS) y relevantes que sean soportados por el fabricante del instrumental (VPS, APS, etc.), además de formatos similares a SPS aprobados por YPFB, para el archivo de los metadatos compilados en el campo, tales como:</w:t>
      </w:r>
    </w:p>
    <w:p w14:paraId="17AFBFCC" w14:textId="77777777" w:rsidR="001A6B94" w:rsidRPr="006F7651" w:rsidRDefault="001A6B94" w:rsidP="0051239F">
      <w:pPr>
        <w:pStyle w:val="Prrafodelista"/>
        <w:numPr>
          <w:ilvl w:val="0"/>
          <w:numId w:val="18"/>
        </w:numPr>
        <w:rPr>
          <w:rFonts w:ascii="Bookman Old Style" w:hAnsi="Bookman Old Style"/>
          <w:sz w:val="20"/>
          <w:szCs w:val="20"/>
        </w:rPr>
      </w:pPr>
      <w:r w:rsidRPr="006F7651">
        <w:rPr>
          <w:rFonts w:ascii="Bookman Old Style" w:hAnsi="Bookman Old Style"/>
          <w:sz w:val="20"/>
          <w:szCs w:val="20"/>
        </w:rPr>
        <w:t>Metadatos de observación impulsiva del punto de disparo (IPS)</w:t>
      </w:r>
    </w:p>
    <w:p w14:paraId="4C5DBE04" w14:textId="77777777" w:rsidR="001A6B94" w:rsidRPr="006F7651" w:rsidRDefault="001A6B94" w:rsidP="0051239F">
      <w:pPr>
        <w:pStyle w:val="Prrafodelista"/>
        <w:numPr>
          <w:ilvl w:val="0"/>
          <w:numId w:val="18"/>
        </w:numPr>
        <w:rPr>
          <w:rFonts w:ascii="Bookman Old Style" w:hAnsi="Bookman Old Style"/>
          <w:sz w:val="20"/>
          <w:szCs w:val="20"/>
        </w:rPr>
      </w:pPr>
      <w:r w:rsidRPr="006F7651">
        <w:rPr>
          <w:rFonts w:ascii="Bookman Old Style" w:hAnsi="Bookman Old Style"/>
          <w:sz w:val="20"/>
          <w:szCs w:val="20"/>
        </w:rPr>
        <w:t>Comentarios y observaciones del registro del observador (OPS)</w:t>
      </w:r>
    </w:p>
    <w:p w14:paraId="434F6F2D" w14:textId="77777777" w:rsidR="001A6B94" w:rsidRPr="006F7651" w:rsidRDefault="001A6B94" w:rsidP="001A6B94">
      <w:pPr>
        <w:spacing w:before="240"/>
        <w:rPr>
          <w:rFonts w:ascii="Bookman Old Style" w:hAnsi="Bookman Old Style"/>
        </w:rPr>
      </w:pPr>
      <w:r w:rsidRPr="006F7651">
        <w:rPr>
          <w:rFonts w:ascii="Bookman Old Style" w:hAnsi="Bookman Old Style"/>
        </w:rPr>
        <w:t>En este caso, la expresión “similar a SPS” se refiere a un formato que cumpla con los formatos de encabezados SEG-SPS.</w:t>
      </w:r>
    </w:p>
    <w:p w14:paraId="5968F560" w14:textId="77777777" w:rsidR="001A6B94" w:rsidRPr="006F7651" w:rsidRDefault="001A6B94" w:rsidP="001F07C7">
      <w:pPr>
        <w:pStyle w:val="Ttulo4"/>
        <w:numPr>
          <w:ilvl w:val="0"/>
          <w:numId w:val="0"/>
        </w:numPr>
        <w:spacing w:after="240"/>
        <w:rPr>
          <w:rFonts w:ascii="Bookman Old Style" w:hAnsi="Bookman Old Style"/>
        </w:rPr>
      </w:pPr>
      <w:r>
        <w:rPr>
          <w:rFonts w:ascii="Bookman Old Style" w:hAnsi="Bookman Old Style"/>
        </w:rPr>
        <w:t>14.4.4.</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DATOS</w:t>
      </w:r>
      <w:proofErr w:type="spellEnd"/>
      <w:proofErr w:type="gramEnd"/>
      <w:r w:rsidRPr="006F7651">
        <w:rPr>
          <w:rFonts w:ascii="Bookman Old Style" w:hAnsi="Bookman Old Style"/>
        </w:rPr>
        <w:t xml:space="preserve"> SÍSMICOS DE CAMPO Y ALMACENAMIENTO.</w:t>
      </w:r>
    </w:p>
    <w:p w14:paraId="2A9A5086" w14:textId="77777777" w:rsidR="001A6B94" w:rsidRPr="006F7651" w:rsidRDefault="001A6B94" w:rsidP="001A6B94">
      <w:pPr>
        <w:rPr>
          <w:rFonts w:ascii="Bookman Old Style" w:hAnsi="Bookman Old Style"/>
        </w:rPr>
      </w:pPr>
      <w:r w:rsidRPr="00AF58A9">
        <w:rPr>
          <w:rFonts w:ascii="Bookman Old Style" w:hAnsi="Bookman Old Style"/>
        </w:rPr>
        <w:t xml:space="preserve">Toda la información cruda o de campo debe ser entregada a YPFB en formato SEG D, en cintas tipo </w:t>
      </w:r>
      <w:proofErr w:type="spellStart"/>
      <w:r w:rsidRPr="00AF58A9">
        <w:rPr>
          <w:rFonts w:ascii="Bookman Old Style" w:hAnsi="Bookman Old Style"/>
        </w:rPr>
        <w:t>cartridge</w:t>
      </w:r>
      <w:proofErr w:type="spellEnd"/>
      <w:r w:rsidRPr="00AF58A9">
        <w:rPr>
          <w:rFonts w:ascii="Bookman Old Style" w:hAnsi="Bookman Old Style"/>
        </w:rPr>
        <w:t xml:space="preserve"> 3592 y en discos duros externos, un original y dos copias.</w:t>
      </w:r>
      <w:r w:rsidRPr="006F7651">
        <w:rPr>
          <w:rFonts w:ascii="Bookman Old Style" w:hAnsi="Bookman Old Style"/>
        </w:rPr>
        <w:t xml:space="preserve"> Todas las cintas deberán estar sin usar y podrá requerirse que sean limpiadas y re-tensionadas antes de su uso.</w:t>
      </w:r>
    </w:p>
    <w:p w14:paraId="7D0FE6B0" w14:textId="77777777" w:rsidR="001A6B94" w:rsidRPr="006F7651" w:rsidRDefault="001A6B94" w:rsidP="001A6B94">
      <w:pPr>
        <w:rPr>
          <w:rFonts w:ascii="Bookman Old Style" w:hAnsi="Bookman Old Style"/>
        </w:rPr>
      </w:pPr>
      <w:r w:rsidRPr="006F7651">
        <w:rPr>
          <w:rFonts w:ascii="Bookman Old Style" w:hAnsi="Bookman Old Style"/>
        </w:rPr>
        <w:t xml:space="preserve">Las cintas deben ser almacenadas, transportadas y utilizadas dentro de los límites recomendados por el fabricante de las mismas. </w:t>
      </w:r>
    </w:p>
    <w:p w14:paraId="6611EF1D" w14:textId="77777777" w:rsidR="001A6B94" w:rsidRPr="006F7651" w:rsidRDefault="001A6B94" w:rsidP="001A6B94">
      <w:pPr>
        <w:rPr>
          <w:rFonts w:ascii="Bookman Old Style" w:hAnsi="Bookman Old Style"/>
        </w:rPr>
      </w:pPr>
      <w:r w:rsidRPr="006F7651">
        <w:rPr>
          <w:rFonts w:ascii="Bookman Old Style" w:hAnsi="Bookman Old Style"/>
        </w:rPr>
        <w:t xml:space="preserve">YPFB podrá solicitar </w:t>
      </w:r>
      <w:proofErr w:type="spellStart"/>
      <w:r w:rsidRPr="006F7651">
        <w:rPr>
          <w:rFonts w:ascii="Bookman Old Style" w:hAnsi="Bookman Old Style"/>
        </w:rPr>
        <w:t>el</w:t>
      </w:r>
      <w:proofErr w:type="spellEnd"/>
      <w:r w:rsidRPr="006F7651">
        <w:rPr>
          <w:rFonts w:ascii="Bookman Old Style" w:hAnsi="Bookman Old Style"/>
        </w:rPr>
        <w:t xml:space="preserve"> envió de la información que crea conveniente en cualquier etapa del Proyecto.</w:t>
      </w:r>
    </w:p>
    <w:p w14:paraId="590F0B11" w14:textId="77777777" w:rsidR="001A6B94" w:rsidRPr="006F7651" w:rsidRDefault="001A6B94" w:rsidP="006E6027">
      <w:pPr>
        <w:pStyle w:val="Ttulo4"/>
        <w:numPr>
          <w:ilvl w:val="0"/>
          <w:numId w:val="0"/>
        </w:numPr>
        <w:spacing w:after="240"/>
        <w:rPr>
          <w:rFonts w:ascii="Bookman Old Style" w:hAnsi="Bookman Old Style"/>
        </w:rPr>
      </w:pPr>
      <w:r>
        <w:rPr>
          <w:rFonts w:ascii="Bookman Old Style" w:hAnsi="Bookman Old Style"/>
        </w:rPr>
        <w:t>14.4.5.</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PLANTADO</w:t>
      </w:r>
      <w:proofErr w:type="spellEnd"/>
      <w:proofErr w:type="gramEnd"/>
      <w:r w:rsidRPr="006F7651">
        <w:rPr>
          <w:rFonts w:ascii="Bookman Old Style" w:hAnsi="Bookman Old Style"/>
        </w:rPr>
        <w:t xml:space="preserve"> DE GEÓFONOS.</w:t>
      </w:r>
    </w:p>
    <w:p w14:paraId="31287BB8" w14:textId="77777777" w:rsidR="001A6B94" w:rsidRPr="006F7651" w:rsidRDefault="001A6B94" w:rsidP="001A6B94">
      <w:pPr>
        <w:rPr>
          <w:rFonts w:ascii="Bookman Old Style" w:hAnsi="Bookman Old Style"/>
        </w:rPr>
      </w:pPr>
      <w:r w:rsidRPr="006F7651">
        <w:rPr>
          <w:rFonts w:ascii="Bookman Old Style" w:hAnsi="Bookman Old Style"/>
        </w:rPr>
        <w:t>El arreglo de geófonos debe ser centrado en la estaca.</w:t>
      </w:r>
    </w:p>
    <w:p w14:paraId="791F14F0" w14:textId="77777777" w:rsidR="001A6B94" w:rsidRPr="006F7651" w:rsidRDefault="001A6B94" w:rsidP="001A6B94">
      <w:pPr>
        <w:rPr>
          <w:rFonts w:ascii="Bookman Old Style" w:hAnsi="Bookman Old Style"/>
        </w:rPr>
      </w:pPr>
      <w:r w:rsidRPr="006F7651">
        <w:rPr>
          <w:rFonts w:ascii="Bookman Old Style" w:hAnsi="Bookman Old Style"/>
        </w:rPr>
        <w:t xml:space="preserve">Los geófonos deben ser plantados verticalmente y apropiadamente, asegurando un óptimo acoplamiento al terreno y los siguientes puntos serán considerados: </w:t>
      </w:r>
    </w:p>
    <w:p w14:paraId="387325E3" w14:textId="77777777" w:rsidR="001A6B94" w:rsidRPr="006F7651" w:rsidRDefault="001A6B94" w:rsidP="0051239F">
      <w:pPr>
        <w:pStyle w:val="Prrafodelista"/>
        <w:numPr>
          <w:ilvl w:val="0"/>
          <w:numId w:val="81"/>
        </w:numPr>
        <w:rPr>
          <w:rFonts w:ascii="Bookman Old Style" w:hAnsi="Bookman Old Style"/>
          <w:sz w:val="20"/>
          <w:szCs w:val="20"/>
        </w:rPr>
      </w:pPr>
      <w:r w:rsidRPr="006F7651">
        <w:rPr>
          <w:rFonts w:ascii="Bookman Old Style" w:hAnsi="Bookman Old Style"/>
          <w:sz w:val="20"/>
          <w:szCs w:val="20"/>
        </w:rPr>
        <w:lastRenderedPageBreak/>
        <w:t>Claveteos (</w:t>
      </w:r>
      <w:proofErr w:type="spellStart"/>
      <w:r w:rsidRPr="006F7651">
        <w:rPr>
          <w:rFonts w:ascii="Bookman Old Style" w:hAnsi="Bookman Old Style"/>
          <w:sz w:val="20"/>
          <w:szCs w:val="20"/>
        </w:rPr>
        <w:t>spikes</w:t>
      </w:r>
      <w:proofErr w:type="spellEnd"/>
      <w:r w:rsidRPr="006F7651">
        <w:rPr>
          <w:rFonts w:ascii="Bookman Old Style" w:hAnsi="Bookman Old Style"/>
          <w:sz w:val="20"/>
          <w:szCs w:val="20"/>
        </w:rPr>
        <w:t xml:space="preserve">) cortos en terreno duro y seco. </w:t>
      </w:r>
    </w:p>
    <w:p w14:paraId="3481421E" w14:textId="77777777" w:rsidR="001A6B94" w:rsidRPr="006F7651" w:rsidRDefault="001A6B94" w:rsidP="0051239F">
      <w:pPr>
        <w:pStyle w:val="Prrafodelista"/>
        <w:numPr>
          <w:ilvl w:val="0"/>
          <w:numId w:val="81"/>
        </w:numPr>
        <w:rPr>
          <w:rFonts w:ascii="Bookman Old Style" w:hAnsi="Bookman Old Style"/>
          <w:sz w:val="20"/>
          <w:szCs w:val="20"/>
        </w:rPr>
      </w:pPr>
      <w:r w:rsidRPr="006F7651">
        <w:rPr>
          <w:rFonts w:ascii="Bookman Old Style" w:hAnsi="Bookman Old Style"/>
          <w:sz w:val="20"/>
          <w:szCs w:val="20"/>
        </w:rPr>
        <w:t>Claveteos (</w:t>
      </w:r>
      <w:proofErr w:type="spellStart"/>
      <w:r w:rsidRPr="006F7651">
        <w:rPr>
          <w:rFonts w:ascii="Bookman Old Style" w:hAnsi="Bookman Old Style"/>
          <w:sz w:val="20"/>
          <w:szCs w:val="20"/>
        </w:rPr>
        <w:t>spikes</w:t>
      </w:r>
      <w:proofErr w:type="spellEnd"/>
      <w:r w:rsidRPr="006F7651">
        <w:rPr>
          <w:rFonts w:ascii="Bookman Old Style" w:hAnsi="Bookman Old Style"/>
          <w:sz w:val="20"/>
          <w:szCs w:val="20"/>
        </w:rPr>
        <w:t xml:space="preserve">) largos en terreno húmedo. </w:t>
      </w:r>
    </w:p>
    <w:p w14:paraId="5DD24BC5" w14:textId="77777777" w:rsidR="001A6B94" w:rsidRPr="006F7651" w:rsidRDefault="001A6B94" w:rsidP="0051239F">
      <w:pPr>
        <w:pStyle w:val="Prrafodelista"/>
        <w:numPr>
          <w:ilvl w:val="0"/>
          <w:numId w:val="81"/>
        </w:numPr>
        <w:rPr>
          <w:rFonts w:ascii="Bookman Old Style" w:hAnsi="Bookman Old Style"/>
          <w:sz w:val="20"/>
          <w:szCs w:val="20"/>
        </w:rPr>
      </w:pPr>
      <w:r w:rsidRPr="006F7651">
        <w:rPr>
          <w:rFonts w:ascii="Bookman Old Style" w:hAnsi="Bookman Old Style"/>
          <w:sz w:val="20"/>
          <w:szCs w:val="20"/>
        </w:rPr>
        <w:t>Plantado de los geófonos en áreas pantanosas con los postes de carga.</w:t>
      </w:r>
    </w:p>
    <w:p w14:paraId="67B19A5B" w14:textId="77777777" w:rsidR="001A6B94" w:rsidRPr="006F7651" w:rsidRDefault="001A6B94" w:rsidP="0051239F">
      <w:pPr>
        <w:pStyle w:val="Prrafodelista"/>
        <w:numPr>
          <w:ilvl w:val="0"/>
          <w:numId w:val="81"/>
        </w:numPr>
        <w:rPr>
          <w:rFonts w:ascii="Bookman Old Style" w:hAnsi="Bookman Old Style"/>
          <w:sz w:val="20"/>
          <w:szCs w:val="20"/>
        </w:rPr>
      </w:pPr>
      <w:r w:rsidRPr="006F7651">
        <w:rPr>
          <w:rFonts w:ascii="Bookman Old Style" w:hAnsi="Bookman Old Style"/>
          <w:sz w:val="20"/>
          <w:szCs w:val="20"/>
        </w:rPr>
        <w:t xml:space="preserve">Enterrado de geófonos: </w:t>
      </w:r>
    </w:p>
    <w:p w14:paraId="237B9470" w14:textId="77777777" w:rsidR="001A6B94" w:rsidRPr="006F7651" w:rsidRDefault="001A6B94" w:rsidP="0051239F">
      <w:pPr>
        <w:pStyle w:val="Prrafodelista"/>
        <w:numPr>
          <w:ilvl w:val="0"/>
          <w:numId w:val="82"/>
        </w:numPr>
        <w:rPr>
          <w:rFonts w:ascii="Bookman Old Style" w:hAnsi="Bookman Old Style"/>
          <w:sz w:val="20"/>
          <w:szCs w:val="20"/>
        </w:rPr>
      </w:pPr>
      <w:r w:rsidRPr="006F7651">
        <w:rPr>
          <w:rFonts w:ascii="Bookman Old Style" w:hAnsi="Bookman Old Style"/>
          <w:sz w:val="20"/>
          <w:szCs w:val="20"/>
        </w:rPr>
        <w:t xml:space="preserve">La parte superior de la carcasa deberá de ser necesario estar enterrada 2 centímetros por debajo de la superficie del terreno, para evitar el ruido del viento. </w:t>
      </w:r>
    </w:p>
    <w:p w14:paraId="56FA5E6F" w14:textId="77777777" w:rsidR="001A6B94" w:rsidRPr="006F7651" w:rsidRDefault="001A6B94" w:rsidP="0051239F">
      <w:pPr>
        <w:pStyle w:val="Prrafodelista"/>
        <w:numPr>
          <w:ilvl w:val="0"/>
          <w:numId w:val="82"/>
        </w:numPr>
        <w:rPr>
          <w:rFonts w:ascii="Bookman Old Style" w:hAnsi="Bookman Old Style"/>
          <w:sz w:val="20"/>
          <w:szCs w:val="20"/>
        </w:rPr>
      </w:pPr>
      <w:r w:rsidRPr="006F7651">
        <w:rPr>
          <w:rFonts w:ascii="Bookman Old Style" w:hAnsi="Bookman Old Style"/>
          <w:sz w:val="20"/>
          <w:szCs w:val="20"/>
        </w:rPr>
        <w:t>Se deberán usar taladros de mano si los geófonos no pueden ser plantados correctamente debido a las condiciones duras del terreno.</w:t>
      </w:r>
    </w:p>
    <w:p w14:paraId="5E05A8AE" w14:textId="77777777" w:rsidR="001A6B94" w:rsidRPr="006F7651" w:rsidRDefault="001A6B94" w:rsidP="0051239F">
      <w:pPr>
        <w:pStyle w:val="Prrafodelista"/>
        <w:numPr>
          <w:ilvl w:val="0"/>
          <w:numId w:val="82"/>
        </w:numPr>
        <w:rPr>
          <w:rFonts w:ascii="Bookman Old Style" w:hAnsi="Bookman Old Style"/>
          <w:sz w:val="20"/>
          <w:szCs w:val="20"/>
        </w:rPr>
      </w:pPr>
      <w:r w:rsidRPr="006F7651">
        <w:rPr>
          <w:rFonts w:ascii="Bookman Old Style" w:hAnsi="Bookman Old Style"/>
          <w:sz w:val="20"/>
          <w:szCs w:val="20"/>
        </w:rPr>
        <w:t>Se debe plantar los geófonos removiendo pastos, ramas, raíces, evitar que los cables cuelguen de ramas a fin de lograr un buen acoplamiento con el suelo.</w:t>
      </w:r>
    </w:p>
    <w:p w14:paraId="1A250BAE" w14:textId="77777777" w:rsidR="001A6B94" w:rsidRPr="006F7651" w:rsidRDefault="001A6B94" w:rsidP="0051239F">
      <w:pPr>
        <w:pStyle w:val="Prrafodelista"/>
        <w:numPr>
          <w:ilvl w:val="0"/>
          <w:numId w:val="83"/>
        </w:numPr>
        <w:rPr>
          <w:rFonts w:ascii="Bookman Old Style" w:hAnsi="Bookman Old Style"/>
          <w:sz w:val="20"/>
          <w:szCs w:val="20"/>
        </w:rPr>
      </w:pPr>
      <w:r w:rsidRPr="006F7651">
        <w:rPr>
          <w:rFonts w:ascii="Bookman Old Style" w:hAnsi="Bookman Old Style"/>
          <w:sz w:val="20"/>
          <w:szCs w:val="20"/>
        </w:rPr>
        <w:t>Se debe evitar el agrupamiento de geófonos. En el caso de presentarse obstáculos, se puede modificar el arreglo en coordinación con el REPRESENTANTE DE YPFB.</w:t>
      </w:r>
    </w:p>
    <w:p w14:paraId="1A3DDE57" w14:textId="77777777" w:rsidR="001A6B94" w:rsidRPr="006F7651" w:rsidRDefault="001A6B94" w:rsidP="0051239F">
      <w:pPr>
        <w:pStyle w:val="Prrafodelista"/>
        <w:numPr>
          <w:ilvl w:val="0"/>
          <w:numId w:val="83"/>
        </w:numPr>
        <w:rPr>
          <w:rFonts w:ascii="Bookman Old Style" w:eastAsia="Calibri" w:hAnsi="Bookman Old Style"/>
          <w:color w:val="000000"/>
          <w:sz w:val="20"/>
          <w:szCs w:val="20"/>
        </w:rPr>
      </w:pPr>
      <w:r w:rsidRPr="006F7651">
        <w:rPr>
          <w:rFonts w:ascii="Bookman Old Style" w:eastAsia="Calibri" w:hAnsi="Bookman Old Style"/>
          <w:color w:val="000000"/>
          <w:sz w:val="20"/>
          <w:szCs w:val="20"/>
        </w:rPr>
        <w:t xml:space="preserve">Los cables que unen a los geófonos deben recostarse sobre el terreno sin ser estirados ni ubicados </w:t>
      </w:r>
      <w:r>
        <w:rPr>
          <w:rFonts w:ascii="Bookman Old Style" w:eastAsia="Calibri" w:hAnsi="Bookman Old Style"/>
          <w:color w:val="000000"/>
          <w:sz w:val="20"/>
          <w:szCs w:val="20"/>
        </w:rPr>
        <w:t>sobre las</w:t>
      </w:r>
      <w:r w:rsidRPr="006F7651">
        <w:rPr>
          <w:rFonts w:ascii="Bookman Old Style" w:eastAsia="Calibri" w:hAnsi="Bookman Old Style"/>
          <w:color w:val="000000"/>
          <w:sz w:val="20"/>
          <w:szCs w:val="20"/>
        </w:rPr>
        <w:t xml:space="preserve"> ramas o vegetación colindante. </w:t>
      </w:r>
    </w:p>
    <w:p w14:paraId="5287780F" w14:textId="77777777" w:rsidR="001A6B94" w:rsidRPr="006F7651" w:rsidRDefault="001A6B94" w:rsidP="0051239F">
      <w:pPr>
        <w:pStyle w:val="Prrafodelista"/>
        <w:numPr>
          <w:ilvl w:val="0"/>
          <w:numId w:val="84"/>
        </w:numPr>
        <w:rPr>
          <w:rFonts w:ascii="Bookman Old Style" w:hAnsi="Bookman Old Style"/>
          <w:sz w:val="20"/>
          <w:szCs w:val="20"/>
        </w:rPr>
      </w:pPr>
      <w:r w:rsidRPr="006F7651">
        <w:rPr>
          <w:rFonts w:ascii="Bookman Old Style" w:hAnsi="Bookman Old Style"/>
          <w:sz w:val="20"/>
          <w:szCs w:val="20"/>
        </w:rPr>
        <w:t>Cualquier geófono que sea alterado luego de su colocación deberá ser re-colocado.</w:t>
      </w:r>
    </w:p>
    <w:p w14:paraId="3215CA17" w14:textId="77777777" w:rsidR="001A6B94" w:rsidRPr="006F7651" w:rsidRDefault="001A6B94" w:rsidP="0051239F">
      <w:pPr>
        <w:pStyle w:val="Prrafodelista"/>
        <w:numPr>
          <w:ilvl w:val="0"/>
          <w:numId w:val="84"/>
        </w:numPr>
        <w:spacing w:after="240"/>
        <w:rPr>
          <w:rFonts w:ascii="Bookman Old Style" w:hAnsi="Bookman Old Style"/>
          <w:sz w:val="20"/>
          <w:szCs w:val="20"/>
        </w:rPr>
      </w:pPr>
      <w:r w:rsidRPr="006F7651">
        <w:rPr>
          <w:rFonts w:ascii="Bookman Old Style" w:hAnsi="Bookman Old Style"/>
          <w:sz w:val="20"/>
          <w:szCs w:val="20"/>
        </w:rPr>
        <w:t>Dependiendo de las condiciones del suelo, podrá ser necesario utilizar placas base o soportes adecuados.</w:t>
      </w:r>
    </w:p>
    <w:p w14:paraId="08F6AAC0" w14:textId="77777777" w:rsidR="001A6B94" w:rsidRPr="006F7651" w:rsidRDefault="001A6B94" w:rsidP="001A6B94">
      <w:pPr>
        <w:rPr>
          <w:rFonts w:ascii="Bookman Old Style" w:hAnsi="Bookman Old Style"/>
        </w:rPr>
      </w:pPr>
      <w:r w:rsidRPr="006F7651">
        <w:rPr>
          <w:rFonts w:ascii="Bookman Old Style" w:hAnsi="Bookman Old Style"/>
        </w:rPr>
        <w:t xml:space="preserve">La polaridad, impedancia y la respuesta de impulso de cada grupo de geófonos colocados deberá ser evaluada en forma previa a la adquisición, utilizando equipos SMT200 similar o superior. </w:t>
      </w:r>
    </w:p>
    <w:p w14:paraId="7A014BC8" w14:textId="77777777" w:rsidR="001A6B94" w:rsidRPr="006F7651" w:rsidRDefault="001A6B94" w:rsidP="001A6B94">
      <w:pPr>
        <w:pStyle w:val="Ttulo4"/>
        <w:numPr>
          <w:ilvl w:val="0"/>
          <w:numId w:val="0"/>
        </w:numPr>
        <w:rPr>
          <w:rFonts w:ascii="Bookman Old Style" w:hAnsi="Bookman Old Style"/>
        </w:rPr>
      </w:pPr>
      <w:r>
        <w:rPr>
          <w:rFonts w:ascii="Bookman Old Style" w:hAnsi="Bookman Old Style"/>
        </w:rPr>
        <w:t>14.4.6.</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ARREGLO</w:t>
      </w:r>
      <w:proofErr w:type="spellEnd"/>
      <w:proofErr w:type="gramEnd"/>
      <w:r w:rsidRPr="006F7651">
        <w:rPr>
          <w:rFonts w:ascii="Bookman Old Style" w:hAnsi="Bookman Old Style"/>
        </w:rPr>
        <w:t xml:space="preserve"> DE GEÓFONOS.</w:t>
      </w:r>
    </w:p>
    <w:p w14:paraId="1EC5352A" w14:textId="77777777" w:rsidR="001A6B94" w:rsidRPr="006F7651" w:rsidRDefault="001A6B94" w:rsidP="001A6B94">
      <w:pPr>
        <w:spacing w:before="240"/>
        <w:rPr>
          <w:rFonts w:ascii="Bookman Old Style" w:hAnsi="Bookman Old Style"/>
        </w:rPr>
      </w:pPr>
      <w:r w:rsidRPr="006F7651">
        <w:rPr>
          <w:rFonts w:ascii="Bookman Old Style" w:hAnsi="Bookman Old Style"/>
        </w:rPr>
        <w:t>La disposición básica de receptores estará conformada con sensores dispuestos uniformemente a lo largo de la dirección de la línea sísmica.</w:t>
      </w:r>
    </w:p>
    <w:p w14:paraId="0E954954" w14:textId="77777777" w:rsidR="001A6B94" w:rsidRPr="006F7651" w:rsidRDefault="001A6B94" w:rsidP="001A6B94">
      <w:pPr>
        <w:rPr>
          <w:rFonts w:ascii="Bookman Old Style" w:hAnsi="Bookman Old Style"/>
          <w:szCs w:val="20"/>
        </w:rPr>
      </w:pPr>
      <w:r>
        <w:rPr>
          <w:rFonts w:ascii="Bookman Old Style" w:hAnsi="Bookman Old Style"/>
          <w:szCs w:val="20"/>
        </w:rPr>
        <w:t>A menos que YPFB disponga lo contrario, l</w:t>
      </w:r>
      <w:r w:rsidRPr="006F7651">
        <w:rPr>
          <w:rFonts w:ascii="Bookman Old Style" w:hAnsi="Bookman Old Style"/>
          <w:szCs w:val="20"/>
        </w:rPr>
        <w:t xml:space="preserve">os cambios de elevación a través de cualquier configuración de geófonos no deberán exceder los 2,5 metros. Si la configuración de receptores excediera un cambio de elevación de más de 2,5 metros, se deberá disponer siguiendo una configuración predeterminada de disposiciones comprimidas y súper-comprimidas, </w:t>
      </w:r>
    </w:p>
    <w:p w14:paraId="102AD06B" w14:textId="77777777" w:rsidR="001A6B94" w:rsidRPr="006F7651" w:rsidRDefault="001A6B94" w:rsidP="001A6B94">
      <w:pPr>
        <w:rPr>
          <w:rFonts w:ascii="Bookman Old Style" w:hAnsi="Bookman Old Style"/>
          <w:szCs w:val="20"/>
        </w:rPr>
      </w:pPr>
      <w:r w:rsidRPr="006F7651">
        <w:rPr>
          <w:rFonts w:ascii="Bookman Old Style" w:hAnsi="Bookman Old Style"/>
          <w:szCs w:val="20"/>
        </w:rPr>
        <w:t>Si ocurre un cambio de elevación de 2,5 m promediando la extensión de una configuración, entonces los geófonos pueden, en vez de no colocarse, colocarse en círculos alrededor del punto de recepción con un diámetro de un metro. Si esto no es posible, pueden agruparse en la ubicación del receptor. Lo cual deberá ser registrada en el archivo SPS y, de ser posible, en los mapas COG (Recorrido sobre terreno, por sus iniciales en inglés) pre-trazados.</w:t>
      </w:r>
    </w:p>
    <w:p w14:paraId="558A557D" w14:textId="77777777" w:rsidR="001A6B94" w:rsidRDefault="001A6B94" w:rsidP="001A6B94">
      <w:pPr>
        <w:spacing w:after="240"/>
        <w:rPr>
          <w:rFonts w:ascii="Bookman Old Style" w:hAnsi="Bookman Old Style"/>
          <w:szCs w:val="20"/>
        </w:rPr>
      </w:pPr>
      <w:r w:rsidRPr="006F7651">
        <w:rPr>
          <w:rFonts w:ascii="Bookman Old Style" w:hAnsi="Bookman Old Style"/>
          <w:szCs w:val="20"/>
        </w:rPr>
        <w:t>Cuando se encontraran obstáculos distintos a los de un cambio de elevación, la configuración deberá disponerse en la dirección que esté más cerca de la dirección de entrada de línea, a un ángulo que no exceda los 45 grados.</w:t>
      </w:r>
    </w:p>
    <w:p w14:paraId="36FE743A" w14:textId="77777777" w:rsidR="001A6B94" w:rsidRPr="004442EC" w:rsidRDefault="001A6B94" w:rsidP="001A6B94">
      <w:pPr>
        <w:spacing w:after="240"/>
        <w:rPr>
          <w:rFonts w:ascii="Bookman Old Style" w:hAnsi="Bookman Old Style"/>
          <w:szCs w:val="20"/>
        </w:rPr>
      </w:pPr>
      <w:r w:rsidRPr="004442EC">
        <w:rPr>
          <w:rFonts w:ascii="Bookman Old Style" w:hAnsi="Bookman Old Style"/>
          <w:szCs w:val="20"/>
        </w:rPr>
        <w:t>El material de registro ristras, cables, baterías, cajas, etc. Deberán ser manipulados con el mayor cuidado a fin de evitar daños en los mismos que afecten o demoren el registro, YPFB podrá sugerir el uso de alguna herramienta a fin de optimizar el manipuleo del material de registró.</w:t>
      </w:r>
    </w:p>
    <w:p w14:paraId="5ABDAA6A" w14:textId="77777777" w:rsidR="001A6B94" w:rsidRPr="006F7651" w:rsidRDefault="001A6B94" w:rsidP="006E6027">
      <w:pPr>
        <w:pStyle w:val="Ttulo4"/>
        <w:numPr>
          <w:ilvl w:val="0"/>
          <w:numId w:val="0"/>
        </w:numPr>
        <w:spacing w:after="240"/>
        <w:rPr>
          <w:rFonts w:ascii="Bookman Old Style" w:hAnsi="Bookman Old Style"/>
        </w:rPr>
      </w:pPr>
      <w:r>
        <w:rPr>
          <w:rFonts w:ascii="Bookman Old Style" w:hAnsi="Bookman Old Style"/>
        </w:rPr>
        <w:lastRenderedPageBreak/>
        <w:t>14.4.7.</w:t>
      </w:r>
      <w:r w:rsidRPr="000368B1">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RUIDO</w:t>
      </w:r>
      <w:proofErr w:type="spellEnd"/>
      <w:proofErr w:type="gramEnd"/>
      <w:r w:rsidRPr="006F7651">
        <w:rPr>
          <w:rFonts w:ascii="Bookman Old Style" w:hAnsi="Bookman Old Style"/>
        </w:rPr>
        <w:t xml:space="preserve"> EN LA LÍNEA.</w:t>
      </w:r>
    </w:p>
    <w:p w14:paraId="393F7A14" w14:textId="56DE9E90" w:rsidR="001A6B94" w:rsidRPr="006F7651" w:rsidRDefault="001A6B94" w:rsidP="001A6B94">
      <w:pPr>
        <w:rPr>
          <w:rFonts w:ascii="Bookman Old Style" w:hAnsi="Bookman Old Style"/>
        </w:rPr>
      </w:pPr>
      <w:r w:rsidRPr="006F7651">
        <w:rPr>
          <w:rFonts w:ascii="Bookman Old Style" w:hAnsi="Bookman Old Style"/>
        </w:rPr>
        <w:t xml:space="preserve">YPFB requiere que </w:t>
      </w:r>
      <w:r w:rsidR="00CA3E11">
        <w:rPr>
          <w:rFonts w:ascii="Bookman Old Style" w:hAnsi="Bookman Old Style"/>
        </w:rPr>
        <w:t>LA CONTRATISTA</w:t>
      </w:r>
      <w:r w:rsidRPr="006F7651">
        <w:rPr>
          <w:rFonts w:ascii="Bookman Old Style" w:hAnsi="Bookman Old Style"/>
        </w:rPr>
        <w:t xml:space="preserve"> tome todas las medidas que estén a su alcance para asegurar que todos los SP individuales sean grabados con la menor cantidad posible de ruido ambiental.</w:t>
      </w:r>
    </w:p>
    <w:p w14:paraId="533B1560" w14:textId="7526E76B" w:rsidR="001A6B94" w:rsidRPr="006F7651" w:rsidRDefault="00CA3E11"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tomará todas las medidas que estén dentro de sus posibilidades para minimizar ruido en los receptores. Los vehículos de </w:t>
      </w:r>
      <w:r>
        <w:rPr>
          <w:rFonts w:ascii="Bookman Old Style" w:hAnsi="Bookman Old Style"/>
        </w:rPr>
        <w:t>LA CONTRATISTA</w:t>
      </w:r>
      <w:r w:rsidR="001A6B94" w:rsidRPr="006F7651">
        <w:rPr>
          <w:rFonts w:ascii="Bookman Old Style" w:hAnsi="Bookman Old Style"/>
        </w:rPr>
        <w:t xml:space="preserve"> deberán mantenerse a 200 metros de las líneas receptoras, dentro de lo posible, o deberán tener los motores apagados si fuera necesario que se detengan en una sección de tendido vivo. De lo posible, </w:t>
      </w:r>
      <w:r>
        <w:rPr>
          <w:rFonts w:ascii="Bookman Old Style" w:hAnsi="Bookman Old Style"/>
        </w:rPr>
        <w:t>LA CONTRATISTA</w:t>
      </w:r>
      <w:r w:rsidR="001A6B94" w:rsidRPr="006F7651">
        <w:rPr>
          <w:rFonts w:ascii="Bookman Old Style" w:hAnsi="Bookman Old Style"/>
        </w:rPr>
        <w:t xml:space="preserve"> les pedirá a los vehículos que no son parte del equipo de </w:t>
      </w:r>
      <w:r>
        <w:rPr>
          <w:rFonts w:ascii="Bookman Old Style" w:hAnsi="Bookman Old Style"/>
        </w:rPr>
        <w:t>LA CONTRATISTA</w:t>
      </w:r>
      <w:r w:rsidR="001A6B94" w:rsidRPr="006F7651">
        <w:rPr>
          <w:rFonts w:ascii="Bookman Old Style" w:hAnsi="Bookman Old Style"/>
        </w:rPr>
        <w:t xml:space="preserve"> que sigan los mismos procedimientos. El helicóptero deberá ser monitoreado y removido del tendido activo durante la operación. Deberán suspenderse las perforaciones, y otras actividades relacionadas con el personal que se realicen en la línea (donde el ruido puede ser identificado). Todo el ruido debe ser monitoreado en tiempo real, ya sea mediante el sistema de adquisición o por otros medios con el mismo nivel de eficiencia. Todos los disparos tendrán un segundo de espera previa (además del tiempo de la grabación) para grabación de interferencia, con el objetivo de realizar cálculos S/N durante el control de calidad posterior a la adquisición.</w:t>
      </w:r>
    </w:p>
    <w:p w14:paraId="1CAFE1FD" w14:textId="0A1F022C" w:rsidR="001A6B94" w:rsidRPr="006F7651" w:rsidRDefault="001A6B94" w:rsidP="001A6B94">
      <w:pPr>
        <w:rPr>
          <w:rFonts w:ascii="Bookman Old Style" w:hAnsi="Bookman Old Style"/>
        </w:rPr>
      </w:pPr>
      <w:r w:rsidRPr="006F7651">
        <w:rPr>
          <w:rFonts w:ascii="Bookman Old Style" w:hAnsi="Bookman Old Style"/>
        </w:rPr>
        <w:t xml:space="preserve">Cuando se registre información sísmica en las zonas adyacentes a un camino, </w:t>
      </w:r>
      <w:r w:rsidR="004B66B0">
        <w:rPr>
          <w:rFonts w:ascii="Bookman Old Style" w:hAnsi="Bookman Old Style"/>
        </w:rPr>
        <w:t>LA CONTRATISTA</w:t>
      </w:r>
      <w:r w:rsidRPr="006F7651">
        <w:rPr>
          <w:rFonts w:ascii="Bookman Old Style" w:hAnsi="Bookman Old Style"/>
        </w:rPr>
        <w:t xml:space="preserve"> empleará un sistema de administración del tráfico aprobado por el departamento de Sanidad, Seguridad, Seguridad y Ambiente (HSSE) de YPFB y por las autoridades locales, con el objetivo de minimizar la inclusión de interferencia no deseada durante el despliegue.</w:t>
      </w:r>
    </w:p>
    <w:p w14:paraId="227D5FC8" w14:textId="77777777" w:rsidR="001A6B94" w:rsidRPr="006F7651" w:rsidRDefault="001A6B94" w:rsidP="001A6B94">
      <w:pPr>
        <w:rPr>
          <w:rFonts w:ascii="Bookman Old Style" w:hAnsi="Bookman Old Style"/>
        </w:rPr>
      </w:pPr>
      <w:r w:rsidRPr="006F7651">
        <w:rPr>
          <w:rFonts w:ascii="Bookman Old Style" w:hAnsi="Bookman Old Style"/>
        </w:rPr>
        <w:t>Se utilizarán franjas de ruido al comienzo de la grabación cada día y al momento de iniciar una línea, y en intervalos regulares durante la producción. Se deberá monitorear constantemente el ruido causado por el ambiente. Si se puede identificar la fuente de la interferencia, deberán tomarse todas las medidas posibles para reducir su efecto. Se deberá informar al REPRESENTANTE DE YPFB de cualquier fuente de interferencia, y deberá anotarse tal episodio en el registro del observador. El planeamiento de la medición debe intentar identificar cualquier fuente de interferencia y minimizar el impacto en las operaciones.</w:t>
      </w:r>
    </w:p>
    <w:p w14:paraId="3ED05053" w14:textId="01829C09" w:rsidR="001A6B94" w:rsidRPr="006F7651" w:rsidRDefault="004B66B0"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asegurará que se evite, en todo momento, la interferencia excesiva causada por geófonos plantados incorrectamente, sistemas y conectores dañados o mojados, y roturas en el aislamiento de los cables. El transporte de cables y geófonos debe realizarse de manera tal (con estantes para los geófonos, por ejemplo) que se reduzca el daño a éstos, y deben utilizarse suficientes almohadillas para proteger los cables en los cruces de caminos.</w:t>
      </w:r>
    </w:p>
    <w:p w14:paraId="58A663BB" w14:textId="77777777" w:rsidR="001A6B94" w:rsidRPr="006F7651" w:rsidRDefault="001A6B94" w:rsidP="006E6027">
      <w:pPr>
        <w:pStyle w:val="Ttulo4"/>
        <w:numPr>
          <w:ilvl w:val="0"/>
          <w:numId w:val="0"/>
        </w:numPr>
        <w:spacing w:after="240"/>
        <w:rPr>
          <w:rFonts w:ascii="Bookman Old Style" w:hAnsi="Bookman Old Style"/>
        </w:rPr>
      </w:pPr>
      <w:r>
        <w:rPr>
          <w:rFonts w:ascii="Bookman Old Style" w:hAnsi="Bookman Old Style"/>
        </w:rPr>
        <w:t>14.4.8.</w:t>
      </w:r>
      <w:r w:rsidRPr="008966F7">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RUIDO</w:t>
      </w:r>
      <w:proofErr w:type="spellEnd"/>
      <w:proofErr w:type="gramEnd"/>
      <w:r w:rsidRPr="006F7651">
        <w:rPr>
          <w:rFonts w:ascii="Bookman Old Style" w:hAnsi="Bookman Old Style"/>
        </w:rPr>
        <w:t xml:space="preserve"> AMBIENTAL.</w:t>
      </w:r>
    </w:p>
    <w:p w14:paraId="024CE623" w14:textId="77777777" w:rsidR="001A6B94" w:rsidRPr="006F7651" w:rsidRDefault="001A6B94" w:rsidP="001A6B94">
      <w:pPr>
        <w:rPr>
          <w:rFonts w:ascii="Bookman Old Style" w:hAnsi="Bookman Old Style"/>
        </w:rPr>
      </w:pPr>
      <w:r w:rsidRPr="006F7651">
        <w:rPr>
          <w:rFonts w:ascii="Bookman Old Style" w:hAnsi="Bookman Old Style"/>
        </w:rPr>
        <w:t>Durante el período de inicio de operaciones, se decidirá cuál es el nivel aceptable de ruido ambiente. El siguiente procedimiento de evaluación se detalla a manera de ejemplo para determinar el ruido ambiente.</w:t>
      </w:r>
    </w:p>
    <w:p w14:paraId="5B258117" w14:textId="77777777" w:rsidR="001A6B94" w:rsidRPr="006F7651" w:rsidRDefault="001A6B94" w:rsidP="001A6B94">
      <w:pPr>
        <w:rPr>
          <w:rFonts w:ascii="Bookman Old Style" w:hAnsi="Bookman Old Style"/>
        </w:rPr>
      </w:pPr>
      <w:r w:rsidRPr="006F7651">
        <w:rPr>
          <w:rFonts w:ascii="Bookman Old Style" w:hAnsi="Bookman Old Style"/>
        </w:rPr>
        <w:t xml:space="preserve">Durante el inicio de las operaciones, se decidirá que la separación de nivel de una señal respecto del ruido ambiente (en pasos de 3 dB), deberá ser mantenida en el nivel más </w:t>
      </w:r>
      <w:r w:rsidRPr="006F7651">
        <w:rPr>
          <w:rFonts w:ascii="Bookman Old Style" w:hAnsi="Bookman Old Style"/>
        </w:rPr>
        <w:lastRenderedPageBreak/>
        <w:t>profundo o en la zona de interés. Una vez que se establezca dicho nivel, no podrá haber más del 10 % de las trazas por debajo de estos niveles. Los siguientes son los procedimientos para determinar la separación permitida:</w:t>
      </w:r>
    </w:p>
    <w:p w14:paraId="48D627EC" w14:textId="77777777" w:rsidR="001A6B94" w:rsidRPr="006F7651" w:rsidRDefault="001A6B94" w:rsidP="0051239F">
      <w:pPr>
        <w:pStyle w:val="Prrafodelista"/>
        <w:numPr>
          <w:ilvl w:val="0"/>
          <w:numId w:val="86"/>
        </w:numPr>
        <w:rPr>
          <w:rFonts w:ascii="Bookman Old Style" w:hAnsi="Bookman Old Style"/>
          <w:sz w:val="20"/>
          <w:szCs w:val="20"/>
        </w:rPr>
      </w:pPr>
      <w:r w:rsidRPr="006F7651">
        <w:rPr>
          <w:rFonts w:ascii="Bookman Old Style" w:hAnsi="Bookman Old Style"/>
          <w:sz w:val="20"/>
          <w:szCs w:val="20"/>
        </w:rPr>
        <w:t>Grabar un registro de producción normal con el doble de tiempo de escucha, lo que incluye el primer segundo de escucha previa.</w:t>
      </w:r>
    </w:p>
    <w:p w14:paraId="5AC66E09" w14:textId="77777777" w:rsidR="001A6B94" w:rsidRPr="006F7651" w:rsidRDefault="001A6B94" w:rsidP="0051239F">
      <w:pPr>
        <w:pStyle w:val="Prrafodelista"/>
        <w:numPr>
          <w:ilvl w:val="0"/>
          <w:numId w:val="86"/>
        </w:numPr>
        <w:rPr>
          <w:rFonts w:ascii="Bookman Old Style" w:hAnsi="Bookman Old Style"/>
          <w:sz w:val="20"/>
          <w:szCs w:val="20"/>
        </w:rPr>
      </w:pPr>
      <w:r w:rsidRPr="006F7651">
        <w:rPr>
          <w:rFonts w:ascii="Bookman Old Style" w:hAnsi="Bookman Old Style"/>
          <w:sz w:val="20"/>
          <w:szCs w:val="20"/>
        </w:rPr>
        <w:t xml:space="preserve">Variar la ganancia fija hasta que las amplitudes del reflector en la zona de interés en el registro (correlativo) alcancen su deflexión máxima sin causar </w:t>
      </w:r>
      <w:proofErr w:type="spellStart"/>
      <w:r w:rsidRPr="006F7651">
        <w:rPr>
          <w:rFonts w:ascii="Bookman Old Style" w:hAnsi="Bookman Old Style"/>
          <w:i/>
          <w:iCs/>
          <w:sz w:val="20"/>
          <w:szCs w:val="20"/>
        </w:rPr>
        <w:t>clipping</w:t>
      </w:r>
      <w:proofErr w:type="spellEnd"/>
      <w:r w:rsidRPr="006F7651">
        <w:rPr>
          <w:rFonts w:ascii="Bookman Old Style" w:hAnsi="Bookman Old Style"/>
          <w:sz w:val="20"/>
          <w:szCs w:val="20"/>
        </w:rPr>
        <w:t>.</w:t>
      </w:r>
    </w:p>
    <w:p w14:paraId="09783F4A" w14:textId="77777777" w:rsidR="001A6B94" w:rsidRPr="006F7651" w:rsidRDefault="001A6B94" w:rsidP="0051239F">
      <w:pPr>
        <w:pStyle w:val="Prrafodelista"/>
        <w:numPr>
          <w:ilvl w:val="0"/>
          <w:numId w:val="86"/>
        </w:numPr>
        <w:spacing w:after="240"/>
        <w:rPr>
          <w:rFonts w:ascii="Bookman Old Style" w:hAnsi="Bookman Old Style"/>
          <w:sz w:val="20"/>
          <w:szCs w:val="20"/>
        </w:rPr>
      </w:pPr>
      <w:r w:rsidRPr="006F7651">
        <w:rPr>
          <w:rFonts w:ascii="Bookman Old Style" w:hAnsi="Bookman Old Style"/>
          <w:sz w:val="20"/>
          <w:szCs w:val="20"/>
        </w:rPr>
        <w:t>Compare esto con las amplitudes al final del registro (correlacionado) con la ganancia requerida de dB más alta. Las amplitudes al final del registro no deben exceder las amplitudes de los reflectores en la zona de interés.</w:t>
      </w:r>
    </w:p>
    <w:p w14:paraId="6520C290" w14:textId="77777777" w:rsidR="001A6B94" w:rsidRPr="006F7651" w:rsidRDefault="001A6B94" w:rsidP="001A6B94">
      <w:pPr>
        <w:rPr>
          <w:rFonts w:ascii="Bookman Old Style" w:hAnsi="Bookman Old Style"/>
        </w:rPr>
      </w:pPr>
      <w:r w:rsidRPr="006F7651">
        <w:rPr>
          <w:rFonts w:ascii="Bookman Old Style" w:hAnsi="Bookman Old Style"/>
        </w:rPr>
        <w:t>Si un reflector claro no fuera discernible en la zona de interés más profunda, o debajo de ésta, el siguiente procedimiento debe ser utilizado para determinar los niveles de ruido ambiente aceptables.</w:t>
      </w:r>
    </w:p>
    <w:p w14:paraId="34D4EF7F" w14:textId="77777777" w:rsidR="001A6B94" w:rsidRPr="006F7651" w:rsidRDefault="001A6B94" w:rsidP="0051239F">
      <w:pPr>
        <w:pStyle w:val="Prrafodelista"/>
        <w:numPr>
          <w:ilvl w:val="0"/>
          <w:numId w:val="87"/>
        </w:numPr>
        <w:rPr>
          <w:rFonts w:ascii="Bookman Old Style" w:hAnsi="Bookman Old Style"/>
          <w:sz w:val="20"/>
          <w:szCs w:val="20"/>
        </w:rPr>
      </w:pPr>
      <w:r w:rsidRPr="006F7651">
        <w:rPr>
          <w:rFonts w:ascii="Bookman Old Style" w:hAnsi="Bookman Old Style"/>
          <w:sz w:val="20"/>
          <w:szCs w:val="20"/>
        </w:rPr>
        <w:t xml:space="preserve">Registre una señal de 5 </w:t>
      </w:r>
      <w:proofErr w:type="gramStart"/>
      <w:r w:rsidRPr="006F7651">
        <w:rPr>
          <w:rFonts w:ascii="Bookman Old Style" w:hAnsi="Bookman Old Style"/>
          <w:sz w:val="20"/>
          <w:szCs w:val="20"/>
        </w:rPr>
        <w:t>micro</w:t>
      </w:r>
      <w:proofErr w:type="gramEnd"/>
      <w:r w:rsidRPr="006F7651">
        <w:rPr>
          <w:rFonts w:ascii="Bookman Old Style" w:hAnsi="Bookman Old Style"/>
          <w:sz w:val="20"/>
          <w:szCs w:val="20"/>
        </w:rPr>
        <w:t xml:space="preserve"> voltios en un registro de 1 segundo.</w:t>
      </w:r>
    </w:p>
    <w:p w14:paraId="67F4A52A" w14:textId="77777777" w:rsidR="001A6B94" w:rsidRPr="006F7651" w:rsidRDefault="001A6B94" w:rsidP="0051239F">
      <w:pPr>
        <w:pStyle w:val="Prrafodelista"/>
        <w:numPr>
          <w:ilvl w:val="0"/>
          <w:numId w:val="87"/>
        </w:numPr>
        <w:rPr>
          <w:rFonts w:ascii="Bookman Old Style" w:hAnsi="Bookman Old Style"/>
          <w:sz w:val="20"/>
          <w:szCs w:val="20"/>
        </w:rPr>
      </w:pPr>
      <w:r w:rsidRPr="006F7651">
        <w:rPr>
          <w:rFonts w:ascii="Bookman Old Style" w:hAnsi="Bookman Old Style"/>
          <w:sz w:val="20"/>
          <w:szCs w:val="20"/>
        </w:rPr>
        <w:t>Registre una pista de ruido ambiente de 2 segundos (interferencia en la línea).</w:t>
      </w:r>
    </w:p>
    <w:p w14:paraId="2F7127C8" w14:textId="77777777" w:rsidR="001A6B94" w:rsidRPr="006F7651" w:rsidRDefault="001A6B94" w:rsidP="0051239F">
      <w:pPr>
        <w:pStyle w:val="Prrafodelista"/>
        <w:numPr>
          <w:ilvl w:val="0"/>
          <w:numId w:val="87"/>
        </w:numPr>
        <w:rPr>
          <w:rFonts w:ascii="Bookman Old Style" w:hAnsi="Bookman Old Style"/>
          <w:sz w:val="20"/>
          <w:szCs w:val="20"/>
        </w:rPr>
      </w:pPr>
      <w:r w:rsidRPr="006F7651">
        <w:rPr>
          <w:rFonts w:ascii="Bookman Old Style" w:hAnsi="Bookman Old Style"/>
          <w:sz w:val="20"/>
          <w:szCs w:val="20"/>
        </w:rPr>
        <w:t xml:space="preserve">Compare la franja de ruido ambiente con la referencia de 5 </w:t>
      </w:r>
      <w:proofErr w:type="gramStart"/>
      <w:r w:rsidRPr="006F7651">
        <w:rPr>
          <w:rFonts w:ascii="Bookman Old Style" w:hAnsi="Bookman Old Style"/>
          <w:sz w:val="20"/>
          <w:szCs w:val="20"/>
        </w:rPr>
        <w:t>micro</w:t>
      </w:r>
      <w:proofErr w:type="gramEnd"/>
      <w:r w:rsidRPr="006F7651">
        <w:rPr>
          <w:rFonts w:ascii="Bookman Old Style" w:hAnsi="Bookman Old Style"/>
          <w:sz w:val="20"/>
          <w:szCs w:val="20"/>
        </w:rPr>
        <w:t xml:space="preserve"> voltios.</w:t>
      </w:r>
    </w:p>
    <w:p w14:paraId="230FF03C" w14:textId="77777777" w:rsidR="001A6B94" w:rsidRPr="006F7651" w:rsidRDefault="001A6B94" w:rsidP="0051239F">
      <w:pPr>
        <w:pStyle w:val="Prrafodelista"/>
        <w:numPr>
          <w:ilvl w:val="0"/>
          <w:numId w:val="87"/>
        </w:numPr>
        <w:spacing w:after="240"/>
        <w:rPr>
          <w:rFonts w:ascii="Bookman Old Style" w:hAnsi="Bookman Old Style"/>
          <w:sz w:val="20"/>
          <w:szCs w:val="20"/>
        </w:rPr>
      </w:pPr>
      <w:r w:rsidRPr="006F7651">
        <w:rPr>
          <w:rFonts w:ascii="Bookman Old Style" w:hAnsi="Bookman Old Style"/>
          <w:sz w:val="20"/>
          <w:szCs w:val="20"/>
        </w:rPr>
        <w:t>El nivel de ruido ambiente no debe exceder el nivel de señal en más de un 10 % del total de seguimiento de la línea.</w:t>
      </w:r>
    </w:p>
    <w:p w14:paraId="357FF9B3" w14:textId="77777777" w:rsidR="001A6B94" w:rsidRPr="006F7651" w:rsidRDefault="001A6B94" w:rsidP="001A6B94">
      <w:pPr>
        <w:rPr>
          <w:rFonts w:ascii="Bookman Old Style" w:hAnsi="Bookman Old Style"/>
        </w:rPr>
      </w:pPr>
      <w:r w:rsidRPr="006F7651">
        <w:rPr>
          <w:rFonts w:ascii="Bookman Old Style" w:hAnsi="Bookman Old Style"/>
        </w:rPr>
        <w:t>Las pruebas de ruido ambiente deben ser realizadas al menos dos veces al día y siempre que las condiciones de ruido ambiente sean cuestionables. Estos registros deben ser introducidos en el registro del observador y almacenados como archivos de prueba (normalmente con números de archivo de la serie 900).</w:t>
      </w:r>
    </w:p>
    <w:p w14:paraId="099B21F2" w14:textId="77777777" w:rsidR="001A6B94" w:rsidRPr="006F7651" w:rsidRDefault="001A6B94" w:rsidP="001A6B94">
      <w:pPr>
        <w:rPr>
          <w:rFonts w:ascii="Bookman Old Style" w:hAnsi="Bookman Old Style"/>
        </w:rPr>
      </w:pPr>
      <w:r w:rsidRPr="006F7651">
        <w:rPr>
          <w:rFonts w:ascii="Bookman Old Style" w:hAnsi="Bookman Old Style"/>
        </w:rPr>
        <w:t>Deberá realizarse un planeamiento especial para el registro de información en los casos en que el ruido ambiente es demasiado alto.</w:t>
      </w:r>
    </w:p>
    <w:p w14:paraId="1F71F331" w14:textId="77777777" w:rsidR="001A6B94" w:rsidRPr="006F7651" w:rsidRDefault="001A6B94" w:rsidP="006E6027">
      <w:pPr>
        <w:pStyle w:val="Ttulo4"/>
        <w:numPr>
          <w:ilvl w:val="0"/>
          <w:numId w:val="0"/>
        </w:numPr>
        <w:spacing w:after="240"/>
        <w:rPr>
          <w:rFonts w:ascii="Bookman Old Style" w:hAnsi="Bookman Old Style"/>
        </w:rPr>
      </w:pPr>
      <w:r>
        <w:rPr>
          <w:rFonts w:ascii="Bookman Old Style" w:hAnsi="Bookman Old Style"/>
        </w:rPr>
        <w:t>14.4.9.</w:t>
      </w:r>
      <w:r w:rsidRPr="008966F7">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CRITERIO</w:t>
      </w:r>
      <w:proofErr w:type="spellEnd"/>
      <w:proofErr w:type="gramEnd"/>
      <w:r w:rsidRPr="006F7651">
        <w:rPr>
          <w:rFonts w:ascii="Bookman Old Style" w:hAnsi="Bookman Old Style"/>
        </w:rPr>
        <w:t xml:space="preserve"> PARA CALIFICAR REGISTROS INVÁLIDOS.</w:t>
      </w:r>
    </w:p>
    <w:p w14:paraId="718B7411" w14:textId="6BF941CA" w:rsidR="001A6B94" w:rsidRPr="006F7651" w:rsidRDefault="001A6B94" w:rsidP="001A6B94">
      <w:pPr>
        <w:rPr>
          <w:rFonts w:ascii="Bookman Old Style" w:hAnsi="Bookman Old Style"/>
        </w:rPr>
      </w:pPr>
      <w:r w:rsidRPr="006F7651">
        <w:rPr>
          <w:rFonts w:ascii="Bookman Old Style" w:hAnsi="Bookman Old Style"/>
        </w:rPr>
        <w:t xml:space="preserve">Todos los registros inválidos deberán repetirse, a cuenta de </w:t>
      </w:r>
      <w:r w:rsidR="004B66B0">
        <w:rPr>
          <w:rFonts w:ascii="Bookman Old Style" w:hAnsi="Bookman Old Style"/>
        </w:rPr>
        <w:t>LA CONTRATISTA</w:t>
      </w:r>
      <w:r w:rsidRPr="006F7651">
        <w:rPr>
          <w:rFonts w:ascii="Bookman Old Style" w:hAnsi="Bookman Old Style"/>
        </w:rPr>
        <w:t>. Se considerará que un registro es inválido si, ocurre algo de los siguientes eventos: (Todas las trazas del tendido deberán estar buenas al inicio del día y de una nueva línea a registrar). Las pruebas diarias de instrumentos y disparador no fueron completadas y verificadas de acuerdo a las especificaciones;</w:t>
      </w:r>
    </w:p>
    <w:p w14:paraId="0DF0A524" w14:textId="77777777" w:rsidR="001A6B94" w:rsidRPr="006F7651" w:rsidRDefault="001A6B94" w:rsidP="0051239F">
      <w:pPr>
        <w:pStyle w:val="Prrafodelista"/>
        <w:numPr>
          <w:ilvl w:val="0"/>
          <w:numId w:val="19"/>
        </w:numPr>
        <w:rPr>
          <w:rFonts w:ascii="Bookman Old Style" w:hAnsi="Bookman Old Style"/>
          <w:sz w:val="20"/>
          <w:szCs w:val="20"/>
        </w:rPr>
      </w:pPr>
      <w:r w:rsidRPr="006F7651">
        <w:rPr>
          <w:rFonts w:ascii="Bookman Old Style" w:hAnsi="Bookman Old Style"/>
          <w:sz w:val="20"/>
          <w:szCs w:val="20"/>
        </w:rPr>
        <w:t>El instrumento de registro, el detonador no ha sido verificado de acuerdo a las especificaciones del fabricante.</w:t>
      </w:r>
    </w:p>
    <w:p w14:paraId="63FC1E62" w14:textId="77777777" w:rsidR="001A6B94" w:rsidRPr="006F7651" w:rsidRDefault="001A6B94" w:rsidP="0051239F">
      <w:pPr>
        <w:pStyle w:val="Prrafodelista"/>
        <w:numPr>
          <w:ilvl w:val="0"/>
          <w:numId w:val="19"/>
        </w:numPr>
        <w:rPr>
          <w:rFonts w:ascii="Bookman Old Style" w:hAnsi="Bookman Old Style"/>
          <w:sz w:val="20"/>
          <w:szCs w:val="20"/>
        </w:rPr>
      </w:pPr>
      <w:r w:rsidRPr="006F7651">
        <w:rPr>
          <w:rFonts w:ascii="Bookman Old Style" w:hAnsi="Bookman Old Style"/>
          <w:sz w:val="20"/>
          <w:szCs w:val="20"/>
        </w:rPr>
        <w:t>Todos los canales de registro, incluido el de apertura de tiempo, no están en óptimas condiciones de operación.</w:t>
      </w:r>
    </w:p>
    <w:p w14:paraId="5A267A4E" w14:textId="77777777" w:rsidR="001A6B94" w:rsidRPr="006F7651" w:rsidRDefault="001A6B94" w:rsidP="0051239F">
      <w:pPr>
        <w:pStyle w:val="Prrafodelista"/>
        <w:numPr>
          <w:ilvl w:val="0"/>
          <w:numId w:val="19"/>
        </w:numPr>
        <w:rPr>
          <w:rFonts w:ascii="Bookman Old Style" w:hAnsi="Bookman Old Style"/>
          <w:sz w:val="20"/>
          <w:szCs w:val="20"/>
        </w:rPr>
      </w:pPr>
      <w:r w:rsidRPr="006F7651">
        <w:rPr>
          <w:rFonts w:ascii="Bookman Old Style" w:hAnsi="Bookman Old Style"/>
          <w:sz w:val="20"/>
          <w:szCs w:val="20"/>
        </w:rPr>
        <w:t>No hay una apertura de tiempo en campo.</w:t>
      </w:r>
    </w:p>
    <w:p w14:paraId="112EE0F9" w14:textId="77777777" w:rsidR="001A6B94" w:rsidRPr="006F7651" w:rsidRDefault="001A6B94" w:rsidP="0051239F">
      <w:pPr>
        <w:pStyle w:val="Prrafodelista"/>
        <w:numPr>
          <w:ilvl w:val="0"/>
          <w:numId w:val="19"/>
        </w:numPr>
        <w:rPr>
          <w:rFonts w:ascii="Bookman Old Style" w:hAnsi="Bookman Old Style"/>
          <w:sz w:val="20"/>
          <w:szCs w:val="20"/>
        </w:rPr>
      </w:pPr>
      <w:r w:rsidRPr="006F7651">
        <w:rPr>
          <w:rFonts w:ascii="Bookman Old Style" w:hAnsi="Bookman Old Style"/>
          <w:sz w:val="20"/>
          <w:szCs w:val="20"/>
        </w:rPr>
        <w:t>No hay apertura de tiempo para los pozos a registrarse.</w:t>
      </w:r>
    </w:p>
    <w:p w14:paraId="4E7973BE" w14:textId="77777777" w:rsidR="001A6B94" w:rsidRPr="006F7651" w:rsidRDefault="001A6B94" w:rsidP="001A6B94">
      <w:pPr>
        <w:spacing w:before="240"/>
        <w:rPr>
          <w:rFonts w:ascii="Bookman Old Style" w:hAnsi="Bookman Old Style"/>
        </w:rPr>
      </w:pPr>
      <w:r w:rsidRPr="006F7651">
        <w:rPr>
          <w:rFonts w:ascii="Bookman Old Style" w:hAnsi="Bookman Old Style"/>
        </w:rPr>
        <w:t>Para los fines de esta guía, se considerará que una traza es mala cuando:</w:t>
      </w:r>
    </w:p>
    <w:p w14:paraId="245A1E36" w14:textId="77777777" w:rsidR="001A6B94" w:rsidRPr="006F7651" w:rsidRDefault="001A6B94" w:rsidP="0051239F">
      <w:pPr>
        <w:pStyle w:val="Prrafodelista"/>
        <w:numPr>
          <w:ilvl w:val="0"/>
          <w:numId w:val="20"/>
        </w:numPr>
        <w:rPr>
          <w:rFonts w:ascii="Bookman Old Style" w:hAnsi="Bookman Old Style"/>
          <w:sz w:val="20"/>
          <w:szCs w:val="20"/>
        </w:rPr>
      </w:pPr>
      <w:r w:rsidRPr="006F7651">
        <w:rPr>
          <w:rFonts w:ascii="Bookman Old Style" w:hAnsi="Bookman Old Style"/>
          <w:sz w:val="20"/>
          <w:szCs w:val="20"/>
        </w:rPr>
        <w:t>Está muerta o débil.</w:t>
      </w:r>
    </w:p>
    <w:p w14:paraId="3045BD75" w14:textId="77777777" w:rsidR="001A6B94" w:rsidRPr="006F7651" w:rsidRDefault="001A6B94" w:rsidP="0051239F">
      <w:pPr>
        <w:pStyle w:val="Prrafodelista"/>
        <w:numPr>
          <w:ilvl w:val="0"/>
          <w:numId w:val="20"/>
        </w:numPr>
        <w:rPr>
          <w:rFonts w:ascii="Bookman Old Style" w:hAnsi="Bookman Old Style"/>
          <w:sz w:val="20"/>
          <w:szCs w:val="20"/>
        </w:rPr>
      </w:pPr>
      <w:r w:rsidRPr="006F7651">
        <w:rPr>
          <w:rFonts w:ascii="Bookman Old Style" w:hAnsi="Bookman Old Style"/>
          <w:sz w:val="20"/>
          <w:szCs w:val="20"/>
        </w:rPr>
        <w:t>El canal de registro no opera de acuerdo a las especificaciones del fabricante.</w:t>
      </w:r>
    </w:p>
    <w:p w14:paraId="7E82020C" w14:textId="77777777" w:rsidR="001A6B94" w:rsidRPr="006F7651" w:rsidRDefault="001A6B94" w:rsidP="0051239F">
      <w:pPr>
        <w:pStyle w:val="Prrafodelista"/>
        <w:numPr>
          <w:ilvl w:val="0"/>
          <w:numId w:val="20"/>
        </w:numPr>
        <w:rPr>
          <w:rFonts w:ascii="Bookman Old Style" w:hAnsi="Bookman Old Style"/>
          <w:sz w:val="20"/>
          <w:szCs w:val="20"/>
        </w:rPr>
      </w:pPr>
      <w:r w:rsidRPr="006F7651">
        <w:rPr>
          <w:rFonts w:ascii="Bookman Old Style" w:hAnsi="Bookman Old Style"/>
          <w:sz w:val="20"/>
          <w:szCs w:val="20"/>
        </w:rPr>
        <w:t xml:space="preserve">Una traza muestra pérdida menor a 1 </w:t>
      </w:r>
      <w:proofErr w:type="spellStart"/>
      <w:r w:rsidRPr="006F7651">
        <w:rPr>
          <w:rFonts w:ascii="Bookman Old Style" w:hAnsi="Bookman Old Style"/>
          <w:sz w:val="20"/>
          <w:szCs w:val="20"/>
        </w:rPr>
        <w:t>megOhm</w:t>
      </w:r>
      <w:proofErr w:type="spellEnd"/>
      <w:r w:rsidRPr="006F7651">
        <w:rPr>
          <w:rFonts w:ascii="Bookman Old Style" w:hAnsi="Bookman Old Style"/>
          <w:sz w:val="20"/>
          <w:szCs w:val="20"/>
        </w:rPr>
        <w:t>.</w:t>
      </w:r>
    </w:p>
    <w:p w14:paraId="5C9590AD" w14:textId="77777777" w:rsidR="001A6B94" w:rsidRPr="006F7651" w:rsidRDefault="001A6B94" w:rsidP="0051239F">
      <w:pPr>
        <w:pStyle w:val="Prrafodelista"/>
        <w:numPr>
          <w:ilvl w:val="0"/>
          <w:numId w:val="20"/>
        </w:numPr>
        <w:rPr>
          <w:rFonts w:ascii="Bookman Old Style" w:hAnsi="Bookman Old Style"/>
          <w:sz w:val="20"/>
          <w:szCs w:val="20"/>
        </w:rPr>
      </w:pPr>
      <w:r w:rsidRPr="006F7651">
        <w:rPr>
          <w:rFonts w:ascii="Bookman Old Style" w:hAnsi="Bookman Old Style"/>
          <w:sz w:val="20"/>
          <w:szCs w:val="20"/>
        </w:rPr>
        <w:t>Una traza cuya polaridad se encuentra invertida o no puede ser determinada.</w:t>
      </w:r>
    </w:p>
    <w:p w14:paraId="70DC22AC" w14:textId="77777777" w:rsidR="001A6B94" w:rsidRPr="006F7651" w:rsidRDefault="001A6B94" w:rsidP="0051239F">
      <w:pPr>
        <w:pStyle w:val="Prrafodelista"/>
        <w:numPr>
          <w:ilvl w:val="0"/>
          <w:numId w:val="20"/>
        </w:numPr>
        <w:rPr>
          <w:rFonts w:ascii="Bookman Old Style" w:hAnsi="Bookman Old Style"/>
          <w:sz w:val="20"/>
          <w:szCs w:val="20"/>
        </w:rPr>
      </w:pPr>
      <w:r w:rsidRPr="006F7651">
        <w:rPr>
          <w:rFonts w:ascii="Bookman Old Style" w:hAnsi="Bookman Old Style"/>
          <w:sz w:val="20"/>
          <w:szCs w:val="20"/>
        </w:rPr>
        <w:lastRenderedPageBreak/>
        <w:t>Una traza que muestra niveles inaceptables de ruido ambiente.</w:t>
      </w:r>
    </w:p>
    <w:p w14:paraId="482B1AEB" w14:textId="77777777" w:rsidR="001A6B94" w:rsidRPr="006F7651" w:rsidRDefault="001A6B94" w:rsidP="0051239F">
      <w:pPr>
        <w:pStyle w:val="Prrafodelista"/>
        <w:numPr>
          <w:ilvl w:val="0"/>
          <w:numId w:val="20"/>
        </w:numPr>
        <w:spacing w:after="240"/>
        <w:rPr>
          <w:rFonts w:ascii="Bookman Old Style" w:hAnsi="Bookman Old Style"/>
          <w:sz w:val="20"/>
          <w:szCs w:val="20"/>
        </w:rPr>
      </w:pPr>
      <w:r w:rsidRPr="006F7651">
        <w:rPr>
          <w:rFonts w:ascii="Bookman Old Style" w:hAnsi="Bookman Old Style"/>
          <w:sz w:val="20"/>
          <w:szCs w:val="20"/>
        </w:rPr>
        <w:t>Una traza que muestra niveles inaceptables de interferencia generada por el equipo sísmico y que puede ser prevenida (12 dB más que la traza).</w:t>
      </w:r>
    </w:p>
    <w:p w14:paraId="38B47BB8" w14:textId="77777777" w:rsidR="001A6B94" w:rsidRPr="006F7651" w:rsidRDefault="001A6B94" w:rsidP="001A6B94">
      <w:pPr>
        <w:rPr>
          <w:rFonts w:ascii="Bookman Old Style" w:hAnsi="Bookman Old Style"/>
        </w:rPr>
      </w:pPr>
      <w:r w:rsidRPr="006F7651">
        <w:rPr>
          <w:rFonts w:ascii="Bookman Old Style" w:hAnsi="Bookman Old Style"/>
        </w:rPr>
        <w:t>Deberán registrarse claramente en el informe del observador todos los ajustes del instrumento, los problemas del instrumento, trazas malas, apertura de tiempos fallidos, y error de polaridad.</w:t>
      </w:r>
    </w:p>
    <w:p w14:paraId="7EFB0D38" w14:textId="77777777" w:rsidR="001A6B94" w:rsidRPr="006F7651" w:rsidRDefault="001A6B94" w:rsidP="001A6B94">
      <w:pPr>
        <w:rPr>
          <w:rFonts w:ascii="Bookman Old Style" w:hAnsi="Bookman Old Style"/>
        </w:rPr>
      </w:pPr>
      <w:r w:rsidRPr="006F7651">
        <w:rPr>
          <w:rFonts w:ascii="Bookman Old Style" w:hAnsi="Bookman Old Style"/>
        </w:rPr>
        <w:t>Todas las trazas serán buenas, al inicio de la grabación, siguiendo estos criterios:</w:t>
      </w:r>
    </w:p>
    <w:p w14:paraId="00371336" w14:textId="3EBC7D8A" w:rsidR="001A6B94" w:rsidRPr="006F7651" w:rsidRDefault="001A6B94" w:rsidP="001A6B94">
      <w:pPr>
        <w:rPr>
          <w:rFonts w:ascii="Bookman Old Style" w:hAnsi="Bookman Old Style"/>
        </w:rPr>
      </w:pPr>
      <w:r w:rsidRPr="006F7651">
        <w:rPr>
          <w:rFonts w:ascii="Bookman Old Style" w:hAnsi="Bookman Old Style"/>
        </w:rPr>
        <w:t xml:space="preserve">Ambas partes acuerdan que las siguientes especificaciones son únicamente a modo de guía. Si el REPRESENTANTE DE YPFB considera que </w:t>
      </w:r>
      <w:r w:rsidR="004B66B0">
        <w:rPr>
          <w:rFonts w:ascii="Bookman Old Style" w:hAnsi="Bookman Old Style"/>
        </w:rPr>
        <w:t>LA CONTRATISTA</w:t>
      </w:r>
      <w:r w:rsidRPr="006F7651">
        <w:rPr>
          <w:rFonts w:ascii="Bookman Old Style" w:hAnsi="Bookman Old Style"/>
        </w:rPr>
        <w:t xml:space="preserve"> está tomando todas las medidas posibles para cumplir con las especificaciones, o si el REPRESENTANTE DE YPFB las ajustara o aceptara desviaciones mínimas.</w:t>
      </w:r>
    </w:p>
    <w:p w14:paraId="5BE8A774" w14:textId="77777777" w:rsidR="001A6B94" w:rsidRPr="006F7651" w:rsidRDefault="001A6B94" w:rsidP="001A6B94">
      <w:pPr>
        <w:rPr>
          <w:rFonts w:ascii="Bookman Old Style" w:hAnsi="Bookman Old Style"/>
        </w:rPr>
      </w:pPr>
      <w:r w:rsidRPr="006F7651">
        <w:rPr>
          <w:rFonts w:ascii="Bookman Old Style" w:hAnsi="Bookman Old Style"/>
        </w:rPr>
        <w:t>Se alcanzará el límite en el número de canales defectuosos aceptables cuando se alcance solo uno de los siguientes números. Esto estará sujeto a revisión al momento de la selección final de parámetros, el mismo deberá ser aprobado en el SITIO DE LOS SERVICIOS, por el representante de YPFB.</w:t>
      </w:r>
    </w:p>
    <w:tbl>
      <w:tblPr>
        <w:tblStyle w:val="Tablaconcuadrcula"/>
        <w:tblW w:w="0" w:type="auto"/>
        <w:tblInd w:w="1101" w:type="dxa"/>
        <w:tblLayout w:type="fixed"/>
        <w:tblLook w:val="04A0" w:firstRow="1" w:lastRow="0" w:firstColumn="1" w:lastColumn="0" w:noHBand="0" w:noVBand="1"/>
      </w:tblPr>
      <w:tblGrid>
        <w:gridCol w:w="2126"/>
        <w:gridCol w:w="283"/>
        <w:gridCol w:w="2268"/>
        <w:gridCol w:w="284"/>
        <w:gridCol w:w="1843"/>
      </w:tblGrid>
      <w:tr w:rsidR="001A6B94" w:rsidRPr="006F7651" w14:paraId="5F8D510D" w14:textId="77777777" w:rsidTr="00DE0783">
        <w:tc>
          <w:tcPr>
            <w:tcW w:w="2126" w:type="dxa"/>
            <w:vMerge w:val="restart"/>
          </w:tcPr>
          <w:p w14:paraId="076CE6C3" w14:textId="77777777" w:rsidR="001A6B94" w:rsidRPr="006F7651" w:rsidRDefault="001A6B94" w:rsidP="00DE0783">
            <w:pPr>
              <w:jc w:val="left"/>
              <w:rPr>
                <w:rFonts w:ascii="Bookman Old Style" w:hAnsi="Bookman Old Style"/>
              </w:rPr>
            </w:pPr>
            <w:r w:rsidRPr="006F7651">
              <w:rPr>
                <w:rFonts w:ascii="Bookman Old Style" w:hAnsi="Bookman Old Style"/>
              </w:rPr>
              <w:t>Rango de compensación de línea</w:t>
            </w:r>
          </w:p>
        </w:tc>
        <w:tc>
          <w:tcPr>
            <w:tcW w:w="2835" w:type="dxa"/>
            <w:gridSpan w:val="3"/>
          </w:tcPr>
          <w:p w14:paraId="77DD6BA0" w14:textId="77777777" w:rsidR="001A6B94" w:rsidRPr="006F7651" w:rsidRDefault="001A6B94" w:rsidP="00DE0783">
            <w:pPr>
              <w:jc w:val="center"/>
              <w:rPr>
                <w:rFonts w:ascii="Bookman Old Style" w:hAnsi="Bookman Old Style"/>
              </w:rPr>
            </w:pPr>
            <w:r w:rsidRPr="006F7651">
              <w:rPr>
                <w:rFonts w:ascii="Bookman Old Style" w:hAnsi="Bookman Old Style"/>
              </w:rPr>
              <w:t>Máximo de canales defectuosos</w:t>
            </w:r>
          </w:p>
        </w:tc>
        <w:tc>
          <w:tcPr>
            <w:tcW w:w="1843" w:type="dxa"/>
            <w:vMerge w:val="restart"/>
          </w:tcPr>
          <w:p w14:paraId="0476E073" w14:textId="77777777" w:rsidR="001A6B94" w:rsidRPr="006F7651" w:rsidRDefault="001A6B94" w:rsidP="00DE0783">
            <w:pPr>
              <w:jc w:val="left"/>
              <w:rPr>
                <w:rFonts w:ascii="Bookman Old Style" w:hAnsi="Bookman Old Style"/>
              </w:rPr>
            </w:pPr>
            <w:r w:rsidRPr="006F7651">
              <w:rPr>
                <w:rFonts w:ascii="Bookman Old Style" w:hAnsi="Bookman Old Style"/>
              </w:rPr>
              <w:t>Máximo de canales defectuosos consecutivos</w:t>
            </w:r>
          </w:p>
        </w:tc>
      </w:tr>
      <w:tr w:rsidR="001A6B94" w:rsidRPr="006F7651" w14:paraId="53BB994D" w14:textId="77777777" w:rsidTr="00DE0783">
        <w:tc>
          <w:tcPr>
            <w:tcW w:w="2126" w:type="dxa"/>
            <w:vMerge/>
          </w:tcPr>
          <w:p w14:paraId="4B6B3F2E" w14:textId="77777777" w:rsidR="001A6B94" w:rsidRPr="006F7651" w:rsidRDefault="001A6B94" w:rsidP="00DE0783">
            <w:pPr>
              <w:rPr>
                <w:rFonts w:ascii="Bookman Old Style" w:hAnsi="Bookman Old Style"/>
              </w:rPr>
            </w:pPr>
          </w:p>
        </w:tc>
        <w:tc>
          <w:tcPr>
            <w:tcW w:w="283" w:type="dxa"/>
          </w:tcPr>
          <w:p w14:paraId="6C63B148" w14:textId="77777777" w:rsidR="001A6B94" w:rsidRPr="006F7651" w:rsidRDefault="001A6B94" w:rsidP="00DE0783">
            <w:pPr>
              <w:rPr>
                <w:rFonts w:ascii="Bookman Old Style" w:hAnsi="Bookman Old Style"/>
              </w:rPr>
            </w:pPr>
          </w:p>
        </w:tc>
        <w:tc>
          <w:tcPr>
            <w:tcW w:w="2268" w:type="dxa"/>
          </w:tcPr>
          <w:p w14:paraId="479514BC" w14:textId="77777777" w:rsidR="001A6B94" w:rsidRPr="006F7651" w:rsidRDefault="001A6B94" w:rsidP="00DE0783">
            <w:pPr>
              <w:rPr>
                <w:rFonts w:ascii="Bookman Old Style" w:hAnsi="Bookman Old Style"/>
              </w:rPr>
            </w:pPr>
            <w:r w:rsidRPr="006F7651">
              <w:rPr>
                <w:rFonts w:ascii="Bookman Old Style" w:hAnsi="Bookman Old Style"/>
              </w:rPr>
              <w:t>Configuración 12,5m.</w:t>
            </w:r>
          </w:p>
        </w:tc>
        <w:tc>
          <w:tcPr>
            <w:tcW w:w="284" w:type="dxa"/>
          </w:tcPr>
          <w:p w14:paraId="3D495A9F" w14:textId="77777777" w:rsidR="001A6B94" w:rsidRPr="006F7651" w:rsidRDefault="001A6B94" w:rsidP="00DE0783">
            <w:pPr>
              <w:rPr>
                <w:rFonts w:ascii="Bookman Old Style" w:hAnsi="Bookman Old Style"/>
              </w:rPr>
            </w:pPr>
          </w:p>
        </w:tc>
        <w:tc>
          <w:tcPr>
            <w:tcW w:w="1843" w:type="dxa"/>
            <w:vMerge/>
          </w:tcPr>
          <w:p w14:paraId="422655EF" w14:textId="77777777" w:rsidR="001A6B94" w:rsidRPr="006F7651" w:rsidRDefault="001A6B94" w:rsidP="00DE0783">
            <w:pPr>
              <w:rPr>
                <w:rFonts w:ascii="Bookman Old Style" w:hAnsi="Bookman Old Style"/>
              </w:rPr>
            </w:pPr>
          </w:p>
        </w:tc>
      </w:tr>
      <w:tr w:rsidR="001A6B94" w:rsidRPr="006F7651" w14:paraId="1F401B9D" w14:textId="77777777" w:rsidTr="00DE0783">
        <w:tc>
          <w:tcPr>
            <w:tcW w:w="2126" w:type="dxa"/>
          </w:tcPr>
          <w:p w14:paraId="5EF4F2E4" w14:textId="77777777" w:rsidR="001A6B94" w:rsidRPr="006F7651" w:rsidRDefault="001A6B94" w:rsidP="00E12ACB">
            <w:pPr>
              <w:jc w:val="center"/>
              <w:rPr>
                <w:rFonts w:ascii="Bookman Old Style" w:hAnsi="Bookman Old Style"/>
              </w:rPr>
            </w:pPr>
            <w:r w:rsidRPr="006F7651">
              <w:rPr>
                <w:rFonts w:ascii="Bookman Old Style" w:hAnsi="Bookman Old Style"/>
              </w:rPr>
              <w:t>250 – 1500m</w:t>
            </w:r>
          </w:p>
        </w:tc>
        <w:tc>
          <w:tcPr>
            <w:tcW w:w="283" w:type="dxa"/>
          </w:tcPr>
          <w:p w14:paraId="7616FF73" w14:textId="77777777" w:rsidR="001A6B94" w:rsidRPr="006F7651" w:rsidRDefault="001A6B94" w:rsidP="00E12ACB">
            <w:pPr>
              <w:jc w:val="center"/>
              <w:rPr>
                <w:rFonts w:ascii="Bookman Old Style" w:hAnsi="Bookman Old Style"/>
              </w:rPr>
            </w:pPr>
          </w:p>
        </w:tc>
        <w:tc>
          <w:tcPr>
            <w:tcW w:w="2268" w:type="dxa"/>
          </w:tcPr>
          <w:p w14:paraId="6B52CAD2" w14:textId="77777777" w:rsidR="001A6B94" w:rsidRPr="006F7651" w:rsidRDefault="001A6B94" w:rsidP="00E12ACB">
            <w:pPr>
              <w:jc w:val="center"/>
              <w:rPr>
                <w:rFonts w:ascii="Bookman Old Style" w:hAnsi="Bookman Old Style"/>
              </w:rPr>
            </w:pPr>
            <w:r>
              <w:rPr>
                <w:rFonts w:ascii="Bookman Old Style" w:hAnsi="Bookman Old Style"/>
              </w:rPr>
              <w:t>2</w:t>
            </w:r>
            <w:r w:rsidRPr="006F7651">
              <w:rPr>
                <w:rFonts w:ascii="Bookman Old Style" w:hAnsi="Bookman Old Style"/>
              </w:rPr>
              <w:t>(1.</w:t>
            </w:r>
            <w:r>
              <w:rPr>
                <w:rFonts w:ascii="Bookman Old Style" w:hAnsi="Bookman Old Style"/>
              </w:rPr>
              <w:t>67</w:t>
            </w:r>
            <w:r w:rsidRPr="006F7651">
              <w:rPr>
                <w:rFonts w:ascii="Bookman Old Style" w:hAnsi="Bookman Old Style"/>
              </w:rPr>
              <w:t>%)</w:t>
            </w:r>
          </w:p>
        </w:tc>
        <w:tc>
          <w:tcPr>
            <w:tcW w:w="284" w:type="dxa"/>
          </w:tcPr>
          <w:p w14:paraId="623BD7CB" w14:textId="77777777" w:rsidR="001A6B94" w:rsidRPr="006F7651" w:rsidRDefault="001A6B94" w:rsidP="00E12ACB">
            <w:pPr>
              <w:jc w:val="center"/>
              <w:rPr>
                <w:rFonts w:ascii="Bookman Old Style" w:hAnsi="Bookman Old Style"/>
              </w:rPr>
            </w:pPr>
          </w:p>
        </w:tc>
        <w:tc>
          <w:tcPr>
            <w:tcW w:w="1843" w:type="dxa"/>
          </w:tcPr>
          <w:p w14:paraId="2CD26A2D" w14:textId="77777777" w:rsidR="001A6B94" w:rsidRPr="006F7651" w:rsidRDefault="001A6B94" w:rsidP="00E12ACB">
            <w:pPr>
              <w:jc w:val="center"/>
              <w:rPr>
                <w:rFonts w:ascii="Bookman Old Style" w:hAnsi="Bookman Old Style"/>
              </w:rPr>
            </w:pPr>
            <w:r w:rsidRPr="006F7651">
              <w:rPr>
                <w:rFonts w:ascii="Bookman Old Style" w:hAnsi="Bookman Old Style"/>
              </w:rPr>
              <w:t>1</w:t>
            </w:r>
          </w:p>
        </w:tc>
      </w:tr>
      <w:tr w:rsidR="001A6B94" w:rsidRPr="006F7651" w14:paraId="4BD6D9DE" w14:textId="77777777" w:rsidTr="00DE0783">
        <w:tc>
          <w:tcPr>
            <w:tcW w:w="2126" w:type="dxa"/>
          </w:tcPr>
          <w:p w14:paraId="797012A6" w14:textId="77777777" w:rsidR="001A6B94" w:rsidRPr="006F7651" w:rsidRDefault="001A6B94" w:rsidP="00E12ACB">
            <w:pPr>
              <w:jc w:val="center"/>
              <w:rPr>
                <w:rFonts w:ascii="Bookman Old Style" w:hAnsi="Bookman Old Style"/>
              </w:rPr>
            </w:pPr>
            <w:r w:rsidRPr="006F7651">
              <w:rPr>
                <w:rFonts w:ascii="Bookman Old Style" w:hAnsi="Bookman Old Style"/>
              </w:rPr>
              <w:t>1500 – 3000m</w:t>
            </w:r>
          </w:p>
        </w:tc>
        <w:tc>
          <w:tcPr>
            <w:tcW w:w="283" w:type="dxa"/>
          </w:tcPr>
          <w:p w14:paraId="5B88687C" w14:textId="77777777" w:rsidR="001A6B94" w:rsidRPr="006F7651" w:rsidRDefault="001A6B94" w:rsidP="00E12ACB">
            <w:pPr>
              <w:jc w:val="center"/>
              <w:rPr>
                <w:rFonts w:ascii="Bookman Old Style" w:hAnsi="Bookman Old Style"/>
              </w:rPr>
            </w:pPr>
          </w:p>
        </w:tc>
        <w:tc>
          <w:tcPr>
            <w:tcW w:w="2268" w:type="dxa"/>
          </w:tcPr>
          <w:p w14:paraId="1B1D3265" w14:textId="77777777" w:rsidR="001A6B94" w:rsidRPr="006F7651" w:rsidRDefault="001A6B94" w:rsidP="00E12ACB">
            <w:pPr>
              <w:jc w:val="center"/>
              <w:rPr>
                <w:rFonts w:ascii="Bookman Old Style" w:hAnsi="Bookman Old Style"/>
              </w:rPr>
            </w:pPr>
            <w:r w:rsidRPr="006F7651">
              <w:rPr>
                <w:rFonts w:ascii="Bookman Old Style" w:hAnsi="Bookman Old Style"/>
              </w:rPr>
              <w:t>4(1.67%)</w:t>
            </w:r>
          </w:p>
        </w:tc>
        <w:tc>
          <w:tcPr>
            <w:tcW w:w="284" w:type="dxa"/>
          </w:tcPr>
          <w:p w14:paraId="4A22FBE5" w14:textId="77777777" w:rsidR="001A6B94" w:rsidRPr="006F7651" w:rsidRDefault="001A6B94" w:rsidP="00E12ACB">
            <w:pPr>
              <w:jc w:val="center"/>
              <w:rPr>
                <w:rFonts w:ascii="Bookman Old Style" w:hAnsi="Bookman Old Style"/>
              </w:rPr>
            </w:pPr>
          </w:p>
        </w:tc>
        <w:tc>
          <w:tcPr>
            <w:tcW w:w="1843" w:type="dxa"/>
          </w:tcPr>
          <w:p w14:paraId="3B266AAA" w14:textId="77777777" w:rsidR="001A6B94" w:rsidRPr="006F7651" w:rsidRDefault="001A6B94" w:rsidP="00E12ACB">
            <w:pPr>
              <w:jc w:val="center"/>
              <w:rPr>
                <w:rFonts w:ascii="Bookman Old Style" w:hAnsi="Bookman Old Style"/>
              </w:rPr>
            </w:pPr>
            <w:r w:rsidRPr="006F7651">
              <w:rPr>
                <w:rFonts w:ascii="Bookman Old Style" w:hAnsi="Bookman Old Style"/>
              </w:rPr>
              <w:t>2</w:t>
            </w:r>
          </w:p>
        </w:tc>
      </w:tr>
      <w:tr w:rsidR="001A6B94" w:rsidRPr="006F7651" w14:paraId="6D75FCFD" w14:textId="77777777" w:rsidTr="00DE0783">
        <w:tc>
          <w:tcPr>
            <w:tcW w:w="2126" w:type="dxa"/>
          </w:tcPr>
          <w:p w14:paraId="0C70F8E3" w14:textId="63C59CA9" w:rsidR="001A6B94" w:rsidRPr="006F7651" w:rsidRDefault="001A6B94" w:rsidP="00E12ACB">
            <w:pPr>
              <w:jc w:val="center"/>
              <w:rPr>
                <w:rFonts w:ascii="Bookman Old Style" w:hAnsi="Bookman Old Style"/>
              </w:rPr>
            </w:pPr>
            <w:r w:rsidRPr="006F7651">
              <w:rPr>
                <w:rFonts w:ascii="Bookman Old Style" w:hAnsi="Bookman Old Style"/>
              </w:rPr>
              <w:t xml:space="preserve">3000 – </w:t>
            </w:r>
            <w:r w:rsidR="006C2CD6">
              <w:rPr>
                <w:rFonts w:ascii="Bookman Old Style" w:hAnsi="Bookman Old Style"/>
              </w:rPr>
              <w:t>6</w:t>
            </w:r>
            <w:r w:rsidRPr="006F7651">
              <w:rPr>
                <w:rFonts w:ascii="Bookman Old Style" w:hAnsi="Bookman Old Style"/>
              </w:rPr>
              <w:t>000m</w:t>
            </w:r>
          </w:p>
        </w:tc>
        <w:tc>
          <w:tcPr>
            <w:tcW w:w="283" w:type="dxa"/>
          </w:tcPr>
          <w:p w14:paraId="6508CAC5" w14:textId="77777777" w:rsidR="001A6B94" w:rsidRPr="006F7651" w:rsidRDefault="001A6B94" w:rsidP="00E12ACB">
            <w:pPr>
              <w:jc w:val="center"/>
              <w:rPr>
                <w:rFonts w:ascii="Bookman Old Style" w:hAnsi="Bookman Old Style"/>
              </w:rPr>
            </w:pPr>
          </w:p>
        </w:tc>
        <w:tc>
          <w:tcPr>
            <w:tcW w:w="2268" w:type="dxa"/>
          </w:tcPr>
          <w:p w14:paraId="1D57CB26" w14:textId="77777777" w:rsidR="001A6B94" w:rsidRPr="006F7651" w:rsidRDefault="001A6B94" w:rsidP="00E12ACB">
            <w:pPr>
              <w:jc w:val="center"/>
              <w:rPr>
                <w:rFonts w:ascii="Bookman Old Style" w:hAnsi="Bookman Old Style"/>
              </w:rPr>
            </w:pPr>
            <w:r w:rsidRPr="006F7651">
              <w:rPr>
                <w:rFonts w:ascii="Bookman Old Style" w:hAnsi="Bookman Old Style"/>
              </w:rPr>
              <w:t>8(1.67%)</w:t>
            </w:r>
          </w:p>
        </w:tc>
        <w:tc>
          <w:tcPr>
            <w:tcW w:w="284" w:type="dxa"/>
          </w:tcPr>
          <w:p w14:paraId="4C1933A4" w14:textId="77777777" w:rsidR="001A6B94" w:rsidRPr="006F7651" w:rsidRDefault="001A6B94" w:rsidP="00E12ACB">
            <w:pPr>
              <w:jc w:val="center"/>
              <w:rPr>
                <w:rFonts w:ascii="Bookman Old Style" w:hAnsi="Bookman Old Style"/>
              </w:rPr>
            </w:pPr>
          </w:p>
        </w:tc>
        <w:tc>
          <w:tcPr>
            <w:tcW w:w="1843" w:type="dxa"/>
          </w:tcPr>
          <w:p w14:paraId="7DDEF550" w14:textId="77777777" w:rsidR="001A6B94" w:rsidRPr="006F7651" w:rsidRDefault="001A6B94" w:rsidP="00E12ACB">
            <w:pPr>
              <w:jc w:val="center"/>
              <w:rPr>
                <w:rFonts w:ascii="Bookman Old Style" w:hAnsi="Bookman Old Style"/>
              </w:rPr>
            </w:pPr>
            <w:r w:rsidRPr="006F7651">
              <w:rPr>
                <w:rFonts w:ascii="Bookman Old Style" w:hAnsi="Bookman Old Style"/>
              </w:rPr>
              <w:t>2</w:t>
            </w:r>
          </w:p>
        </w:tc>
      </w:tr>
      <w:tr w:rsidR="001A6B94" w:rsidRPr="006F7651" w14:paraId="6F50B771" w14:textId="77777777" w:rsidTr="00DE0783">
        <w:tc>
          <w:tcPr>
            <w:tcW w:w="2126" w:type="dxa"/>
          </w:tcPr>
          <w:p w14:paraId="62776AB9" w14:textId="421AD747" w:rsidR="001A6B94" w:rsidRPr="006F7651" w:rsidRDefault="006C2CD6" w:rsidP="00E12ACB">
            <w:pPr>
              <w:jc w:val="center"/>
              <w:rPr>
                <w:rFonts w:ascii="Bookman Old Style" w:hAnsi="Bookman Old Style"/>
              </w:rPr>
            </w:pPr>
            <w:r>
              <w:rPr>
                <w:rFonts w:ascii="Bookman Old Style" w:hAnsi="Bookman Old Style"/>
              </w:rPr>
              <w:t>6</w:t>
            </w:r>
            <w:r w:rsidRPr="006F7651">
              <w:rPr>
                <w:rFonts w:ascii="Bookman Old Style" w:hAnsi="Bookman Old Style"/>
              </w:rPr>
              <w:t xml:space="preserve">000 – </w:t>
            </w:r>
            <w:r>
              <w:rPr>
                <w:rFonts w:ascii="Bookman Old Style" w:hAnsi="Bookman Old Style"/>
              </w:rPr>
              <w:t>8</w:t>
            </w:r>
            <w:r w:rsidRPr="006F7651">
              <w:rPr>
                <w:rFonts w:ascii="Bookman Old Style" w:hAnsi="Bookman Old Style"/>
              </w:rPr>
              <w:t>000m</w:t>
            </w:r>
          </w:p>
        </w:tc>
        <w:tc>
          <w:tcPr>
            <w:tcW w:w="283" w:type="dxa"/>
          </w:tcPr>
          <w:p w14:paraId="1A461BF1" w14:textId="77777777" w:rsidR="001A6B94" w:rsidRPr="006F7651" w:rsidRDefault="001A6B94" w:rsidP="00E12ACB">
            <w:pPr>
              <w:jc w:val="center"/>
              <w:rPr>
                <w:rFonts w:ascii="Bookman Old Style" w:hAnsi="Bookman Old Style"/>
              </w:rPr>
            </w:pPr>
          </w:p>
        </w:tc>
        <w:tc>
          <w:tcPr>
            <w:tcW w:w="2268" w:type="dxa"/>
          </w:tcPr>
          <w:p w14:paraId="0EAAB323" w14:textId="5C188EDC" w:rsidR="001A6B94" w:rsidRPr="006F7651" w:rsidRDefault="006C2CD6" w:rsidP="00E12ACB">
            <w:pPr>
              <w:jc w:val="center"/>
              <w:rPr>
                <w:rFonts w:ascii="Bookman Old Style" w:hAnsi="Bookman Old Style"/>
              </w:rPr>
            </w:pPr>
            <w:r>
              <w:rPr>
                <w:rFonts w:ascii="Bookman Old Style" w:hAnsi="Bookman Old Style"/>
              </w:rPr>
              <w:t>10</w:t>
            </w:r>
            <w:r w:rsidRPr="006F7651">
              <w:rPr>
                <w:rFonts w:ascii="Bookman Old Style" w:hAnsi="Bookman Old Style"/>
              </w:rPr>
              <w:t>(1.67%)</w:t>
            </w:r>
          </w:p>
        </w:tc>
        <w:tc>
          <w:tcPr>
            <w:tcW w:w="284" w:type="dxa"/>
          </w:tcPr>
          <w:p w14:paraId="45A6FD3D" w14:textId="77777777" w:rsidR="001A6B94" w:rsidRPr="006F7651" w:rsidRDefault="001A6B94" w:rsidP="00E12ACB">
            <w:pPr>
              <w:jc w:val="center"/>
              <w:rPr>
                <w:rFonts w:ascii="Bookman Old Style" w:hAnsi="Bookman Old Style"/>
              </w:rPr>
            </w:pPr>
          </w:p>
        </w:tc>
        <w:tc>
          <w:tcPr>
            <w:tcW w:w="1843" w:type="dxa"/>
          </w:tcPr>
          <w:p w14:paraId="324DD77D" w14:textId="2A34928A" w:rsidR="001A6B94" w:rsidRPr="006F7651" w:rsidRDefault="006C2CD6" w:rsidP="00E12ACB">
            <w:pPr>
              <w:jc w:val="center"/>
              <w:rPr>
                <w:rFonts w:ascii="Bookman Old Style" w:hAnsi="Bookman Old Style"/>
              </w:rPr>
            </w:pPr>
            <w:r>
              <w:rPr>
                <w:rFonts w:ascii="Bookman Old Style" w:hAnsi="Bookman Old Style"/>
              </w:rPr>
              <w:t>2</w:t>
            </w:r>
          </w:p>
        </w:tc>
      </w:tr>
      <w:tr w:rsidR="001A6B94" w:rsidRPr="006F7651" w14:paraId="6031FC0F" w14:textId="77777777" w:rsidTr="00DE0783">
        <w:trPr>
          <w:trHeight w:val="70"/>
        </w:trPr>
        <w:tc>
          <w:tcPr>
            <w:tcW w:w="2126" w:type="dxa"/>
          </w:tcPr>
          <w:p w14:paraId="069A4C83" w14:textId="26D8C5B4" w:rsidR="001A6B94" w:rsidRPr="006F7651" w:rsidRDefault="006C2CD6" w:rsidP="00E12ACB">
            <w:pPr>
              <w:jc w:val="center"/>
              <w:rPr>
                <w:rFonts w:ascii="Bookman Old Style" w:hAnsi="Bookman Old Style"/>
              </w:rPr>
            </w:pPr>
            <w:r>
              <w:rPr>
                <w:rFonts w:ascii="Bookman Old Style" w:hAnsi="Bookman Old Style"/>
              </w:rPr>
              <w:t>8</w:t>
            </w:r>
            <w:r w:rsidRPr="006F7651">
              <w:rPr>
                <w:rFonts w:ascii="Bookman Old Style" w:hAnsi="Bookman Old Style"/>
              </w:rPr>
              <w:t xml:space="preserve">000 – </w:t>
            </w:r>
            <w:r>
              <w:rPr>
                <w:rFonts w:ascii="Bookman Old Style" w:hAnsi="Bookman Old Style"/>
              </w:rPr>
              <w:t>10</w:t>
            </w:r>
            <w:r w:rsidRPr="006F7651">
              <w:rPr>
                <w:rFonts w:ascii="Bookman Old Style" w:hAnsi="Bookman Old Style"/>
              </w:rPr>
              <w:t>000m</w:t>
            </w:r>
          </w:p>
        </w:tc>
        <w:tc>
          <w:tcPr>
            <w:tcW w:w="283" w:type="dxa"/>
          </w:tcPr>
          <w:p w14:paraId="6875E4C6" w14:textId="77777777" w:rsidR="001A6B94" w:rsidRPr="006F7651" w:rsidRDefault="001A6B94" w:rsidP="00E12ACB">
            <w:pPr>
              <w:jc w:val="center"/>
              <w:rPr>
                <w:rFonts w:ascii="Bookman Old Style" w:hAnsi="Bookman Old Style"/>
              </w:rPr>
            </w:pPr>
          </w:p>
        </w:tc>
        <w:tc>
          <w:tcPr>
            <w:tcW w:w="2268" w:type="dxa"/>
          </w:tcPr>
          <w:p w14:paraId="0DD6800F" w14:textId="352D697C" w:rsidR="001A6B94" w:rsidRPr="006F7651" w:rsidRDefault="006C2CD6" w:rsidP="00E12ACB">
            <w:pPr>
              <w:jc w:val="center"/>
              <w:rPr>
                <w:rFonts w:ascii="Bookman Old Style" w:hAnsi="Bookman Old Style"/>
              </w:rPr>
            </w:pPr>
            <w:r>
              <w:rPr>
                <w:rFonts w:ascii="Bookman Old Style" w:hAnsi="Bookman Old Style"/>
              </w:rPr>
              <w:t>13</w:t>
            </w:r>
            <w:r w:rsidRPr="006F7651">
              <w:rPr>
                <w:rFonts w:ascii="Bookman Old Style" w:hAnsi="Bookman Old Style"/>
              </w:rPr>
              <w:t>(1.67%)</w:t>
            </w:r>
          </w:p>
        </w:tc>
        <w:tc>
          <w:tcPr>
            <w:tcW w:w="284" w:type="dxa"/>
          </w:tcPr>
          <w:p w14:paraId="78FB8A26" w14:textId="77777777" w:rsidR="001A6B94" w:rsidRPr="006F7651" w:rsidRDefault="001A6B94" w:rsidP="00E12ACB">
            <w:pPr>
              <w:jc w:val="center"/>
              <w:rPr>
                <w:rFonts w:ascii="Bookman Old Style" w:hAnsi="Bookman Old Style"/>
              </w:rPr>
            </w:pPr>
          </w:p>
        </w:tc>
        <w:tc>
          <w:tcPr>
            <w:tcW w:w="1843" w:type="dxa"/>
          </w:tcPr>
          <w:p w14:paraId="64EFD7AD" w14:textId="3DE67F77" w:rsidR="001A6B94" w:rsidRPr="006F7651" w:rsidRDefault="006C2CD6" w:rsidP="00E12ACB">
            <w:pPr>
              <w:jc w:val="center"/>
              <w:rPr>
                <w:rFonts w:ascii="Bookman Old Style" w:hAnsi="Bookman Old Style"/>
              </w:rPr>
            </w:pPr>
            <w:r>
              <w:rPr>
                <w:rFonts w:ascii="Bookman Old Style" w:hAnsi="Bookman Old Style"/>
              </w:rPr>
              <w:t>2</w:t>
            </w:r>
          </w:p>
        </w:tc>
      </w:tr>
      <w:tr w:rsidR="001A6B94" w:rsidRPr="006F7651" w14:paraId="58559901" w14:textId="77777777" w:rsidTr="00DE0783">
        <w:tc>
          <w:tcPr>
            <w:tcW w:w="2126" w:type="dxa"/>
          </w:tcPr>
          <w:p w14:paraId="789FC115" w14:textId="77777777" w:rsidR="001A6B94" w:rsidRPr="006F7651" w:rsidRDefault="001A6B94" w:rsidP="00DE0783">
            <w:pPr>
              <w:rPr>
                <w:rFonts w:ascii="Bookman Old Style" w:hAnsi="Bookman Old Style"/>
              </w:rPr>
            </w:pPr>
          </w:p>
        </w:tc>
        <w:tc>
          <w:tcPr>
            <w:tcW w:w="283" w:type="dxa"/>
          </w:tcPr>
          <w:p w14:paraId="23BF4994" w14:textId="77777777" w:rsidR="001A6B94" w:rsidRPr="006F7651" w:rsidRDefault="001A6B94" w:rsidP="00DE0783">
            <w:pPr>
              <w:rPr>
                <w:rFonts w:ascii="Bookman Old Style" w:hAnsi="Bookman Old Style"/>
              </w:rPr>
            </w:pPr>
          </w:p>
        </w:tc>
        <w:tc>
          <w:tcPr>
            <w:tcW w:w="2268" w:type="dxa"/>
          </w:tcPr>
          <w:p w14:paraId="7C766B7C" w14:textId="77777777" w:rsidR="001A6B94" w:rsidRPr="006F7651" w:rsidRDefault="001A6B94" w:rsidP="00DE0783">
            <w:pPr>
              <w:rPr>
                <w:rFonts w:ascii="Bookman Old Style" w:hAnsi="Bookman Old Style"/>
              </w:rPr>
            </w:pPr>
          </w:p>
        </w:tc>
        <w:tc>
          <w:tcPr>
            <w:tcW w:w="284" w:type="dxa"/>
          </w:tcPr>
          <w:p w14:paraId="66066124" w14:textId="77777777" w:rsidR="001A6B94" w:rsidRPr="006F7651" w:rsidRDefault="001A6B94" w:rsidP="00DE0783">
            <w:pPr>
              <w:rPr>
                <w:rFonts w:ascii="Bookman Old Style" w:hAnsi="Bookman Old Style"/>
              </w:rPr>
            </w:pPr>
          </w:p>
        </w:tc>
        <w:tc>
          <w:tcPr>
            <w:tcW w:w="1843" w:type="dxa"/>
          </w:tcPr>
          <w:p w14:paraId="1DC98DE7" w14:textId="77777777" w:rsidR="001A6B94" w:rsidRPr="006F7651" w:rsidRDefault="001A6B94" w:rsidP="00DE0783">
            <w:pPr>
              <w:rPr>
                <w:rFonts w:ascii="Bookman Old Style" w:hAnsi="Bookman Old Style"/>
              </w:rPr>
            </w:pPr>
          </w:p>
        </w:tc>
      </w:tr>
    </w:tbl>
    <w:p w14:paraId="66DB9D25" w14:textId="77777777" w:rsidR="001A6B94" w:rsidRPr="006F7651" w:rsidRDefault="001A6B94" w:rsidP="001A6B94">
      <w:pPr>
        <w:jc w:val="center"/>
        <w:rPr>
          <w:rFonts w:ascii="Bookman Old Style" w:hAnsi="Bookman Old Style"/>
        </w:rPr>
      </w:pPr>
      <w:r w:rsidRPr="006F7651">
        <w:rPr>
          <w:rFonts w:ascii="Bookman Old Style" w:hAnsi="Bookman Old Style"/>
        </w:rPr>
        <w:t>Tabla</w:t>
      </w:r>
      <w:r>
        <w:rPr>
          <w:rFonts w:ascii="Bookman Old Style" w:hAnsi="Bookman Old Style"/>
        </w:rPr>
        <w:t xml:space="preserve"> 09</w:t>
      </w:r>
      <w:r w:rsidRPr="006F7651">
        <w:rPr>
          <w:rFonts w:ascii="Bookman Old Style" w:hAnsi="Bookman Old Style"/>
        </w:rPr>
        <w:t>. Criterio de límites para trazas malas</w:t>
      </w:r>
    </w:p>
    <w:p w14:paraId="12286FDB" w14:textId="77777777" w:rsidR="001A6B94" w:rsidRPr="006E6027" w:rsidRDefault="001A6B94" w:rsidP="006E6027">
      <w:pPr>
        <w:pStyle w:val="Ttulo2"/>
        <w:spacing w:after="240"/>
        <w:ind w:left="567" w:hanging="567"/>
        <w:rPr>
          <w:sz w:val="22"/>
          <w:szCs w:val="22"/>
        </w:rPr>
      </w:pPr>
      <w:bookmarkStart w:id="48" w:name="_Toc462395396"/>
      <w:r w:rsidRPr="006E6027">
        <w:rPr>
          <w:sz w:val="22"/>
          <w:szCs w:val="22"/>
        </w:rPr>
        <w:t>UNIDAD DE PROCESAMIENTO Y CONTROL DE CALIDAD (QC) EN EL CAMPO.</w:t>
      </w:r>
      <w:bookmarkEnd w:id="48"/>
    </w:p>
    <w:p w14:paraId="3457EF1D" w14:textId="77777777" w:rsidR="001A6B94" w:rsidRPr="006F7651" w:rsidRDefault="001A6B94" w:rsidP="001A6B94">
      <w:pPr>
        <w:rPr>
          <w:rFonts w:ascii="Bookman Old Style" w:hAnsi="Bookman Old Style"/>
        </w:rPr>
      </w:pPr>
      <w:r w:rsidRPr="006F7651">
        <w:rPr>
          <w:rFonts w:ascii="Bookman Old Style" w:hAnsi="Bookman Old Style"/>
        </w:rPr>
        <w:t>El sistema de procesamiento en campo será utilizado para realizar pruebas de instrumentos y confirmar los parámetros de adquisición. El principal uso del sistema de procesamiento será el de confirmar la exactitud de los archivos 2D/geométricos/de medición (información SPS). Este proceso deberá ser aprobado por el REPRESENTANTE DE YPFB al momento de inicio de las operaciones, y podrá ser modificado en caso de ser necesario.</w:t>
      </w:r>
    </w:p>
    <w:p w14:paraId="2C7CFB1C" w14:textId="77777777" w:rsidR="001A6B94" w:rsidRPr="006F7651" w:rsidRDefault="001A6B94" w:rsidP="001A6B94">
      <w:pPr>
        <w:rPr>
          <w:rFonts w:ascii="Bookman Old Style" w:hAnsi="Bookman Old Style"/>
        </w:rPr>
      </w:pPr>
      <w:r w:rsidRPr="006F7651">
        <w:rPr>
          <w:rFonts w:ascii="Bookman Old Style" w:hAnsi="Bookman Old Style"/>
        </w:rPr>
        <w:t>Además, los registros de disparos individuales deberán ser monitoreados y comparados a lo largo de la línea (especialmente en configuraciones con una gran distancia entre emisor y receptor) en busca de:</w:t>
      </w:r>
    </w:p>
    <w:p w14:paraId="51BA3744" w14:textId="77777777" w:rsidR="001A6B94" w:rsidRPr="006F7651" w:rsidRDefault="001A6B94" w:rsidP="0051239F">
      <w:pPr>
        <w:pStyle w:val="Prrafodelista"/>
        <w:numPr>
          <w:ilvl w:val="0"/>
          <w:numId w:val="21"/>
        </w:numPr>
        <w:rPr>
          <w:rFonts w:ascii="Bookman Old Style" w:hAnsi="Bookman Old Style"/>
          <w:sz w:val="20"/>
          <w:szCs w:val="20"/>
        </w:rPr>
      </w:pPr>
      <w:r w:rsidRPr="006F7651">
        <w:rPr>
          <w:rFonts w:ascii="Bookman Old Style" w:hAnsi="Bookman Old Style"/>
          <w:sz w:val="20"/>
          <w:szCs w:val="20"/>
        </w:rPr>
        <w:t>Ruido de línea</w:t>
      </w:r>
    </w:p>
    <w:p w14:paraId="6FE6FA3A" w14:textId="77777777" w:rsidR="001A6B94" w:rsidRPr="006F7651" w:rsidRDefault="001A6B94" w:rsidP="0051239F">
      <w:pPr>
        <w:pStyle w:val="Prrafodelista"/>
        <w:numPr>
          <w:ilvl w:val="0"/>
          <w:numId w:val="21"/>
        </w:numPr>
        <w:rPr>
          <w:rFonts w:ascii="Bookman Old Style" w:hAnsi="Bookman Old Style"/>
          <w:sz w:val="20"/>
          <w:szCs w:val="20"/>
        </w:rPr>
      </w:pPr>
      <w:r w:rsidRPr="006F7651">
        <w:rPr>
          <w:rFonts w:ascii="Bookman Old Style" w:hAnsi="Bookman Old Style"/>
          <w:sz w:val="20"/>
          <w:szCs w:val="20"/>
        </w:rPr>
        <w:t>Ruido ambiente</w:t>
      </w:r>
    </w:p>
    <w:p w14:paraId="0B1A6AB3" w14:textId="77777777" w:rsidR="001A6B94" w:rsidRPr="006F7651" w:rsidRDefault="001A6B94" w:rsidP="0051239F">
      <w:pPr>
        <w:pStyle w:val="Prrafodelista"/>
        <w:numPr>
          <w:ilvl w:val="0"/>
          <w:numId w:val="21"/>
        </w:numPr>
        <w:rPr>
          <w:rFonts w:ascii="Bookman Old Style" w:hAnsi="Bookman Old Style"/>
          <w:sz w:val="20"/>
          <w:szCs w:val="20"/>
        </w:rPr>
      </w:pPr>
      <w:r w:rsidRPr="006F7651">
        <w:rPr>
          <w:rFonts w:ascii="Bookman Old Style" w:hAnsi="Bookman Old Style"/>
          <w:sz w:val="20"/>
          <w:szCs w:val="20"/>
        </w:rPr>
        <w:t>Amplitud en el primer quiebre</w:t>
      </w:r>
    </w:p>
    <w:p w14:paraId="0F7C1099" w14:textId="77777777" w:rsidR="001A6B94" w:rsidRPr="006F7651" w:rsidRDefault="001A6B94" w:rsidP="0051239F">
      <w:pPr>
        <w:pStyle w:val="Prrafodelista"/>
        <w:numPr>
          <w:ilvl w:val="0"/>
          <w:numId w:val="21"/>
        </w:numPr>
        <w:rPr>
          <w:rFonts w:ascii="Bookman Old Style" w:hAnsi="Bookman Old Style"/>
          <w:sz w:val="20"/>
          <w:szCs w:val="20"/>
        </w:rPr>
      </w:pPr>
      <w:r w:rsidRPr="006F7651">
        <w:rPr>
          <w:rFonts w:ascii="Bookman Old Style" w:hAnsi="Bookman Old Style"/>
          <w:sz w:val="20"/>
          <w:szCs w:val="20"/>
        </w:rPr>
        <w:t>Coherencia de señal</w:t>
      </w:r>
    </w:p>
    <w:p w14:paraId="25958092" w14:textId="77777777" w:rsidR="001A6B94" w:rsidRPr="006F7651" w:rsidRDefault="001A6B94" w:rsidP="0051239F">
      <w:pPr>
        <w:pStyle w:val="Prrafodelista"/>
        <w:numPr>
          <w:ilvl w:val="0"/>
          <w:numId w:val="21"/>
        </w:numPr>
        <w:rPr>
          <w:rFonts w:ascii="Bookman Old Style" w:hAnsi="Bookman Old Style"/>
          <w:sz w:val="20"/>
          <w:szCs w:val="20"/>
        </w:rPr>
      </w:pPr>
      <w:r w:rsidRPr="006F7651">
        <w:rPr>
          <w:rFonts w:ascii="Bookman Old Style" w:hAnsi="Bookman Old Style"/>
          <w:sz w:val="20"/>
          <w:szCs w:val="20"/>
        </w:rPr>
        <w:t>Amplitud de señal</w:t>
      </w:r>
    </w:p>
    <w:p w14:paraId="73722359" w14:textId="77777777" w:rsidR="001A6B94" w:rsidRPr="006F7651" w:rsidRDefault="001A6B94" w:rsidP="0051239F">
      <w:pPr>
        <w:pStyle w:val="Prrafodelista"/>
        <w:numPr>
          <w:ilvl w:val="0"/>
          <w:numId w:val="21"/>
        </w:numPr>
        <w:spacing w:after="240"/>
        <w:rPr>
          <w:rFonts w:ascii="Bookman Old Style" w:hAnsi="Bookman Old Style"/>
          <w:sz w:val="20"/>
          <w:szCs w:val="20"/>
        </w:rPr>
      </w:pPr>
      <w:r w:rsidRPr="006F7651">
        <w:rPr>
          <w:rFonts w:ascii="Bookman Old Style" w:hAnsi="Bookman Old Style"/>
          <w:sz w:val="20"/>
          <w:szCs w:val="20"/>
        </w:rPr>
        <w:t>Relación señal/ruido</w:t>
      </w:r>
    </w:p>
    <w:p w14:paraId="7CC30404" w14:textId="77777777" w:rsidR="001A6B94" w:rsidRPr="006F7651" w:rsidRDefault="001A6B94" w:rsidP="001A6B94">
      <w:pPr>
        <w:rPr>
          <w:rFonts w:ascii="Bookman Old Style" w:hAnsi="Bookman Old Style"/>
        </w:rPr>
      </w:pPr>
      <w:r w:rsidRPr="006F7651">
        <w:rPr>
          <w:rFonts w:ascii="Bookman Old Style" w:hAnsi="Bookman Old Style"/>
        </w:rPr>
        <w:lastRenderedPageBreak/>
        <w:t>Utilizando el control mencionado, cualquier cambio significativo en la calidad de la información sísmica podrá ser correlacionado con terreno, condiciones de superficie, niveles de ruido ambiente, etc.</w:t>
      </w:r>
    </w:p>
    <w:p w14:paraId="607E02DD" w14:textId="05A6F281" w:rsidR="001A6B94" w:rsidRPr="006F7651" w:rsidRDefault="001A6B94" w:rsidP="001A6B94">
      <w:pPr>
        <w:rPr>
          <w:rFonts w:ascii="Bookman Old Style" w:hAnsi="Bookman Old Style"/>
        </w:rPr>
      </w:pPr>
      <w:r w:rsidRPr="006F7651">
        <w:rPr>
          <w:rFonts w:ascii="Bookman Old Style" w:hAnsi="Bookman Old Style"/>
        </w:rPr>
        <w:t xml:space="preserve">Deberá establecerse un flujo de procesamiento con el objetivo de producir un apilado en bruto para control de calidad dentro de las 48 horas de completada una línea sísmica, y una sección post- STM dentro de los 7 días de completada una línea. </w:t>
      </w:r>
      <w:r w:rsidR="004B66B0">
        <w:rPr>
          <w:rFonts w:ascii="Bookman Old Style" w:hAnsi="Bookman Old Style"/>
        </w:rPr>
        <w:t>LA CONTRATISTA</w:t>
      </w:r>
      <w:r w:rsidRPr="006F7651">
        <w:rPr>
          <w:rFonts w:ascii="Bookman Old Style" w:hAnsi="Bookman Old Style"/>
        </w:rPr>
        <w:t xml:space="preserve"> deberá crear un flujo de procesamiento para realizar QC en el campo. El siguiente flujo de procesamiento no es limitativo:</w:t>
      </w:r>
    </w:p>
    <w:p w14:paraId="5D40CA66"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 xml:space="preserve">Lectura de </w:t>
      </w:r>
      <w:r>
        <w:rPr>
          <w:rFonts w:ascii="Bookman Old Style" w:hAnsi="Bookman Old Style"/>
          <w:sz w:val="20"/>
          <w:szCs w:val="20"/>
        </w:rPr>
        <w:t>datos</w:t>
      </w:r>
      <w:r w:rsidRPr="006F7651">
        <w:rPr>
          <w:rFonts w:ascii="Bookman Old Style" w:hAnsi="Bookman Old Style"/>
          <w:sz w:val="20"/>
          <w:szCs w:val="20"/>
        </w:rPr>
        <w:t xml:space="preserve"> de campo y revisión del reporte del observador</w:t>
      </w:r>
    </w:p>
    <w:p w14:paraId="19A19D66"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 xml:space="preserve">Revisión y edición de los datos (Encabezados de </w:t>
      </w:r>
      <w:r>
        <w:rPr>
          <w:rFonts w:ascii="Bookman Old Style" w:hAnsi="Bookman Old Style"/>
          <w:sz w:val="20"/>
          <w:szCs w:val="20"/>
        </w:rPr>
        <w:t>los registros</w:t>
      </w:r>
      <w:r w:rsidRPr="006F7651">
        <w:rPr>
          <w:rFonts w:ascii="Bookman Old Style" w:hAnsi="Bookman Old Style"/>
          <w:sz w:val="20"/>
          <w:szCs w:val="20"/>
        </w:rPr>
        <w:t>, calidad de la información, trazas muertas e invertidas).</w:t>
      </w:r>
    </w:p>
    <w:p w14:paraId="68200C92"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Lectura de coordenadas (archivos SPS) y asignación de los datos sísmicos.</w:t>
      </w:r>
    </w:p>
    <w:p w14:paraId="308F37EC"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Definición de la geometría.</w:t>
      </w:r>
    </w:p>
    <w:p w14:paraId="01612E62"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Recuperación de amplitudes verdaderas.</w:t>
      </w:r>
    </w:p>
    <w:p w14:paraId="083D0A52"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Picado de primeros arribos.</w:t>
      </w:r>
    </w:p>
    <w:p w14:paraId="28C19F6B" w14:textId="77777777" w:rsidR="001A6B94" w:rsidRPr="006F7651" w:rsidRDefault="001A6B94" w:rsidP="0051239F">
      <w:pPr>
        <w:pStyle w:val="Prrafodelista"/>
        <w:numPr>
          <w:ilvl w:val="0"/>
          <w:numId w:val="95"/>
        </w:numPr>
        <w:rPr>
          <w:rFonts w:ascii="Bookman Old Style" w:hAnsi="Bookman Old Style"/>
          <w:sz w:val="20"/>
          <w:szCs w:val="20"/>
        </w:rPr>
      </w:pPr>
      <w:proofErr w:type="spellStart"/>
      <w:r w:rsidRPr="006F7651">
        <w:rPr>
          <w:rFonts w:ascii="Bookman Old Style" w:hAnsi="Bookman Old Style"/>
          <w:sz w:val="20"/>
          <w:szCs w:val="20"/>
        </w:rPr>
        <w:t>Deconvolución</w:t>
      </w:r>
      <w:proofErr w:type="spellEnd"/>
      <w:r w:rsidRPr="006F7651">
        <w:rPr>
          <w:rFonts w:ascii="Bookman Old Style" w:hAnsi="Bookman Old Style"/>
          <w:sz w:val="20"/>
          <w:szCs w:val="20"/>
        </w:rPr>
        <w:t>.</w:t>
      </w:r>
    </w:p>
    <w:p w14:paraId="270D909F"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Análisis de velocidades.</w:t>
      </w:r>
    </w:p>
    <w:p w14:paraId="4E71DD32"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Estáticas residuales</w:t>
      </w:r>
    </w:p>
    <w:p w14:paraId="013F968E"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 xml:space="preserve">NMO y </w:t>
      </w:r>
      <w:proofErr w:type="spellStart"/>
      <w:r w:rsidRPr="006F7651">
        <w:rPr>
          <w:rFonts w:ascii="Bookman Old Style" w:hAnsi="Bookman Old Style"/>
          <w:sz w:val="20"/>
          <w:szCs w:val="20"/>
        </w:rPr>
        <w:t>Stretch</w:t>
      </w:r>
      <w:proofErr w:type="spellEnd"/>
      <w:r w:rsidRPr="006F7651">
        <w:rPr>
          <w:rFonts w:ascii="Bookman Old Style" w:hAnsi="Bookman Old Style"/>
          <w:sz w:val="20"/>
          <w:szCs w:val="20"/>
        </w:rPr>
        <w:t xml:space="preserve"> Mute.</w:t>
      </w:r>
    </w:p>
    <w:p w14:paraId="7F7F7709"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Apilado Bruto</w:t>
      </w:r>
    </w:p>
    <w:p w14:paraId="58068FFA"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 xml:space="preserve">Filtro pasa banda. </w:t>
      </w:r>
    </w:p>
    <w:p w14:paraId="0ECE4B01" w14:textId="77777777" w:rsidR="001A6B94" w:rsidRPr="006F7651" w:rsidRDefault="001A6B94" w:rsidP="0051239F">
      <w:pPr>
        <w:pStyle w:val="Prrafodelista"/>
        <w:numPr>
          <w:ilvl w:val="0"/>
          <w:numId w:val="95"/>
        </w:numPr>
        <w:rPr>
          <w:rFonts w:ascii="Bookman Old Style" w:hAnsi="Bookman Old Style"/>
          <w:sz w:val="20"/>
          <w:szCs w:val="20"/>
        </w:rPr>
      </w:pPr>
      <w:r w:rsidRPr="006F7651">
        <w:rPr>
          <w:rFonts w:ascii="Bookman Old Style" w:hAnsi="Bookman Old Style"/>
          <w:sz w:val="20"/>
          <w:szCs w:val="20"/>
        </w:rPr>
        <w:t xml:space="preserve">FX </w:t>
      </w:r>
      <w:proofErr w:type="spellStart"/>
      <w:r w:rsidRPr="006F7651">
        <w:rPr>
          <w:rFonts w:ascii="Bookman Old Style" w:hAnsi="Bookman Old Style"/>
          <w:sz w:val="20"/>
          <w:szCs w:val="20"/>
        </w:rPr>
        <w:t>Deconvolución</w:t>
      </w:r>
      <w:proofErr w:type="spellEnd"/>
      <w:r w:rsidRPr="006F7651">
        <w:rPr>
          <w:rFonts w:ascii="Bookman Old Style" w:hAnsi="Bookman Old Style"/>
          <w:sz w:val="20"/>
          <w:szCs w:val="20"/>
        </w:rPr>
        <w:t>.</w:t>
      </w:r>
    </w:p>
    <w:p w14:paraId="1B202F65" w14:textId="77777777" w:rsidR="001A6B94" w:rsidRPr="006F7651" w:rsidRDefault="001A6B94" w:rsidP="0051239F">
      <w:pPr>
        <w:pStyle w:val="Prrafodelista"/>
        <w:numPr>
          <w:ilvl w:val="0"/>
          <w:numId w:val="95"/>
        </w:numPr>
        <w:rPr>
          <w:rFonts w:ascii="Bookman Old Style" w:hAnsi="Bookman Old Style"/>
          <w:sz w:val="20"/>
          <w:szCs w:val="20"/>
        </w:rPr>
      </w:pPr>
      <w:r>
        <w:rPr>
          <w:rFonts w:ascii="Bookman Old Style" w:hAnsi="Bookman Old Style"/>
          <w:sz w:val="20"/>
          <w:szCs w:val="20"/>
        </w:rPr>
        <w:t>Migración FK.</w:t>
      </w:r>
    </w:p>
    <w:p w14:paraId="3CC6FADA" w14:textId="77777777" w:rsidR="001A6B94" w:rsidRPr="006F7651" w:rsidRDefault="001A6B94" w:rsidP="001A6B94">
      <w:pPr>
        <w:rPr>
          <w:rFonts w:ascii="Bookman Old Style" w:hAnsi="Bookman Old Style"/>
        </w:rPr>
      </w:pPr>
    </w:p>
    <w:p w14:paraId="389249C6" w14:textId="06888AD4" w:rsidR="001A6B94" w:rsidRPr="006F7651" w:rsidRDefault="001A6B94" w:rsidP="001A6B94">
      <w:pPr>
        <w:rPr>
          <w:rFonts w:ascii="Bookman Old Style" w:hAnsi="Bookman Old Style"/>
        </w:rPr>
      </w:pPr>
      <w:r w:rsidRPr="006F7651">
        <w:rPr>
          <w:rFonts w:ascii="Bookman Old Style" w:hAnsi="Bookman Old Style"/>
        </w:rPr>
        <w:t xml:space="preserve">Las correcciones de estática en campo serán computadas por </w:t>
      </w:r>
      <w:r w:rsidR="004B66B0">
        <w:rPr>
          <w:rFonts w:ascii="Bookman Old Style" w:hAnsi="Bookman Old Style"/>
        </w:rPr>
        <w:t>LA CONTRATISTA</w:t>
      </w:r>
      <w:r w:rsidRPr="006F7651">
        <w:rPr>
          <w:rFonts w:ascii="Bookman Old Style" w:hAnsi="Bookman Old Style"/>
        </w:rPr>
        <w:t xml:space="preserve"> utilizando un método aprobado por YPFB, lo que incluye, cuando corresponda, la elección de un rango de compensación suficiente para construir o encontrar una solución.</w:t>
      </w:r>
    </w:p>
    <w:p w14:paraId="5F24FCD5" w14:textId="22D8622B" w:rsidR="001A6B94" w:rsidRPr="006F7651" w:rsidRDefault="001A6B94" w:rsidP="002F0450">
      <w:pPr>
        <w:pStyle w:val="Ttulo2"/>
        <w:spacing w:after="240"/>
        <w:ind w:left="567" w:hanging="567"/>
      </w:pPr>
      <w:bookmarkStart w:id="49" w:name="_Toc462395397"/>
      <w:r w:rsidRPr="006F7651">
        <w:t xml:space="preserve">DROMOCRONAS VERTICALES O </w:t>
      </w:r>
      <w:r w:rsidR="001A7E0A">
        <w:t>UP</w:t>
      </w:r>
      <w:r w:rsidRPr="006F7651">
        <w:t>-HOLES.</w:t>
      </w:r>
      <w:bookmarkEnd w:id="49"/>
    </w:p>
    <w:p w14:paraId="2904514B" w14:textId="08B8C41F" w:rsidR="001A6B94" w:rsidRPr="006F7651" w:rsidRDefault="001A6B94" w:rsidP="001A6B94">
      <w:pPr>
        <w:rPr>
          <w:rFonts w:ascii="Bookman Old Style" w:hAnsi="Bookman Old Style"/>
        </w:rPr>
      </w:pPr>
      <w:r w:rsidRPr="00C54BD0">
        <w:rPr>
          <w:rFonts w:ascii="Bookman Old Style" w:hAnsi="Bookman Old Style"/>
        </w:rPr>
        <w:t xml:space="preserve">Para calibrar métodos estáticos YPFB podrá optar por adquirir una medición limitada de </w:t>
      </w:r>
      <w:r w:rsidR="001A7E0A" w:rsidRPr="00C54BD0">
        <w:rPr>
          <w:rFonts w:ascii="Bookman Old Style" w:hAnsi="Bookman Old Style"/>
        </w:rPr>
        <w:t>Up</w:t>
      </w:r>
      <w:r w:rsidRPr="00C54BD0">
        <w:rPr>
          <w:rFonts w:ascii="Bookman Old Style" w:hAnsi="Bookman Old Style"/>
        </w:rPr>
        <w:t>-</w:t>
      </w:r>
      <w:proofErr w:type="spellStart"/>
      <w:r w:rsidRPr="00C54BD0">
        <w:rPr>
          <w:rFonts w:ascii="Bookman Old Style" w:hAnsi="Bookman Old Style"/>
        </w:rPr>
        <w:t>Holes</w:t>
      </w:r>
      <w:proofErr w:type="spellEnd"/>
      <w:r w:rsidRPr="00C54BD0">
        <w:rPr>
          <w:rFonts w:ascii="Bookman Old Style" w:hAnsi="Bookman Old Style"/>
        </w:rPr>
        <w:t xml:space="preserve"> en el área. El programa requiere que </w:t>
      </w:r>
      <w:r w:rsidR="004B66B0" w:rsidRPr="00C54BD0">
        <w:rPr>
          <w:rFonts w:ascii="Bookman Old Style" w:hAnsi="Bookman Old Style"/>
        </w:rPr>
        <w:t>LA CONTRATISTA</w:t>
      </w:r>
      <w:r w:rsidRPr="00C54BD0">
        <w:rPr>
          <w:rFonts w:ascii="Bookman Old Style" w:hAnsi="Bookman Old Style"/>
        </w:rPr>
        <w:t xml:space="preserve"> perfore </w:t>
      </w:r>
      <w:r w:rsidR="00C54BD0" w:rsidRPr="00C54BD0">
        <w:rPr>
          <w:rFonts w:ascii="Bookman Old Style" w:hAnsi="Bookman Old Style"/>
        </w:rPr>
        <w:t>14</w:t>
      </w:r>
      <w:r w:rsidRPr="00C54BD0">
        <w:rPr>
          <w:rFonts w:ascii="Bookman Old Style" w:hAnsi="Bookman Old Style"/>
        </w:rPr>
        <w:t xml:space="preserve"> pozos para </w:t>
      </w:r>
      <w:proofErr w:type="spellStart"/>
      <w:r w:rsidRPr="00C54BD0">
        <w:rPr>
          <w:rFonts w:ascii="Bookman Old Style" w:hAnsi="Bookman Old Style"/>
        </w:rPr>
        <w:t>dromocronas</w:t>
      </w:r>
      <w:proofErr w:type="spellEnd"/>
      <w:r w:rsidRPr="00C54BD0">
        <w:rPr>
          <w:rFonts w:ascii="Bookman Old Style" w:hAnsi="Bookman Old Style"/>
        </w:rPr>
        <w:t xml:space="preserve"> verticales a lo largo de las líneas sísmicas transversales o longitudinales, a una profundidad máxima de </w:t>
      </w:r>
      <w:r w:rsidR="00C54BD0" w:rsidRPr="00C54BD0">
        <w:rPr>
          <w:rFonts w:ascii="Bookman Old Style" w:hAnsi="Bookman Old Style"/>
        </w:rPr>
        <w:t>7</w:t>
      </w:r>
      <w:r w:rsidRPr="00C54BD0">
        <w:rPr>
          <w:rFonts w:ascii="Bookman Old Style" w:hAnsi="Bookman Old Style"/>
        </w:rPr>
        <w:t>0 metros. El intervalo de muestreo será de 5 metros. Las ubicaciones de las bocas de pozos podrán adquirirse mediante imágenes satelitales para predecir cambios en la litología de superficie.</w:t>
      </w:r>
    </w:p>
    <w:p w14:paraId="25AF82E3" w14:textId="77777777" w:rsidR="001A6B94" w:rsidRPr="006F7651" w:rsidRDefault="001A6B94" w:rsidP="0051239F">
      <w:pPr>
        <w:pStyle w:val="Ttulo3"/>
        <w:numPr>
          <w:ilvl w:val="1"/>
          <w:numId w:val="10"/>
        </w:numPr>
        <w:spacing w:after="240"/>
        <w:ind w:left="709"/>
        <w:rPr>
          <w:rFonts w:ascii="Bookman Old Style" w:hAnsi="Bookman Old Style"/>
        </w:rPr>
      </w:pPr>
      <w:bookmarkStart w:id="50" w:name="_Toc462395398"/>
      <w:r w:rsidRPr="006F7651">
        <w:rPr>
          <w:rFonts w:ascii="Bookman Old Style" w:hAnsi="Bookman Old Style"/>
        </w:rPr>
        <w:t>RESTAURACIÓN DE PUNTOS DE DISPARO.</w:t>
      </w:r>
      <w:bookmarkEnd w:id="50"/>
    </w:p>
    <w:p w14:paraId="593D13BB" w14:textId="77777777" w:rsidR="001A6B94" w:rsidRPr="006F7651" w:rsidRDefault="001A6B94" w:rsidP="001A6B94">
      <w:pPr>
        <w:rPr>
          <w:rFonts w:ascii="Bookman Old Style" w:hAnsi="Bookman Old Style"/>
        </w:rPr>
      </w:pPr>
      <w:r w:rsidRPr="006F7651">
        <w:rPr>
          <w:rFonts w:ascii="Bookman Old Style" w:hAnsi="Bookman Old Style"/>
        </w:rPr>
        <w:t>Las medidas para restaurar a su estado original los orificios de disparo o regulares y los derrumbes o daños causados por explosivos incluyen:</w:t>
      </w:r>
    </w:p>
    <w:p w14:paraId="172AE1E6" w14:textId="77777777" w:rsidR="001A6B94" w:rsidRPr="006F7651" w:rsidRDefault="001A6B94" w:rsidP="0051239F">
      <w:pPr>
        <w:pStyle w:val="Prrafodelista"/>
        <w:numPr>
          <w:ilvl w:val="0"/>
          <w:numId w:val="22"/>
        </w:numPr>
        <w:rPr>
          <w:rFonts w:ascii="Bookman Old Style" w:hAnsi="Bookman Old Style"/>
          <w:sz w:val="20"/>
          <w:szCs w:val="20"/>
        </w:rPr>
      </w:pPr>
      <w:r w:rsidRPr="006F7651">
        <w:rPr>
          <w:rFonts w:ascii="Bookman Old Style" w:hAnsi="Bookman Old Style"/>
          <w:sz w:val="20"/>
          <w:szCs w:val="20"/>
        </w:rPr>
        <w:t>Relleno con material no-saturado, no-consolidado;</w:t>
      </w:r>
    </w:p>
    <w:p w14:paraId="6328FCC9" w14:textId="77777777" w:rsidR="001A6B94" w:rsidRPr="006F7651" w:rsidRDefault="001A6B94" w:rsidP="0051239F">
      <w:pPr>
        <w:pStyle w:val="Prrafodelista"/>
        <w:numPr>
          <w:ilvl w:val="0"/>
          <w:numId w:val="22"/>
        </w:numPr>
        <w:rPr>
          <w:rFonts w:ascii="Bookman Old Style" w:hAnsi="Bookman Old Style"/>
          <w:sz w:val="20"/>
          <w:szCs w:val="20"/>
        </w:rPr>
      </w:pPr>
      <w:r w:rsidRPr="006F7651">
        <w:rPr>
          <w:rFonts w:ascii="Bookman Old Style" w:hAnsi="Bookman Old Style"/>
          <w:sz w:val="20"/>
          <w:szCs w:val="20"/>
        </w:rPr>
        <w:t>Utilizar una "garra de tigre" o tapón similar a 2 metros de la superficie antes de completar el relleno, Rellenar y tapar el hueco del punto de tiro, colocándole especial importancia a los sitios con fauna o ganado.</w:t>
      </w:r>
    </w:p>
    <w:p w14:paraId="367688C1" w14:textId="77777777" w:rsidR="001A6B94" w:rsidRPr="006F7651" w:rsidRDefault="001A6B94" w:rsidP="0051239F">
      <w:pPr>
        <w:pStyle w:val="Prrafodelista"/>
        <w:numPr>
          <w:ilvl w:val="0"/>
          <w:numId w:val="22"/>
        </w:numPr>
        <w:rPr>
          <w:rFonts w:ascii="Bookman Old Style" w:hAnsi="Bookman Old Style"/>
          <w:sz w:val="20"/>
          <w:szCs w:val="20"/>
        </w:rPr>
      </w:pPr>
      <w:r w:rsidRPr="006F7651">
        <w:rPr>
          <w:rFonts w:ascii="Bookman Old Style" w:hAnsi="Bookman Old Style"/>
          <w:sz w:val="20"/>
          <w:szCs w:val="20"/>
        </w:rPr>
        <w:t xml:space="preserve">Esparcir cualquier residuo de lodo o de perforación que no se hayan utilizado en el rellenado, o en la línea o pista sísmica adyacente; y </w:t>
      </w:r>
    </w:p>
    <w:p w14:paraId="7C6936DE" w14:textId="77777777" w:rsidR="001A6B94" w:rsidRPr="006F7651" w:rsidRDefault="001A6B94" w:rsidP="0051239F">
      <w:pPr>
        <w:pStyle w:val="Prrafodelista"/>
        <w:numPr>
          <w:ilvl w:val="0"/>
          <w:numId w:val="22"/>
        </w:numPr>
        <w:spacing w:after="240"/>
        <w:rPr>
          <w:rFonts w:ascii="Bookman Old Style" w:hAnsi="Bookman Old Style"/>
          <w:sz w:val="20"/>
          <w:szCs w:val="20"/>
        </w:rPr>
      </w:pPr>
      <w:r w:rsidRPr="006F7651">
        <w:rPr>
          <w:rFonts w:ascii="Bookman Old Style" w:hAnsi="Bookman Old Style"/>
          <w:sz w:val="20"/>
          <w:szCs w:val="20"/>
        </w:rPr>
        <w:lastRenderedPageBreak/>
        <w:t>Remover todo tipo de desperdicios como marcadores, cables de detonadores y líneas de fuego del sitio.</w:t>
      </w:r>
    </w:p>
    <w:p w14:paraId="117163BB" w14:textId="77777777" w:rsidR="001A6B94" w:rsidRPr="0057515B" w:rsidRDefault="001A6B94" w:rsidP="0057515B">
      <w:pPr>
        <w:pStyle w:val="Ttulo2"/>
        <w:spacing w:after="240"/>
        <w:ind w:left="709" w:hanging="720"/>
        <w:rPr>
          <w:sz w:val="22"/>
          <w:szCs w:val="22"/>
        </w:rPr>
      </w:pPr>
      <w:bookmarkStart w:id="51" w:name="_Toc462395399"/>
      <w:r w:rsidRPr="0057515B">
        <w:rPr>
          <w:sz w:val="22"/>
          <w:szCs w:val="22"/>
        </w:rPr>
        <w:t>UNIDAD GIS EN CAMPO/PLANEAMIENTO DE ADQUISICIÓN.</w:t>
      </w:r>
      <w:bookmarkEnd w:id="51"/>
    </w:p>
    <w:p w14:paraId="460BA8EB" w14:textId="3348822C" w:rsidR="001A6B94" w:rsidRPr="006F7651" w:rsidRDefault="001A6B94" w:rsidP="001A6B94">
      <w:pPr>
        <w:autoSpaceDE w:val="0"/>
        <w:autoSpaceDN w:val="0"/>
        <w:adjustRightInd w:val="0"/>
        <w:spacing w:after="0" w:line="240" w:lineRule="auto"/>
        <w:rPr>
          <w:rFonts w:ascii="Bookman Old Style" w:hAnsi="Bookman Old Style"/>
        </w:rPr>
      </w:pPr>
      <w:r w:rsidRPr="006F7651">
        <w:rPr>
          <w:rFonts w:ascii="Bookman Old Style" w:hAnsi="Bookman Old Style"/>
        </w:rPr>
        <w:t xml:space="preserve">La unidad GIS/de planeamiento será utilizada para integrar todos los metadatos referidos a permisos, infraestructura ambiental, patrimonio cultural, planeamiento social, medición y post-producción, para ser integrada a una base de datos coherente, a la que se podrá acceder para realizar búsquedas a través de las distintas capas. El sistema en sí será lo suficientemente potente como para administrar imágenes de satélite en una resolución menor o igual a un metro, a lo largo de todo el bloque, lo que incluye información DTM asociada. </w:t>
      </w:r>
    </w:p>
    <w:p w14:paraId="485C0AC0" w14:textId="0037FCCE" w:rsidR="001A6B94" w:rsidRDefault="003D507C" w:rsidP="001A6B94">
      <w:pPr>
        <w:autoSpaceDE w:val="0"/>
        <w:autoSpaceDN w:val="0"/>
        <w:adjustRightInd w:val="0"/>
        <w:spacing w:line="240" w:lineRule="auto"/>
        <w:rPr>
          <w:rFonts w:ascii="Bookman Old Style" w:hAnsi="Bookman Old Style"/>
        </w:rPr>
      </w:pPr>
      <w:r w:rsidRPr="003D507C">
        <w:rPr>
          <w:rFonts w:ascii="Bookman Old Style" w:hAnsi="Bookman Old Style"/>
        </w:rPr>
        <w:t>LA CONTRATISTA</w:t>
      </w:r>
      <w:r>
        <w:rPr>
          <w:rFonts w:ascii="Bookman Old Style" w:hAnsi="Bookman Old Style"/>
        </w:rPr>
        <w:t xml:space="preserve"> </w:t>
      </w:r>
      <w:r w:rsidR="001A6B94" w:rsidRPr="006F7651">
        <w:rPr>
          <w:rFonts w:ascii="Bookman Old Style" w:hAnsi="Bookman Old Style"/>
        </w:rPr>
        <w:t xml:space="preserve">deberá proveer un </w:t>
      </w:r>
      <w:r w:rsidR="004B66B0">
        <w:rPr>
          <w:rFonts w:ascii="Bookman Old Style" w:hAnsi="Bookman Old Style"/>
        </w:rPr>
        <w:t>DEM</w:t>
      </w:r>
      <w:r w:rsidR="001A6B94" w:rsidRPr="006F7651">
        <w:rPr>
          <w:rFonts w:ascii="Bookman Old Style" w:hAnsi="Bookman Old Style"/>
        </w:rPr>
        <w:t xml:space="preserve"> y una Imagen Satelital</w:t>
      </w:r>
      <w:r w:rsidR="001A6B94">
        <w:rPr>
          <w:rFonts w:ascii="Bookman Old Style" w:hAnsi="Bookman Old Style"/>
        </w:rPr>
        <w:t xml:space="preserve"> </w:t>
      </w:r>
      <w:proofErr w:type="spellStart"/>
      <w:r w:rsidR="001A6B94">
        <w:rPr>
          <w:rFonts w:ascii="Bookman Old Style" w:hAnsi="Bookman Old Style"/>
        </w:rPr>
        <w:t>Multiespectral</w:t>
      </w:r>
      <w:proofErr w:type="spellEnd"/>
      <w:r w:rsidR="001A6B94" w:rsidRPr="006F7651">
        <w:rPr>
          <w:rFonts w:ascii="Bookman Old Style" w:hAnsi="Bookman Old Style"/>
        </w:rPr>
        <w:t>, que cubra e</w:t>
      </w:r>
      <w:r w:rsidR="001A6B94">
        <w:rPr>
          <w:rFonts w:ascii="Bookman Old Style" w:hAnsi="Bookman Old Style"/>
        </w:rPr>
        <w:t>n su totalidad e</w:t>
      </w:r>
      <w:r w:rsidR="001A6B94" w:rsidRPr="006F7651">
        <w:rPr>
          <w:rFonts w:ascii="Bookman Old Style" w:hAnsi="Bookman Old Style"/>
        </w:rPr>
        <w:t>l área del proyecto</w:t>
      </w:r>
      <w:r w:rsidR="001A6B94">
        <w:rPr>
          <w:rFonts w:ascii="Bookman Old Style" w:hAnsi="Bookman Old Style"/>
        </w:rPr>
        <w:t>, como mínimo tendrá las siguientes c</w:t>
      </w:r>
      <w:r w:rsidR="001A6B94" w:rsidRPr="006F7651">
        <w:rPr>
          <w:rFonts w:ascii="Bookman Old Style" w:hAnsi="Bookman Old Style"/>
        </w:rPr>
        <w:t>aracterísticas:</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2"/>
        <w:gridCol w:w="6379"/>
      </w:tblGrid>
      <w:tr w:rsidR="001A6B94" w14:paraId="5EF5615F" w14:textId="77777777" w:rsidTr="00DE0783">
        <w:trPr>
          <w:trHeight w:val="207"/>
        </w:trPr>
        <w:tc>
          <w:tcPr>
            <w:tcW w:w="9101" w:type="dxa"/>
            <w:gridSpan w:val="2"/>
            <w:tcBorders>
              <w:top w:val="single" w:sz="4" w:space="0" w:color="000000"/>
              <w:left w:val="single" w:sz="4" w:space="0" w:color="000000"/>
              <w:bottom w:val="single" w:sz="4" w:space="0" w:color="000000"/>
              <w:right w:val="single" w:sz="4" w:space="0" w:color="000000"/>
            </w:tcBorders>
            <w:hideMark/>
          </w:tcPr>
          <w:p w14:paraId="0E153741" w14:textId="77777777" w:rsidR="001A6B94" w:rsidRPr="00BD771F" w:rsidRDefault="001A6B94" w:rsidP="00DE0783">
            <w:pPr>
              <w:rPr>
                <w:rFonts w:ascii="Bookman Old Style" w:hAnsi="Bookman Old Style"/>
              </w:rPr>
            </w:pPr>
            <w:r w:rsidRPr="00BD771F">
              <w:rPr>
                <w:rFonts w:ascii="Bookman Old Style" w:hAnsi="Bookman Old Style"/>
              </w:rPr>
              <w:t>IMAGEN SATELITAL</w:t>
            </w:r>
          </w:p>
        </w:tc>
      </w:tr>
      <w:tr w:rsidR="001A6B94" w14:paraId="40BE830E"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06A57286" w14:textId="77777777" w:rsidR="001A6B94" w:rsidRPr="00BD771F" w:rsidRDefault="001A6B94" w:rsidP="00DE0783">
            <w:pPr>
              <w:rPr>
                <w:rFonts w:ascii="Bookman Old Style" w:hAnsi="Bookman Old Style"/>
              </w:rPr>
            </w:pPr>
            <w:r w:rsidRPr="00BD771F">
              <w:rPr>
                <w:rFonts w:ascii="Bookman Old Style" w:hAnsi="Bookman Old Style"/>
              </w:rPr>
              <w:t xml:space="preserve">Cantidad </w:t>
            </w:r>
          </w:p>
        </w:tc>
        <w:tc>
          <w:tcPr>
            <w:tcW w:w="6379" w:type="dxa"/>
            <w:tcBorders>
              <w:top w:val="single" w:sz="4" w:space="0" w:color="000000"/>
              <w:left w:val="single" w:sz="4" w:space="0" w:color="000000"/>
              <w:bottom w:val="single" w:sz="4" w:space="0" w:color="000000"/>
              <w:right w:val="single" w:sz="4" w:space="0" w:color="000000"/>
            </w:tcBorders>
            <w:hideMark/>
          </w:tcPr>
          <w:p w14:paraId="14273F92" w14:textId="77777777" w:rsidR="001A6B94" w:rsidRPr="00BD771F" w:rsidRDefault="001A6B94" w:rsidP="00DE0783">
            <w:pPr>
              <w:rPr>
                <w:rFonts w:ascii="Bookman Old Style" w:hAnsi="Bookman Old Style"/>
              </w:rPr>
            </w:pPr>
            <w:r w:rsidRPr="00BD771F">
              <w:rPr>
                <w:rFonts w:ascii="Bookman Old Style" w:hAnsi="Bookman Old Style"/>
              </w:rPr>
              <w:t>1</w:t>
            </w:r>
          </w:p>
        </w:tc>
      </w:tr>
      <w:tr w:rsidR="001A6B94" w14:paraId="14F8F068"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67B680B5" w14:textId="77777777" w:rsidR="001A6B94" w:rsidRPr="00BD771F" w:rsidRDefault="001A6B94" w:rsidP="00DE0783">
            <w:pPr>
              <w:rPr>
                <w:rFonts w:ascii="Bookman Old Style" w:hAnsi="Bookman Old Style"/>
              </w:rPr>
            </w:pPr>
            <w:r w:rsidRPr="00BD771F">
              <w:rPr>
                <w:rFonts w:ascii="Bookman Old Style" w:hAnsi="Bookman Old Style"/>
              </w:rPr>
              <w:t>Archivo de Imagen</w:t>
            </w:r>
          </w:p>
        </w:tc>
        <w:tc>
          <w:tcPr>
            <w:tcW w:w="6379" w:type="dxa"/>
            <w:tcBorders>
              <w:top w:val="single" w:sz="4" w:space="0" w:color="000000"/>
              <w:left w:val="single" w:sz="4" w:space="0" w:color="000000"/>
              <w:bottom w:val="single" w:sz="4" w:space="0" w:color="000000"/>
              <w:right w:val="single" w:sz="4" w:space="0" w:color="000000"/>
            </w:tcBorders>
            <w:hideMark/>
          </w:tcPr>
          <w:p w14:paraId="5F748AAD" w14:textId="77777777" w:rsidR="001A6B94" w:rsidRPr="00BD771F" w:rsidRDefault="001A6B94" w:rsidP="00DE0783">
            <w:pPr>
              <w:rPr>
                <w:rFonts w:ascii="Bookman Old Style" w:hAnsi="Bookman Old Style"/>
              </w:rPr>
            </w:pPr>
            <w:r w:rsidRPr="00BD771F">
              <w:rPr>
                <w:rFonts w:ascii="Bookman Old Style" w:hAnsi="Bookman Old Style"/>
              </w:rPr>
              <w:t>La fecha como mínimo debe ser de un mes anterior al inicio de las movilizaciones al área.</w:t>
            </w:r>
          </w:p>
        </w:tc>
      </w:tr>
      <w:tr w:rsidR="001A6B94" w14:paraId="11978BED"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2D2B8C4A" w14:textId="77777777" w:rsidR="001A6B94" w:rsidRPr="00BD771F" w:rsidRDefault="001A6B94" w:rsidP="00DE0783">
            <w:pPr>
              <w:rPr>
                <w:rFonts w:ascii="Bookman Old Style" w:hAnsi="Bookman Old Style"/>
              </w:rPr>
            </w:pPr>
            <w:r w:rsidRPr="00BD771F">
              <w:rPr>
                <w:rFonts w:ascii="Bookman Old Style" w:hAnsi="Bookman Old Style"/>
              </w:rPr>
              <w:t>Resolución</w:t>
            </w:r>
          </w:p>
        </w:tc>
        <w:tc>
          <w:tcPr>
            <w:tcW w:w="6379" w:type="dxa"/>
            <w:tcBorders>
              <w:top w:val="single" w:sz="4" w:space="0" w:color="000000"/>
              <w:left w:val="single" w:sz="4" w:space="0" w:color="000000"/>
              <w:bottom w:val="single" w:sz="4" w:space="0" w:color="000000"/>
              <w:right w:val="single" w:sz="4" w:space="0" w:color="000000"/>
            </w:tcBorders>
            <w:hideMark/>
          </w:tcPr>
          <w:p w14:paraId="7AB1C9CC" w14:textId="26AFF6EA" w:rsidR="001A6B94" w:rsidRPr="00BD771F" w:rsidRDefault="001A6B94" w:rsidP="004B66B0">
            <w:pPr>
              <w:rPr>
                <w:rFonts w:ascii="Bookman Old Style" w:hAnsi="Bookman Old Style"/>
              </w:rPr>
            </w:pPr>
            <w:r w:rsidRPr="00BD771F">
              <w:rPr>
                <w:rFonts w:ascii="Bookman Old Style" w:hAnsi="Bookman Old Style"/>
              </w:rPr>
              <w:t>Menor o igual a 1.5 metros.</w:t>
            </w:r>
            <w:r>
              <w:rPr>
                <w:rFonts w:ascii="Bookman Old Style" w:hAnsi="Bookman Old Style"/>
              </w:rPr>
              <w:t xml:space="preserve"> </w:t>
            </w:r>
          </w:p>
        </w:tc>
      </w:tr>
      <w:tr w:rsidR="001A6B94" w14:paraId="0C407B63"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7DDFBD77" w14:textId="77777777" w:rsidR="001A6B94" w:rsidRPr="00BD771F" w:rsidRDefault="001A6B94" w:rsidP="00DE0783">
            <w:pPr>
              <w:rPr>
                <w:rFonts w:ascii="Bookman Old Style" w:hAnsi="Bookman Old Style"/>
              </w:rPr>
            </w:pPr>
            <w:r w:rsidRPr="00BD771F">
              <w:rPr>
                <w:rFonts w:ascii="Bookman Old Style" w:hAnsi="Bookman Old Style"/>
              </w:rPr>
              <w:t>Superficie</w:t>
            </w:r>
          </w:p>
        </w:tc>
        <w:tc>
          <w:tcPr>
            <w:tcW w:w="6379" w:type="dxa"/>
            <w:tcBorders>
              <w:top w:val="single" w:sz="4" w:space="0" w:color="000000"/>
              <w:left w:val="single" w:sz="4" w:space="0" w:color="000000"/>
              <w:bottom w:val="single" w:sz="4" w:space="0" w:color="000000"/>
              <w:right w:val="single" w:sz="4" w:space="0" w:color="000000"/>
            </w:tcBorders>
            <w:hideMark/>
          </w:tcPr>
          <w:p w14:paraId="0B746B2E" w14:textId="77777777" w:rsidR="001A6B94" w:rsidRPr="00BD771F" w:rsidRDefault="001A6B94" w:rsidP="00DE0783">
            <w:pPr>
              <w:rPr>
                <w:rFonts w:ascii="Bookman Old Style" w:hAnsi="Bookman Old Style"/>
              </w:rPr>
            </w:pPr>
            <w:r w:rsidRPr="00BD771F">
              <w:rPr>
                <w:rFonts w:ascii="Bookman Old Style" w:hAnsi="Bookman Old Style"/>
              </w:rPr>
              <w:t xml:space="preserve">La superficie a cubrir debe ser </w:t>
            </w:r>
            <w:r w:rsidRPr="004B66B0">
              <w:rPr>
                <w:rFonts w:ascii="Bookman Old Style" w:hAnsi="Bookman Old Style"/>
              </w:rPr>
              <w:t xml:space="preserve">igual o </w:t>
            </w:r>
            <w:r w:rsidRPr="00BD771F">
              <w:rPr>
                <w:rFonts w:ascii="Bookman Old Style" w:hAnsi="Bookman Old Style"/>
              </w:rPr>
              <w:t xml:space="preserve">mayor al área del Proyecto </w:t>
            </w:r>
          </w:p>
        </w:tc>
      </w:tr>
      <w:tr w:rsidR="001A6B94" w14:paraId="25CE9AE5"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20CA36DF" w14:textId="77777777" w:rsidR="001A6B94" w:rsidRPr="00BD771F" w:rsidRDefault="001A6B94" w:rsidP="00DE0783">
            <w:pPr>
              <w:rPr>
                <w:rFonts w:ascii="Bookman Old Style" w:hAnsi="Bookman Old Style"/>
              </w:rPr>
            </w:pPr>
            <w:r w:rsidRPr="00BD771F">
              <w:rPr>
                <w:rFonts w:ascii="Bookman Old Style" w:hAnsi="Bookman Old Style"/>
              </w:rPr>
              <w:t>Porcentaje de nubes</w:t>
            </w:r>
          </w:p>
        </w:tc>
        <w:tc>
          <w:tcPr>
            <w:tcW w:w="6379" w:type="dxa"/>
            <w:tcBorders>
              <w:top w:val="single" w:sz="4" w:space="0" w:color="000000"/>
              <w:left w:val="single" w:sz="4" w:space="0" w:color="000000"/>
              <w:bottom w:val="single" w:sz="4" w:space="0" w:color="000000"/>
              <w:right w:val="single" w:sz="4" w:space="0" w:color="000000"/>
            </w:tcBorders>
            <w:hideMark/>
          </w:tcPr>
          <w:p w14:paraId="08A7BB71" w14:textId="77777777" w:rsidR="001A6B94" w:rsidRPr="00BD771F" w:rsidRDefault="001A6B94" w:rsidP="00DE0783">
            <w:pPr>
              <w:rPr>
                <w:rFonts w:ascii="Bookman Old Style" w:hAnsi="Bookman Old Style"/>
              </w:rPr>
            </w:pPr>
            <w:r w:rsidRPr="00777522">
              <w:rPr>
                <w:rFonts w:ascii="Bookman Old Style" w:hAnsi="Bookman Old Style"/>
                <w:strike/>
              </w:rPr>
              <w:t>&lt;</w:t>
            </w:r>
            <w:r w:rsidRPr="00BD771F">
              <w:rPr>
                <w:rFonts w:ascii="Bookman Old Style" w:hAnsi="Bookman Old Style"/>
              </w:rPr>
              <w:t>= 0%</w:t>
            </w:r>
          </w:p>
        </w:tc>
      </w:tr>
      <w:tr w:rsidR="001A6B94" w14:paraId="576FB495"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0219098E" w14:textId="77777777" w:rsidR="001A6B94" w:rsidRPr="00BD771F" w:rsidRDefault="001A6B94" w:rsidP="00DE0783">
            <w:pPr>
              <w:rPr>
                <w:rFonts w:ascii="Bookman Old Style" w:hAnsi="Bookman Old Style"/>
              </w:rPr>
            </w:pPr>
            <w:r w:rsidRPr="00BD771F">
              <w:rPr>
                <w:rFonts w:ascii="Bookman Old Style" w:hAnsi="Bookman Old Style"/>
              </w:rPr>
              <w:t>Modo espectral</w:t>
            </w:r>
          </w:p>
        </w:tc>
        <w:tc>
          <w:tcPr>
            <w:tcW w:w="6379" w:type="dxa"/>
            <w:tcBorders>
              <w:top w:val="single" w:sz="4" w:space="0" w:color="000000"/>
              <w:left w:val="single" w:sz="4" w:space="0" w:color="000000"/>
              <w:bottom w:val="single" w:sz="4" w:space="0" w:color="000000"/>
              <w:right w:val="single" w:sz="4" w:space="0" w:color="000000"/>
            </w:tcBorders>
            <w:hideMark/>
          </w:tcPr>
          <w:p w14:paraId="15902F35" w14:textId="77777777" w:rsidR="001A6B94" w:rsidRPr="00BD771F" w:rsidRDefault="001A6B94" w:rsidP="00DE0783">
            <w:pPr>
              <w:rPr>
                <w:rFonts w:ascii="Bookman Old Style" w:hAnsi="Bookman Old Style"/>
              </w:rPr>
            </w:pPr>
            <w:r w:rsidRPr="00BD771F">
              <w:rPr>
                <w:rFonts w:ascii="Bookman Old Style" w:hAnsi="Bookman Old Style"/>
              </w:rPr>
              <w:t xml:space="preserve">4 bandas (R, G, B, IR) </w:t>
            </w:r>
          </w:p>
        </w:tc>
      </w:tr>
      <w:tr w:rsidR="001A6B94" w14:paraId="39F2BE52"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736FAF0A" w14:textId="77777777" w:rsidR="001A6B94" w:rsidRPr="00BD771F" w:rsidRDefault="001A6B94" w:rsidP="00DE0783">
            <w:pPr>
              <w:rPr>
                <w:rFonts w:ascii="Bookman Old Style" w:hAnsi="Bookman Old Style"/>
              </w:rPr>
            </w:pPr>
            <w:r w:rsidRPr="00BD771F">
              <w:rPr>
                <w:rFonts w:ascii="Bookman Old Style" w:hAnsi="Bookman Old Style"/>
              </w:rPr>
              <w:t xml:space="preserve">Precisión de Localización </w:t>
            </w:r>
          </w:p>
        </w:tc>
        <w:tc>
          <w:tcPr>
            <w:tcW w:w="6379" w:type="dxa"/>
            <w:tcBorders>
              <w:top w:val="single" w:sz="4" w:space="0" w:color="000000"/>
              <w:left w:val="single" w:sz="4" w:space="0" w:color="000000"/>
              <w:bottom w:val="single" w:sz="4" w:space="0" w:color="000000"/>
              <w:right w:val="single" w:sz="4" w:space="0" w:color="000000"/>
            </w:tcBorders>
            <w:hideMark/>
          </w:tcPr>
          <w:p w14:paraId="1E9AF697" w14:textId="77777777" w:rsidR="001A6B94" w:rsidRPr="00BD771F" w:rsidRDefault="001A6B94" w:rsidP="00DE0783">
            <w:pPr>
              <w:rPr>
                <w:rFonts w:ascii="Bookman Old Style" w:hAnsi="Bookman Old Style"/>
              </w:rPr>
            </w:pPr>
            <w:r w:rsidRPr="00BD771F">
              <w:rPr>
                <w:rFonts w:ascii="Bookman Old Style" w:hAnsi="Bookman Old Style"/>
              </w:rPr>
              <w:t xml:space="preserve">De 10 a 15 m RMS  </w:t>
            </w:r>
          </w:p>
        </w:tc>
      </w:tr>
      <w:tr w:rsidR="001A6B94" w14:paraId="1AFE3FB5"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307C23DC" w14:textId="77777777" w:rsidR="001A6B94" w:rsidRPr="00BD771F" w:rsidRDefault="001A6B94" w:rsidP="00DE0783">
            <w:pPr>
              <w:rPr>
                <w:rFonts w:ascii="Bookman Old Style" w:hAnsi="Bookman Old Style"/>
              </w:rPr>
            </w:pPr>
            <w:r w:rsidRPr="00BD771F">
              <w:rPr>
                <w:rFonts w:ascii="Bookman Old Style" w:hAnsi="Bookman Old Style"/>
              </w:rPr>
              <w:t>Proyección</w:t>
            </w:r>
          </w:p>
        </w:tc>
        <w:tc>
          <w:tcPr>
            <w:tcW w:w="6379" w:type="dxa"/>
            <w:tcBorders>
              <w:top w:val="single" w:sz="4" w:space="0" w:color="000000"/>
              <w:left w:val="single" w:sz="4" w:space="0" w:color="000000"/>
              <w:bottom w:val="single" w:sz="4" w:space="0" w:color="000000"/>
              <w:right w:val="single" w:sz="4" w:space="0" w:color="000000"/>
            </w:tcBorders>
            <w:hideMark/>
          </w:tcPr>
          <w:p w14:paraId="2578811F" w14:textId="77777777" w:rsidR="001A6B94" w:rsidRPr="00BD771F" w:rsidRDefault="001A6B94" w:rsidP="00DE0783">
            <w:pPr>
              <w:rPr>
                <w:rFonts w:ascii="Bookman Old Style" w:hAnsi="Bookman Old Style"/>
              </w:rPr>
            </w:pPr>
            <w:r w:rsidRPr="00BD771F">
              <w:rPr>
                <w:rFonts w:ascii="Bookman Old Style" w:hAnsi="Bookman Old Style"/>
              </w:rPr>
              <w:t xml:space="preserve">UTM WGS 84 </w:t>
            </w:r>
          </w:p>
        </w:tc>
      </w:tr>
      <w:tr w:rsidR="001A6B94" w14:paraId="548C9B42"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26DEB422" w14:textId="77777777" w:rsidR="001A6B94" w:rsidRPr="00BD771F" w:rsidRDefault="001A6B94" w:rsidP="00DE0783">
            <w:pPr>
              <w:rPr>
                <w:rFonts w:ascii="Bookman Old Style" w:hAnsi="Bookman Old Style"/>
              </w:rPr>
            </w:pPr>
            <w:r w:rsidRPr="00BD771F">
              <w:rPr>
                <w:rFonts w:ascii="Bookman Old Style" w:hAnsi="Bookman Old Style"/>
              </w:rPr>
              <w:t>Nivel de Procesamiento</w:t>
            </w:r>
          </w:p>
        </w:tc>
        <w:tc>
          <w:tcPr>
            <w:tcW w:w="6379" w:type="dxa"/>
            <w:tcBorders>
              <w:top w:val="single" w:sz="4" w:space="0" w:color="000000"/>
              <w:left w:val="single" w:sz="4" w:space="0" w:color="000000"/>
              <w:bottom w:val="single" w:sz="4" w:space="0" w:color="000000"/>
              <w:right w:val="single" w:sz="4" w:space="0" w:color="000000"/>
            </w:tcBorders>
            <w:hideMark/>
          </w:tcPr>
          <w:p w14:paraId="48B14ABA" w14:textId="77777777" w:rsidR="001A6B94" w:rsidRPr="00BD771F" w:rsidRDefault="001A6B94" w:rsidP="00DE0783">
            <w:pPr>
              <w:rPr>
                <w:rFonts w:ascii="Bookman Old Style" w:hAnsi="Bookman Old Style"/>
              </w:rPr>
            </w:pPr>
            <w:r w:rsidRPr="00BD771F">
              <w:rPr>
                <w:rFonts w:ascii="Bookman Old Style" w:hAnsi="Bookman Old Style"/>
              </w:rPr>
              <w:t xml:space="preserve">2 A </w:t>
            </w:r>
            <w:proofErr w:type="spellStart"/>
            <w:r w:rsidRPr="00BD771F">
              <w:rPr>
                <w:rFonts w:ascii="Bookman Old Style" w:hAnsi="Bookman Old Style"/>
              </w:rPr>
              <w:t>Georeferenciada</w:t>
            </w:r>
            <w:proofErr w:type="spellEnd"/>
            <w:r w:rsidRPr="00BD771F">
              <w:rPr>
                <w:rFonts w:ascii="Bookman Old Style" w:hAnsi="Bookman Old Style"/>
              </w:rPr>
              <w:t xml:space="preserve"> </w:t>
            </w:r>
          </w:p>
        </w:tc>
      </w:tr>
      <w:tr w:rsidR="001A6B94" w14:paraId="5348AC3F" w14:textId="77777777" w:rsidTr="00DE0783">
        <w:tc>
          <w:tcPr>
            <w:tcW w:w="2722" w:type="dxa"/>
            <w:tcBorders>
              <w:top w:val="single" w:sz="4" w:space="0" w:color="000000"/>
              <w:left w:val="single" w:sz="4" w:space="0" w:color="000000"/>
              <w:bottom w:val="single" w:sz="4" w:space="0" w:color="000000"/>
              <w:right w:val="single" w:sz="4" w:space="0" w:color="000000"/>
            </w:tcBorders>
          </w:tcPr>
          <w:p w14:paraId="312D1D14" w14:textId="77777777" w:rsidR="001A6B94" w:rsidRPr="00BD771F" w:rsidRDefault="001A6B94" w:rsidP="00DE0783">
            <w:pPr>
              <w:rPr>
                <w:rFonts w:ascii="Bookman Old Style" w:hAnsi="Bookman Old Style"/>
              </w:rPr>
            </w:pPr>
            <w:r w:rsidRPr="00BD771F">
              <w:rPr>
                <w:rFonts w:ascii="Bookman Old Style" w:hAnsi="Bookman Old Style"/>
              </w:rPr>
              <w:t>Formato de fichero</w:t>
            </w:r>
          </w:p>
        </w:tc>
        <w:tc>
          <w:tcPr>
            <w:tcW w:w="6379" w:type="dxa"/>
            <w:tcBorders>
              <w:top w:val="single" w:sz="4" w:space="0" w:color="000000"/>
              <w:left w:val="single" w:sz="4" w:space="0" w:color="000000"/>
              <w:bottom w:val="single" w:sz="4" w:space="0" w:color="000000"/>
              <w:right w:val="single" w:sz="4" w:space="0" w:color="000000"/>
            </w:tcBorders>
          </w:tcPr>
          <w:p w14:paraId="2AC14389" w14:textId="77777777" w:rsidR="001A6B94" w:rsidRPr="00BD771F" w:rsidRDefault="001A6B94" w:rsidP="00DE0783">
            <w:pPr>
              <w:rPr>
                <w:rFonts w:ascii="Bookman Old Style" w:hAnsi="Bookman Old Style"/>
              </w:rPr>
            </w:pPr>
            <w:proofErr w:type="spellStart"/>
            <w:r>
              <w:rPr>
                <w:rFonts w:ascii="Bookman Old Style" w:hAnsi="Bookman Old Style"/>
              </w:rPr>
              <w:t>GeoTiff</w:t>
            </w:r>
            <w:proofErr w:type="spellEnd"/>
            <w:r>
              <w:rPr>
                <w:rFonts w:ascii="Bookman Old Style" w:hAnsi="Bookman Old Style"/>
              </w:rPr>
              <w:t>,</w:t>
            </w:r>
            <w:r w:rsidRPr="00BD771F">
              <w:rPr>
                <w:rFonts w:ascii="Bookman Old Style" w:hAnsi="Bookman Old Style"/>
              </w:rPr>
              <w:t xml:space="preserve"> JPEG2000</w:t>
            </w:r>
            <w:r>
              <w:rPr>
                <w:rFonts w:ascii="Bookman Old Style" w:hAnsi="Bookman Old Style"/>
              </w:rPr>
              <w:t>.</w:t>
            </w:r>
          </w:p>
        </w:tc>
      </w:tr>
    </w:tbl>
    <w:p w14:paraId="2604BFAF" w14:textId="0A4FEEA6" w:rsidR="001A6B94" w:rsidRDefault="001A6B94" w:rsidP="001A6B94">
      <w:pPr>
        <w:autoSpaceDE w:val="0"/>
        <w:autoSpaceDN w:val="0"/>
        <w:adjustRightInd w:val="0"/>
        <w:spacing w:line="240" w:lineRule="auto"/>
        <w:jc w:val="center"/>
        <w:rPr>
          <w:rFonts w:ascii="Bookman Old Style" w:hAnsi="Bookman Old Style"/>
        </w:rPr>
      </w:pPr>
      <w:r>
        <w:rPr>
          <w:rFonts w:ascii="Bookman Old Style" w:hAnsi="Bookman Old Style"/>
        </w:rPr>
        <w:t>Imagen Satelital</w:t>
      </w:r>
    </w:p>
    <w:p w14:paraId="1F3A6B67" w14:textId="6E714423" w:rsidR="001A6B94" w:rsidRPr="006F7651" w:rsidRDefault="001A6B94" w:rsidP="001A6B94">
      <w:pPr>
        <w:autoSpaceDE w:val="0"/>
        <w:autoSpaceDN w:val="0"/>
        <w:adjustRightInd w:val="0"/>
        <w:spacing w:line="240" w:lineRule="auto"/>
        <w:rPr>
          <w:rFonts w:ascii="Bookman Old Style" w:hAnsi="Bookman Old Style"/>
        </w:rPr>
      </w:pPr>
      <w:r w:rsidRPr="00FD653E">
        <w:rPr>
          <w:rFonts w:ascii="Bookman Old Style" w:hAnsi="Bookman Old Style"/>
        </w:rPr>
        <w:t>La imagen satelital actualizada</w:t>
      </w:r>
      <w:r w:rsidRPr="006F7651">
        <w:rPr>
          <w:rFonts w:ascii="Bookman Old Style" w:hAnsi="Bookman Old Style"/>
        </w:rPr>
        <w:t xml:space="preserve"> debe entregarse antes del inicio </w:t>
      </w:r>
      <w:r>
        <w:rPr>
          <w:rFonts w:ascii="Bookman Old Style" w:hAnsi="Bookman Old Style"/>
        </w:rPr>
        <w:t xml:space="preserve">de la movilización al área de </w:t>
      </w:r>
      <w:r w:rsidRPr="006F7651">
        <w:rPr>
          <w:rFonts w:ascii="Bookman Old Style" w:hAnsi="Bookman Old Style"/>
        </w:rPr>
        <w:t>operaciones y distribuidas en los departamento</w:t>
      </w:r>
      <w:r w:rsidR="00BD5F83">
        <w:rPr>
          <w:rFonts w:ascii="Bookman Old Style" w:hAnsi="Bookman Old Style"/>
        </w:rPr>
        <w:t>s de Topografía, QC</w:t>
      </w:r>
      <w:r w:rsidRPr="006F7651">
        <w:rPr>
          <w:rFonts w:ascii="Bookman Old Style" w:hAnsi="Bookman Old Style"/>
        </w:rPr>
        <w:t xml:space="preserve">, HSE y otros que requieran. </w:t>
      </w:r>
    </w:p>
    <w:p w14:paraId="1F370531" w14:textId="77777777" w:rsidR="001A6B94" w:rsidRPr="006F7651" w:rsidRDefault="001A6B94" w:rsidP="001A6B94">
      <w:pPr>
        <w:rPr>
          <w:rFonts w:ascii="Bookman Old Style" w:hAnsi="Bookman Old Style"/>
        </w:rPr>
      </w:pPr>
      <w:r w:rsidRPr="006F7651">
        <w:rPr>
          <w:rFonts w:ascii="Bookman Old Style" w:hAnsi="Bookman Old Style"/>
        </w:rPr>
        <w:t xml:space="preserve">El sistema informático será configurado con múltiples pantallas de alta definición y tendrá acceso a unidades de </w:t>
      </w:r>
      <w:proofErr w:type="spellStart"/>
      <w:r w:rsidRPr="006F7651">
        <w:rPr>
          <w:rFonts w:ascii="Bookman Old Style" w:hAnsi="Bookman Old Style"/>
        </w:rPr>
        <w:t>ploteo</w:t>
      </w:r>
      <w:proofErr w:type="spellEnd"/>
      <w:r w:rsidRPr="006F7651">
        <w:rPr>
          <w:rFonts w:ascii="Bookman Old Style" w:hAnsi="Bookman Old Style"/>
        </w:rPr>
        <w:t xml:space="preserve"> capaces de transferir imágenes monocromáticas y a color en formato A0 a film y papel.</w:t>
      </w:r>
    </w:p>
    <w:p w14:paraId="1CCEFA2D" w14:textId="77777777" w:rsidR="001A6B94" w:rsidRPr="00B05685" w:rsidRDefault="001A6B94" w:rsidP="00ED1731">
      <w:pPr>
        <w:pStyle w:val="Ttulo2"/>
        <w:spacing w:after="240"/>
        <w:ind w:left="567" w:hanging="567"/>
        <w:rPr>
          <w:sz w:val="22"/>
          <w:szCs w:val="22"/>
        </w:rPr>
      </w:pPr>
      <w:bookmarkStart w:id="52" w:name="_Toc462395400"/>
      <w:r w:rsidRPr="00B05685">
        <w:rPr>
          <w:sz w:val="22"/>
          <w:szCs w:val="22"/>
        </w:rPr>
        <w:lastRenderedPageBreak/>
        <w:t>INFORMES.</w:t>
      </w:r>
      <w:bookmarkEnd w:id="52"/>
    </w:p>
    <w:p w14:paraId="4B604DDD" w14:textId="77777777" w:rsidR="001A6B94" w:rsidRPr="00957217" w:rsidRDefault="001A6B94" w:rsidP="00957217">
      <w:pPr>
        <w:pStyle w:val="Ttulo2"/>
        <w:spacing w:after="240"/>
        <w:ind w:left="567" w:hanging="567"/>
        <w:rPr>
          <w:sz w:val="22"/>
          <w:szCs w:val="22"/>
        </w:rPr>
      </w:pPr>
      <w:bookmarkStart w:id="53" w:name="_Toc462395401"/>
      <w:r w:rsidRPr="00957217">
        <w:rPr>
          <w:sz w:val="22"/>
          <w:szCs w:val="22"/>
        </w:rPr>
        <w:t>INFORMES DIARIOS.</w:t>
      </w:r>
      <w:bookmarkEnd w:id="53"/>
    </w:p>
    <w:p w14:paraId="4897F5FF" w14:textId="2F298D0A" w:rsidR="001A6B94" w:rsidRPr="006F7651" w:rsidRDefault="001A6B94" w:rsidP="00ED1731">
      <w:pPr>
        <w:spacing w:before="240"/>
        <w:rPr>
          <w:rFonts w:ascii="Bookman Old Style" w:hAnsi="Bookman Old Style"/>
        </w:rPr>
      </w:pPr>
      <w:r w:rsidRPr="006F7651">
        <w:rPr>
          <w:rFonts w:ascii="Bookman Old Style" w:hAnsi="Bookman Old Style"/>
        </w:rPr>
        <w:t xml:space="preserve">Se deberán realizar, por vía de correo electrónico, informes de producción diarios a YPFB y a otros interesados, a las 8 AM, hora local. El jefe del equipo y el REPRESENTANTE DE YPFB acordarán un formato para los informes diarios. Las cifras de producción/HSSE serán acordadas por el equipo de trabajo y el MISMO informe será enviado a YPFB y a la gerencia de </w:t>
      </w:r>
      <w:r w:rsidR="003D507C">
        <w:rPr>
          <w:rFonts w:ascii="Bookman Old Style" w:hAnsi="Bookman Old Style"/>
        </w:rPr>
        <w:t>LA CONTRATISTA</w:t>
      </w:r>
      <w:r w:rsidRPr="006F7651">
        <w:rPr>
          <w:rFonts w:ascii="Bookman Old Style" w:hAnsi="Bookman Old Style"/>
        </w:rPr>
        <w:t>.</w:t>
      </w:r>
    </w:p>
    <w:p w14:paraId="08C501E5" w14:textId="77777777" w:rsidR="001A6B94" w:rsidRPr="006F7651" w:rsidRDefault="001A6B94" w:rsidP="001A6B94">
      <w:pPr>
        <w:rPr>
          <w:rFonts w:ascii="Bookman Old Style" w:hAnsi="Bookman Old Style"/>
        </w:rPr>
      </w:pPr>
      <w:r w:rsidRPr="006F7651">
        <w:rPr>
          <w:rFonts w:ascii="Bookman Old Style" w:hAnsi="Bookman Old Style"/>
        </w:rPr>
        <w:t xml:space="preserve">El informe diario incluirá el corte y limpieza de líneas, mediciones, grabaciones, progreso de la producción de </w:t>
      </w:r>
      <w:proofErr w:type="spellStart"/>
      <w:r>
        <w:rPr>
          <w:rFonts w:ascii="Bookman Old Style" w:hAnsi="Bookman Old Style"/>
        </w:rPr>
        <w:t>Dromocrona</w:t>
      </w:r>
      <w:proofErr w:type="spellEnd"/>
      <w:r>
        <w:rPr>
          <w:rFonts w:ascii="Bookman Old Style" w:hAnsi="Bookman Old Style"/>
        </w:rPr>
        <w:t xml:space="preserve"> Vertical</w:t>
      </w:r>
      <w:r w:rsidRPr="006F7651">
        <w:rPr>
          <w:rFonts w:ascii="Bookman Old Style" w:hAnsi="Bookman Old Style"/>
        </w:rPr>
        <w:t xml:space="preserve"> y un análisis de todas las horas o producción facturables y no facturables. Se reportará diariamente cualquier incidente significativo sanitario, de seguridad o ambiental.</w:t>
      </w:r>
    </w:p>
    <w:p w14:paraId="08E661E5" w14:textId="77777777" w:rsidR="001A6B94" w:rsidRDefault="001A6B94" w:rsidP="001A6B94">
      <w:pPr>
        <w:rPr>
          <w:rFonts w:ascii="Bookman Old Style" w:hAnsi="Bookman Old Style"/>
        </w:rPr>
      </w:pPr>
      <w:r w:rsidRPr="006F7651">
        <w:rPr>
          <w:rFonts w:ascii="Bookman Old Style" w:hAnsi="Bookman Old Style"/>
        </w:rPr>
        <w:t>Para facilitar lo anterior, el equipo deberá confeccionar una exhaustiva base de datos de producción, la cual deberá estar disponible para el REPRESENTANTE DE YPFB y para YPFB.</w:t>
      </w:r>
    </w:p>
    <w:p w14:paraId="09464E69" w14:textId="77777777" w:rsidR="001A6B94" w:rsidRPr="006F7651" w:rsidRDefault="001A6B94" w:rsidP="001A6B94">
      <w:pPr>
        <w:rPr>
          <w:rFonts w:ascii="Bookman Old Style" w:hAnsi="Bookman Old Style"/>
        </w:rPr>
      </w:pPr>
      <w:r w:rsidRPr="00DB208C">
        <w:rPr>
          <w:rFonts w:ascii="Bookman Old Style" w:hAnsi="Bookman Old Style"/>
        </w:rPr>
        <w:t>El jefe del grupo y el REPRESENTANTE DE YPFB acordarán un formato para los informes diarios, los cuales deben ser generados en medio físico y digital.</w:t>
      </w:r>
    </w:p>
    <w:p w14:paraId="693AB8CE" w14:textId="77777777" w:rsidR="001A6B94" w:rsidRPr="006F7651" w:rsidRDefault="001A6B94" w:rsidP="001A6B94">
      <w:pPr>
        <w:rPr>
          <w:rFonts w:ascii="Bookman Old Style" w:hAnsi="Bookman Old Style"/>
        </w:rPr>
      </w:pPr>
      <w:r w:rsidRPr="006F7651">
        <w:rPr>
          <w:rFonts w:ascii="Bookman Old Style" w:hAnsi="Bookman Old Style"/>
        </w:rPr>
        <w:t xml:space="preserve">El informe diario (junto con el semanal y el de finalización de operaciones) constituirá la palabra final si hubiera desacuerdos entre las partes. Dichos informes serán adicionales a los informes de final de operaciones y a los informes de navegación y procesamiento. </w:t>
      </w:r>
    </w:p>
    <w:p w14:paraId="0CD0AC8D" w14:textId="77777777" w:rsidR="001A6B94" w:rsidRPr="00957217" w:rsidRDefault="001A6B94" w:rsidP="00957217">
      <w:pPr>
        <w:pStyle w:val="Ttulo2"/>
        <w:spacing w:after="240"/>
        <w:ind w:left="567" w:hanging="567"/>
        <w:rPr>
          <w:sz w:val="22"/>
          <w:szCs w:val="22"/>
        </w:rPr>
      </w:pPr>
      <w:bookmarkStart w:id="54" w:name="_Toc462395402"/>
      <w:r w:rsidRPr="00957217">
        <w:rPr>
          <w:sz w:val="22"/>
          <w:szCs w:val="22"/>
        </w:rPr>
        <w:t>INFORMES SEMANALES.</w:t>
      </w:r>
      <w:bookmarkEnd w:id="54"/>
    </w:p>
    <w:p w14:paraId="3C785E69" w14:textId="6B7DE78F" w:rsidR="001A6B94" w:rsidRPr="006F7651" w:rsidRDefault="001A6B94" w:rsidP="001A6B94">
      <w:pPr>
        <w:rPr>
          <w:rFonts w:ascii="Bookman Old Style" w:hAnsi="Bookman Old Style"/>
        </w:rPr>
      </w:pPr>
      <w:r w:rsidRPr="006F7651">
        <w:rPr>
          <w:rFonts w:ascii="Bookman Old Style" w:hAnsi="Bookman Old Style"/>
        </w:rPr>
        <w:t xml:space="preserve">Se enviará por correo electrónico, directamente a YPFB y a otros interesados indicados, informes semanales del domingo al sábado, a las 8 AM del domingo (hora local). El jefe del grupo y el REPRESENTANTE DE YPFB acordarán un formato para los informes semanales. Las cifras de producción/costos/HSSE serán acordadas en el grupo, y el MISMO informe será enviado a YPFB y a la gerencia de </w:t>
      </w:r>
      <w:r w:rsidR="003D507C">
        <w:rPr>
          <w:rFonts w:ascii="Bookman Old Style" w:hAnsi="Bookman Old Style"/>
        </w:rPr>
        <w:t>LA CONTRATISTA</w:t>
      </w:r>
      <w:r w:rsidRPr="006F7651">
        <w:rPr>
          <w:rFonts w:ascii="Bookman Old Style" w:hAnsi="Bookman Old Style"/>
        </w:rPr>
        <w:t>.</w:t>
      </w:r>
    </w:p>
    <w:p w14:paraId="70CABD08" w14:textId="77777777" w:rsidR="001A6B94" w:rsidRPr="006F7651" w:rsidRDefault="001A6B94" w:rsidP="001A6B94">
      <w:pPr>
        <w:rPr>
          <w:rFonts w:ascii="Bookman Old Style" w:hAnsi="Bookman Old Style"/>
        </w:rPr>
      </w:pPr>
      <w:r w:rsidRPr="006F7651">
        <w:rPr>
          <w:rFonts w:ascii="Bookman Old Style" w:hAnsi="Bookman Old Style"/>
        </w:rPr>
        <w:t>Además de la información incluida en el reporte diario, el informe semanal incluirá:</w:t>
      </w:r>
    </w:p>
    <w:p w14:paraId="2CC2C269" w14:textId="77777777" w:rsidR="001A6B94" w:rsidRPr="006F7651" w:rsidRDefault="001A6B94" w:rsidP="0051239F">
      <w:pPr>
        <w:pStyle w:val="Prrafodelista"/>
        <w:numPr>
          <w:ilvl w:val="0"/>
          <w:numId w:val="23"/>
        </w:numPr>
        <w:rPr>
          <w:rFonts w:ascii="Bookman Old Style" w:hAnsi="Bookman Old Style"/>
          <w:sz w:val="20"/>
          <w:szCs w:val="20"/>
        </w:rPr>
      </w:pPr>
      <w:r w:rsidRPr="006F7651">
        <w:rPr>
          <w:rFonts w:ascii="Bookman Old Style" w:hAnsi="Bookman Old Style"/>
          <w:sz w:val="20"/>
          <w:szCs w:val="20"/>
        </w:rPr>
        <w:t>Un breve resumen general semanal, que incluya logística, producción de medición y registro permitido, clima, visitantes, calidad y procesamiento de información, etc.</w:t>
      </w:r>
    </w:p>
    <w:p w14:paraId="46A8FC34" w14:textId="77777777" w:rsidR="001A6B94" w:rsidRDefault="001A6B94" w:rsidP="0051239F">
      <w:pPr>
        <w:pStyle w:val="Prrafodelista"/>
        <w:numPr>
          <w:ilvl w:val="0"/>
          <w:numId w:val="23"/>
        </w:numPr>
        <w:spacing w:after="240"/>
        <w:rPr>
          <w:rFonts w:ascii="Bookman Old Style" w:hAnsi="Bookman Old Style"/>
          <w:sz w:val="20"/>
          <w:szCs w:val="20"/>
        </w:rPr>
      </w:pPr>
      <w:r w:rsidRPr="006F7651">
        <w:rPr>
          <w:rFonts w:ascii="Bookman Old Style" w:hAnsi="Bookman Old Style"/>
          <w:sz w:val="20"/>
          <w:szCs w:val="20"/>
        </w:rPr>
        <w:t>Un análisis de las horas y de la producción.</w:t>
      </w:r>
    </w:p>
    <w:p w14:paraId="5BE02A5C" w14:textId="77777777" w:rsidR="001A6B94" w:rsidRPr="0031417B" w:rsidRDefault="001A6B94" w:rsidP="001A6B94">
      <w:pPr>
        <w:spacing w:after="240"/>
        <w:rPr>
          <w:rFonts w:ascii="Bookman Old Style" w:hAnsi="Bookman Old Style"/>
          <w:szCs w:val="20"/>
        </w:rPr>
      </w:pPr>
      <w:r w:rsidRPr="0031417B">
        <w:rPr>
          <w:rFonts w:ascii="Bookman Old Style" w:hAnsi="Bookman Old Style"/>
          <w:szCs w:val="20"/>
        </w:rPr>
        <w:t>Los mismos que deberán generarse en medio físico y digital.</w:t>
      </w:r>
    </w:p>
    <w:p w14:paraId="41C5F299" w14:textId="77777777" w:rsidR="001A6B94" w:rsidRPr="003165FD" w:rsidRDefault="001A6B94" w:rsidP="003165FD">
      <w:pPr>
        <w:pStyle w:val="Ttulo2"/>
        <w:spacing w:after="240"/>
        <w:ind w:left="567" w:hanging="567"/>
        <w:rPr>
          <w:sz w:val="22"/>
          <w:szCs w:val="22"/>
        </w:rPr>
      </w:pPr>
      <w:bookmarkStart w:id="55" w:name="_Toc462395403"/>
      <w:r w:rsidRPr="003165FD">
        <w:rPr>
          <w:sz w:val="22"/>
          <w:szCs w:val="22"/>
        </w:rPr>
        <w:t>INFORMES MENSUALES.</w:t>
      </w:r>
      <w:bookmarkEnd w:id="55"/>
    </w:p>
    <w:p w14:paraId="61F8B5FD" w14:textId="3DE04E3D" w:rsidR="001A6B94" w:rsidRPr="006F7651" w:rsidRDefault="001A6B94" w:rsidP="001A6B94">
      <w:pPr>
        <w:rPr>
          <w:rFonts w:ascii="Bookman Old Style" w:hAnsi="Bookman Old Style"/>
        </w:rPr>
      </w:pPr>
      <w:r w:rsidRPr="006F7651">
        <w:rPr>
          <w:rFonts w:ascii="Bookman Old Style" w:hAnsi="Bookman Old Style"/>
        </w:rPr>
        <w:t>Dentro de los primeros diez días de concluido el mes, se enviará por correo electrónico y en medio físico anexando informes semanales y diarios, directamente a YPFB y a otros interesados indicados. El jefe del grupo y el REPRESENTANTE DE YPFB acordarán un formato de reportes mensuales. Las cifras de producción/costos/HSSE serán acordadas en el grupo por el equipo de trabajo y el MISMO informe será enviado a YPFB y a la administración de</w:t>
      </w:r>
      <w:r w:rsidR="003D507C">
        <w:rPr>
          <w:rFonts w:ascii="Bookman Old Style" w:hAnsi="Bookman Old Style"/>
        </w:rPr>
        <w:t xml:space="preserve"> LA CONTRATISTA</w:t>
      </w:r>
      <w:r w:rsidRPr="006F7651">
        <w:rPr>
          <w:rFonts w:ascii="Bookman Old Style" w:hAnsi="Bookman Old Style"/>
        </w:rPr>
        <w:t>.</w:t>
      </w:r>
    </w:p>
    <w:p w14:paraId="1D6AA605" w14:textId="77777777" w:rsidR="001A6B94" w:rsidRPr="006F7651" w:rsidRDefault="001A6B94" w:rsidP="001A6B94">
      <w:pPr>
        <w:rPr>
          <w:rFonts w:ascii="Bookman Old Style" w:hAnsi="Bookman Old Style"/>
        </w:rPr>
      </w:pPr>
      <w:r w:rsidRPr="006F7651">
        <w:rPr>
          <w:rFonts w:ascii="Bookman Old Style" w:hAnsi="Bookman Old Style"/>
        </w:rPr>
        <w:lastRenderedPageBreak/>
        <w:t>Además de la información incluida en el informe semanal, el informe mensual incluirá:</w:t>
      </w:r>
    </w:p>
    <w:p w14:paraId="1F6FD201" w14:textId="77777777" w:rsidR="001A6B94" w:rsidRPr="006F7651" w:rsidRDefault="001A6B94" w:rsidP="0051239F">
      <w:pPr>
        <w:pStyle w:val="Prrafodelista"/>
        <w:numPr>
          <w:ilvl w:val="0"/>
          <w:numId w:val="24"/>
        </w:numPr>
        <w:rPr>
          <w:rFonts w:ascii="Bookman Old Style" w:hAnsi="Bookman Old Style"/>
          <w:sz w:val="20"/>
          <w:szCs w:val="20"/>
        </w:rPr>
      </w:pPr>
      <w:r w:rsidRPr="006F7651">
        <w:rPr>
          <w:rFonts w:ascii="Bookman Old Style" w:hAnsi="Bookman Old Style"/>
          <w:sz w:val="20"/>
          <w:szCs w:val="20"/>
        </w:rPr>
        <w:t>De existir montos facturables acordados al final del mes (en base al contrato), se deberá incluir la factura correspondiente.</w:t>
      </w:r>
    </w:p>
    <w:p w14:paraId="1FD82F15" w14:textId="77777777" w:rsidR="001A6B94" w:rsidRPr="006F7651" w:rsidRDefault="001A6B94" w:rsidP="0051239F">
      <w:pPr>
        <w:pStyle w:val="Prrafodelista"/>
        <w:numPr>
          <w:ilvl w:val="0"/>
          <w:numId w:val="24"/>
        </w:numPr>
        <w:rPr>
          <w:rFonts w:ascii="Bookman Old Style" w:hAnsi="Bookman Old Style"/>
          <w:sz w:val="20"/>
          <w:szCs w:val="20"/>
        </w:rPr>
      </w:pPr>
      <w:r w:rsidRPr="006F7651">
        <w:rPr>
          <w:rFonts w:ascii="Bookman Old Style" w:hAnsi="Bookman Old Style"/>
          <w:sz w:val="20"/>
          <w:szCs w:val="20"/>
        </w:rPr>
        <w:t>Un resumen de las pruebas instrumentales mensuales, evaluaciones de rendimiento de fuentes y estadísticas de pruebas y reparaciones de geófonos.</w:t>
      </w:r>
    </w:p>
    <w:p w14:paraId="4392ED61" w14:textId="77777777" w:rsidR="001A6B94" w:rsidRPr="006F7651" w:rsidRDefault="001A6B94" w:rsidP="0051239F">
      <w:pPr>
        <w:pStyle w:val="Prrafodelista"/>
        <w:numPr>
          <w:ilvl w:val="0"/>
          <w:numId w:val="24"/>
        </w:numPr>
        <w:rPr>
          <w:rFonts w:ascii="Bookman Old Style" w:hAnsi="Bookman Old Style"/>
          <w:sz w:val="20"/>
          <w:szCs w:val="20"/>
        </w:rPr>
      </w:pPr>
      <w:r w:rsidRPr="006F7651">
        <w:rPr>
          <w:rFonts w:ascii="Bookman Old Style" w:hAnsi="Bookman Old Style"/>
          <w:sz w:val="20"/>
          <w:szCs w:val="20"/>
        </w:rPr>
        <w:t>Cualquier recomendación para mejora de la calidad de información sísmica o de la eficiencia de la medición será bienvenida en dichos reportes. También podrán ser comunicadas al REPRESENTANTE DE YPFB, en cualquier instancia.</w:t>
      </w:r>
    </w:p>
    <w:p w14:paraId="76A97747" w14:textId="77777777" w:rsidR="001A6B94" w:rsidRPr="006F7651" w:rsidRDefault="001A6B94" w:rsidP="0051239F">
      <w:pPr>
        <w:pStyle w:val="Prrafodelista"/>
        <w:numPr>
          <w:ilvl w:val="0"/>
          <w:numId w:val="24"/>
        </w:numPr>
        <w:rPr>
          <w:rFonts w:ascii="Bookman Old Style" w:hAnsi="Bookman Old Style"/>
          <w:sz w:val="20"/>
          <w:szCs w:val="20"/>
        </w:rPr>
      </w:pPr>
      <w:r w:rsidRPr="006F7651">
        <w:rPr>
          <w:rFonts w:ascii="Bookman Old Style" w:hAnsi="Bookman Old Style"/>
          <w:sz w:val="20"/>
          <w:szCs w:val="20"/>
        </w:rPr>
        <w:t>Además del informe semanal, el informe mensual incluirá la siguiente información referente al HSSE.</w:t>
      </w:r>
    </w:p>
    <w:p w14:paraId="5E51E536" w14:textId="77777777" w:rsidR="001A6B94" w:rsidRPr="006F7651" w:rsidRDefault="001A6B94" w:rsidP="0051239F">
      <w:pPr>
        <w:pStyle w:val="Prrafodelista"/>
        <w:numPr>
          <w:ilvl w:val="1"/>
          <w:numId w:val="24"/>
        </w:numPr>
        <w:rPr>
          <w:rFonts w:ascii="Bookman Old Style" w:hAnsi="Bookman Old Style"/>
          <w:sz w:val="20"/>
          <w:szCs w:val="20"/>
        </w:rPr>
      </w:pPr>
      <w:r w:rsidRPr="006F7651">
        <w:rPr>
          <w:rFonts w:ascii="Bookman Old Style" w:hAnsi="Bookman Old Style"/>
          <w:sz w:val="20"/>
          <w:szCs w:val="20"/>
        </w:rPr>
        <w:t>Cualquier informe de incidentes de HSSE referentes a incidentes reportados (FAT, LTI, MTC).</w:t>
      </w:r>
    </w:p>
    <w:p w14:paraId="06D343BA" w14:textId="77777777" w:rsidR="001A6B94" w:rsidRPr="006F7651" w:rsidRDefault="001A6B94" w:rsidP="0051239F">
      <w:pPr>
        <w:pStyle w:val="Prrafodelista"/>
        <w:numPr>
          <w:ilvl w:val="1"/>
          <w:numId w:val="24"/>
        </w:numPr>
        <w:rPr>
          <w:rFonts w:ascii="Bookman Old Style" w:hAnsi="Bookman Old Style"/>
          <w:sz w:val="20"/>
          <w:szCs w:val="20"/>
        </w:rPr>
      </w:pPr>
      <w:r w:rsidRPr="006F7651">
        <w:rPr>
          <w:rFonts w:ascii="Bookman Old Style" w:hAnsi="Bookman Old Style"/>
          <w:sz w:val="20"/>
          <w:szCs w:val="20"/>
        </w:rPr>
        <w:t>Estadísticas completas de HSSE a la fecha (lo que incluye horas de exposición, indicadores HSSE clave, LTI, RWC, MTC y FAC, y tasas de frecuencia).</w:t>
      </w:r>
    </w:p>
    <w:p w14:paraId="71D9FAC1" w14:textId="77777777" w:rsidR="001A6B94" w:rsidRPr="006F7651" w:rsidRDefault="001A6B94" w:rsidP="0051239F">
      <w:pPr>
        <w:pStyle w:val="Prrafodelista"/>
        <w:numPr>
          <w:ilvl w:val="1"/>
          <w:numId w:val="24"/>
        </w:numPr>
        <w:rPr>
          <w:rFonts w:ascii="Bookman Old Style" w:hAnsi="Bookman Old Style"/>
          <w:sz w:val="20"/>
          <w:szCs w:val="20"/>
        </w:rPr>
      </w:pPr>
      <w:r w:rsidRPr="006F7651">
        <w:rPr>
          <w:rFonts w:ascii="Bookman Old Style" w:hAnsi="Bookman Old Style"/>
          <w:sz w:val="20"/>
          <w:szCs w:val="20"/>
        </w:rPr>
        <w:t>Un resumen del número y la naturaleza de los informes por actos casi-accidentes y actos inseguros.</w:t>
      </w:r>
    </w:p>
    <w:p w14:paraId="5275A331" w14:textId="77777777" w:rsidR="001A6B94" w:rsidRPr="006F7651" w:rsidRDefault="001A6B94" w:rsidP="0051239F">
      <w:pPr>
        <w:pStyle w:val="Prrafodelista"/>
        <w:numPr>
          <w:ilvl w:val="1"/>
          <w:numId w:val="24"/>
        </w:numPr>
        <w:rPr>
          <w:rFonts w:ascii="Bookman Old Style" w:hAnsi="Bookman Old Style"/>
          <w:sz w:val="20"/>
          <w:szCs w:val="20"/>
        </w:rPr>
      </w:pPr>
      <w:r w:rsidRPr="006F7651">
        <w:rPr>
          <w:rFonts w:ascii="Bookman Old Style" w:hAnsi="Bookman Old Style"/>
          <w:sz w:val="20"/>
          <w:szCs w:val="20"/>
        </w:rPr>
        <w:t>Informes de incidentes ambientales.</w:t>
      </w:r>
    </w:p>
    <w:p w14:paraId="060269FE" w14:textId="77777777" w:rsidR="001A6B94" w:rsidRPr="006F7651" w:rsidRDefault="001A6B94" w:rsidP="0051239F">
      <w:pPr>
        <w:pStyle w:val="Prrafodelista"/>
        <w:numPr>
          <w:ilvl w:val="0"/>
          <w:numId w:val="24"/>
        </w:numPr>
        <w:rPr>
          <w:rFonts w:ascii="Bookman Old Style" w:hAnsi="Bookman Old Style"/>
          <w:sz w:val="20"/>
          <w:szCs w:val="20"/>
        </w:rPr>
      </w:pPr>
      <w:r w:rsidRPr="006F7651">
        <w:rPr>
          <w:rFonts w:ascii="Bookman Old Style" w:hAnsi="Bookman Old Style"/>
          <w:sz w:val="20"/>
          <w:szCs w:val="20"/>
        </w:rPr>
        <w:t>Informes de emisiones atmosféricas (de acuerdo a la metodología detallada por YPFB).</w:t>
      </w:r>
    </w:p>
    <w:p w14:paraId="25A8EAED" w14:textId="77777777" w:rsidR="001A6B94" w:rsidRPr="006F7651" w:rsidRDefault="001A6B94" w:rsidP="0051239F">
      <w:pPr>
        <w:pStyle w:val="Prrafodelista"/>
        <w:numPr>
          <w:ilvl w:val="0"/>
          <w:numId w:val="24"/>
        </w:numPr>
        <w:rPr>
          <w:rFonts w:ascii="Bookman Old Style" w:hAnsi="Bookman Old Style"/>
          <w:sz w:val="20"/>
          <w:szCs w:val="20"/>
        </w:rPr>
      </w:pPr>
      <w:r w:rsidRPr="006F7651">
        <w:rPr>
          <w:rFonts w:ascii="Bookman Old Style" w:hAnsi="Bookman Old Style"/>
          <w:sz w:val="20"/>
          <w:szCs w:val="20"/>
        </w:rPr>
        <w:t>Detalles completos de envíos de información.</w:t>
      </w:r>
    </w:p>
    <w:p w14:paraId="5C493BAC" w14:textId="77777777" w:rsidR="001A6B94" w:rsidRPr="006F7651" w:rsidRDefault="001A6B94" w:rsidP="0051239F">
      <w:pPr>
        <w:pStyle w:val="Prrafodelista"/>
        <w:numPr>
          <w:ilvl w:val="0"/>
          <w:numId w:val="24"/>
        </w:numPr>
        <w:rPr>
          <w:rFonts w:ascii="Bookman Old Style" w:hAnsi="Bookman Old Style"/>
          <w:sz w:val="20"/>
          <w:szCs w:val="20"/>
        </w:rPr>
      </w:pPr>
      <w:r w:rsidRPr="006F7651">
        <w:rPr>
          <w:rFonts w:ascii="Bookman Old Style" w:hAnsi="Bookman Old Style"/>
          <w:sz w:val="20"/>
          <w:szCs w:val="20"/>
        </w:rPr>
        <w:t>Un mapa de progreso semanal que indique todos los aspectos del programa (lo que incluye trazados planificados y reales, según sea requerido).</w:t>
      </w:r>
    </w:p>
    <w:p w14:paraId="00830A75" w14:textId="77777777" w:rsidR="001A6B94" w:rsidRPr="006F7651" w:rsidRDefault="001A6B94" w:rsidP="0051239F">
      <w:pPr>
        <w:pStyle w:val="Prrafodelista"/>
        <w:numPr>
          <w:ilvl w:val="0"/>
          <w:numId w:val="24"/>
        </w:numPr>
        <w:rPr>
          <w:rFonts w:ascii="Bookman Old Style" w:hAnsi="Bookman Old Style"/>
          <w:sz w:val="20"/>
          <w:szCs w:val="20"/>
        </w:rPr>
      </w:pPr>
      <w:r w:rsidRPr="006F7651">
        <w:rPr>
          <w:rFonts w:ascii="Bookman Old Style" w:hAnsi="Bookman Old Style"/>
          <w:sz w:val="20"/>
          <w:szCs w:val="20"/>
        </w:rPr>
        <w:t>Un resumen de la información procesada por el equipo de trabajo.</w:t>
      </w:r>
    </w:p>
    <w:p w14:paraId="3E34DD3B" w14:textId="77777777" w:rsidR="001A6B94" w:rsidRPr="006F7651" w:rsidRDefault="001A6B94" w:rsidP="0051239F">
      <w:pPr>
        <w:pStyle w:val="Prrafodelista"/>
        <w:numPr>
          <w:ilvl w:val="0"/>
          <w:numId w:val="24"/>
        </w:numPr>
        <w:spacing w:after="240"/>
        <w:rPr>
          <w:rFonts w:ascii="Bookman Old Style" w:hAnsi="Bookman Old Style"/>
          <w:sz w:val="20"/>
          <w:szCs w:val="20"/>
        </w:rPr>
      </w:pPr>
      <w:r w:rsidRPr="006F7651">
        <w:rPr>
          <w:rFonts w:ascii="Bookman Old Style" w:hAnsi="Bookman Old Style"/>
          <w:sz w:val="20"/>
          <w:szCs w:val="20"/>
        </w:rPr>
        <w:t>Cualquier deficiencia en personal o equipamiento requerido.</w:t>
      </w:r>
    </w:p>
    <w:p w14:paraId="0D17F927" w14:textId="77777777" w:rsidR="001A6B94" w:rsidRPr="003165FD" w:rsidRDefault="001A6B94" w:rsidP="003165FD">
      <w:pPr>
        <w:pStyle w:val="Ttulo2"/>
        <w:spacing w:after="240"/>
        <w:ind w:left="567" w:hanging="567"/>
        <w:rPr>
          <w:sz w:val="22"/>
          <w:szCs w:val="22"/>
        </w:rPr>
      </w:pPr>
      <w:bookmarkStart w:id="56" w:name="_Toc462395404"/>
      <w:r w:rsidRPr="003165FD">
        <w:rPr>
          <w:sz w:val="22"/>
          <w:szCs w:val="22"/>
        </w:rPr>
        <w:t>ENVÍO DE INFORMACIÓN SÍSMICA.</w:t>
      </w:r>
      <w:bookmarkEnd w:id="56"/>
    </w:p>
    <w:p w14:paraId="6BBE0E81" w14:textId="062721E9" w:rsidR="001A6B94" w:rsidRPr="006F7651" w:rsidRDefault="003D507C"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hará envíos de información a la dirección designada por YPFB en forma quincenal o cuando lo requiere YPFB, durante el curso del proyecto o al completar líneas determinadas. Esto incluirá la siguiente información:</w:t>
      </w:r>
    </w:p>
    <w:p w14:paraId="753F53AF"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 xml:space="preserve">Datos de campo en formato SGD. </w:t>
      </w:r>
    </w:p>
    <w:p w14:paraId="197A6546"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Registros del observador (electrónicos o en copia física),</w:t>
      </w:r>
    </w:p>
    <w:p w14:paraId="078BFC49"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Información final en formato SPS, libre de errores (se debe realizar un control de calidad del formato y de la integridad del contenido de los metadatos),</w:t>
      </w:r>
    </w:p>
    <w:p w14:paraId="205A256F"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Archivos SEG-SPS completos y libres de errores (SPS, XPS, RPS)</w:t>
      </w:r>
    </w:p>
    <w:p w14:paraId="3D5ACD8B"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Formatos similares a SPS del fabricante del instrumental (APS, VPS, etc.)</w:t>
      </w:r>
    </w:p>
    <w:p w14:paraId="5F8C2C81" w14:textId="27DE131C"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Formatos simi</w:t>
      </w:r>
      <w:r w:rsidR="00DF7F50">
        <w:rPr>
          <w:rFonts w:ascii="Bookman Old Style" w:hAnsi="Bookman Old Style"/>
          <w:sz w:val="20"/>
          <w:szCs w:val="20"/>
        </w:rPr>
        <w:t xml:space="preserve">lares a SPS aprobados por YPFB </w:t>
      </w:r>
    </w:p>
    <w:p w14:paraId="1F9436FE"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Listado completo de parámetros de grabación,</w:t>
      </w:r>
    </w:p>
    <w:p w14:paraId="140E77DB"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Diagramas de configuración de emisores y receptores,</w:t>
      </w:r>
    </w:p>
    <w:p w14:paraId="0A18CE46" w14:textId="77777777" w:rsidR="001A6B94" w:rsidRPr="006F7651" w:rsidRDefault="001A6B94" w:rsidP="0051239F">
      <w:pPr>
        <w:pStyle w:val="Prrafodelista"/>
        <w:numPr>
          <w:ilvl w:val="0"/>
          <w:numId w:val="25"/>
        </w:numPr>
        <w:rPr>
          <w:rFonts w:ascii="Bookman Old Style" w:hAnsi="Bookman Old Style"/>
          <w:sz w:val="20"/>
          <w:szCs w:val="20"/>
        </w:rPr>
      </w:pPr>
      <w:proofErr w:type="spellStart"/>
      <w:r>
        <w:rPr>
          <w:rFonts w:ascii="Bookman Old Style" w:hAnsi="Bookman Old Style"/>
          <w:sz w:val="20"/>
          <w:szCs w:val="20"/>
        </w:rPr>
        <w:t>Dromocrona</w:t>
      </w:r>
      <w:proofErr w:type="spellEnd"/>
      <w:r>
        <w:rPr>
          <w:rFonts w:ascii="Bookman Old Style" w:hAnsi="Bookman Old Style"/>
          <w:sz w:val="20"/>
          <w:szCs w:val="20"/>
        </w:rPr>
        <w:t xml:space="preserve"> Vertical</w:t>
      </w:r>
    </w:p>
    <w:p w14:paraId="74AE125E"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Información sobre la capa meteorizada y listado de estáticas, más archivo electrónico.</w:t>
      </w:r>
    </w:p>
    <w:p w14:paraId="5503902A"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Diagrama actualizado de cubrimientos (</w:t>
      </w:r>
      <w:proofErr w:type="spellStart"/>
      <w:r w:rsidRPr="006F7651">
        <w:rPr>
          <w:rFonts w:ascii="Bookman Old Style" w:hAnsi="Bookman Old Style"/>
          <w:sz w:val="20"/>
          <w:szCs w:val="20"/>
        </w:rPr>
        <w:t>fold</w:t>
      </w:r>
      <w:proofErr w:type="spellEnd"/>
      <w:r w:rsidRPr="006F7651">
        <w:rPr>
          <w:rFonts w:ascii="Bookman Old Style" w:hAnsi="Bookman Old Style"/>
          <w:sz w:val="20"/>
          <w:szCs w:val="20"/>
        </w:rPr>
        <w:t>, pliegue completo, además de compensaciones cercanas, medias y lejanas),</w:t>
      </w:r>
    </w:p>
    <w:p w14:paraId="04BE8A61"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Notas del sismólogo,</w:t>
      </w:r>
    </w:p>
    <w:p w14:paraId="1CCF6D07"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Dibujos de la línea.</w:t>
      </w:r>
    </w:p>
    <w:p w14:paraId="5C966B73"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t>Apilados en bruto producidos por el sistema de procesamiento en campo (dos copias),</w:t>
      </w:r>
    </w:p>
    <w:p w14:paraId="11A506AD" w14:textId="77777777" w:rsidR="001A6B94" w:rsidRPr="006F7651" w:rsidRDefault="001A6B94" w:rsidP="0051239F">
      <w:pPr>
        <w:pStyle w:val="Prrafodelista"/>
        <w:numPr>
          <w:ilvl w:val="0"/>
          <w:numId w:val="25"/>
        </w:numPr>
        <w:rPr>
          <w:rFonts w:ascii="Bookman Old Style" w:hAnsi="Bookman Old Style"/>
          <w:sz w:val="20"/>
          <w:szCs w:val="20"/>
        </w:rPr>
      </w:pPr>
      <w:r w:rsidRPr="006F7651">
        <w:rPr>
          <w:rFonts w:ascii="Bookman Old Style" w:hAnsi="Bookman Old Style"/>
          <w:sz w:val="20"/>
          <w:szCs w:val="20"/>
        </w:rPr>
        <w:lastRenderedPageBreak/>
        <w:t>Lista de verificación (firmada por dos personas).</w:t>
      </w:r>
    </w:p>
    <w:p w14:paraId="02FDE3E8" w14:textId="77777777" w:rsidR="001A6B94" w:rsidRPr="006F7651" w:rsidRDefault="001A6B94" w:rsidP="001A6B94">
      <w:pPr>
        <w:pStyle w:val="Prrafodelista"/>
        <w:ind w:left="720"/>
        <w:rPr>
          <w:rFonts w:ascii="Bookman Old Style" w:hAnsi="Bookman Old Style"/>
          <w:sz w:val="20"/>
          <w:szCs w:val="20"/>
        </w:rPr>
      </w:pPr>
    </w:p>
    <w:p w14:paraId="611CF294" w14:textId="77777777" w:rsidR="001A6B94" w:rsidRPr="003165FD" w:rsidRDefault="001A6B94" w:rsidP="003165FD">
      <w:pPr>
        <w:pStyle w:val="Ttulo2"/>
        <w:spacing w:after="240"/>
        <w:ind w:left="567" w:hanging="567"/>
        <w:rPr>
          <w:sz w:val="22"/>
          <w:szCs w:val="22"/>
        </w:rPr>
      </w:pPr>
      <w:bookmarkStart w:id="57" w:name="_Toc462395405"/>
      <w:r w:rsidRPr="003165FD">
        <w:rPr>
          <w:sz w:val="22"/>
          <w:szCs w:val="22"/>
        </w:rPr>
        <w:t>INFORME FINAL DE ADQUISICIÓN.</w:t>
      </w:r>
      <w:bookmarkEnd w:id="57"/>
    </w:p>
    <w:p w14:paraId="2E92F38E" w14:textId="77777777" w:rsidR="001A6B94" w:rsidRPr="006F7651" w:rsidRDefault="001A6B94" w:rsidP="001A6B94">
      <w:pPr>
        <w:rPr>
          <w:rFonts w:ascii="Bookman Old Style" w:hAnsi="Bookman Old Style"/>
        </w:rPr>
      </w:pPr>
      <w:r w:rsidRPr="006F7651">
        <w:rPr>
          <w:rFonts w:ascii="Bookman Old Style" w:hAnsi="Bookman Old Style"/>
        </w:rPr>
        <w:t xml:space="preserve">Se presentará a YPFB un informe final </w:t>
      </w:r>
      <w:r>
        <w:rPr>
          <w:rFonts w:ascii="Bookman Old Style" w:hAnsi="Bookman Old Style"/>
        </w:rPr>
        <w:t xml:space="preserve">de adquisición </w:t>
      </w:r>
      <w:r w:rsidRPr="006F7651">
        <w:rPr>
          <w:rFonts w:ascii="Bookman Old Style" w:hAnsi="Bookman Old Style"/>
        </w:rPr>
        <w:t>en copia física y digital dentro del mes posterior a la terminación del trabajo en campo (el informe final es parte de los trabajos de cierre de tareas), que incluirá todas las secciones del informe de progreso mensual, en especial los datos de HSSE y costos, además de:</w:t>
      </w:r>
    </w:p>
    <w:p w14:paraId="56966C9F"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Resumen geofísico que incluya una evaluación de calidad de información;</w:t>
      </w:r>
    </w:p>
    <w:p w14:paraId="63D1E806"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Resumen operativo que incluya cualquier actividad de inicio o cierre de tareas;</w:t>
      </w:r>
    </w:p>
    <w:p w14:paraId="06BF2D56"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Respuestas de configuración, respuestas de filtrado, etc. en forma detallada;</w:t>
      </w:r>
    </w:p>
    <w:p w14:paraId="6F3AF915"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Un detallado informe y análisis de parámetros de cualquier prueba o evaluación de parámetros realizada, lo que incluye una exposición de las secciones;</w:t>
      </w:r>
    </w:p>
    <w:p w14:paraId="4472875A"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Registros de campo representativos, gráficos de la capa meteorizada y secciones procesadas, en los casos en que corresponda;</w:t>
      </w:r>
    </w:p>
    <w:p w14:paraId="78BF50BF"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Mapa base de puntos de origen, mapa de elevación/topografía;</w:t>
      </w:r>
    </w:p>
    <w:p w14:paraId="5E89B369"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Mapa de calidad de información, en los casos en que corresponda;</w:t>
      </w:r>
    </w:p>
    <w:p w14:paraId="63B49F14" w14:textId="17170DC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 xml:space="preserve">Lista de ubicaciones de </w:t>
      </w:r>
      <w:r>
        <w:rPr>
          <w:rFonts w:ascii="Bookman Old Style" w:hAnsi="Bookman Old Style"/>
          <w:sz w:val="20"/>
          <w:szCs w:val="20"/>
        </w:rPr>
        <w:t xml:space="preserve">los </w:t>
      </w:r>
      <w:r w:rsidR="00B57680">
        <w:rPr>
          <w:rFonts w:ascii="Bookman Old Style" w:hAnsi="Bookman Old Style"/>
          <w:sz w:val="20"/>
          <w:szCs w:val="20"/>
        </w:rPr>
        <w:t>Up</w:t>
      </w:r>
      <w:r>
        <w:rPr>
          <w:rFonts w:ascii="Bookman Old Style" w:hAnsi="Bookman Old Style"/>
          <w:sz w:val="20"/>
          <w:szCs w:val="20"/>
        </w:rPr>
        <w:t>-</w:t>
      </w:r>
      <w:proofErr w:type="spellStart"/>
      <w:r>
        <w:rPr>
          <w:rFonts w:ascii="Bookman Old Style" w:hAnsi="Bookman Old Style"/>
          <w:sz w:val="20"/>
          <w:szCs w:val="20"/>
        </w:rPr>
        <w:t>Holes</w:t>
      </w:r>
      <w:proofErr w:type="spellEnd"/>
      <w:r w:rsidRPr="006F7651">
        <w:rPr>
          <w:rFonts w:ascii="Bookman Old Style" w:hAnsi="Bookman Old Style"/>
          <w:sz w:val="20"/>
          <w:szCs w:val="20"/>
        </w:rPr>
        <w:t xml:space="preserve"> y los resultados interpretados;</w:t>
      </w:r>
    </w:p>
    <w:p w14:paraId="2347BD9A"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Densidad de la capa meteorizada o mapas con estáticas, en los casos en que corresponda;</w:t>
      </w:r>
    </w:p>
    <w:p w14:paraId="12416FAD"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Recomendaciones para futuras mediciones;</w:t>
      </w:r>
    </w:p>
    <w:p w14:paraId="7365F232"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Informe de topografía (tal y como se detalla en el acápite de Topografía)</w:t>
      </w:r>
    </w:p>
    <w:p w14:paraId="29096AC4"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Informe climático (temperaturas máximas/mínimas, velocidad del viento, precipitaciones);</w:t>
      </w:r>
    </w:p>
    <w:p w14:paraId="6951ABC1"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Estadísticas HSSE finales siguiendo las especificaciones del informe mensual;</w:t>
      </w:r>
    </w:p>
    <w:p w14:paraId="7D37010C"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Informe ambiental;</w:t>
      </w:r>
    </w:p>
    <w:p w14:paraId="423025D1"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Declaración de limpieza ambiental;</w:t>
      </w:r>
    </w:p>
    <w:p w14:paraId="4C279186"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Resumen de todos los incidentes ambientales;</w:t>
      </w:r>
    </w:p>
    <w:p w14:paraId="2506B047"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Informe financiero;</w:t>
      </w:r>
    </w:p>
    <w:p w14:paraId="0CA54B2B"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Resumen de los montos totales facturados a YPFB;</w:t>
      </w:r>
    </w:p>
    <w:p w14:paraId="3C416D04" w14:textId="77777777" w:rsidR="001A6B94" w:rsidRPr="006F7651" w:rsidRDefault="001A6B94" w:rsidP="0051239F">
      <w:pPr>
        <w:pStyle w:val="Prrafodelista"/>
        <w:numPr>
          <w:ilvl w:val="0"/>
          <w:numId w:val="26"/>
        </w:numPr>
        <w:rPr>
          <w:rFonts w:ascii="Bookman Old Style" w:hAnsi="Bookman Old Style"/>
          <w:sz w:val="20"/>
          <w:szCs w:val="20"/>
        </w:rPr>
      </w:pPr>
      <w:r w:rsidRPr="006F7651">
        <w:rPr>
          <w:rFonts w:ascii="Bookman Old Style" w:hAnsi="Bookman Old Style"/>
          <w:sz w:val="20"/>
          <w:szCs w:val="20"/>
        </w:rPr>
        <w:t>Análisis de costos;</w:t>
      </w:r>
    </w:p>
    <w:p w14:paraId="34FFF55D" w14:textId="77777777" w:rsidR="001A6B94" w:rsidRPr="006F7651" w:rsidRDefault="001A6B94" w:rsidP="0051239F">
      <w:pPr>
        <w:pStyle w:val="Prrafodelista"/>
        <w:numPr>
          <w:ilvl w:val="0"/>
          <w:numId w:val="26"/>
        </w:numPr>
        <w:spacing w:after="240"/>
        <w:rPr>
          <w:rFonts w:ascii="Bookman Old Style" w:hAnsi="Bookman Old Style"/>
          <w:sz w:val="20"/>
          <w:szCs w:val="20"/>
        </w:rPr>
      </w:pPr>
      <w:r w:rsidRPr="006F7651">
        <w:rPr>
          <w:rFonts w:ascii="Bookman Old Style" w:hAnsi="Bookman Old Style"/>
          <w:sz w:val="20"/>
          <w:szCs w:val="20"/>
        </w:rPr>
        <w:t>Análisis de tiempos.</w:t>
      </w:r>
    </w:p>
    <w:p w14:paraId="5A74D27E" w14:textId="77777777" w:rsidR="001A6B94" w:rsidRPr="00CF2930" w:rsidRDefault="001A6B94" w:rsidP="00ED1731">
      <w:pPr>
        <w:pStyle w:val="Ttulo2"/>
        <w:spacing w:after="240"/>
        <w:ind w:left="567" w:hanging="567"/>
        <w:rPr>
          <w:sz w:val="22"/>
          <w:szCs w:val="22"/>
        </w:rPr>
      </w:pPr>
      <w:bookmarkStart w:id="58" w:name="_Toc462395406"/>
      <w:r w:rsidRPr="00CF2930">
        <w:rPr>
          <w:sz w:val="22"/>
          <w:szCs w:val="22"/>
        </w:rPr>
        <w:t>DOCUMENTACIÓN PREVIA AL COMIENZO DEL PROYECTO</w:t>
      </w:r>
      <w:bookmarkEnd w:id="58"/>
    </w:p>
    <w:p w14:paraId="4EBC0038" w14:textId="77777777" w:rsidR="001A6B94" w:rsidRPr="006F7651" w:rsidRDefault="001A6B94" w:rsidP="0051239F">
      <w:pPr>
        <w:pStyle w:val="Ttulo3"/>
        <w:numPr>
          <w:ilvl w:val="1"/>
          <w:numId w:val="10"/>
        </w:numPr>
        <w:spacing w:after="240"/>
        <w:ind w:left="709"/>
        <w:rPr>
          <w:rFonts w:ascii="Bookman Old Style" w:hAnsi="Bookman Old Style"/>
        </w:rPr>
      </w:pPr>
      <w:bookmarkStart w:id="59" w:name="_Toc462395407"/>
      <w:r w:rsidRPr="006F7651">
        <w:rPr>
          <w:rFonts w:ascii="Bookman Old Style" w:hAnsi="Bookman Old Style"/>
        </w:rPr>
        <w:t>REQUISITOS DEL PROYECTO.</w:t>
      </w:r>
      <w:bookmarkEnd w:id="59"/>
    </w:p>
    <w:p w14:paraId="1D613305" w14:textId="592CDA64" w:rsidR="001A6B94" w:rsidRPr="006F7651" w:rsidRDefault="001A6B94" w:rsidP="001A6B94">
      <w:pPr>
        <w:rPr>
          <w:rFonts w:ascii="Bookman Old Style" w:hAnsi="Bookman Old Style"/>
        </w:rPr>
      </w:pPr>
      <w:r w:rsidRPr="006F7651">
        <w:rPr>
          <w:rFonts w:ascii="Bookman Old Style" w:hAnsi="Bookman Old Style"/>
        </w:rPr>
        <w:t xml:space="preserve">El </w:t>
      </w:r>
      <w:r w:rsidR="003165FD">
        <w:rPr>
          <w:rFonts w:ascii="Bookman Old Style" w:hAnsi="Bookman Old Style"/>
        </w:rPr>
        <w:t>CONTRATISTA</w:t>
      </w:r>
      <w:r w:rsidRPr="006F7651">
        <w:rPr>
          <w:rFonts w:ascii="Bookman Old Style" w:hAnsi="Bookman Old Style"/>
        </w:rPr>
        <w:t xml:space="preserve"> deberá presentar los siguientes documentos previo al comienzo del proyecto. Excepto en caso que se especifique lo contrario en el presente documento, YPFB y el </w:t>
      </w:r>
      <w:r w:rsidR="003165FD">
        <w:rPr>
          <w:rFonts w:ascii="Bookman Old Style" w:hAnsi="Bookman Old Style"/>
        </w:rPr>
        <w:t>CONTRATISTA</w:t>
      </w:r>
      <w:r w:rsidRPr="006F7651">
        <w:rPr>
          <w:rFonts w:ascii="Bookman Old Style" w:hAnsi="Bookman Old Style"/>
        </w:rPr>
        <w:t xml:space="preserve"> acordarán, previo a la asignación del proyecto, el destino a donde se enviarán los resultados y los plazos para dicho envío.</w:t>
      </w:r>
    </w:p>
    <w:p w14:paraId="34EF1604" w14:textId="77777777" w:rsidR="001A6B94" w:rsidRPr="006F7651" w:rsidRDefault="001A6B94" w:rsidP="0051239F">
      <w:pPr>
        <w:pStyle w:val="Ttulo3"/>
        <w:numPr>
          <w:ilvl w:val="1"/>
          <w:numId w:val="10"/>
        </w:numPr>
        <w:spacing w:after="240"/>
        <w:ind w:left="709"/>
        <w:rPr>
          <w:rFonts w:ascii="Bookman Old Style" w:hAnsi="Bookman Old Style"/>
        </w:rPr>
      </w:pPr>
      <w:bookmarkStart w:id="60" w:name="_Toc462395408"/>
      <w:r w:rsidRPr="006F7651">
        <w:rPr>
          <w:rFonts w:ascii="Bookman Old Style" w:hAnsi="Bookman Old Style"/>
        </w:rPr>
        <w:t>PLAN DE PROYECTO.</w:t>
      </w:r>
      <w:bookmarkEnd w:id="60"/>
    </w:p>
    <w:p w14:paraId="532C7111" w14:textId="63CAA14D" w:rsidR="001A6B94" w:rsidRPr="006F7651" w:rsidRDefault="001A6B94" w:rsidP="001A6B94">
      <w:pPr>
        <w:rPr>
          <w:rFonts w:ascii="Bookman Old Style" w:hAnsi="Bookman Old Style"/>
        </w:rPr>
      </w:pPr>
      <w:r w:rsidRPr="006F7651">
        <w:rPr>
          <w:rFonts w:ascii="Bookman Old Style" w:hAnsi="Bookman Old Style"/>
        </w:rPr>
        <w:t xml:space="preserve">Será necesario distribuir un detallado manual del proyecto en dos partes. Durante la reunión de inicio de proyecto. </w:t>
      </w:r>
      <w:r w:rsidR="008E791B" w:rsidRPr="008E791B">
        <w:rPr>
          <w:rFonts w:ascii="Bookman Old Style" w:hAnsi="Bookman Old Style"/>
        </w:rPr>
        <w:t>LA CONTRATISTA</w:t>
      </w:r>
      <w:r w:rsidR="008E791B">
        <w:rPr>
          <w:rFonts w:ascii="Bookman Old Style" w:hAnsi="Bookman Old Style"/>
        </w:rPr>
        <w:t xml:space="preserve"> </w:t>
      </w:r>
      <w:r w:rsidRPr="006F7651">
        <w:rPr>
          <w:rFonts w:ascii="Bookman Old Style" w:hAnsi="Bookman Old Style"/>
        </w:rPr>
        <w:t xml:space="preserve">deberá tener a disposición, </w:t>
      </w:r>
      <w:proofErr w:type="gramStart"/>
      <w:r w:rsidRPr="006F7651">
        <w:rPr>
          <w:rFonts w:ascii="Bookman Old Style" w:hAnsi="Bookman Old Style"/>
        </w:rPr>
        <w:t>al</w:t>
      </w:r>
      <w:proofErr w:type="gramEnd"/>
      <w:r w:rsidRPr="006F7651">
        <w:rPr>
          <w:rFonts w:ascii="Bookman Old Style" w:hAnsi="Bookman Old Style"/>
        </w:rPr>
        <w:t xml:space="preserve"> menos dos semanas antes del comienzo de la ejecución, un borrador final del manual. A continuación se detallan los contenidos de cada parte:</w:t>
      </w:r>
    </w:p>
    <w:p w14:paraId="6AFA7C4E" w14:textId="76B47DC7" w:rsidR="001A6B94" w:rsidRPr="006F0C85" w:rsidRDefault="001A6B94" w:rsidP="0051239F">
      <w:pPr>
        <w:pStyle w:val="Ttulo4"/>
        <w:numPr>
          <w:ilvl w:val="2"/>
          <w:numId w:val="10"/>
        </w:numPr>
        <w:spacing w:after="240"/>
        <w:ind w:left="993"/>
        <w:rPr>
          <w:rFonts w:ascii="Bookman Old Style" w:eastAsiaTheme="minorHAnsi" w:hAnsi="Bookman Old Style" w:cstheme="minorBidi"/>
          <w:iCs w:val="0"/>
        </w:rPr>
      </w:pPr>
      <w:r w:rsidRPr="006F0C85">
        <w:rPr>
          <w:rFonts w:ascii="Bookman Old Style" w:eastAsiaTheme="minorHAnsi" w:hAnsi="Bookman Old Style" w:cstheme="minorBidi"/>
          <w:iCs w:val="0"/>
        </w:rPr>
        <w:lastRenderedPageBreak/>
        <w:t>MANUAL DEL PROYECTO - PARTE 1 HSSE.</w:t>
      </w:r>
    </w:p>
    <w:p w14:paraId="267FA217" w14:textId="20DDA644" w:rsidR="001A6B94" w:rsidRPr="006F7651" w:rsidRDefault="001A6B94" w:rsidP="001A6B94">
      <w:pPr>
        <w:spacing w:after="0"/>
        <w:rPr>
          <w:rFonts w:ascii="Bookman Old Style" w:hAnsi="Bookman Old Style"/>
        </w:rPr>
      </w:pPr>
      <w:r w:rsidRPr="006F7651">
        <w:rPr>
          <w:rFonts w:ascii="Bookman Old Style" w:hAnsi="Bookman Old Style"/>
        </w:rPr>
        <w:t>Este documento será distribuido entre todos los jefes de departamento, a nivel de grupo. Este manual estará disponible para</w:t>
      </w:r>
      <w:r w:rsidR="008E791B" w:rsidRPr="006F7651">
        <w:rPr>
          <w:rFonts w:ascii="Bookman Old Style" w:hAnsi="Bookman Old Style"/>
        </w:rPr>
        <w:t xml:space="preserve"> cual</w:t>
      </w:r>
      <w:r w:rsidR="008E791B">
        <w:rPr>
          <w:rFonts w:ascii="Bookman Old Style" w:hAnsi="Bookman Old Style"/>
        </w:rPr>
        <w:t>es</w:t>
      </w:r>
      <w:r w:rsidR="008E791B" w:rsidRPr="006F7651">
        <w:rPr>
          <w:rFonts w:ascii="Bookman Old Style" w:hAnsi="Bookman Old Style"/>
        </w:rPr>
        <w:t xml:space="preserve">quier </w:t>
      </w:r>
      <w:r w:rsidRPr="006F7651">
        <w:rPr>
          <w:rFonts w:ascii="Bookman Old Style" w:hAnsi="Bookman Old Style"/>
        </w:rPr>
        <w:t>miembro del equipo. Su intención es que sea como una referencia de primera mano.</w:t>
      </w:r>
    </w:p>
    <w:p w14:paraId="097A199C" w14:textId="7BE300F5" w:rsidR="001A6B94" w:rsidRPr="006F7651" w:rsidRDefault="001A6B94" w:rsidP="0051239F">
      <w:pPr>
        <w:pStyle w:val="Prrafodelista"/>
        <w:numPr>
          <w:ilvl w:val="0"/>
          <w:numId w:val="27"/>
        </w:numPr>
        <w:rPr>
          <w:rFonts w:ascii="Bookman Old Style" w:hAnsi="Bookman Old Style"/>
          <w:sz w:val="20"/>
          <w:szCs w:val="20"/>
        </w:rPr>
      </w:pPr>
      <w:r w:rsidRPr="006F7651">
        <w:rPr>
          <w:rFonts w:ascii="Bookman Old Style" w:hAnsi="Bookman Old Style"/>
          <w:sz w:val="20"/>
          <w:szCs w:val="20"/>
        </w:rPr>
        <w:t xml:space="preserve">Referencia y contexto del manual HSSE del proyecto para el SISTEMA GERENCIAL DE SEGURIDAD de </w:t>
      </w:r>
      <w:r w:rsidR="00446526" w:rsidRPr="00446526">
        <w:rPr>
          <w:rFonts w:ascii="Bookman Old Style" w:hAnsi="Bookman Old Style"/>
          <w:sz w:val="20"/>
          <w:szCs w:val="20"/>
        </w:rPr>
        <w:t>LA CONTRATISTA</w:t>
      </w:r>
      <w:r w:rsidRPr="006F7651">
        <w:rPr>
          <w:rFonts w:ascii="Bookman Old Style" w:hAnsi="Bookman Old Style"/>
          <w:sz w:val="20"/>
          <w:szCs w:val="20"/>
        </w:rPr>
        <w:t xml:space="preserve">, descripción y ubicación de elementos claves del sistema de gestión de HSE de </w:t>
      </w:r>
      <w:r w:rsidR="00446526" w:rsidRPr="00446526">
        <w:rPr>
          <w:rFonts w:ascii="Bookman Old Style" w:hAnsi="Bookman Old Style"/>
          <w:sz w:val="20"/>
          <w:szCs w:val="20"/>
        </w:rPr>
        <w:t>LA CONTRATISTA</w:t>
      </w:r>
      <w:r w:rsidRPr="006F7651">
        <w:rPr>
          <w:rFonts w:ascii="Bookman Old Style" w:hAnsi="Bookman Old Style"/>
          <w:sz w:val="20"/>
          <w:szCs w:val="20"/>
        </w:rPr>
        <w:t>.</w:t>
      </w:r>
    </w:p>
    <w:p w14:paraId="2C353390" w14:textId="77777777" w:rsidR="001A6B94" w:rsidRPr="006F7651" w:rsidRDefault="001A6B94" w:rsidP="0051239F">
      <w:pPr>
        <w:pStyle w:val="Prrafodelista"/>
        <w:numPr>
          <w:ilvl w:val="0"/>
          <w:numId w:val="27"/>
        </w:numPr>
        <w:rPr>
          <w:rFonts w:ascii="Bookman Old Style" w:hAnsi="Bookman Old Style"/>
          <w:sz w:val="20"/>
          <w:szCs w:val="20"/>
        </w:rPr>
      </w:pPr>
      <w:r w:rsidRPr="006F7651">
        <w:rPr>
          <w:rFonts w:ascii="Bookman Old Style" w:hAnsi="Bookman Old Style"/>
          <w:sz w:val="20"/>
          <w:szCs w:val="20"/>
        </w:rPr>
        <w:t>Referencia y contexto del manual HSSE del proyecto en relación con el DSSC.</w:t>
      </w:r>
    </w:p>
    <w:p w14:paraId="1007F681" w14:textId="77777777" w:rsidR="001A6B94" w:rsidRPr="006F7651" w:rsidRDefault="001A6B94" w:rsidP="0051239F">
      <w:pPr>
        <w:pStyle w:val="Prrafodelista"/>
        <w:numPr>
          <w:ilvl w:val="0"/>
          <w:numId w:val="27"/>
        </w:numPr>
        <w:rPr>
          <w:rFonts w:ascii="Bookman Old Style" w:hAnsi="Bookman Old Style"/>
          <w:sz w:val="20"/>
          <w:szCs w:val="20"/>
        </w:rPr>
      </w:pPr>
      <w:r w:rsidRPr="006F7651">
        <w:rPr>
          <w:rFonts w:ascii="Bookman Old Style" w:hAnsi="Bookman Old Style"/>
          <w:sz w:val="20"/>
          <w:szCs w:val="20"/>
        </w:rPr>
        <w:t>Políticas de HSSE, objetivos, responsabilidades y estructura organizativa del HSSE.</w:t>
      </w:r>
    </w:p>
    <w:p w14:paraId="1C886884" w14:textId="390C0458" w:rsidR="001A6B94" w:rsidRPr="006F7651" w:rsidRDefault="001A6B94" w:rsidP="0051239F">
      <w:pPr>
        <w:pStyle w:val="Prrafodelista"/>
        <w:numPr>
          <w:ilvl w:val="0"/>
          <w:numId w:val="27"/>
        </w:numPr>
        <w:rPr>
          <w:rFonts w:ascii="Bookman Old Style" w:hAnsi="Bookman Old Style"/>
          <w:sz w:val="20"/>
          <w:szCs w:val="20"/>
        </w:rPr>
      </w:pPr>
      <w:r w:rsidRPr="006F7651">
        <w:rPr>
          <w:rFonts w:ascii="Bookman Old Style" w:hAnsi="Bookman Old Style"/>
          <w:sz w:val="20"/>
          <w:szCs w:val="20"/>
        </w:rPr>
        <w:t xml:space="preserve">Interfaz del HSSE entre YPFB y </w:t>
      </w:r>
      <w:r w:rsidR="0077177D" w:rsidRPr="0077177D">
        <w:rPr>
          <w:rFonts w:ascii="Bookman Old Style" w:hAnsi="Bookman Old Style"/>
          <w:sz w:val="20"/>
          <w:szCs w:val="20"/>
        </w:rPr>
        <w:t xml:space="preserve">LA CONTRATISTA </w:t>
      </w:r>
      <w:r w:rsidRPr="006F7651">
        <w:rPr>
          <w:rFonts w:ascii="Bookman Old Style" w:hAnsi="Bookman Old Style"/>
          <w:sz w:val="20"/>
          <w:szCs w:val="20"/>
        </w:rPr>
        <w:t>(con aportes de YPFB).</w:t>
      </w:r>
    </w:p>
    <w:p w14:paraId="381E4587" w14:textId="77777777" w:rsidR="001A6B94" w:rsidRPr="006F7651" w:rsidRDefault="001A6B94" w:rsidP="0051239F">
      <w:pPr>
        <w:pStyle w:val="Prrafodelista"/>
        <w:numPr>
          <w:ilvl w:val="0"/>
          <w:numId w:val="27"/>
        </w:numPr>
        <w:rPr>
          <w:rFonts w:ascii="Bookman Old Style" w:hAnsi="Bookman Old Style"/>
          <w:sz w:val="20"/>
          <w:szCs w:val="20"/>
        </w:rPr>
      </w:pPr>
      <w:r w:rsidRPr="006F7651">
        <w:rPr>
          <w:rFonts w:ascii="Bookman Old Style" w:hAnsi="Bookman Old Style"/>
          <w:sz w:val="20"/>
          <w:szCs w:val="20"/>
        </w:rPr>
        <w:t>Riesgos específicos referentes a HSSE, análisis de riesgos y medidas de mitigación.</w:t>
      </w:r>
    </w:p>
    <w:p w14:paraId="7C5E2102" w14:textId="77777777" w:rsidR="001A6B94" w:rsidRPr="006F7651" w:rsidRDefault="001A6B94" w:rsidP="0051239F">
      <w:pPr>
        <w:pStyle w:val="Prrafodelista"/>
        <w:numPr>
          <w:ilvl w:val="0"/>
          <w:numId w:val="27"/>
        </w:numPr>
        <w:rPr>
          <w:rFonts w:ascii="Bookman Old Style" w:hAnsi="Bookman Old Style"/>
          <w:sz w:val="20"/>
          <w:szCs w:val="20"/>
        </w:rPr>
      </w:pPr>
      <w:r w:rsidRPr="006F7651">
        <w:rPr>
          <w:rFonts w:ascii="Bookman Old Style" w:hAnsi="Bookman Old Style"/>
          <w:sz w:val="20"/>
          <w:szCs w:val="20"/>
        </w:rPr>
        <w:t>Un plan de respuesta ante emergencias y evacuaciones médicas, específico del proyecto.</w:t>
      </w:r>
    </w:p>
    <w:p w14:paraId="4225492E" w14:textId="77777777" w:rsidR="001A6B94" w:rsidRPr="006F7651" w:rsidRDefault="001A6B94" w:rsidP="0051239F">
      <w:pPr>
        <w:pStyle w:val="Prrafodelista"/>
        <w:numPr>
          <w:ilvl w:val="0"/>
          <w:numId w:val="27"/>
        </w:numPr>
        <w:rPr>
          <w:rFonts w:ascii="Bookman Old Style" w:hAnsi="Bookman Old Style"/>
          <w:sz w:val="20"/>
          <w:szCs w:val="20"/>
        </w:rPr>
      </w:pPr>
      <w:r w:rsidRPr="006F7651">
        <w:rPr>
          <w:rFonts w:ascii="Bookman Old Style" w:hAnsi="Bookman Old Style"/>
          <w:sz w:val="20"/>
          <w:szCs w:val="20"/>
        </w:rPr>
        <w:t>Una lista de contactos de emergencia específica del proyecto.</w:t>
      </w:r>
    </w:p>
    <w:p w14:paraId="2B754281" w14:textId="0CDF9E11" w:rsidR="001A6B94" w:rsidRPr="006F7651" w:rsidRDefault="001A6B94" w:rsidP="0051239F">
      <w:pPr>
        <w:pStyle w:val="Prrafodelista"/>
        <w:numPr>
          <w:ilvl w:val="0"/>
          <w:numId w:val="27"/>
        </w:numPr>
        <w:rPr>
          <w:rFonts w:ascii="Bookman Old Style" w:hAnsi="Bookman Old Style"/>
          <w:sz w:val="20"/>
          <w:szCs w:val="20"/>
        </w:rPr>
      </w:pPr>
      <w:r w:rsidRPr="006F7651">
        <w:rPr>
          <w:rFonts w:ascii="Bookman Old Style" w:hAnsi="Bookman Old Style"/>
          <w:sz w:val="20"/>
          <w:szCs w:val="20"/>
        </w:rPr>
        <w:t xml:space="preserve">Metodología de </w:t>
      </w:r>
      <w:r w:rsidR="0077177D">
        <w:rPr>
          <w:rFonts w:ascii="Bookman Old Style" w:hAnsi="Bookman Old Style"/>
          <w:sz w:val="20"/>
          <w:szCs w:val="20"/>
        </w:rPr>
        <w:t>LA CONTRATISTA</w:t>
      </w:r>
      <w:r w:rsidRPr="006F7651">
        <w:rPr>
          <w:rFonts w:ascii="Bookman Old Style" w:hAnsi="Bookman Old Style"/>
          <w:sz w:val="20"/>
          <w:szCs w:val="20"/>
        </w:rPr>
        <w:t xml:space="preserve"> para la clasificación de incidentes relacionados con HSSE (aprobado por YPFB).</w:t>
      </w:r>
    </w:p>
    <w:p w14:paraId="4C850BB4" w14:textId="25CBBE1F" w:rsidR="001A6B94" w:rsidRPr="006F7651" w:rsidRDefault="001A6B94" w:rsidP="0051239F">
      <w:pPr>
        <w:pStyle w:val="Prrafodelista"/>
        <w:numPr>
          <w:ilvl w:val="0"/>
          <w:numId w:val="27"/>
        </w:numPr>
        <w:rPr>
          <w:rFonts w:ascii="Bookman Old Style" w:hAnsi="Bookman Old Style"/>
          <w:sz w:val="20"/>
          <w:szCs w:val="20"/>
        </w:rPr>
      </w:pPr>
      <w:r w:rsidRPr="006F7651">
        <w:rPr>
          <w:rFonts w:ascii="Bookman Old Style" w:hAnsi="Bookman Old Style"/>
          <w:sz w:val="20"/>
          <w:szCs w:val="20"/>
        </w:rPr>
        <w:t xml:space="preserve">Metodología de </w:t>
      </w:r>
      <w:r w:rsidR="0077177D">
        <w:rPr>
          <w:rFonts w:ascii="Bookman Old Style" w:hAnsi="Bookman Old Style"/>
          <w:sz w:val="20"/>
          <w:szCs w:val="20"/>
        </w:rPr>
        <w:t>LA CONTRATISTA</w:t>
      </w:r>
      <w:r w:rsidRPr="006F7651">
        <w:rPr>
          <w:rFonts w:ascii="Bookman Old Style" w:hAnsi="Bookman Old Style"/>
          <w:sz w:val="20"/>
          <w:szCs w:val="20"/>
        </w:rPr>
        <w:t xml:space="preserve"> para cuantificar emisiones atmosféricas (aprobado por YPFB).</w:t>
      </w:r>
    </w:p>
    <w:p w14:paraId="271EE51D" w14:textId="77777777" w:rsidR="001A6B94" w:rsidRPr="006F7651" w:rsidRDefault="001A6B94" w:rsidP="0051239F">
      <w:pPr>
        <w:pStyle w:val="Prrafodelista"/>
        <w:numPr>
          <w:ilvl w:val="0"/>
          <w:numId w:val="27"/>
        </w:numPr>
        <w:spacing w:after="240"/>
        <w:rPr>
          <w:rFonts w:ascii="Bookman Old Style" w:hAnsi="Bookman Old Style"/>
          <w:sz w:val="20"/>
          <w:szCs w:val="20"/>
        </w:rPr>
      </w:pPr>
      <w:r w:rsidRPr="006F7651">
        <w:rPr>
          <w:rFonts w:ascii="Bookman Old Style" w:hAnsi="Bookman Old Style"/>
          <w:sz w:val="20"/>
          <w:szCs w:val="20"/>
        </w:rPr>
        <w:t>Requisitos para reportes de incidentes relacionados con HSSE/casi-accidentes e informes de rutina.</w:t>
      </w:r>
    </w:p>
    <w:p w14:paraId="67485283" w14:textId="068F5185" w:rsidR="001A6B94" w:rsidRPr="006F0C85" w:rsidRDefault="001A6B94" w:rsidP="0051239F">
      <w:pPr>
        <w:pStyle w:val="Ttulo4"/>
        <w:numPr>
          <w:ilvl w:val="2"/>
          <w:numId w:val="10"/>
        </w:numPr>
        <w:spacing w:after="240"/>
        <w:ind w:left="993"/>
        <w:rPr>
          <w:rFonts w:ascii="Bookman Old Style" w:eastAsiaTheme="minorHAnsi" w:hAnsi="Bookman Old Style" w:cstheme="minorBidi"/>
          <w:iCs w:val="0"/>
        </w:rPr>
      </w:pPr>
      <w:r w:rsidRPr="006F0C85">
        <w:rPr>
          <w:rFonts w:ascii="Bookman Old Style" w:eastAsiaTheme="minorHAnsi" w:hAnsi="Bookman Old Style" w:cstheme="minorBidi"/>
          <w:iCs w:val="0"/>
        </w:rPr>
        <w:t>MANUAL DEL PROYECTO - PARTE 2 OPERACIONES.</w:t>
      </w:r>
    </w:p>
    <w:p w14:paraId="5C9268A5" w14:textId="77777777" w:rsidR="001A6B94" w:rsidRPr="006F7651" w:rsidRDefault="001A6B94" w:rsidP="001A6B94">
      <w:pPr>
        <w:spacing w:after="0"/>
        <w:rPr>
          <w:rFonts w:ascii="Bookman Old Style" w:hAnsi="Bookman Old Style"/>
        </w:rPr>
      </w:pPr>
      <w:r w:rsidRPr="006F7651">
        <w:rPr>
          <w:rFonts w:ascii="Bookman Old Style" w:hAnsi="Bookman Old Style"/>
        </w:rPr>
        <w:t>Este documento será distribuido y comprendido po</w:t>
      </w:r>
      <w:r>
        <w:rPr>
          <w:rFonts w:ascii="Bookman Old Style" w:hAnsi="Bookman Old Style"/>
        </w:rPr>
        <w:t>r todos los jefes de departamento</w:t>
      </w:r>
      <w:r w:rsidRPr="006F7651">
        <w:rPr>
          <w:rFonts w:ascii="Bookman Old Style" w:hAnsi="Bookman Old Style"/>
        </w:rPr>
        <w:t>. Entre el equipo de trabajo, el manual estará disponible para cualquier miembro del equipo como referencia para problemas relacionados con HSSE.</w:t>
      </w:r>
    </w:p>
    <w:p w14:paraId="77C561D9" w14:textId="77777777" w:rsidR="001A6B94" w:rsidRPr="006F7651" w:rsidRDefault="001A6B94" w:rsidP="0051239F">
      <w:pPr>
        <w:pStyle w:val="Prrafodelista"/>
        <w:numPr>
          <w:ilvl w:val="0"/>
          <w:numId w:val="28"/>
        </w:numPr>
        <w:rPr>
          <w:rFonts w:ascii="Bookman Old Style" w:hAnsi="Bookman Old Style"/>
          <w:sz w:val="20"/>
          <w:szCs w:val="20"/>
        </w:rPr>
      </w:pPr>
      <w:r w:rsidRPr="006F7651">
        <w:rPr>
          <w:rFonts w:ascii="Bookman Old Style" w:hAnsi="Bookman Old Style"/>
          <w:sz w:val="20"/>
          <w:szCs w:val="20"/>
        </w:rPr>
        <w:t>Breve resumen del proyecto que incluya áreas de prioridad</w:t>
      </w:r>
    </w:p>
    <w:p w14:paraId="6A47AEDA" w14:textId="77777777" w:rsidR="001A6B94" w:rsidRPr="006F7651" w:rsidRDefault="001A6B94" w:rsidP="0051239F">
      <w:pPr>
        <w:pStyle w:val="Prrafodelista"/>
        <w:numPr>
          <w:ilvl w:val="0"/>
          <w:numId w:val="28"/>
        </w:numPr>
        <w:rPr>
          <w:rFonts w:ascii="Bookman Old Style" w:hAnsi="Bookman Old Style"/>
          <w:sz w:val="20"/>
          <w:szCs w:val="20"/>
        </w:rPr>
      </w:pPr>
      <w:r w:rsidRPr="006F7651">
        <w:rPr>
          <w:rFonts w:ascii="Bookman Old Style" w:hAnsi="Bookman Old Style"/>
          <w:sz w:val="20"/>
          <w:szCs w:val="20"/>
        </w:rPr>
        <w:t>Resumen de parámetros de adquisición y ajustes instrumentales</w:t>
      </w:r>
    </w:p>
    <w:p w14:paraId="5B0BC61F" w14:textId="77777777" w:rsidR="001A6B94" w:rsidRPr="006F7651" w:rsidRDefault="001A6B94" w:rsidP="0051239F">
      <w:pPr>
        <w:pStyle w:val="Prrafodelista"/>
        <w:numPr>
          <w:ilvl w:val="0"/>
          <w:numId w:val="28"/>
        </w:numPr>
        <w:rPr>
          <w:rFonts w:ascii="Bookman Old Style" w:hAnsi="Bookman Old Style"/>
          <w:sz w:val="20"/>
          <w:szCs w:val="20"/>
        </w:rPr>
      </w:pPr>
      <w:r w:rsidRPr="006F7651">
        <w:rPr>
          <w:rFonts w:ascii="Bookman Old Style" w:hAnsi="Bookman Old Style"/>
          <w:sz w:val="20"/>
          <w:szCs w:val="20"/>
        </w:rPr>
        <w:t>Resumen del método para planificar la obtención de datos.</w:t>
      </w:r>
    </w:p>
    <w:p w14:paraId="6DBC86CC" w14:textId="77777777" w:rsidR="001A6B94" w:rsidRPr="006F7651" w:rsidRDefault="001A6B94" w:rsidP="0051239F">
      <w:pPr>
        <w:pStyle w:val="Prrafodelista"/>
        <w:numPr>
          <w:ilvl w:val="0"/>
          <w:numId w:val="28"/>
        </w:numPr>
        <w:rPr>
          <w:rFonts w:ascii="Bookman Old Style" w:hAnsi="Bookman Old Style"/>
          <w:sz w:val="20"/>
          <w:szCs w:val="20"/>
        </w:rPr>
      </w:pPr>
      <w:r w:rsidRPr="006F7651">
        <w:rPr>
          <w:rFonts w:ascii="Bookman Old Style" w:hAnsi="Bookman Old Style"/>
          <w:sz w:val="20"/>
          <w:szCs w:val="20"/>
        </w:rPr>
        <w:t>Resumen de las convenciones nominativas del proyecto (proporcionado por  YPFB)</w:t>
      </w:r>
    </w:p>
    <w:p w14:paraId="748C43C1" w14:textId="77777777" w:rsidR="001A6B94" w:rsidRPr="006F7651" w:rsidRDefault="001A6B94" w:rsidP="0051239F">
      <w:pPr>
        <w:pStyle w:val="Prrafodelista"/>
        <w:numPr>
          <w:ilvl w:val="0"/>
          <w:numId w:val="28"/>
        </w:numPr>
        <w:rPr>
          <w:rFonts w:ascii="Bookman Old Style" w:hAnsi="Bookman Old Style"/>
          <w:sz w:val="20"/>
          <w:szCs w:val="20"/>
        </w:rPr>
      </w:pPr>
      <w:r w:rsidRPr="006F7651">
        <w:rPr>
          <w:rFonts w:ascii="Bookman Old Style" w:hAnsi="Bookman Old Style"/>
          <w:sz w:val="20"/>
          <w:szCs w:val="20"/>
        </w:rPr>
        <w:t>Resumen de los requisitos para el envío de información (proporcionado por  YPFB)</w:t>
      </w:r>
    </w:p>
    <w:p w14:paraId="441048DC" w14:textId="77777777" w:rsidR="001A6B94" w:rsidRPr="006F7651" w:rsidRDefault="001A6B94" w:rsidP="0051239F">
      <w:pPr>
        <w:pStyle w:val="Prrafodelista"/>
        <w:numPr>
          <w:ilvl w:val="0"/>
          <w:numId w:val="28"/>
        </w:numPr>
        <w:rPr>
          <w:rFonts w:ascii="Bookman Old Style" w:hAnsi="Bookman Old Style"/>
          <w:sz w:val="20"/>
          <w:szCs w:val="20"/>
        </w:rPr>
      </w:pPr>
      <w:r w:rsidRPr="006F7651">
        <w:rPr>
          <w:rFonts w:ascii="Bookman Old Style" w:hAnsi="Bookman Old Style"/>
          <w:sz w:val="20"/>
          <w:szCs w:val="20"/>
        </w:rPr>
        <w:t xml:space="preserve">Resumen de requisitos específicos para el procesamiento en campo, criterios de control de calidad, </w:t>
      </w:r>
      <w:proofErr w:type="spellStart"/>
      <w:r w:rsidRPr="006F7651">
        <w:rPr>
          <w:rFonts w:ascii="Bookman Old Style" w:hAnsi="Bookman Old Style"/>
          <w:i/>
          <w:iCs/>
          <w:sz w:val="20"/>
          <w:szCs w:val="20"/>
        </w:rPr>
        <w:t>binning</w:t>
      </w:r>
      <w:proofErr w:type="spellEnd"/>
      <w:r w:rsidRPr="006F7651">
        <w:rPr>
          <w:rFonts w:ascii="Bookman Old Style" w:hAnsi="Bookman Old Style"/>
          <w:sz w:val="20"/>
          <w:szCs w:val="20"/>
        </w:rPr>
        <w:t xml:space="preserve">, </w:t>
      </w:r>
      <w:proofErr w:type="spellStart"/>
      <w:r w:rsidRPr="006F7651">
        <w:rPr>
          <w:rFonts w:ascii="Bookman Old Style" w:hAnsi="Bookman Old Style"/>
          <w:sz w:val="20"/>
          <w:szCs w:val="20"/>
        </w:rPr>
        <w:t>fold</w:t>
      </w:r>
      <w:proofErr w:type="spellEnd"/>
      <w:r w:rsidRPr="006F7651">
        <w:rPr>
          <w:rFonts w:ascii="Bookman Old Style" w:hAnsi="Bookman Old Style"/>
          <w:sz w:val="20"/>
          <w:szCs w:val="20"/>
        </w:rPr>
        <w:t>, tratamiento de interferencias, etc.</w:t>
      </w:r>
    </w:p>
    <w:p w14:paraId="3FC8029A" w14:textId="77777777" w:rsidR="001A6B94" w:rsidRPr="006F7651" w:rsidRDefault="001A6B94" w:rsidP="0051239F">
      <w:pPr>
        <w:pStyle w:val="Prrafodelista"/>
        <w:numPr>
          <w:ilvl w:val="0"/>
          <w:numId w:val="28"/>
        </w:numPr>
        <w:spacing w:after="240"/>
        <w:rPr>
          <w:rFonts w:ascii="Bookman Old Style" w:hAnsi="Bookman Old Style"/>
        </w:rPr>
      </w:pPr>
      <w:r w:rsidRPr="006F7651">
        <w:rPr>
          <w:rFonts w:ascii="Bookman Old Style" w:hAnsi="Bookman Old Style"/>
          <w:sz w:val="20"/>
          <w:szCs w:val="20"/>
        </w:rPr>
        <w:t xml:space="preserve">Criterios para saltear/mover/reducir niveles de emisores y receptores, etc. </w:t>
      </w:r>
    </w:p>
    <w:p w14:paraId="7718B040" w14:textId="77777777" w:rsidR="001A6B94" w:rsidRPr="00A66861" w:rsidRDefault="001A6B94" w:rsidP="00A66861">
      <w:pPr>
        <w:pStyle w:val="Ttulo2"/>
        <w:spacing w:after="240"/>
        <w:ind w:left="709" w:hanging="643"/>
        <w:rPr>
          <w:sz w:val="22"/>
          <w:szCs w:val="22"/>
        </w:rPr>
      </w:pPr>
      <w:bookmarkStart w:id="61" w:name="_Toc462395409"/>
      <w:r w:rsidRPr="00A66861">
        <w:rPr>
          <w:sz w:val="22"/>
          <w:szCs w:val="22"/>
        </w:rPr>
        <w:t>NOTAS REFERENTES A FORMATOS DIGITALES Y PRESENTACIÓN DE PLANOS E INFORMES, ETC.</w:t>
      </w:r>
      <w:bookmarkEnd w:id="61"/>
    </w:p>
    <w:p w14:paraId="092E6D15" w14:textId="77777777" w:rsidR="001A6B94" w:rsidRPr="006F7651" w:rsidRDefault="001A6B94" w:rsidP="001A6B94">
      <w:pPr>
        <w:rPr>
          <w:rFonts w:ascii="Bookman Old Style" w:hAnsi="Bookman Old Style"/>
        </w:rPr>
      </w:pPr>
      <w:r w:rsidRPr="006F7651">
        <w:rPr>
          <w:rFonts w:ascii="Bookman Old Style" w:hAnsi="Bookman Old Style"/>
        </w:rPr>
        <w:t xml:space="preserve">Todos los informes, planos de proyecto, información adicional y auxiliar, tal como datos SPS, registros del observador, etc., deberán ser presentados a YPFB en </w:t>
      </w:r>
      <w:r w:rsidRPr="006F7651">
        <w:rPr>
          <w:rFonts w:ascii="Bookman Old Style" w:hAnsi="Bookman Old Style"/>
          <w:i/>
          <w:iCs/>
        </w:rPr>
        <w:t xml:space="preserve">CD o disco duro </w:t>
      </w:r>
      <w:r w:rsidRPr="006F7651">
        <w:rPr>
          <w:rFonts w:ascii="Bookman Old Style" w:hAnsi="Bookman Old Style"/>
        </w:rPr>
        <w:t>de manera profesional, etiquetando el disco y su caja con el logotipo de YPFB y los detalles específicos del proyecto, tal y como se definan en el plan previo al proyecto (con el objetivo de permitir su archivado de forma efectiva).</w:t>
      </w:r>
    </w:p>
    <w:p w14:paraId="551B6C69" w14:textId="77777777" w:rsidR="001A6B94" w:rsidRDefault="001A6B94" w:rsidP="001A6B94">
      <w:pPr>
        <w:rPr>
          <w:rFonts w:ascii="Bookman Old Style" w:hAnsi="Bookman Old Style"/>
        </w:rPr>
      </w:pPr>
      <w:r w:rsidRPr="006F7651">
        <w:rPr>
          <w:rFonts w:ascii="Bookman Old Style" w:hAnsi="Bookman Old Style"/>
        </w:rPr>
        <w:t xml:space="preserve">Se acordará el número de copias digitales y físicas de los informes. Los mapas y gráficos serán presentados en formato PDF y editables, entregados en </w:t>
      </w:r>
      <w:r>
        <w:rPr>
          <w:rFonts w:ascii="Bookman Old Style" w:hAnsi="Bookman Old Style"/>
        </w:rPr>
        <w:t>medio físico y magnético.</w:t>
      </w:r>
    </w:p>
    <w:p w14:paraId="64E1EE80" w14:textId="77777777" w:rsidR="002B1D37" w:rsidRDefault="002B1D37" w:rsidP="001A6B94">
      <w:pPr>
        <w:rPr>
          <w:rFonts w:ascii="Bookman Old Style" w:hAnsi="Bookman Old Style"/>
        </w:rPr>
      </w:pPr>
    </w:p>
    <w:p w14:paraId="05A2B6F9" w14:textId="76FCF7DA" w:rsidR="001A6B94" w:rsidRPr="006F7651" w:rsidRDefault="0060541B" w:rsidP="001A6B94">
      <w:pPr>
        <w:pStyle w:val="Ttulo1"/>
        <w:rPr>
          <w:rFonts w:ascii="Bookman Old Style" w:hAnsi="Bookman Old Style"/>
        </w:rPr>
      </w:pPr>
      <w:bookmarkStart w:id="62" w:name="_Toc462395410"/>
      <w:r>
        <w:rPr>
          <w:rFonts w:ascii="Bookman Old Style" w:hAnsi="Bookman Old Style"/>
        </w:rPr>
        <w:lastRenderedPageBreak/>
        <w:t>ANEXO C</w:t>
      </w:r>
      <w:r w:rsidR="001A6B94">
        <w:rPr>
          <w:rFonts w:ascii="Bookman Old Style" w:hAnsi="Bookman Old Style"/>
        </w:rPr>
        <w:t xml:space="preserve"> - ESPECIFICACIONES</w:t>
      </w:r>
      <w:r w:rsidR="001A6B94" w:rsidRPr="006F7651">
        <w:rPr>
          <w:rFonts w:ascii="Bookman Old Style" w:hAnsi="Bookman Old Style"/>
        </w:rPr>
        <w:t xml:space="preserve"> DEL PROCESAMIENTO SISMICO.</w:t>
      </w:r>
      <w:bookmarkEnd w:id="62"/>
    </w:p>
    <w:p w14:paraId="4E5221EF" w14:textId="1226C7AC" w:rsidR="001A6B94" w:rsidRPr="006F7651" w:rsidRDefault="001A6B94" w:rsidP="001A6B94">
      <w:pPr>
        <w:spacing w:before="240"/>
        <w:rPr>
          <w:rFonts w:ascii="Bookman Old Style" w:hAnsi="Bookman Old Style"/>
        </w:rPr>
      </w:pPr>
      <w:r w:rsidRPr="006F7651">
        <w:rPr>
          <w:rFonts w:ascii="Bookman Old Style" w:hAnsi="Bookman Old Style"/>
        </w:rPr>
        <w:t xml:space="preserve">Las líneas sísmica 2D a registrarse en el </w:t>
      </w:r>
      <w:r w:rsidRPr="006F7651">
        <w:rPr>
          <w:rFonts w:ascii="Bookman Old Style" w:hAnsi="Bookman Old Style" w:cs="Arial"/>
          <w:sz w:val="22"/>
        </w:rPr>
        <w:t>Proyecto de Exploración de Hidrocarburos en el</w:t>
      </w:r>
      <w:r w:rsidRPr="006F7651">
        <w:rPr>
          <w:rFonts w:ascii="Bookman Old Style" w:hAnsi="Bookman Old Style"/>
        </w:rPr>
        <w:t xml:space="preserve"> </w:t>
      </w:r>
      <w:r w:rsidR="00B57680">
        <w:rPr>
          <w:rFonts w:ascii="Bookman Old Style" w:hAnsi="Bookman Old Style"/>
        </w:rPr>
        <w:t>San Telmo</w:t>
      </w:r>
      <w:r w:rsidRPr="006F7651">
        <w:rPr>
          <w:rFonts w:ascii="Bookman Old Style" w:hAnsi="Bookman Old Style"/>
        </w:rPr>
        <w:t xml:space="preserve">, requieren de los respectivos procesamientos en los dominios </w:t>
      </w:r>
      <w:r>
        <w:rPr>
          <w:rFonts w:ascii="Bookman Old Style" w:hAnsi="Bookman Old Style"/>
        </w:rPr>
        <w:t xml:space="preserve">del </w:t>
      </w:r>
      <w:r w:rsidRPr="006F7651">
        <w:rPr>
          <w:rFonts w:ascii="Bookman Old Style" w:hAnsi="Bookman Old Style"/>
        </w:rPr>
        <w:t xml:space="preserve">tiempo (PSTM) y profundidad (PSDM). </w:t>
      </w:r>
    </w:p>
    <w:p w14:paraId="3FEC9F7F" w14:textId="5373F739" w:rsidR="001A6B94" w:rsidRPr="006F7651" w:rsidRDefault="00E568BD"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deberá procesar los datos de campo con la mejor secuencia de procesamiento que considere, la misma que deberá ser aprobada por YPFB. Utilizando software de última generación con la finalidad de obtener secciones apiladas</w:t>
      </w:r>
      <w:r w:rsidR="001A6B94">
        <w:rPr>
          <w:rFonts w:ascii="Bookman Old Style" w:hAnsi="Bookman Old Style"/>
        </w:rPr>
        <w:t xml:space="preserve"> y migradas</w:t>
      </w:r>
      <w:r w:rsidR="001A6B94" w:rsidRPr="006F7651">
        <w:rPr>
          <w:rFonts w:ascii="Bookman Old Style" w:hAnsi="Bookman Old Style"/>
        </w:rPr>
        <w:t xml:space="preserve"> de buena calidad para su posterior interpretación.</w:t>
      </w:r>
    </w:p>
    <w:p w14:paraId="73AFA486" w14:textId="21A4BC8F" w:rsidR="001A6B94" w:rsidRPr="006F7651" w:rsidRDefault="00E568BD"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proporcionará, en medios físicos y magnéticos, los resultados Finales de</w:t>
      </w:r>
      <w:r>
        <w:rPr>
          <w:rFonts w:ascii="Bookman Old Style" w:hAnsi="Bookman Old Style"/>
        </w:rPr>
        <w:t xml:space="preserve"> </w:t>
      </w:r>
      <w:r w:rsidR="001A6B94">
        <w:rPr>
          <w:rFonts w:ascii="Bookman Old Style" w:hAnsi="Bookman Old Style"/>
        </w:rPr>
        <w:t>l</w:t>
      </w:r>
      <w:r>
        <w:rPr>
          <w:rFonts w:ascii="Bookman Old Style" w:hAnsi="Bookman Old Style"/>
        </w:rPr>
        <w:t>os</w:t>
      </w:r>
      <w:r w:rsidR="001A6B94" w:rsidRPr="006F7651">
        <w:rPr>
          <w:rFonts w:ascii="Bookman Old Style" w:hAnsi="Bookman Old Style"/>
        </w:rPr>
        <w:t xml:space="preserve"> Procesamiento</w:t>
      </w:r>
      <w:r>
        <w:rPr>
          <w:rFonts w:ascii="Bookman Old Style" w:hAnsi="Bookman Old Style"/>
        </w:rPr>
        <w:t xml:space="preserve">s: </w:t>
      </w:r>
      <w:r w:rsidR="001A6B94" w:rsidRPr="006F7651">
        <w:rPr>
          <w:rFonts w:ascii="Bookman Old Style" w:hAnsi="Bookman Old Style"/>
        </w:rPr>
        <w:t xml:space="preserve">en </w:t>
      </w:r>
      <w:r>
        <w:rPr>
          <w:rFonts w:ascii="Bookman Old Style" w:hAnsi="Bookman Old Style"/>
        </w:rPr>
        <w:t>T</w:t>
      </w:r>
      <w:r w:rsidR="001A6B94" w:rsidRPr="006F7651">
        <w:rPr>
          <w:rFonts w:ascii="Bookman Old Style" w:hAnsi="Bookman Old Style"/>
        </w:rPr>
        <w:t xml:space="preserve">iempo (PSTM) y Profundidad (PSDM) de cada línea. Esta información debe </w:t>
      </w:r>
      <w:r w:rsidR="001A6B94">
        <w:rPr>
          <w:rFonts w:ascii="Bookman Old Style" w:hAnsi="Bookman Old Style"/>
        </w:rPr>
        <w:t>ser generada en los sistemas de referencia</w:t>
      </w:r>
      <w:r w:rsidR="001A6B94" w:rsidRPr="006F7651">
        <w:rPr>
          <w:rFonts w:ascii="Bookman Old Style" w:hAnsi="Bookman Old Style"/>
        </w:rPr>
        <w:t xml:space="preserve"> WGS84 y PSAD56.</w:t>
      </w:r>
    </w:p>
    <w:p w14:paraId="34479D45" w14:textId="77777777" w:rsidR="001A6B94" w:rsidRPr="006F7651" w:rsidRDefault="001A6B94" w:rsidP="0051239F">
      <w:pPr>
        <w:pStyle w:val="Prrafodelista"/>
        <w:numPr>
          <w:ilvl w:val="0"/>
          <w:numId w:val="36"/>
        </w:numPr>
        <w:tabs>
          <w:tab w:val="left" w:pos="360"/>
        </w:tabs>
        <w:spacing w:before="100" w:beforeAutospacing="1" w:after="100" w:afterAutospacing="1"/>
        <w:outlineLvl w:val="0"/>
        <w:rPr>
          <w:rFonts w:ascii="Bookman Old Style" w:eastAsia="Calibri" w:hAnsi="Bookman Old Style" w:cs="Arial"/>
          <w:b/>
          <w:bCs/>
          <w:vanish/>
          <w:kern w:val="36"/>
          <w:szCs w:val="22"/>
        </w:rPr>
      </w:pPr>
      <w:bookmarkStart w:id="63" w:name="_Toc455148011"/>
      <w:bookmarkStart w:id="64" w:name="_Toc455148326"/>
      <w:bookmarkStart w:id="65" w:name="_Toc455778415"/>
      <w:bookmarkStart w:id="66" w:name="_Toc455778622"/>
      <w:bookmarkStart w:id="67" w:name="_Toc456024004"/>
      <w:bookmarkStart w:id="68" w:name="_Toc456024209"/>
      <w:bookmarkStart w:id="69" w:name="_Toc456024408"/>
      <w:bookmarkStart w:id="70" w:name="_Toc456891813"/>
      <w:bookmarkStart w:id="71" w:name="_Toc456891995"/>
      <w:bookmarkStart w:id="72" w:name="_Toc456966409"/>
      <w:bookmarkStart w:id="73" w:name="_Toc459727820"/>
      <w:bookmarkStart w:id="74" w:name="_Toc460252140"/>
      <w:bookmarkStart w:id="75" w:name="_Toc460252329"/>
      <w:bookmarkStart w:id="76" w:name="_Toc462350439"/>
      <w:bookmarkStart w:id="77" w:name="_Toc462351355"/>
      <w:bookmarkStart w:id="78" w:name="_Toc462351608"/>
      <w:bookmarkStart w:id="79" w:name="_Toc462387914"/>
      <w:bookmarkStart w:id="80" w:name="_Toc462395411"/>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3A692BD2" w14:textId="77777777" w:rsidR="001A6B94" w:rsidRPr="006F7651" w:rsidRDefault="001A6B94" w:rsidP="0051239F">
      <w:pPr>
        <w:pStyle w:val="Prrafodelista"/>
        <w:numPr>
          <w:ilvl w:val="0"/>
          <w:numId w:val="36"/>
        </w:numPr>
        <w:tabs>
          <w:tab w:val="left" w:pos="360"/>
        </w:tabs>
        <w:spacing w:before="100" w:beforeAutospacing="1" w:after="100" w:afterAutospacing="1"/>
        <w:outlineLvl w:val="0"/>
        <w:rPr>
          <w:rFonts w:ascii="Bookman Old Style" w:eastAsia="Calibri" w:hAnsi="Bookman Old Style" w:cs="Arial"/>
          <w:b/>
          <w:bCs/>
          <w:vanish/>
          <w:kern w:val="36"/>
          <w:szCs w:val="22"/>
        </w:rPr>
      </w:pPr>
      <w:bookmarkStart w:id="81" w:name="_Toc455148012"/>
      <w:bookmarkStart w:id="82" w:name="_Toc455148327"/>
      <w:bookmarkStart w:id="83" w:name="_Toc455778416"/>
      <w:bookmarkStart w:id="84" w:name="_Toc455778623"/>
      <w:bookmarkStart w:id="85" w:name="_Toc456024005"/>
      <w:bookmarkStart w:id="86" w:name="_Toc456024210"/>
      <w:bookmarkStart w:id="87" w:name="_Toc456024409"/>
      <w:bookmarkStart w:id="88" w:name="_Toc456891814"/>
      <w:bookmarkStart w:id="89" w:name="_Toc456891996"/>
      <w:bookmarkStart w:id="90" w:name="_Toc456966410"/>
      <w:bookmarkStart w:id="91" w:name="_Toc459727821"/>
      <w:bookmarkStart w:id="92" w:name="_Toc460252141"/>
      <w:bookmarkStart w:id="93" w:name="_Toc460252330"/>
      <w:bookmarkStart w:id="94" w:name="_Toc462350440"/>
      <w:bookmarkStart w:id="95" w:name="_Toc462351356"/>
      <w:bookmarkStart w:id="96" w:name="_Toc462351609"/>
      <w:bookmarkStart w:id="97" w:name="_Toc462387915"/>
      <w:bookmarkStart w:id="98" w:name="_Toc462395412"/>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6FC2E344" w14:textId="77777777" w:rsidR="001A6B94" w:rsidRPr="006F7651" w:rsidRDefault="001A6B94" w:rsidP="0051239F">
      <w:pPr>
        <w:pStyle w:val="Prrafodelista"/>
        <w:numPr>
          <w:ilvl w:val="0"/>
          <w:numId w:val="37"/>
        </w:numPr>
        <w:tabs>
          <w:tab w:val="left" w:pos="360"/>
        </w:tabs>
        <w:spacing w:before="100" w:beforeAutospacing="1" w:after="100" w:afterAutospacing="1"/>
        <w:outlineLvl w:val="0"/>
        <w:rPr>
          <w:rFonts w:ascii="Bookman Old Style" w:eastAsia="Calibri" w:hAnsi="Bookman Old Style" w:cs="Arial"/>
          <w:b/>
          <w:bCs/>
          <w:vanish/>
          <w:kern w:val="36"/>
          <w:szCs w:val="22"/>
        </w:rPr>
      </w:pPr>
      <w:bookmarkStart w:id="99" w:name="_Toc455148013"/>
      <w:bookmarkStart w:id="100" w:name="_Toc455148328"/>
      <w:bookmarkStart w:id="101" w:name="_Toc455778417"/>
      <w:bookmarkStart w:id="102" w:name="_Toc455778624"/>
      <w:bookmarkStart w:id="103" w:name="_Toc456024006"/>
      <w:bookmarkStart w:id="104" w:name="_Toc456024211"/>
      <w:bookmarkStart w:id="105" w:name="_Toc456024410"/>
      <w:bookmarkStart w:id="106" w:name="_Toc456891815"/>
      <w:bookmarkStart w:id="107" w:name="_Toc456891997"/>
      <w:bookmarkStart w:id="108" w:name="_Toc456966411"/>
      <w:bookmarkStart w:id="109" w:name="_Toc459727822"/>
      <w:bookmarkStart w:id="110" w:name="_Toc460252142"/>
      <w:bookmarkStart w:id="111" w:name="_Toc460252331"/>
      <w:bookmarkStart w:id="112" w:name="_Toc462350441"/>
      <w:bookmarkStart w:id="113" w:name="_Toc462351357"/>
      <w:bookmarkStart w:id="114" w:name="_Toc462351610"/>
      <w:bookmarkStart w:id="115" w:name="_Toc462387916"/>
      <w:bookmarkStart w:id="116" w:name="_Toc462395413"/>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22958896" w14:textId="77777777" w:rsidR="001A6B94" w:rsidRPr="006F7651" w:rsidRDefault="001A6B94" w:rsidP="0051239F">
      <w:pPr>
        <w:pStyle w:val="Prrafodelista"/>
        <w:numPr>
          <w:ilvl w:val="0"/>
          <w:numId w:val="37"/>
        </w:numPr>
        <w:tabs>
          <w:tab w:val="left" w:pos="360"/>
        </w:tabs>
        <w:spacing w:before="100" w:beforeAutospacing="1" w:after="100" w:afterAutospacing="1"/>
        <w:outlineLvl w:val="0"/>
        <w:rPr>
          <w:rFonts w:ascii="Bookman Old Style" w:eastAsia="Calibri" w:hAnsi="Bookman Old Style" w:cs="Arial"/>
          <w:b/>
          <w:bCs/>
          <w:vanish/>
          <w:kern w:val="36"/>
          <w:szCs w:val="22"/>
        </w:rPr>
      </w:pPr>
      <w:bookmarkStart w:id="117" w:name="_Toc455148014"/>
      <w:bookmarkStart w:id="118" w:name="_Toc455148329"/>
      <w:bookmarkStart w:id="119" w:name="_Toc455778418"/>
      <w:bookmarkStart w:id="120" w:name="_Toc455778625"/>
      <w:bookmarkStart w:id="121" w:name="_Toc456024007"/>
      <w:bookmarkStart w:id="122" w:name="_Toc456024212"/>
      <w:bookmarkStart w:id="123" w:name="_Toc456024411"/>
      <w:bookmarkStart w:id="124" w:name="_Toc456891816"/>
      <w:bookmarkStart w:id="125" w:name="_Toc456891998"/>
      <w:bookmarkStart w:id="126" w:name="_Toc456966412"/>
      <w:bookmarkStart w:id="127" w:name="_Toc459727823"/>
      <w:bookmarkStart w:id="128" w:name="_Toc460252143"/>
      <w:bookmarkStart w:id="129" w:name="_Toc460252332"/>
      <w:bookmarkStart w:id="130" w:name="_Toc462350442"/>
      <w:bookmarkStart w:id="131" w:name="_Toc462351358"/>
      <w:bookmarkStart w:id="132" w:name="_Toc462351611"/>
      <w:bookmarkStart w:id="133" w:name="_Toc462387917"/>
      <w:bookmarkStart w:id="134" w:name="_Toc462395414"/>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5DA5B716" w14:textId="77777777" w:rsidR="001A6B94" w:rsidRPr="006F7651" w:rsidRDefault="001A6B94" w:rsidP="0051239F">
      <w:pPr>
        <w:pStyle w:val="Prrafodelista"/>
        <w:numPr>
          <w:ilvl w:val="0"/>
          <w:numId w:val="37"/>
        </w:numPr>
        <w:tabs>
          <w:tab w:val="left" w:pos="360"/>
        </w:tabs>
        <w:spacing w:before="100" w:beforeAutospacing="1" w:after="100" w:afterAutospacing="1"/>
        <w:outlineLvl w:val="0"/>
        <w:rPr>
          <w:rFonts w:ascii="Bookman Old Style" w:eastAsia="Calibri" w:hAnsi="Bookman Old Style" w:cs="Arial"/>
          <w:b/>
          <w:bCs/>
          <w:vanish/>
          <w:kern w:val="36"/>
          <w:szCs w:val="22"/>
        </w:rPr>
      </w:pPr>
      <w:bookmarkStart w:id="135" w:name="_Toc455148015"/>
      <w:bookmarkStart w:id="136" w:name="_Toc455148330"/>
      <w:bookmarkStart w:id="137" w:name="_Toc455778419"/>
      <w:bookmarkStart w:id="138" w:name="_Toc455778626"/>
      <w:bookmarkStart w:id="139" w:name="_Toc456024008"/>
      <w:bookmarkStart w:id="140" w:name="_Toc456024213"/>
      <w:bookmarkStart w:id="141" w:name="_Toc456024412"/>
      <w:bookmarkStart w:id="142" w:name="_Toc456891817"/>
      <w:bookmarkStart w:id="143" w:name="_Toc456891999"/>
      <w:bookmarkStart w:id="144" w:name="_Toc456966413"/>
      <w:bookmarkStart w:id="145" w:name="_Toc459727824"/>
      <w:bookmarkStart w:id="146" w:name="_Toc460252144"/>
      <w:bookmarkStart w:id="147" w:name="_Toc460252333"/>
      <w:bookmarkStart w:id="148" w:name="_Toc462350443"/>
      <w:bookmarkStart w:id="149" w:name="_Toc462351359"/>
      <w:bookmarkStart w:id="150" w:name="_Toc462351612"/>
      <w:bookmarkStart w:id="151" w:name="_Toc462387918"/>
      <w:bookmarkStart w:id="152" w:name="_Toc462395415"/>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396DA39B" w14:textId="68575CB9" w:rsidR="001A6B94" w:rsidRPr="000A0F2E" w:rsidRDefault="001A6B94" w:rsidP="0051239F">
      <w:pPr>
        <w:pStyle w:val="Ttulo2"/>
        <w:numPr>
          <w:ilvl w:val="0"/>
          <w:numId w:val="38"/>
        </w:numPr>
        <w:ind w:left="426" w:hanging="426"/>
        <w:rPr>
          <w:sz w:val="22"/>
          <w:szCs w:val="22"/>
        </w:rPr>
      </w:pPr>
      <w:bookmarkStart w:id="153" w:name="_Toc462395416"/>
      <w:r w:rsidRPr="000A0F2E">
        <w:rPr>
          <w:sz w:val="22"/>
          <w:szCs w:val="22"/>
        </w:rPr>
        <w:t>COMUNICACIONES Y REPORTES DE AVANCE DEL CENTRO DE PROCESAMIENTO</w:t>
      </w:r>
      <w:r w:rsidR="00324CA8" w:rsidRPr="000A0F2E">
        <w:rPr>
          <w:sz w:val="22"/>
          <w:szCs w:val="22"/>
        </w:rPr>
        <w:t>.</w:t>
      </w:r>
      <w:bookmarkEnd w:id="153"/>
    </w:p>
    <w:p w14:paraId="2B6237B1" w14:textId="7C93E0CC" w:rsidR="008C4022" w:rsidRDefault="00E568BD" w:rsidP="0075231F">
      <w:pPr>
        <w:spacing w:before="240"/>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deberá realizar reportes semanales</w:t>
      </w:r>
      <w:r w:rsidR="000A0F2E">
        <w:rPr>
          <w:rFonts w:ascii="Bookman Old Style" w:hAnsi="Bookman Old Style"/>
        </w:rPr>
        <w:t xml:space="preserve"> </w:t>
      </w:r>
      <w:r w:rsidR="000A0F2E" w:rsidRPr="000A0F2E">
        <w:rPr>
          <w:rFonts w:ascii="Bookman Old Style" w:hAnsi="Bookman Old Style"/>
        </w:rPr>
        <w:t>hasta el lunes de cada semana, mensuales hasta el primer día hábil del siguiente mes y un reporte final a más tardar veinte (20 días) hábiles después de cumplido el plazo ind</w:t>
      </w:r>
      <w:r w:rsidR="0075231F">
        <w:rPr>
          <w:rFonts w:ascii="Bookman Old Style" w:hAnsi="Bookman Old Style"/>
        </w:rPr>
        <w:t xml:space="preserve">icado en su cronograma </w:t>
      </w:r>
      <w:r w:rsidR="000A0F2E" w:rsidRPr="000A0F2E">
        <w:rPr>
          <w:rFonts w:ascii="Bookman Old Style" w:hAnsi="Bookman Old Style"/>
        </w:rPr>
        <w:t>que indiquen los avances, problemas encontrados, soluciones propuestas, decisiones requeridas a la finalización de cada una d</w:t>
      </w:r>
      <w:r w:rsidR="0075231F">
        <w:rPr>
          <w:rFonts w:ascii="Bookman Old Style" w:hAnsi="Bookman Old Style"/>
        </w:rPr>
        <w:t>e las fases del procesamiento y</w:t>
      </w:r>
      <w:r w:rsidR="000A0F2E" w:rsidRPr="000A0F2E">
        <w:rPr>
          <w:rFonts w:ascii="Bookman Old Style" w:hAnsi="Bookman Old Style"/>
        </w:rPr>
        <w:t>/o cuando el representante o contraparte de YPFB lo considere necesario</w:t>
      </w:r>
      <w:r w:rsidR="000A0F2E">
        <w:rPr>
          <w:rFonts w:ascii="Bookman Old Style" w:hAnsi="Bookman Old Style"/>
        </w:rPr>
        <w:t>.</w:t>
      </w:r>
    </w:p>
    <w:p w14:paraId="208E5F44" w14:textId="0F7828C7" w:rsidR="001A6B94" w:rsidRPr="006F7651" w:rsidRDefault="001A6B94" w:rsidP="001A6B94">
      <w:pPr>
        <w:rPr>
          <w:rFonts w:ascii="Bookman Old Style" w:hAnsi="Bookman Old Style"/>
        </w:rPr>
      </w:pPr>
      <w:r w:rsidRPr="006F7651">
        <w:rPr>
          <w:rFonts w:ascii="Bookman Old Style" w:hAnsi="Bookman Old Style"/>
        </w:rPr>
        <w:t xml:space="preserve">El representante de YPFB se constituirá en la contraparte para todos los aspectos técnicos de entrega y recepción de información. La información deberá ser enviada en formatos a acordar con la </w:t>
      </w:r>
      <w:r w:rsidR="0075231F">
        <w:rPr>
          <w:rFonts w:ascii="Bookman Old Style" w:hAnsi="Bookman Old Style"/>
        </w:rPr>
        <w:t>CONTRATISTA</w:t>
      </w:r>
      <w:r w:rsidRPr="006F7651">
        <w:rPr>
          <w:rFonts w:ascii="Bookman Old Style" w:hAnsi="Bookman Old Style"/>
        </w:rPr>
        <w:t xml:space="preserve">. </w:t>
      </w:r>
      <w:r w:rsidR="000A1949">
        <w:rPr>
          <w:rFonts w:ascii="Bookman Old Style" w:hAnsi="Bookman Old Style"/>
        </w:rPr>
        <w:t>LA CONTRATISTA</w:t>
      </w:r>
      <w:r w:rsidRPr="006F7651">
        <w:rPr>
          <w:rFonts w:ascii="Bookman Old Style" w:hAnsi="Bookman Old Style"/>
        </w:rPr>
        <w:t xml:space="preserve"> podrá sugerir otros medios más efectivos, resguardando la confidencialidad de comunicación del avance en el procesado sísmico.</w:t>
      </w:r>
    </w:p>
    <w:p w14:paraId="10E97053" w14:textId="35EDC65F" w:rsidR="001A6B94" w:rsidRPr="00324CA8" w:rsidRDefault="001A6B94" w:rsidP="0051239F">
      <w:pPr>
        <w:pStyle w:val="Ttulo2"/>
        <w:numPr>
          <w:ilvl w:val="0"/>
          <w:numId w:val="38"/>
        </w:numPr>
        <w:ind w:left="426" w:hanging="426"/>
        <w:rPr>
          <w:sz w:val="22"/>
          <w:szCs w:val="22"/>
        </w:rPr>
      </w:pPr>
      <w:bookmarkStart w:id="154" w:name="_Toc462395417"/>
      <w:r w:rsidRPr="00324CA8">
        <w:rPr>
          <w:sz w:val="22"/>
          <w:szCs w:val="22"/>
        </w:rPr>
        <w:t>SECUENCIA DE LOS PROCESAMIENTOS SISMICOS</w:t>
      </w:r>
      <w:r w:rsidR="00324CA8">
        <w:rPr>
          <w:sz w:val="22"/>
          <w:szCs w:val="22"/>
        </w:rPr>
        <w:t>.</w:t>
      </w:r>
      <w:bookmarkEnd w:id="154"/>
    </w:p>
    <w:p w14:paraId="6686D19A" w14:textId="77777777" w:rsidR="001A6B94" w:rsidRPr="006F7651" w:rsidRDefault="001A6B94" w:rsidP="001A6B94">
      <w:pPr>
        <w:pStyle w:val="Prrafodelista"/>
        <w:autoSpaceDE w:val="0"/>
        <w:autoSpaceDN w:val="0"/>
        <w:adjustRightInd w:val="0"/>
        <w:rPr>
          <w:rFonts w:ascii="Bookman Old Style" w:hAnsi="Bookman Old Style" w:cs="Arial"/>
          <w:szCs w:val="22"/>
        </w:rPr>
      </w:pPr>
    </w:p>
    <w:p w14:paraId="5D23FCA7" w14:textId="77777777" w:rsidR="001A6B94" w:rsidRPr="006F7651" w:rsidRDefault="001A6B94" w:rsidP="001A6B94">
      <w:pPr>
        <w:rPr>
          <w:rFonts w:ascii="Bookman Old Style" w:hAnsi="Bookman Old Style"/>
        </w:rPr>
      </w:pPr>
      <w:r w:rsidRPr="006F7651">
        <w:rPr>
          <w:rFonts w:ascii="Bookman Old Style" w:hAnsi="Bookman Old Style"/>
        </w:rPr>
        <w:t xml:space="preserve">Los siguientes puntos se consideran enunciativos más no limitativos. </w:t>
      </w:r>
    </w:p>
    <w:p w14:paraId="48A0683C" w14:textId="77777777" w:rsidR="001A6B94" w:rsidRPr="006F7651" w:rsidRDefault="001A6B94" w:rsidP="001A6B94">
      <w:pPr>
        <w:rPr>
          <w:rFonts w:ascii="Bookman Old Style" w:hAnsi="Bookman Old Style"/>
        </w:rPr>
      </w:pPr>
      <w:r w:rsidRPr="006F7651">
        <w:rPr>
          <w:rFonts w:ascii="Bookman Old Style" w:hAnsi="Bookman Old Style"/>
        </w:rPr>
        <w:t>Se requiere que se cumplan mínimamente las siguientes etapas:</w:t>
      </w:r>
    </w:p>
    <w:p w14:paraId="4CCBB045" w14:textId="77777777" w:rsidR="001A6B94" w:rsidRPr="006F7651" w:rsidRDefault="001A6B94" w:rsidP="0051239F">
      <w:pPr>
        <w:pStyle w:val="Ttulo3"/>
        <w:numPr>
          <w:ilvl w:val="1"/>
          <w:numId w:val="38"/>
        </w:numPr>
        <w:ind w:left="709"/>
        <w:rPr>
          <w:rFonts w:ascii="Bookman Old Style" w:hAnsi="Bookman Old Style"/>
        </w:rPr>
      </w:pPr>
      <w:bookmarkStart w:id="155" w:name="_Toc462395418"/>
      <w:r w:rsidRPr="006F7651">
        <w:rPr>
          <w:rFonts w:ascii="Bookman Old Style" w:hAnsi="Bookman Old Style"/>
        </w:rPr>
        <w:t>MIGRACIÓN PRE APILADO EN TIEMPO (Pre-</w:t>
      </w:r>
      <w:proofErr w:type="spellStart"/>
      <w:r w:rsidRPr="006F7651">
        <w:rPr>
          <w:rFonts w:ascii="Bookman Old Style" w:hAnsi="Bookman Old Style"/>
        </w:rPr>
        <w:t>stack</w:t>
      </w:r>
      <w:proofErr w:type="spellEnd"/>
      <w:r w:rsidRPr="006F7651">
        <w:rPr>
          <w:rFonts w:ascii="Bookman Old Style" w:hAnsi="Bookman Old Style"/>
        </w:rPr>
        <w:t xml:space="preserve"> Time </w:t>
      </w:r>
      <w:proofErr w:type="spellStart"/>
      <w:r w:rsidRPr="006F7651">
        <w:rPr>
          <w:rFonts w:ascii="Bookman Old Style" w:hAnsi="Bookman Old Style"/>
        </w:rPr>
        <w:t>Migration</w:t>
      </w:r>
      <w:proofErr w:type="spellEnd"/>
      <w:r w:rsidRPr="006F7651">
        <w:rPr>
          <w:rFonts w:ascii="Bookman Old Style" w:hAnsi="Bookman Old Style"/>
        </w:rPr>
        <w:t>)</w:t>
      </w:r>
      <w:bookmarkEnd w:id="155"/>
    </w:p>
    <w:p w14:paraId="3D36252D" w14:textId="77777777" w:rsidR="001A6B94" w:rsidRPr="006F7651" w:rsidRDefault="001A6B94" w:rsidP="001A6B94">
      <w:pPr>
        <w:pStyle w:val="Prrafodelista"/>
        <w:autoSpaceDE w:val="0"/>
        <w:autoSpaceDN w:val="0"/>
        <w:adjustRightInd w:val="0"/>
        <w:ind w:left="0"/>
        <w:rPr>
          <w:rFonts w:ascii="Bookman Old Style" w:hAnsi="Bookman Old Style" w:cs="Arial"/>
          <w:szCs w:val="22"/>
        </w:rPr>
      </w:pPr>
    </w:p>
    <w:p w14:paraId="613D0E94"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cs="Verdana"/>
          <w:color w:val="000000"/>
          <w:sz w:val="20"/>
          <w:szCs w:val="20"/>
          <w:lang w:val="es-BO"/>
        </w:rPr>
      </w:pPr>
      <w:r w:rsidRPr="006F7651">
        <w:rPr>
          <w:rFonts w:ascii="Bookman Old Style" w:hAnsi="Bookman Old Style" w:cs="Verdana"/>
          <w:color w:val="000000"/>
          <w:sz w:val="20"/>
          <w:szCs w:val="20"/>
          <w:lang w:val="es-BO"/>
        </w:rPr>
        <w:t xml:space="preserve">Cambio de formato SEG-D a formato interno de los registros. </w:t>
      </w:r>
    </w:p>
    <w:p w14:paraId="7E653ECB"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Incorporar la geometría al registro. </w:t>
      </w:r>
    </w:p>
    <w:p w14:paraId="0D26FBB1"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Edición de trazas ruidosas. </w:t>
      </w:r>
    </w:p>
    <w:p w14:paraId="2B927837"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Cancelación de amplitudes anómalas consistente en distintos dominios. </w:t>
      </w:r>
    </w:p>
    <w:p w14:paraId="2D1A9153"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Cancelación de ruidos alineados. </w:t>
      </w:r>
    </w:p>
    <w:p w14:paraId="6F45F198"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Recuperación de amplitud por divergencia esférica. </w:t>
      </w:r>
    </w:p>
    <w:p w14:paraId="69524941"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Correcciones estáticas tomografías. </w:t>
      </w:r>
    </w:p>
    <w:p w14:paraId="14D13854"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proofErr w:type="spellStart"/>
      <w:r w:rsidRPr="006F7651">
        <w:rPr>
          <w:rFonts w:ascii="Bookman Old Style" w:hAnsi="Bookman Old Style"/>
          <w:sz w:val="20"/>
          <w:szCs w:val="20"/>
          <w:lang w:val="es-BO"/>
        </w:rPr>
        <w:t>Deconvolución</w:t>
      </w:r>
      <w:proofErr w:type="spellEnd"/>
      <w:r w:rsidRPr="006F7651">
        <w:rPr>
          <w:rFonts w:ascii="Bookman Old Style" w:hAnsi="Bookman Old Style"/>
          <w:sz w:val="20"/>
          <w:szCs w:val="20"/>
          <w:lang w:val="es-BO"/>
        </w:rPr>
        <w:t xml:space="preserve"> consistente en superficie. </w:t>
      </w:r>
    </w:p>
    <w:p w14:paraId="396AAFB4"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Análisis de velocidad cada 2 km y/o en coordinación con fiscal de YPFB </w:t>
      </w:r>
    </w:p>
    <w:p w14:paraId="4CE36747"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Corrección de NMO </w:t>
      </w:r>
    </w:p>
    <w:p w14:paraId="4AFDF54B"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Apilamiento. </w:t>
      </w:r>
    </w:p>
    <w:p w14:paraId="0BB82AAC"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lastRenderedPageBreak/>
        <w:t xml:space="preserve">Cálculo y aplicación de primeras estáticas residuales consistentes en superficie. </w:t>
      </w:r>
    </w:p>
    <w:p w14:paraId="3349B598"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Análisis de velocidad con estáticas residuales. </w:t>
      </w:r>
    </w:p>
    <w:p w14:paraId="2DC84908"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Segundo Apilamiento. </w:t>
      </w:r>
    </w:p>
    <w:p w14:paraId="77A69650"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Cálculo y aplicación de segundas residuales </w:t>
      </w:r>
    </w:p>
    <w:p w14:paraId="4CE1762B"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Tercer apilamiento </w:t>
      </w:r>
    </w:p>
    <w:p w14:paraId="007F3A40"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Estáticas residuales consistentes en CDP </w:t>
      </w:r>
    </w:p>
    <w:p w14:paraId="2BEA4892"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Balanceo espectral </w:t>
      </w:r>
    </w:p>
    <w:p w14:paraId="55EEE008"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Atenuación de ruidos </w:t>
      </w:r>
    </w:p>
    <w:p w14:paraId="481573D3"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Migración Post apilamiento </w:t>
      </w:r>
    </w:p>
    <w:p w14:paraId="7A0950CC"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Migración Pre </w:t>
      </w:r>
      <w:proofErr w:type="spellStart"/>
      <w:r w:rsidRPr="006F7651">
        <w:rPr>
          <w:rFonts w:ascii="Bookman Old Style" w:hAnsi="Bookman Old Style"/>
          <w:sz w:val="20"/>
          <w:szCs w:val="20"/>
          <w:lang w:val="es-BO"/>
        </w:rPr>
        <w:t>stack</w:t>
      </w:r>
      <w:proofErr w:type="spellEnd"/>
      <w:r w:rsidRPr="006F7651">
        <w:rPr>
          <w:rFonts w:ascii="Bookman Old Style" w:hAnsi="Bookman Old Style"/>
          <w:sz w:val="20"/>
          <w:szCs w:val="20"/>
          <w:lang w:val="es-BO"/>
        </w:rPr>
        <w:t xml:space="preserve"> en tiempo </w:t>
      </w:r>
    </w:p>
    <w:p w14:paraId="526D9892"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Corrección de residuos </w:t>
      </w:r>
    </w:p>
    <w:p w14:paraId="5182F99F" w14:textId="77777777" w:rsidR="001A6B94" w:rsidRPr="006F7651" w:rsidRDefault="001A6B94" w:rsidP="0051239F">
      <w:pPr>
        <w:pStyle w:val="Prrafodelista"/>
        <w:numPr>
          <w:ilvl w:val="0"/>
          <w:numId w:val="39"/>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Obtención de las líneas 2D </w:t>
      </w:r>
    </w:p>
    <w:p w14:paraId="28AF27C6" w14:textId="77777777" w:rsidR="001A6B94" w:rsidRPr="006F7651" w:rsidRDefault="001A6B94" w:rsidP="0051239F">
      <w:pPr>
        <w:pStyle w:val="Prrafodelista"/>
        <w:numPr>
          <w:ilvl w:val="0"/>
          <w:numId w:val="39"/>
        </w:numPr>
        <w:autoSpaceDE w:val="0"/>
        <w:autoSpaceDN w:val="0"/>
        <w:adjustRightInd w:val="0"/>
        <w:spacing w:after="240"/>
        <w:jc w:val="left"/>
        <w:rPr>
          <w:rFonts w:ascii="Bookman Old Style" w:hAnsi="Bookman Old Style"/>
          <w:sz w:val="20"/>
          <w:szCs w:val="20"/>
          <w:lang w:val="es-BO"/>
        </w:rPr>
      </w:pPr>
      <w:r w:rsidRPr="006F7651">
        <w:rPr>
          <w:rFonts w:ascii="Bookman Old Style" w:hAnsi="Bookman Old Style"/>
          <w:sz w:val="20"/>
          <w:szCs w:val="20"/>
          <w:lang w:val="es-BO"/>
        </w:rPr>
        <w:t xml:space="preserve">Filtrado y ganancia. </w:t>
      </w:r>
    </w:p>
    <w:p w14:paraId="629596B1" w14:textId="7247D10A" w:rsidR="001A6B94" w:rsidRPr="006F7651" w:rsidRDefault="001A6B94" w:rsidP="001A6B94">
      <w:pPr>
        <w:rPr>
          <w:rFonts w:ascii="Bookman Old Style" w:hAnsi="Bookman Old Style"/>
        </w:rPr>
      </w:pPr>
      <w:r>
        <w:rPr>
          <w:rFonts w:ascii="Bookman Old Style" w:hAnsi="Bookman Old Style"/>
        </w:rPr>
        <w:t>E</w:t>
      </w:r>
      <w:r w:rsidRPr="006F7651">
        <w:rPr>
          <w:rFonts w:ascii="Bookman Old Style" w:hAnsi="Bookman Old Style"/>
        </w:rPr>
        <w:t xml:space="preserve">s necesario que </w:t>
      </w:r>
      <w:r w:rsidR="000A1949">
        <w:rPr>
          <w:rFonts w:ascii="Bookman Old Style" w:hAnsi="Bookman Old Style"/>
        </w:rPr>
        <w:t>LA CONTRATISTA</w:t>
      </w:r>
      <w:r w:rsidRPr="006F7651">
        <w:rPr>
          <w:rFonts w:ascii="Bookman Old Style" w:hAnsi="Bookman Old Style"/>
        </w:rPr>
        <w:t xml:space="preserve"> detalle los métodos de procesos especiales que se proponen para cancelación de ruidos en pre apilado, justificando el método utilizado. (ej.: FXY en offset común o Cross spread, uniformadores de cobertura, interpoladores etc.)</w:t>
      </w:r>
    </w:p>
    <w:p w14:paraId="1FC2F43F" w14:textId="1834D31E" w:rsidR="001A6B94" w:rsidRPr="006F7651" w:rsidRDefault="001A6B94" w:rsidP="001A6B94">
      <w:pPr>
        <w:rPr>
          <w:rFonts w:ascii="Bookman Old Style" w:hAnsi="Bookman Old Style"/>
        </w:rPr>
      </w:pPr>
      <w:r w:rsidRPr="006F7651">
        <w:rPr>
          <w:rFonts w:ascii="Bookman Old Style" w:hAnsi="Bookman Old Style"/>
        </w:rPr>
        <w:t xml:space="preserve">Además, es necesario que </w:t>
      </w:r>
      <w:r w:rsidR="000A1949">
        <w:rPr>
          <w:rFonts w:ascii="Bookman Old Style" w:hAnsi="Bookman Old Style"/>
        </w:rPr>
        <w:t>LA CONTRATISTA</w:t>
      </w:r>
      <w:r w:rsidRPr="006F7651">
        <w:rPr>
          <w:rFonts w:ascii="Bookman Old Style" w:hAnsi="Bookman Old Style"/>
        </w:rPr>
        <w:t xml:space="preserve"> genere los siguientes </w:t>
      </w:r>
      <w:proofErr w:type="spellStart"/>
      <w:r w:rsidRPr="006F7651">
        <w:rPr>
          <w:rFonts w:ascii="Bookman Old Style" w:hAnsi="Bookman Old Style"/>
        </w:rPr>
        <w:t>gathers</w:t>
      </w:r>
      <w:proofErr w:type="spellEnd"/>
      <w:r w:rsidRPr="006F7651">
        <w:rPr>
          <w:rFonts w:ascii="Bookman Old Style" w:hAnsi="Bookman Old Style"/>
        </w:rPr>
        <w:t>:</w:t>
      </w:r>
    </w:p>
    <w:p w14:paraId="1520D69A" w14:textId="77777777" w:rsidR="001A6B94" w:rsidRPr="006F7651" w:rsidRDefault="001A6B94" w:rsidP="0051239F">
      <w:pPr>
        <w:pStyle w:val="Prrafodelista"/>
        <w:numPr>
          <w:ilvl w:val="0"/>
          <w:numId w:val="88"/>
        </w:numPr>
        <w:rPr>
          <w:rFonts w:ascii="Bookman Old Style" w:hAnsi="Bookman Old Style"/>
          <w:sz w:val="20"/>
          <w:szCs w:val="20"/>
        </w:rPr>
      </w:pPr>
      <w:r w:rsidRPr="006F7651">
        <w:rPr>
          <w:rFonts w:ascii="Bookman Old Style" w:hAnsi="Bookman Old Style"/>
          <w:sz w:val="20"/>
          <w:szCs w:val="20"/>
        </w:rPr>
        <w:t xml:space="preserve">Tiros con geometría. </w:t>
      </w:r>
    </w:p>
    <w:p w14:paraId="27D590E3" w14:textId="77777777" w:rsidR="001A6B94" w:rsidRPr="006F7651" w:rsidRDefault="001A6B94" w:rsidP="0051239F">
      <w:pPr>
        <w:pStyle w:val="Prrafodelista"/>
        <w:numPr>
          <w:ilvl w:val="0"/>
          <w:numId w:val="88"/>
        </w:numPr>
        <w:rPr>
          <w:rFonts w:ascii="Bookman Old Style" w:hAnsi="Bookman Old Style"/>
          <w:sz w:val="20"/>
          <w:szCs w:val="20"/>
        </w:rPr>
      </w:pPr>
      <w:r w:rsidRPr="006F7651">
        <w:rPr>
          <w:rFonts w:ascii="Bookman Old Style" w:hAnsi="Bookman Old Style"/>
          <w:sz w:val="20"/>
          <w:szCs w:val="20"/>
        </w:rPr>
        <w:t xml:space="preserve">CDP </w:t>
      </w:r>
      <w:proofErr w:type="spellStart"/>
      <w:r w:rsidRPr="006F7651">
        <w:rPr>
          <w:rFonts w:ascii="Bookman Old Style" w:hAnsi="Bookman Old Style"/>
          <w:sz w:val="20"/>
          <w:szCs w:val="20"/>
        </w:rPr>
        <w:t>gathers</w:t>
      </w:r>
      <w:proofErr w:type="spellEnd"/>
      <w:r w:rsidRPr="006F7651">
        <w:rPr>
          <w:rFonts w:ascii="Bookman Old Style" w:hAnsi="Bookman Old Style"/>
          <w:sz w:val="20"/>
          <w:szCs w:val="20"/>
        </w:rPr>
        <w:t xml:space="preserve"> con </w:t>
      </w:r>
      <w:proofErr w:type="spellStart"/>
      <w:r w:rsidRPr="006F7651">
        <w:rPr>
          <w:rFonts w:ascii="Bookman Old Style" w:hAnsi="Bookman Old Style"/>
          <w:sz w:val="20"/>
          <w:szCs w:val="20"/>
        </w:rPr>
        <w:t>deconvolución</w:t>
      </w:r>
      <w:proofErr w:type="spellEnd"/>
      <w:r w:rsidRPr="006F7651">
        <w:rPr>
          <w:rFonts w:ascii="Bookman Old Style" w:hAnsi="Bookman Old Style"/>
          <w:sz w:val="20"/>
          <w:szCs w:val="20"/>
        </w:rPr>
        <w:t xml:space="preserve">, balance espectral, estáticas </w:t>
      </w:r>
      <w:proofErr w:type="spellStart"/>
      <w:r w:rsidRPr="006F7651">
        <w:rPr>
          <w:rFonts w:ascii="Bookman Old Style" w:hAnsi="Bookman Old Style"/>
          <w:sz w:val="20"/>
          <w:szCs w:val="20"/>
        </w:rPr>
        <w:t>tomográficas</w:t>
      </w:r>
      <w:proofErr w:type="spellEnd"/>
      <w:r w:rsidRPr="006F7651">
        <w:rPr>
          <w:rFonts w:ascii="Bookman Old Style" w:hAnsi="Bookman Old Style"/>
          <w:sz w:val="20"/>
          <w:szCs w:val="20"/>
        </w:rPr>
        <w:t xml:space="preserve">, residuales y TRIM, sin NMO, estática regional anotada en los </w:t>
      </w:r>
      <w:proofErr w:type="spellStart"/>
      <w:r w:rsidRPr="006F7651">
        <w:rPr>
          <w:rFonts w:ascii="Bookman Old Style" w:hAnsi="Bookman Old Style"/>
          <w:sz w:val="20"/>
          <w:szCs w:val="20"/>
        </w:rPr>
        <w:t>headers</w:t>
      </w:r>
      <w:proofErr w:type="spellEnd"/>
      <w:r w:rsidRPr="006F7651">
        <w:rPr>
          <w:rFonts w:ascii="Bookman Old Style" w:hAnsi="Bookman Old Style"/>
          <w:sz w:val="20"/>
          <w:szCs w:val="20"/>
        </w:rPr>
        <w:t xml:space="preserve"> y atenuación de ruido antes de suma.</w:t>
      </w:r>
    </w:p>
    <w:p w14:paraId="47241E1F" w14:textId="77777777" w:rsidR="001A6B94" w:rsidRPr="006F7651" w:rsidRDefault="001A6B94" w:rsidP="0051239F">
      <w:pPr>
        <w:pStyle w:val="Prrafodelista"/>
        <w:numPr>
          <w:ilvl w:val="0"/>
          <w:numId w:val="88"/>
        </w:numPr>
        <w:spacing w:after="240"/>
        <w:rPr>
          <w:rFonts w:ascii="Bookman Old Style" w:hAnsi="Bookman Old Style"/>
          <w:sz w:val="20"/>
          <w:szCs w:val="20"/>
        </w:rPr>
      </w:pPr>
      <w:r w:rsidRPr="006F7651">
        <w:rPr>
          <w:rFonts w:ascii="Bookman Old Style" w:hAnsi="Bookman Old Style"/>
          <w:sz w:val="20"/>
          <w:szCs w:val="20"/>
        </w:rPr>
        <w:t xml:space="preserve">CRP PSTM </w:t>
      </w:r>
      <w:proofErr w:type="spellStart"/>
      <w:r w:rsidRPr="006F7651">
        <w:rPr>
          <w:rFonts w:ascii="Bookman Old Style" w:hAnsi="Bookman Old Style"/>
          <w:sz w:val="20"/>
          <w:szCs w:val="20"/>
        </w:rPr>
        <w:t>Gathers</w:t>
      </w:r>
      <w:proofErr w:type="spellEnd"/>
      <w:r w:rsidRPr="006F7651">
        <w:rPr>
          <w:rFonts w:ascii="Bookman Old Style" w:hAnsi="Bookman Old Style"/>
          <w:sz w:val="20"/>
          <w:szCs w:val="20"/>
        </w:rPr>
        <w:t xml:space="preserve"> a </w:t>
      </w:r>
      <w:proofErr w:type="spellStart"/>
      <w:r w:rsidRPr="006F7651">
        <w:rPr>
          <w:rFonts w:ascii="Bookman Old Style" w:hAnsi="Bookman Old Style"/>
          <w:sz w:val="20"/>
          <w:szCs w:val="20"/>
        </w:rPr>
        <w:t>Datum</w:t>
      </w:r>
      <w:proofErr w:type="spellEnd"/>
      <w:r w:rsidRPr="006F7651">
        <w:rPr>
          <w:rFonts w:ascii="Bookman Old Style" w:hAnsi="Bookman Old Style"/>
          <w:sz w:val="20"/>
          <w:szCs w:val="20"/>
        </w:rPr>
        <w:t xml:space="preserve"> final, con NMO aplicada, MUTE y residuales.</w:t>
      </w:r>
    </w:p>
    <w:p w14:paraId="4FA453F1" w14:textId="77777777" w:rsidR="001A6B94" w:rsidRPr="006F7651" w:rsidRDefault="001A6B94" w:rsidP="0051239F">
      <w:pPr>
        <w:pStyle w:val="Ttulo3"/>
        <w:numPr>
          <w:ilvl w:val="1"/>
          <w:numId w:val="38"/>
        </w:numPr>
        <w:spacing w:after="240"/>
        <w:ind w:left="709"/>
        <w:rPr>
          <w:rFonts w:ascii="Bookman Old Style" w:hAnsi="Bookman Old Style"/>
        </w:rPr>
      </w:pPr>
      <w:bookmarkStart w:id="156" w:name="_Toc462395419"/>
      <w:r w:rsidRPr="006F7651">
        <w:rPr>
          <w:rFonts w:ascii="Bookman Old Style" w:hAnsi="Bookman Old Style"/>
        </w:rPr>
        <w:t xml:space="preserve">MIGRACIÓN PRE APILADO EN PROFUNDIDAD (Pre </w:t>
      </w:r>
      <w:proofErr w:type="spellStart"/>
      <w:r w:rsidRPr="006F7651">
        <w:rPr>
          <w:rFonts w:ascii="Bookman Old Style" w:hAnsi="Bookman Old Style"/>
        </w:rPr>
        <w:t>Stack</w:t>
      </w:r>
      <w:proofErr w:type="spellEnd"/>
      <w:r w:rsidRPr="006F7651">
        <w:rPr>
          <w:rFonts w:ascii="Bookman Old Style" w:hAnsi="Bookman Old Style"/>
        </w:rPr>
        <w:t xml:space="preserve"> </w:t>
      </w:r>
      <w:proofErr w:type="spellStart"/>
      <w:r w:rsidRPr="006F7651">
        <w:rPr>
          <w:rFonts w:ascii="Bookman Old Style" w:hAnsi="Bookman Old Style"/>
        </w:rPr>
        <w:t>Depth</w:t>
      </w:r>
      <w:proofErr w:type="spellEnd"/>
      <w:r w:rsidRPr="006F7651">
        <w:rPr>
          <w:rFonts w:ascii="Bookman Old Style" w:hAnsi="Bookman Old Style"/>
        </w:rPr>
        <w:t xml:space="preserve"> </w:t>
      </w:r>
      <w:proofErr w:type="spellStart"/>
      <w:r w:rsidRPr="006F7651">
        <w:rPr>
          <w:rFonts w:ascii="Bookman Old Style" w:hAnsi="Bookman Old Style"/>
        </w:rPr>
        <w:t>Migration</w:t>
      </w:r>
      <w:proofErr w:type="spellEnd"/>
      <w:r w:rsidRPr="006F7651">
        <w:rPr>
          <w:rFonts w:ascii="Bookman Old Style" w:hAnsi="Bookman Old Style"/>
        </w:rPr>
        <w:t>)</w:t>
      </w:r>
      <w:bookmarkEnd w:id="156"/>
    </w:p>
    <w:p w14:paraId="6E3525BB" w14:textId="77777777" w:rsidR="001A6B94" w:rsidRPr="006F7651" w:rsidRDefault="001A6B94" w:rsidP="001A6B94">
      <w:pPr>
        <w:spacing w:after="0"/>
        <w:rPr>
          <w:rFonts w:ascii="Bookman Old Style" w:hAnsi="Bookman Old Style"/>
        </w:rPr>
      </w:pPr>
      <w:r w:rsidRPr="006F7651">
        <w:rPr>
          <w:rFonts w:ascii="Bookman Old Style" w:hAnsi="Bookman Old Style"/>
        </w:rPr>
        <w:t>La siguiente secuencia no es limitativa:</w:t>
      </w:r>
    </w:p>
    <w:p w14:paraId="07F56754"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cs="Verdana"/>
          <w:color w:val="000000"/>
          <w:sz w:val="20"/>
          <w:szCs w:val="20"/>
          <w:lang w:val="es-BO"/>
        </w:rPr>
      </w:pPr>
      <w:r w:rsidRPr="006F7651">
        <w:rPr>
          <w:rFonts w:ascii="Bookman Old Style" w:hAnsi="Bookman Old Style" w:cs="Verdana"/>
          <w:color w:val="000000"/>
          <w:sz w:val="20"/>
          <w:szCs w:val="20"/>
          <w:lang w:val="es-BO"/>
        </w:rPr>
        <w:t xml:space="preserve">Carga de los datos a formato interno del dato Pre y post </w:t>
      </w:r>
      <w:proofErr w:type="spellStart"/>
      <w:r w:rsidRPr="006F7651">
        <w:rPr>
          <w:rFonts w:ascii="Bookman Old Style" w:hAnsi="Bookman Old Style" w:cs="Verdana"/>
          <w:color w:val="000000"/>
          <w:sz w:val="20"/>
          <w:szCs w:val="20"/>
          <w:lang w:val="es-BO"/>
        </w:rPr>
        <w:t>Stack</w:t>
      </w:r>
      <w:proofErr w:type="spellEnd"/>
      <w:r w:rsidRPr="006F7651">
        <w:rPr>
          <w:rFonts w:ascii="Bookman Old Style" w:hAnsi="Bookman Old Style" w:cs="Verdana"/>
          <w:color w:val="000000"/>
          <w:sz w:val="20"/>
          <w:szCs w:val="20"/>
          <w:lang w:val="es-BO"/>
        </w:rPr>
        <w:t xml:space="preserve"> </w:t>
      </w:r>
    </w:p>
    <w:p w14:paraId="6C89C6AC"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Análisis de coordenadas y corrección del </w:t>
      </w:r>
      <w:proofErr w:type="spellStart"/>
      <w:r w:rsidRPr="006F7651">
        <w:rPr>
          <w:rFonts w:ascii="Bookman Old Style" w:hAnsi="Bookman Old Style"/>
          <w:sz w:val="20"/>
          <w:szCs w:val="20"/>
          <w:lang w:val="es-BO"/>
        </w:rPr>
        <w:t>datum</w:t>
      </w:r>
      <w:proofErr w:type="spellEnd"/>
      <w:r w:rsidRPr="006F7651">
        <w:rPr>
          <w:rFonts w:ascii="Bookman Old Style" w:hAnsi="Bookman Old Style"/>
          <w:sz w:val="20"/>
          <w:szCs w:val="20"/>
          <w:lang w:val="es-BO"/>
        </w:rPr>
        <w:t xml:space="preserve"> del dato. </w:t>
      </w:r>
    </w:p>
    <w:p w14:paraId="7C97A76C"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Construcción e incorporación de modelo de procesado en tiempo. </w:t>
      </w:r>
    </w:p>
    <w:p w14:paraId="60FECCA6"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Incorporación al modelo de datos de pozos e interpretación. </w:t>
      </w:r>
    </w:p>
    <w:p w14:paraId="29FDE43B"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Conciliación y consistencia de modelo. </w:t>
      </w:r>
    </w:p>
    <w:p w14:paraId="0C2982CE"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Obtención de Modelo de velocidades </w:t>
      </w:r>
      <w:proofErr w:type="spellStart"/>
      <w:r w:rsidRPr="006F7651">
        <w:rPr>
          <w:rFonts w:ascii="Bookman Old Style" w:hAnsi="Bookman Old Style"/>
          <w:sz w:val="20"/>
          <w:szCs w:val="20"/>
          <w:lang w:val="es-BO"/>
        </w:rPr>
        <w:t>interválicas</w:t>
      </w:r>
      <w:proofErr w:type="spellEnd"/>
      <w:r w:rsidRPr="006F7651">
        <w:rPr>
          <w:rFonts w:ascii="Bookman Old Style" w:hAnsi="Bookman Old Style"/>
          <w:sz w:val="20"/>
          <w:szCs w:val="20"/>
          <w:lang w:val="es-BO"/>
        </w:rPr>
        <w:t xml:space="preserve">, de procesado y pozos. </w:t>
      </w:r>
    </w:p>
    <w:p w14:paraId="2F8BC45F" w14:textId="77777777" w:rsidR="001A6B94" w:rsidRPr="006F7651" w:rsidRDefault="001A6B94" w:rsidP="0051239F">
      <w:pPr>
        <w:pStyle w:val="Prrafodelista"/>
        <w:widowControl w:val="0"/>
        <w:numPr>
          <w:ilvl w:val="0"/>
          <w:numId w:val="40"/>
        </w:numPr>
        <w:tabs>
          <w:tab w:val="left" w:pos="7410"/>
        </w:tabs>
        <w:rPr>
          <w:rFonts w:ascii="Bookman Old Style" w:hAnsi="Bookman Old Style"/>
          <w:sz w:val="20"/>
          <w:szCs w:val="20"/>
          <w:lang w:val="es-BO"/>
        </w:rPr>
      </w:pPr>
      <w:r w:rsidRPr="006F7651">
        <w:rPr>
          <w:rFonts w:ascii="Bookman Old Style" w:hAnsi="Bookman Old Style"/>
          <w:sz w:val="20"/>
          <w:szCs w:val="20"/>
          <w:lang w:val="es-BO"/>
        </w:rPr>
        <w:t xml:space="preserve">Interpretación de velocidades </w:t>
      </w:r>
      <w:proofErr w:type="spellStart"/>
      <w:r w:rsidRPr="006F7651">
        <w:rPr>
          <w:rFonts w:ascii="Bookman Old Style" w:hAnsi="Bookman Old Style"/>
          <w:sz w:val="20"/>
          <w:szCs w:val="20"/>
          <w:lang w:val="es-BO"/>
        </w:rPr>
        <w:t>interválicas</w:t>
      </w:r>
      <w:proofErr w:type="spellEnd"/>
      <w:r w:rsidRPr="006F7651">
        <w:rPr>
          <w:rFonts w:ascii="Bookman Old Style" w:hAnsi="Bookman Old Style"/>
          <w:sz w:val="20"/>
          <w:szCs w:val="20"/>
          <w:lang w:val="es-BO"/>
        </w:rPr>
        <w:t xml:space="preserve"> de cada superficie.</w:t>
      </w:r>
    </w:p>
    <w:p w14:paraId="1FF93872"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cs="Verdana"/>
          <w:color w:val="000000"/>
          <w:sz w:val="20"/>
          <w:szCs w:val="20"/>
          <w:lang w:val="es-BO"/>
        </w:rPr>
      </w:pPr>
      <w:r w:rsidRPr="006F7651">
        <w:rPr>
          <w:rFonts w:ascii="Bookman Old Style" w:hAnsi="Bookman Old Style" w:cs="Verdana"/>
          <w:color w:val="000000"/>
          <w:sz w:val="20"/>
          <w:szCs w:val="20"/>
          <w:lang w:val="es-BO"/>
        </w:rPr>
        <w:t xml:space="preserve">Migración con trazado de rayos (obtención del modelo en profundidad). </w:t>
      </w:r>
    </w:p>
    <w:p w14:paraId="36F72F47"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Volumen de velocidades </w:t>
      </w:r>
      <w:proofErr w:type="spellStart"/>
      <w:r w:rsidRPr="006F7651">
        <w:rPr>
          <w:rFonts w:ascii="Bookman Old Style" w:hAnsi="Bookman Old Style"/>
          <w:sz w:val="20"/>
          <w:szCs w:val="20"/>
          <w:lang w:val="es-BO"/>
        </w:rPr>
        <w:t>interválicas</w:t>
      </w:r>
      <w:proofErr w:type="spellEnd"/>
      <w:r w:rsidRPr="006F7651">
        <w:rPr>
          <w:rFonts w:ascii="Bookman Old Style" w:hAnsi="Bookman Old Style"/>
          <w:sz w:val="20"/>
          <w:szCs w:val="20"/>
          <w:lang w:val="es-BO"/>
        </w:rPr>
        <w:t xml:space="preserve"> </w:t>
      </w:r>
    </w:p>
    <w:p w14:paraId="43DD83AB"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Migración en Profundidad iterativa con ajustes de aperturas, pasos de offset. </w:t>
      </w:r>
    </w:p>
    <w:p w14:paraId="24111EE6"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Reinterpretación del modelo de velocidad en iteraciones </w:t>
      </w:r>
    </w:p>
    <w:p w14:paraId="3FDB26FC"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Modelo final de Velocidades </w:t>
      </w:r>
    </w:p>
    <w:p w14:paraId="55736BAF"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Migración pre-</w:t>
      </w:r>
      <w:proofErr w:type="spellStart"/>
      <w:r w:rsidRPr="006F7651">
        <w:rPr>
          <w:rFonts w:ascii="Bookman Old Style" w:hAnsi="Bookman Old Style"/>
          <w:sz w:val="20"/>
          <w:szCs w:val="20"/>
          <w:lang w:val="es-BO"/>
        </w:rPr>
        <w:t>stack</w:t>
      </w:r>
      <w:proofErr w:type="spellEnd"/>
      <w:r w:rsidRPr="006F7651">
        <w:rPr>
          <w:rFonts w:ascii="Bookman Old Style" w:hAnsi="Bookman Old Style"/>
          <w:sz w:val="20"/>
          <w:szCs w:val="20"/>
          <w:lang w:val="es-BO"/>
        </w:rPr>
        <w:t xml:space="preserve"> en profundidad al volumen de datos </w:t>
      </w:r>
    </w:p>
    <w:p w14:paraId="47F7061F"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Análisis de retardos y Apilado </w:t>
      </w:r>
    </w:p>
    <w:p w14:paraId="6AB29C2A"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Procesos de post-apilado (FXY, balance espectral, filtro) </w:t>
      </w:r>
    </w:p>
    <w:p w14:paraId="611DED58" w14:textId="77777777" w:rsidR="001A6B94" w:rsidRPr="006F7651" w:rsidRDefault="001A6B94" w:rsidP="0051239F">
      <w:pPr>
        <w:pStyle w:val="Prrafodelista"/>
        <w:numPr>
          <w:ilvl w:val="0"/>
          <w:numId w:val="40"/>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Salida de datos a formato SEGY </w:t>
      </w:r>
    </w:p>
    <w:p w14:paraId="54272CFF" w14:textId="77777777" w:rsidR="001A6B94" w:rsidRPr="006F7651" w:rsidRDefault="001A6B94" w:rsidP="001A6B94">
      <w:pPr>
        <w:spacing w:after="200" w:line="276" w:lineRule="auto"/>
        <w:contextualSpacing/>
        <w:jc w:val="left"/>
        <w:rPr>
          <w:rFonts w:ascii="Bookman Old Style" w:hAnsi="Bookman Old Style" w:cs="Arial"/>
        </w:rPr>
      </w:pPr>
    </w:p>
    <w:p w14:paraId="7DF61F47" w14:textId="77777777" w:rsidR="001A6B94" w:rsidRPr="006F7651" w:rsidRDefault="001A6B94" w:rsidP="001A6B94">
      <w:pPr>
        <w:rPr>
          <w:rFonts w:ascii="Bookman Old Style" w:hAnsi="Bookman Old Style"/>
        </w:rPr>
      </w:pPr>
      <w:r w:rsidRPr="006F7651">
        <w:rPr>
          <w:rFonts w:ascii="Bookman Old Style" w:hAnsi="Bookman Old Style"/>
        </w:rPr>
        <w:t>El modelo de Velocidades a usar para generar el PSDM, debe ser aprobado por el CONTRATISTA. Y se lo realizara en coordinación con técnicos de YPFB.</w:t>
      </w:r>
    </w:p>
    <w:p w14:paraId="661AF588" w14:textId="57781A4D" w:rsidR="001A6B94" w:rsidRPr="003E7060" w:rsidRDefault="001A6B94" w:rsidP="0051239F">
      <w:pPr>
        <w:pStyle w:val="Ttulo2"/>
        <w:numPr>
          <w:ilvl w:val="0"/>
          <w:numId w:val="38"/>
        </w:numPr>
        <w:ind w:left="426"/>
        <w:rPr>
          <w:sz w:val="22"/>
          <w:szCs w:val="22"/>
        </w:rPr>
      </w:pPr>
      <w:bookmarkStart w:id="157" w:name="_Toc462395420"/>
      <w:r w:rsidRPr="003E7060">
        <w:rPr>
          <w:sz w:val="22"/>
          <w:szCs w:val="22"/>
          <w:lang w:val="es-MX"/>
        </w:rPr>
        <w:lastRenderedPageBreak/>
        <w:t>FISCALIZACION</w:t>
      </w:r>
      <w:r w:rsidR="003E7060" w:rsidRPr="003E7060">
        <w:rPr>
          <w:sz w:val="22"/>
          <w:szCs w:val="22"/>
          <w:lang w:val="es-MX"/>
        </w:rPr>
        <w:t>.</w:t>
      </w:r>
      <w:bookmarkEnd w:id="157"/>
    </w:p>
    <w:p w14:paraId="334A3D4C" w14:textId="1851B3AD" w:rsidR="001A6B94" w:rsidRPr="006F7651" w:rsidRDefault="001A6B94" w:rsidP="001A6B94">
      <w:pPr>
        <w:spacing w:before="240"/>
        <w:rPr>
          <w:rFonts w:ascii="Bookman Old Style" w:hAnsi="Bookman Old Style"/>
          <w:lang w:val="es-MX"/>
        </w:rPr>
      </w:pPr>
      <w:r w:rsidRPr="006F7651">
        <w:rPr>
          <w:rFonts w:ascii="Bookman Old Style" w:hAnsi="Bookman Old Style"/>
          <w:lang w:val="es-MX"/>
        </w:rPr>
        <w:t xml:space="preserve">El trabajo de procesamiento será fiscalizado por </w:t>
      </w:r>
      <w:r>
        <w:rPr>
          <w:rFonts w:ascii="Bookman Old Style" w:hAnsi="Bookman Old Style"/>
          <w:lang w:val="es-MX"/>
        </w:rPr>
        <w:t xml:space="preserve">al menos </w:t>
      </w:r>
      <w:r w:rsidRPr="006F7651">
        <w:rPr>
          <w:rFonts w:ascii="Bookman Old Style" w:hAnsi="Bookman Old Style"/>
          <w:lang w:val="es-MX"/>
        </w:rPr>
        <w:t xml:space="preserve">dos responsables de YPFB a quienes </w:t>
      </w:r>
      <w:r w:rsidR="000A1949">
        <w:rPr>
          <w:rFonts w:ascii="Bookman Old Style" w:hAnsi="Bookman Old Style"/>
          <w:lang w:val="es-MX"/>
        </w:rPr>
        <w:t>LA CONTRATISTA</w:t>
      </w:r>
      <w:r w:rsidRPr="006F7651">
        <w:rPr>
          <w:rFonts w:ascii="Bookman Old Style" w:hAnsi="Bookman Old Style"/>
          <w:lang w:val="es-MX"/>
        </w:rPr>
        <w:t xml:space="preserve"> deberá proporcionar las condiciones necesarias para realizar su trabajo. En caso de que el procesamiento se realice en el exterior del país </w:t>
      </w:r>
      <w:r w:rsidR="000A1949">
        <w:rPr>
          <w:rFonts w:ascii="Bookman Old Style" w:hAnsi="Bookman Old Style"/>
          <w:lang w:val="es-MX"/>
        </w:rPr>
        <w:t>LA CONTRATISTA</w:t>
      </w:r>
      <w:r w:rsidRPr="006F7651">
        <w:rPr>
          <w:rFonts w:ascii="Bookman Old Style" w:hAnsi="Bookman Old Style"/>
          <w:lang w:val="es-MX"/>
        </w:rPr>
        <w:t xml:space="preserve"> correrá con los gasto de transporte y estadía.</w:t>
      </w:r>
    </w:p>
    <w:p w14:paraId="421E4CC0" w14:textId="77777777" w:rsidR="001A6B94" w:rsidRPr="006F7651" w:rsidRDefault="001A6B94" w:rsidP="001A6B94">
      <w:pPr>
        <w:pStyle w:val="ApendiceA"/>
        <w:numPr>
          <w:ilvl w:val="0"/>
          <w:numId w:val="0"/>
        </w:numPr>
        <w:tabs>
          <w:tab w:val="left" w:pos="284"/>
          <w:tab w:val="left" w:pos="426"/>
        </w:tabs>
        <w:rPr>
          <w:rFonts w:ascii="Bookman Old Style" w:hAnsi="Bookman Old Style" w:cs="Arial"/>
          <w:b w:val="0"/>
          <w:lang w:val="es-MX"/>
        </w:rPr>
      </w:pPr>
    </w:p>
    <w:p w14:paraId="1F7327CF" w14:textId="77777777" w:rsidR="001A6B94" w:rsidRPr="003E7060" w:rsidRDefault="001A6B94" w:rsidP="0051239F">
      <w:pPr>
        <w:pStyle w:val="Ttulo2"/>
        <w:numPr>
          <w:ilvl w:val="0"/>
          <w:numId w:val="38"/>
        </w:numPr>
        <w:spacing w:after="240"/>
        <w:ind w:left="426"/>
        <w:rPr>
          <w:sz w:val="22"/>
          <w:szCs w:val="22"/>
        </w:rPr>
      </w:pPr>
      <w:bookmarkStart w:id="158" w:name="_Toc462395421"/>
      <w:r w:rsidRPr="003E7060">
        <w:rPr>
          <w:sz w:val="22"/>
          <w:szCs w:val="22"/>
        </w:rPr>
        <w:t>PRODUCTO ENTREGABLE DEL SERVICIO.</w:t>
      </w:r>
      <w:bookmarkEnd w:id="158"/>
    </w:p>
    <w:p w14:paraId="1FCB03AC" w14:textId="4F69A60F" w:rsidR="001A6B94" w:rsidRPr="006F7651" w:rsidRDefault="000A1949"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deberá entregar en cinta magnética tipo IBM 3592 y Disco Duro externo, cada línea procesada según sea el caso, </w:t>
      </w:r>
      <w:r>
        <w:rPr>
          <w:rFonts w:ascii="Bookman Old Style" w:hAnsi="Bookman Old Style"/>
        </w:rPr>
        <w:t xml:space="preserve">con </w:t>
      </w:r>
      <w:r w:rsidR="001A6B94" w:rsidRPr="006F7651">
        <w:rPr>
          <w:rFonts w:ascii="Bookman Old Style" w:hAnsi="Bookman Old Style"/>
        </w:rPr>
        <w:t>lo</w:t>
      </w:r>
      <w:r>
        <w:rPr>
          <w:rFonts w:ascii="Bookman Old Style" w:hAnsi="Bookman Old Style"/>
        </w:rPr>
        <w:t>s</w:t>
      </w:r>
      <w:r w:rsidR="001A6B94" w:rsidRPr="006F7651">
        <w:rPr>
          <w:rFonts w:ascii="Bookman Old Style" w:hAnsi="Bookman Old Style"/>
        </w:rPr>
        <w:t xml:space="preserve"> siguiente</w:t>
      </w:r>
      <w:r>
        <w:rPr>
          <w:rFonts w:ascii="Bookman Old Style" w:hAnsi="Bookman Old Style"/>
        </w:rPr>
        <w:t>s</w:t>
      </w:r>
      <w:r w:rsidR="001A6B94" w:rsidRPr="006F7651">
        <w:rPr>
          <w:rFonts w:ascii="Bookman Old Style" w:hAnsi="Bookman Old Style"/>
        </w:rPr>
        <w:t xml:space="preserve"> enunciado</w:t>
      </w:r>
      <w:r>
        <w:rPr>
          <w:rFonts w:ascii="Bookman Old Style" w:hAnsi="Bookman Old Style"/>
        </w:rPr>
        <w:t>s</w:t>
      </w:r>
      <w:r w:rsidR="001A6B94" w:rsidRPr="006F7651">
        <w:rPr>
          <w:rFonts w:ascii="Bookman Old Style" w:hAnsi="Bookman Old Style"/>
        </w:rPr>
        <w:t xml:space="preserve"> pero no limitativo</w:t>
      </w:r>
      <w:r>
        <w:rPr>
          <w:rFonts w:ascii="Bookman Old Style" w:hAnsi="Bookman Old Style"/>
        </w:rPr>
        <w:t>s</w:t>
      </w:r>
      <w:r w:rsidR="001A6B94" w:rsidRPr="006F7651">
        <w:rPr>
          <w:rFonts w:ascii="Bookman Old Style" w:hAnsi="Bookman Old Style"/>
        </w:rPr>
        <w:t>:</w:t>
      </w:r>
    </w:p>
    <w:p w14:paraId="4A589E4C" w14:textId="77777777" w:rsidR="001A6B94" w:rsidRPr="006F7651" w:rsidRDefault="001A6B94" w:rsidP="0051239F">
      <w:pPr>
        <w:pStyle w:val="Prrafodelista"/>
        <w:numPr>
          <w:ilvl w:val="0"/>
          <w:numId w:val="89"/>
        </w:numPr>
        <w:rPr>
          <w:rFonts w:ascii="Bookman Old Style" w:hAnsi="Bookman Old Style"/>
          <w:sz w:val="20"/>
          <w:szCs w:val="20"/>
        </w:rPr>
      </w:pP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Final sin Filtros ni Ganancias en formato SEGY</w:t>
      </w:r>
    </w:p>
    <w:p w14:paraId="44BDA805" w14:textId="77777777" w:rsidR="001A6B94" w:rsidRPr="006F7651" w:rsidRDefault="001A6B94" w:rsidP="0051239F">
      <w:pPr>
        <w:pStyle w:val="Prrafodelista"/>
        <w:numPr>
          <w:ilvl w:val="0"/>
          <w:numId w:val="89"/>
        </w:numPr>
        <w:rPr>
          <w:rFonts w:ascii="Bookman Old Style" w:hAnsi="Bookman Old Style"/>
          <w:sz w:val="20"/>
          <w:szCs w:val="20"/>
        </w:rPr>
      </w:pP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Final con Filtros y Ganancias en formato SEGY</w:t>
      </w:r>
    </w:p>
    <w:p w14:paraId="3AE39C90"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 xml:space="preserve">Migración Post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tiempo sin filtros ni ganancias en formato SEGY</w:t>
      </w:r>
    </w:p>
    <w:p w14:paraId="48FA047F"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 xml:space="preserve">Migración Post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tiempo con filtros y ganancias en formato SEGY</w:t>
      </w:r>
    </w:p>
    <w:p w14:paraId="3A8B6137"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 xml:space="preserve">Migración Pre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tiempo sin filtros y ganancias en formato SEGY</w:t>
      </w:r>
    </w:p>
    <w:p w14:paraId="101D5619"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 xml:space="preserve">Migración Pre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tiempo con filtros y ganancias en formato SEGY</w:t>
      </w:r>
    </w:p>
    <w:p w14:paraId="507CABC3"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 xml:space="preserve">Migración Pre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profundidad sin filtros y ganancias en formato SEGY</w:t>
      </w:r>
    </w:p>
    <w:p w14:paraId="59D637E6"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 xml:space="preserve">Migración Pre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profundidad con filtros y ganancias en formato SEGY</w:t>
      </w:r>
    </w:p>
    <w:p w14:paraId="0A2B4727"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 xml:space="preserve">Migración Pre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profundidad escalada a tiempo</w:t>
      </w:r>
    </w:p>
    <w:p w14:paraId="3955596B"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Campo de velocidades en formato SEG-Y y ASCII, para cada etapa de análisis de velocidad.</w:t>
      </w:r>
    </w:p>
    <w:p w14:paraId="1A5424D5"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 xml:space="preserve">Mapas de velocidad </w:t>
      </w:r>
      <w:proofErr w:type="spellStart"/>
      <w:r w:rsidRPr="006F7651">
        <w:rPr>
          <w:rFonts w:ascii="Bookman Old Style" w:hAnsi="Bookman Old Style"/>
          <w:sz w:val="20"/>
          <w:szCs w:val="20"/>
        </w:rPr>
        <w:t>intervalica</w:t>
      </w:r>
      <w:proofErr w:type="spellEnd"/>
      <w:r w:rsidRPr="006F7651">
        <w:rPr>
          <w:rFonts w:ascii="Bookman Old Style" w:hAnsi="Bookman Old Style"/>
          <w:sz w:val="20"/>
          <w:szCs w:val="20"/>
        </w:rPr>
        <w:t>.</w:t>
      </w:r>
    </w:p>
    <w:p w14:paraId="2915B362"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 xml:space="preserve">Modelo </w:t>
      </w:r>
      <w:proofErr w:type="spellStart"/>
      <w:r w:rsidRPr="006F7651">
        <w:rPr>
          <w:rFonts w:ascii="Bookman Old Style" w:hAnsi="Bookman Old Style"/>
          <w:sz w:val="20"/>
          <w:szCs w:val="20"/>
        </w:rPr>
        <w:t>tomografico</w:t>
      </w:r>
      <w:proofErr w:type="spellEnd"/>
      <w:r w:rsidRPr="006F7651">
        <w:rPr>
          <w:rFonts w:ascii="Bookman Old Style" w:hAnsi="Bookman Old Style"/>
          <w:sz w:val="20"/>
          <w:szCs w:val="20"/>
        </w:rPr>
        <w:t xml:space="preserve"> de velocidades.</w:t>
      </w:r>
    </w:p>
    <w:p w14:paraId="408F6C53"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Tiros con geometría.</w:t>
      </w:r>
    </w:p>
    <w:p w14:paraId="593B8F0E"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 xml:space="preserve">CMP </w:t>
      </w:r>
      <w:proofErr w:type="spellStart"/>
      <w:r w:rsidRPr="006F7651">
        <w:rPr>
          <w:rFonts w:ascii="Bookman Old Style" w:hAnsi="Bookman Old Style"/>
          <w:sz w:val="20"/>
          <w:szCs w:val="20"/>
        </w:rPr>
        <w:t>gathers</w:t>
      </w:r>
      <w:proofErr w:type="spellEnd"/>
      <w:r w:rsidRPr="006F7651">
        <w:rPr>
          <w:rFonts w:ascii="Bookman Old Style" w:hAnsi="Bookman Old Style"/>
          <w:sz w:val="20"/>
          <w:szCs w:val="20"/>
        </w:rPr>
        <w:t xml:space="preserve"> con </w:t>
      </w:r>
      <w:proofErr w:type="spellStart"/>
      <w:r w:rsidRPr="006F7651">
        <w:rPr>
          <w:rFonts w:ascii="Bookman Old Style" w:hAnsi="Bookman Old Style"/>
          <w:sz w:val="20"/>
          <w:szCs w:val="20"/>
        </w:rPr>
        <w:t>deconvolución</w:t>
      </w:r>
      <w:proofErr w:type="spellEnd"/>
      <w:r w:rsidRPr="006F7651">
        <w:rPr>
          <w:rFonts w:ascii="Bookman Old Style" w:hAnsi="Bookman Old Style"/>
          <w:sz w:val="20"/>
          <w:szCs w:val="20"/>
        </w:rPr>
        <w:t xml:space="preserve">, balance espectral, estáticas </w:t>
      </w:r>
      <w:proofErr w:type="spellStart"/>
      <w:r w:rsidRPr="006F7651">
        <w:rPr>
          <w:rFonts w:ascii="Bookman Old Style" w:hAnsi="Bookman Old Style"/>
          <w:sz w:val="20"/>
          <w:szCs w:val="20"/>
        </w:rPr>
        <w:t>tomográficas</w:t>
      </w:r>
      <w:proofErr w:type="spellEnd"/>
      <w:r w:rsidRPr="006F7651">
        <w:rPr>
          <w:rFonts w:ascii="Bookman Old Style" w:hAnsi="Bookman Old Style"/>
          <w:sz w:val="20"/>
          <w:szCs w:val="20"/>
        </w:rPr>
        <w:t xml:space="preserve">, residuales y TRIM, sin NMO, estática regional anotada en los </w:t>
      </w:r>
      <w:proofErr w:type="spellStart"/>
      <w:r w:rsidRPr="006F7651">
        <w:rPr>
          <w:rFonts w:ascii="Bookman Old Style" w:hAnsi="Bookman Old Style"/>
          <w:sz w:val="20"/>
          <w:szCs w:val="20"/>
        </w:rPr>
        <w:t>headers</w:t>
      </w:r>
      <w:proofErr w:type="spellEnd"/>
      <w:r w:rsidRPr="006F7651">
        <w:rPr>
          <w:rFonts w:ascii="Bookman Old Style" w:hAnsi="Bookman Old Style"/>
          <w:sz w:val="20"/>
          <w:szCs w:val="20"/>
        </w:rPr>
        <w:t xml:space="preserve"> y atenuación de ruido antes de suma.</w:t>
      </w:r>
    </w:p>
    <w:p w14:paraId="5CEC034C"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 xml:space="preserve">CRP PSTM </w:t>
      </w:r>
      <w:proofErr w:type="spellStart"/>
      <w:r w:rsidRPr="006F7651">
        <w:rPr>
          <w:rFonts w:ascii="Bookman Old Style" w:hAnsi="Bookman Old Style"/>
          <w:sz w:val="20"/>
          <w:szCs w:val="20"/>
        </w:rPr>
        <w:t>Gathers</w:t>
      </w:r>
      <w:proofErr w:type="spellEnd"/>
      <w:r w:rsidRPr="006F7651">
        <w:rPr>
          <w:rFonts w:ascii="Bookman Old Style" w:hAnsi="Bookman Old Style"/>
          <w:sz w:val="20"/>
          <w:szCs w:val="20"/>
        </w:rPr>
        <w:t xml:space="preserve"> a </w:t>
      </w:r>
      <w:proofErr w:type="spellStart"/>
      <w:r w:rsidRPr="006F7651">
        <w:rPr>
          <w:rFonts w:ascii="Bookman Old Style" w:hAnsi="Bookman Old Style"/>
          <w:sz w:val="20"/>
          <w:szCs w:val="20"/>
        </w:rPr>
        <w:t>Datum</w:t>
      </w:r>
      <w:proofErr w:type="spellEnd"/>
      <w:r w:rsidRPr="006F7651">
        <w:rPr>
          <w:rFonts w:ascii="Bookman Old Style" w:hAnsi="Bookman Old Style"/>
          <w:sz w:val="20"/>
          <w:szCs w:val="20"/>
        </w:rPr>
        <w:t xml:space="preserve"> final, con NMO aplicada, MUTE y residuales.</w:t>
      </w:r>
    </w:p>
    <w:p w14:paraId="65475412" w14:textId="77777777" w:rsidR="001A6B94" w:rsidRPr="006F7651" w:rsidRDefault="001A6B94" w:rsidP="0051239F">
      <w:pPr>
        <w:pStyle w:val="Prrafodelista"/>
        <w:numPr>
          <w:ilvl w:val="0"/>
          <w:numId w:val="89"/>
        </w:numPr>
        <w:rPr>
          <w:rFonts w:ascii="Bookman Old Style" w:hAnsi="Bookman Old Style"/>
          <w:sz w:val="20"/>
          <w:szCs w:val="20"/>
        </w:rPr>
      </w:pPr>
      <w:r w:rsidRPr="006F7651">
        <w:rPr>
          <w:rFonts w:ascii="Bookman Old Style" w:hAnsi="Bookman Old Style"/>
          <w:sz w:val="20"/>
          <w:szCs w:val="20"/>
        </w:rPr>
        <w:t>Informe final de procesamiento. Cinco copias impresas más una versión en CD o DVD en formato compatible con los software de YPFB (Word, PDF).</w:t>
      </w:r>
    </w:p>
    <w:p w14:paraId="05590265" w14:textId="77777777" w:rsidR="008C4022" w:rsidRDefault="008C4022" w:rsidP="001A6B94">
      <w:pPr>
        <w:rPr>
          <w:rFonts w:ascii="Bookman Old Style" w:hAnsi="Bookman Old Style"/>
          <w:sz w:val="22"/>
        </w:rPr>
      </w:pPr>
    </w:p>
    <w:p w14:paraId="4A878B87" w14:textId="77777777" w:rsidR="002B1D37" w:rsidRDefault="002B1D37" w:rsidP="001A6B94">
      <w:pPr>
        <w:rPr>
          <w:rFonts w:ascii="Bookman Old Style" w:hAnsi="Bookman Old Style"/>
          <w:sz w:val="22"/>
        </w:rPr>
      </w:pPr>
    </w:p>
    <w:p w14:paraId="1FB2CEFD" w14:textId="77777777" w:rsidR="002B1D37" w:rsidRDefault="002B1D37" w:rsidP="001A6B94">
      <w:pPr>
        <w:rPr>
          <w:rFonts w:ascii="Bookman Old Style" w:hAnsi="Bookman Old Style"/>
          <w:sz w:val="22"/>
        </w:rPr>
      </w:pPr>
    </w:p>
    <w:p w14:paraId="29BB85AC" w14:textId="77777777" w:rsidR="002B1D37" w:rsidRDefault="002B1D37" w:rsidP="001A6B94">
      <w:pPr>
        <w:rPr>
          <w:rFonts w:ascii="Bookman Old Style" w:hAnsi="Bookman Old Style"/>
          <w:sz w:val="22"/>
        </w:rPr>
      </w:pPr>
    </w:p>
    <w:p w14:paraId="1A03CF15" w14:textId="77777777" w:rsidR="002B1D37" w:rsidRDefault="002B1D37" w:rsidP="001A6B94">
      <w:pPr>
        <w:rPr>
          <w:rFonts w:ascii="Bookman Old Style" w:hAnsi="Bookman Old Style"/>
          <w:sz w:val="22"/>
        </w:rPr>
      </w:pPr>
    </w:p>
    <w:p w14:paraId="1F2C29EE" w14:textId="77777777" w:rsidR="002B1D37" w:rsidRDefault="002B1D37" w:rsidP="001A6B94">
      <w:pPr>
        <w:rPr>
          <w:rFonts w:ascii="Bookman Old Style" w:hAnsi="Bookman Old Style"/>
          <w:sz w:val="22"/>
        </w:rPr>
      </w:pPr>
    </w:p>
    <w:p w14:paraId="7C514601" w14:textId="77777777" w:rsidR="002B1D37" w:rsidRDefault="002B1D37" w:rsidP="001A6B94">
      <w:pPr>
        <w:rPr>
          <w:rFonts w:ascii="Bookman Old Style" w:hAnsi="Bookman Old Style"/>
          <w:sz w:val="22"/>
        </w:rPr>
      </w:pPr>
    </w:p>
    <w:p w14:paraId="54F79D8E" w14:textId="77777777" w:rsidR="002B1D37" w:rsidRDefault="002B1D37" w:rsidP="001A6B94">
      <w:pPr>
        <w:rPr>
          <w:rFonts w:ascii="Bookman Old Style" w:hAnsi="Bookman Old Style"/>
          <w:sz w:val="22"/>
        </w:rPr>
      </w:pPr>
    </w:p>
    <w:p w14:paraId="3A6440E7" w14:textId="77777777" w:rsidR="002B1D37" w:rsidRDefault="002B1D37" w:rsidP="001A6B94">
      <w:pPr>
        <w:rPr>
          <w:rFonts w:ascii="Bookman Old Style" w:hAnsi="Bookman Old Style"/>
          <w:sz w:val="22"/>
        </w:rPr>
      </w:pPr>
    </w:p>
    <w:p w14:paraId="04D904CA" w14:textId="38285EBC" w:rsidR="00C124CC" w:rsidRPr="006F7651" w:rsidRDefault="00C124CC" w:rsidP="001F550E">
      <w:pPr>
        <w:pStyle w:val="Ttulo1"/>
        <w:spacing w:after="240"/>
        <w:rPr>
          <w:rFonts w:ascii="Bookman Old Style" w:hAnsi="Bookman Old Style"/>
        </w:rPr>
      </w:pPr>
      <w:bookmarkStart w:id="159" w:name="_Toc462395422"/>
      <w:r w:rsidRPr="006F7651">
        <w:rPr>
          <w:rFonts w:ascii="Bookman Old Style" w:hAnsi="Bookman Old Style"/>
        </w:rPr>
        <w:lastRenderedPageBreak/>
        <w:t>A</w:t>
      </w:r>
      <w:r w:rsidR="00B71174" w:rsidRPr="006F7651">
        <w:rPr>
          <w:rFonts w:ascii="Bookman Old Style" w:hAnsi="Bookman Old Style"/>
        </w:rPr>
        <w:t xml:space="preserve">NEXO </w:t>
      </w:r>
      <w:r w:rsidR="0060541B">
        <w:rPr>
          <w:rFonts w:ascii="Bookman Old Style" w:hAnsi="Bookman Old Style"/>
        </w:rPr>
        <w:t>D</w:t>
      </w:r>
      <w:r w:rsidR="009E69D1" w:rsidRPr="006F7651">
        <w:rPr>
          <w:rFonts w:ascii="Bookman Old Style" w:hAnsi="Bookman Old Style"/>
        </w:rPr>
        <w:t xml:space="preserve"> -</w:t>
      </w:r>
      <w:r w:rsidRPr="006F7651">
        <w:rPr>
          <w:rFonts w:ascii="Bookman Old Style" w:hAnsi="Bookman Old Style"/>
        </w:rPr>
        <w:t xml:space="preserve"> ESPECIFICACIONES DE LOS SERVICIOS</w:t>
      </w:r>
      <w:r w:rsidR="009E69D1" w:rsidRPr="006F7651">
        <w:rPr>
          <w:rFonts w:ascii="Bookman Old Style" w:hAnsi="Bookman Old Style"/>
        </w:rPr>
        <w:t>.</w:t>
      </w:r>
      <w:bookmarkEnd w:id="159"/>
    </w:p>
    <w:p w14:paraId="14997C26" w14:textId="04EF036A" w:rsidR="00C124CC" w:rsidRPr="006F7651" w:rsidRDefault="00B85148" w:rsidP="00C124CC">
      <w:pPr>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debe proveer y mantener los campamentos para todos los empleados, el personal laboral y el REPRESENTANTE DE YPFB con las siguientes consideraciones:</w:t>
      </w:r>
    </w:p>
    <w:p w14:paraId="5F3C6B36" w14:textId="062F189E" w:rsidR="00C124CC" w:rsidRPr="00C7669B" w:rsidRDefault="00C124CC" w:rsidP="0051239F">
      <w:pPr>
        <w:pStyle w:val="Ttulo2"/>
        <w:numPr>
          <w:ilvl w:val="1"/>
          <w:numId w:val="93"/>
        </w:numPr>
        <w:spacing w:after="240"/>
        <w:ind w:left="426" w:hanging="426"/>
        <w:rPr>
          <w:sz w:val="22"/>
          <w:szCs w:val="22"/>
        </w:rPr>
      </w:pPr>
      <w:bookmarkStart w:id="160" w:name="_Toc462395423"/>
      <w:r w:rsidRPr="00C7669B">
        <w:rPr>
          <w:sz w:val="22"/>
          <w:szCs w:val="22"/>
        </w:rPr>
        <w:t>ADMINISTRATIVO</w:t>
      </w:r>
      <w:r w:rsidR="00C7669B">
        <w:rPr>
          <w:sz w:val="22"/>
          <w:szCs w:val="22"/>
        </w:rPr>
        <w:t>.</w:t>
      </w:r>
      <w:bookmarkEnd w:id="160"/>
    </w:p>
    <w:p w14:paraId="2BE9D34E" w14:textId="15197209" w:rsidR="00C124CC" w:rsidRDefault="00B85148" w:rsidP="005344F9">
      <w:pPr>
        <w:rPr>
          <w:rFonts w:ascii="Bookman Old Style" w:hAnsi="Bookman Old Style" w:cs="Arial"/>
          <w:szCs w:val="20"/>
        </w:rPr>
      </w:pPr>
      <w:r>
        <w:rPr>
          <w:rFonts w:ascii="Bookman Old Style" w:hAnsi="Bookman Old Style" w:cs="Arial"/>
          <w:szCs w:val="20"/>
        </w:rPr>
        <w:t>LA CONTRATISTA</w:t>
      </w:r>
      <w:r w:rsidR="00C124CC" w:rsidRPr="006F7651" w:rsidDel="00FA4D2C">
        <w:rPr>
          <w:rFonts w:ascii="Bookman Old Style" w:hAnsi="Bookman Old Style" w:cs="Arial"/>
          <w:szCs w:val="20"/>
        </w:rPr>
        <w:t xml:space="preserve"> </w:t>
      </w:r>
      <w:r w:rsidR="00C124CC" w:rsidRPr="006F7651">
        <w:rPr>
          <w:rFonts w:ascii="Bookman Old Style" w:hAnsi="Bookman Old Style" w:cs="Arial"/>
          <w:szCs w:val="20"/>
        </w:rPr>
        <w:t>iniciara las actividades de campo luego de que YPFB emita la orden de proceder.</w:t>
      </w:r>
    </w:p>
    <w:p w14:paraId="445C2543" w14:textId="1AB50BCF" w:rsidR="00C124CC" w:rsidRPr="006F7651" w:rsidRDefault="00E76537" w:rsidP="0051239F">
      <w:pPr>
        <w:pStyle w:val="Prrafodelista"/>
        <w:numPr>
          <w:ilvl w:val="0"/>
          <w:numId w:val="41"/>
        </w:numPr>
        <w:spacing w:before="240" w:after="120" w:line="276" w:lineRule="auto"/>
        <w:contextualSpacing/>
        <w:rPr>
          <w:rFonts w:ascii="Bookman Old Style" w:hAnsi="Bookman Old Style" w:cs="Arial"/>
          <w:sz w:val="20"/>
          <w:szCs w:val="20"/>
        </w:rPr>
      </w:pPr>
      <w:r>
        <w:rPr>
          <w:rFonts w:ascii="Bookman Old Style" w:hAnsi="Bookman Old Style"/>
        </w:rPr>
        <w:t>LA CONTRATISTA</w:t>
      </w:r>
      <w:r w:rsidRPr="006F7651">
        <w:rPr>
          <w:rFonts w:ascii="Bookman Old Style" w:hAnsi="Bookman Old Style"/>
        </w:rPr>
        <w:t xml:space="preserve"> </w:t>
      </w:r>
      <w:r w:rsidR="00C124CC" w:rsidRPr="006F7651">
        <w:rPr>
          <w:rFonts w:ascii="Bookman Old Style" w:hAnsi="Bookman Old Style" w:cs="Arial"/>
          <w:sz w:val="20"/>
          <w:szCs w:val="20"/>
        </w:rPr>
        <w:t xml:space="preserve">debe </w:t>
      </w:r>
      <w:r w:rsidR="00D25275">
        <w:rPr>
          <w:rFonts w:ascii="Bookman Old Style" w:hAnsi="Bookman Old Style" w:cs="Arial"/>
          <w:sz w:val="20"/>
          <w:szCs w:val="20"/>
        </w:rPr>
        <w:t>capacitar a los supervisores de</w:t>
      </w:r>
      <w:r w:rsidR="00C124CC" w:rsidRPr="006F7651">
        <w:rPr>
          <w:rFonts w:ascii="Bookman Old Style" w:hAnsi="Bookman Old Style" w:cs="Arial"/>
          <w:sz w:val="20"/>
          <w:szCs w:val="20"/>
        </w:rPr>
        <w:t xml:space="preserve"> grupo</w:t>
      </w:r>
      <w:r w:rsidR="00D25275">
        <w:rPr>
          <w:rFonts w:ascii="Bookman Old Style" w:hAnsi="Bookman Old Style" w:cs="Arial"/>
          <w:sz w:val="20"/>
          <w:szCs w:val="20"/>
        </w:rPr>
        <w:t xml:space="preserve"> </w:t>
      </w:r>
      <w:r w:rsidR="00C124CC" w:rsidRPr="00E76537">
        <w:rPr>
          <w:rFonts w:ascii="Bookman Old Style" w:hAnsi="Bookman Old Style" w:cs="Arial"/>
          <w:sz w:val="20"/>
          <w:szCs w:val="20"/>
        </w:rPr>
        <w:t xml:space="preserve">y a los monitores ambientales. </w:t>
      </w:r>
      <w:r w:rsidR="00D25275">
        <w:rPr>
          <w:rFonts w:ascii="Bookman Old Style" w:hAnsi="Bookman Old Style" w:cs="Arial"/>
          <w:sz w:val="20"/>
          <w:szCs w:val="20"/>
        </w:rPr>
        <w:t>Asimismo</w:t>
      </w:r>
      <w:r w:rsidR="00C124CC" w:rsidRPr="00E76537">
        <w:rPr>
          <w:rFonts w:ascii="Bookman Old Style" w:hAnsi="Bookman Old Style" w:cs="Arial"/>
          <w:sz w:val="20"/>
          <w:szCs w:val="20"/>
        </w:rPr>
        <w:t xml:space="preserve"> </w:t>
      </w:r>
      <w:r w:rsidR="00D25275">
        <w:rPr>
          <w:rFonts w:ascii="Bookman Old Style" w:hAnsi="Bookman Old Style"/>
        </w:rPr>
        <w:t>LA CONTRATISTA</w:t>
      </w:r>
      <w:r w:rsidR="00D25275" w:rsidRPr="006F7651">
        <w:rPr>
          <w:rFonts w:ascii="Bookman Old Style" w:hAnsi="Bookman Old Style"/>
        </w:rPr>
        <w:t xml:space="preserve"> </w:t>
      </w:r>
      <w:r w:rsidR="00D25275">
        <w:rPr>
          <w:rFonts w:ascii="Bookman Old Style" w:hAnsi="Bookman Old Style"/>
        </w:rPr>
        <w:t xml:space="preserve">deberá </w:t>
      </w:r>
      <w:r w:rsidR="00C124CC" w:rsidRPr="00E76537">
        <w:rPr>
          <w:rFonts w:ascii="Bookman Old Style" w:hAnsi="Bookman Old Style" w:cs="Arial"/>
          <w:sz w:val="20"/>
          <w:szCs w:val="20"/>
        </w:rPr>
        <w:t xml:space="preserve">capacitar </w:t>
      </w:r>
      <w:r w:rsidR="00D25275">
        <w:rPr>
          <w:rFonts w:ascii="Bookman Old Style" w:hAnsi="Bookman Old Style" w:cs="Arial"/>
          <w:sz w:val="20"/>
          <w:szCs w:val="20"/>
        </w:rPr>
        <w:t>al</w:t>
      </w:r>
      <w:r w:rsidR="00C124CC" w:rsidRPr="006F7651">
        <w:rPr>
          <w:rFonts w:ascii="Bookman Old Style" w:hAnsi="Bookman Old Style" w:cs="Arial"/>
          <w:sz w:val="20"/>
          <w:szCs w:val="20"/>
        </w:rPr>
        <w:t xml:space="preserve"> personal </w:t>
      </w:r>
      <w:r w:rsidR="00D25275">
        <w:rPr>
          <w:rFonts w:ascii="Bookman Old Style" w:hAnsi="Bookman Old Style" w:cs="Arial"/>
          <w:sz w:val="20"/>
          <w:szCs w:val="20"/>
        </w:rPr>
        <w:t>de</w:t>
      </w:r>
      <w:r w:rsidR="00C124CC" w:rsidRPr="006F7651">
        <w:rPr>
          <w:rFonts w:ascii="Bookman Old Style" w:hAnsi="Bookman Old Style" w:cs="Arial"/>
          <w:sz w:val="20"/>
          <w:szCs w:val="20"/>
        </w:rPr>
        <w:t xml:space="preserve"> </w:t>
      </w:r>
      <w:r w:rsidR="00D25275">
        <w:rPr>
          <w:rFonts w:ascii="Bookman Old Style" w:hAnsi="Bookman Old Style" w:cs="Arial"/>
          <w:sz w:val="20"/>
          <w:szCs w:val="20"/>
        </w:rPr>
        <w:t>los</w:t>
      </w:r>
      <w:r w:rsidR="00C124CC" w:rsidRPr="006F7651">
        <w:rPr>
          <w:rFonts w:ascii="Bookman Old Style" w:hAnsi="Bookman Old Style" w:cs="Arial"/>
          <w:sz w:val="20"/>
          <w:szCs w:val="20"/>
        </w:rPr>
        <w:t xml:space="preserve"> </w:t>
      </w:r>
      <w:r w:rsidR="00B80289">
        <w:rPr>
          <w:rFonts w:ascii="Bookman Old Style" w:hAnsi="Bookman Old Style" w:cs="Arial"/>
          <w:sz w:val="20"/>
          <w:szCs w:val="20"/>
        </w:rPr>
        <w:t>SUB-</w:t>
      </w:r>
      <w:r w:rsidR="009D4E8C">
        <w:rPr>
          <w:rFonts w:ascii="Bookman Old Style" w:hAnsi="Bookman Old Style" w:cs="Arial"/>
          <w:sz w:val="20"/>
          <w:szCs w:val="20"/>
        </w:rPr>
        <w:t>CONTRATISTA</w:t>
      </w:r>
      <w:r w:rsidR="00D72AEA">
        <w:rPr>
          <w:rFonts w:ascii="Bookman Old Style" w:hAnsi="Bookman Old Style" w:cs="Arial"/>
          <w:sz w:val="20"/>
          <w:szCs w:val="20"/>
        </w:rPr>
        <w:t>S</w:t>
      </w:r>
      <w:r w:rsidR="00C124CC" w:rsidRPr="006F7651">
        <w:rPr>
          <w:rFonts w:ascii="Bookman Old Style" w:hAnsi="Bookman Old Style" w:cs="Arial"/>
          <w:sz w:val="20"/>
          <w:szCs w:val="20"/>
        </w:rPr>
        <w:t xml:space="preserve">.  Los costos de </w:t>
      </w:r>
      <w:proofErr w:type="gramStart"/>
      <w:r w:rsidR="00C124CC" w:rsidRPr="006F7651">
        <w:rPr>
          <w:rFonts w:ascii="Bookman Old Style" w:hAnsi="Bookman Old Style" w:cs="Arial"/>
          <w:sz w:val="20"/>
          <w:szCs w:val="20"/>
        </w:rPr>
        <w:t>esta</w:t>
      </w:r>
      <w:r w:rsidR="00D25275">
        <w:rPr>
          <w:rFonts w:ascii="Bookman Old Style" w:hAnsi="Bookman Old Style" w:cs="Arial"/>
          <w:sz w:val="20"/>
          <w:szCs w:val="20"/>
        </w:rPr>
        <w:t xml:space="preserve"> </w:t>
      </w:r>
      <w:r w:rsidR="00C124CC" w:rsidRPr="006F7651">
        <w:rPr>
          <w:rFonts w:ascii="Bookman Old Style" w:hAnsi="Bookman Old Style" w:cs="Arial"/>
          <w:sz w:val="20"/>
          <w:szCs w:val="20"/>
        </w:rPr>
        <w:t xml:space="preserve"> capacitación</w:t>
      </w:r>
      <w:proofErr w:type="gramEnd"/>
      <w:r w:rsidR="00C124CC" w:rsidRPr="006F7651">
        <w:rPr>
          <w:rFonts w:ascii="Bookman Old Style" w:hAnsi="Bookman Old Style" w:cs="Arial"/>
          <w:sz w:val="20"/>
          <w:szCs w:val="20"/>
        </w:rPr>
        <w:t xml:space="preserve"> son por cuenta de </w:t>
      </w:r>
      <w:r w:rsidR="00D25275">
        <w:rPr>
          <w:rFonts w:ascii="Bookman Old Style" w:hAnsi="Bookman Old Style"/>
        </w:rPr>
        <w:t>LA CONTRATISTA</w:t>
      </w:r>
      <w:r w:rsidR="00C124CC" w:rsidRPr="006F7651">
        <w:rPr>
          <w:rFonts w:ascii="Bookman Old Style" w:hAnsi="Bookman Old Style" w:cs="Arial"/>
          <w:sz w:val="20"/>
          <w:szCs w:val="20"/>
        </w:rPr>
        <w:t>.</w:t>
      </w:r>
    </w:p>
    <w:p w14:paraId="1E0E5196" w14:textId="77777777" w:rsidR="00C124CC" w:rsidRPr="006F7651" w:rsidRDefault="00C124CC" w:rsidP="0051239F">
      <w:pPr>
        <w:numPr>
          <w:ilvl w:val="0"/>
          <w:numId w:val="41"/>
        </w:numPr>
        <w:spacing w:before="240" w:after="0" w:line="240" w:lineRule="auto"/>
        <w:rPr>
          <w:rFonts w:ascii="Bookman Old Style" w:hAnsi="Bookman Old Style" w:cs="Arial"/>
          <w:szCs w:val="20"/>
        </w:rPr>
      </w:pPr>
      <w:r w:rsidRPr="006F7651">
        <w:rPr>
          <w:rFonts w:ascii="Bookman Old Style" w:hAnsi="Bookman Old Style" w:cs="Arial"/>
          <w:szCs w:val="20"/>
        </w:rPr>
        <w:t xml:space="preserve">Las acciones correctivas de auditorías y/o incumplimiento de no conformidades ambientales, serán regidas por los reglamentos de YPFB. </w:t>
      </w:r>
    </w:p>
    <w:p w14:paraId="265C9D98" w14:textId="65077F1A" w:rsidR="00C124CC" w:rsidRPr="006F7651" w:rsidRDefault="00C124CC" w:rsidP="0051239F">
      <w:pPr>
        <w:numPr>
          <w:ilvl w:val="0"/>
          <w:numId w:val="41"/>
        </w:numPr>
        <w:spacing w:before="240" w:after="0" w:line="240" w:lineRule="auto"/>
        <w:rPr>
          <w:rFonts w:ascii="Bookman Old Style" w:hAnsi="Bookman Old Style" w:cs="Arial"/>
          <w:szCs w:val="20"/>
        </w:rPr>
      </w:pPr>
      <w:r w:rsidRPr="006F7651">
        <w:rPr>
          <w:rFonts w:ascii="Bookman Old Style" w:hAnsi="Bookman Old Style" w:cs="Arial"/>
          <w:szCs w:val="20"/>
        </w:rPr>
        <w:t xml:space="preserve">Previo a la movilización o desmovilización, </w:t>
      </w:r>
      <w:r w:rsidR="00663190">
        <w:rPr>
          <w:rFonts w:ascii="Bookman Old Style" w:hAnsi="Bookman Old Style" w:cs="Arial"/>
          <w:szCs w:val="20"/>
        </w:rPr>
        <w:t>LA CONTRATISTA</w:t>
      </w:r>
      <w:r w:rsidRPr="006F7651">
        <w:rPr>
          <w:rFonts w:ascii="Bookman Old Style" w:hAnsi="Bookman Old Style" w:cs="Arial"/>
          <w:szCs w:val="20"/>
        </w:rPr>
        <w:t xml:space="preserve"> deberá presentar un plan de movilización detallado que incluya lo siguiente:</w:t>
      </w:r>
    </w:p>
    <w:p w14:paraId="4A16893D" w14:textId="77777777" w:rsidR="00C124CC" w:rsidRPr="00AB1C95" w:rsidRDefault="00C124CC" w:rsidP="0051239F">
      <w:pPr>
        <w:numPr>
          <w:ilvl w:val="0"/>
          <w:numId w:val="42"/>
        </w:numPr>
        <w:spacing w:after="0" w:line="240" w:lineRule="auto"/>
        <w:ind w:left="1134" w:hanging="425"/>
        <w:rPr>
          <w:rFonts w:ascii="Bookman Old Style" w:hAnsi="Bookman Old Style" w:cs="Arial"/>
          <w:szCs w:val="20"/>
        </w:rPr>
      </w:pPr>
      <w:r w:rsidRPr="00AB1C95">
        <w:rPr>
          <w:rFonts w:ascii="Bookman Old Style" w:hAnsi="Bookman Old Style" w:cs="Arial"/>
          <w:szCs w:val="20"/>
        </w:rPr>
        <w:t xml:space="preserve">Objetivo </w:t>
      </w:r>
    </w:p>
    <w:p w14:paraId="5D9BCBC4" w14:textId="77777777" w:rsidR="00C124CC" w:rsidRPr="006F7651" w:rsidRDefault="00C124CC" w:rsidP="0051239F">
      <w:pPr>
        <w:numPr>
          <w:ilvl w:val="0"/>
          <w:numId w:val="42"/>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Alcance (Desde – Hasta – Distancia Total) </w:t>
      </w:r>
    </w:p>
    <w:p w14:paraId="3CE4F98B" w14:textId="77777777" w:rsidR="00C124CC" w:rsidRPr="006F7651" w:rsidRDefault="00C124CC" w:rsidP="0051239F">
      <w:pPr>
        <w:numPr>
          <w:ilvl w:val="0"/>
          <w:numId w:val="42"/>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Requerimientos previos al transporte (número de cargas, tipo de cargas, tipo de equipos tales como: grúas, camiones, montacargas, </w:t>
      </w:r>
      <w:proofErr w:type="spellStart"/>
      <w:r w:rsidRPr="006F7651">
        <w:rPr>
          <w:rFonts w:ascii="Bookman Old Style" w:hAnsi="Bookman Old Style" w:cs="Arial"/>
          <w:szCs w:val="20"/>
        </w:rPr>
        <w:t>low</w:t>
      </w:r>
      <w:proofErr w:type="spellEnd"/>
      <w:r w:rsidRPr="006F7651">
        <w:rPr>
          <w:rFonts w:ascii="Bookman Old Style" w:hAnsi="Bookman Old Style" w:cs="Arial"/>
          <w:szCs w:val="20"/>
        </w:rPr>
        <w:t xml:space="preserve"> </w:t>
      </w:r>
      <w:proofErr w:type="spellStart"/>
      <w:r w:rsidRPr="006F7651">
        <w:rPr>
          <w:rFonts w:ascii="Bookman Old Style" w:hAnsi="Bookman Old Style" w:cs="Arial"/>
          <w:szCs w:val="20"/>
        </w:rPr>
        <w:t>boys</w:t>
      </w:r>
      <w:proofErr w:type="spellEnd"/>
      <w:r w:rsidRPr="006F7651">
        <w:rPr>
          <w:rFonts w:ascii="Bookman Old Style" w:hAnsi="Bookman Old Style" w:cs="Arial"/>
          <w:szCs w:val="20"/>
        </w:rPr>
        <w:t xml:space="preserve">, cisterna, </w:t>
      </w:r>
      <w:proofErr w:type="spellStart"/>
      <w:r w:rsidRPr="006F7651">
        <w:rPr>
          <w:rFonts w:ascii="Bookman Old Style" w:hAnsi="Bookman Old Style" w:cs="Arial"/>
          <w:szCs w:val="20"/>
        </w:rPr>
        <w:t>etc</w:t>
      </w:r>
      <w:proofErr w:type="spellEnd"/>
      <w:r w:rsidRPr="006F7651">
        <w:rPr>
          <w:rFonts w:ascii="Bookman Old Style" w:hAnsi="Bookman Old Style" w:cs="Arial"/>
          <w:szCs w:val="20"/>
        </w:rPr>
        <w:t xml:space="preserve">, y los correspondientes responsables) </w:t>
      </w:r>
    </w:p>
    <w:p w14:paraId="37460D15" w14:textId="77777777" w:rsidR="00C124CC" w:rsidRPr="006F7651" w:rsidRDefault="00C124CC" w:rsidP="0051239F">
      <w:pPr>
        <w:numPr>
          <w:ilvl w:val="0"/>
          <w:numId w:val="42"/>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Cronograma de traslado y montaje </w:t>
      </w:r>
    </w:p>
    <w:p w14:paraId="1570B254" w14:textId="77777777" w:rsidR="00C124CC" w:rsidRPr="006F7651" w:rsidRDefault="00C124CC" w:rsidP="0051239F">
      <w:pPr>
        <w:numPr>
          <w:ilvl w:val="0"/>
          <w:numId w:val="42"/>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Secuencia de movilización con el siguiente detalle: tramo, </w:t>
      </w:r>
      <w:r w:rsidR="000F7326" w:rsidRPr="006F7651">
        <w:rPr>
          <w:rFonts w:ascii="Bookman Old Style" w:hAnsi="Bookman Old Style" w:cs="Arial"/>
          <w:szCs w:val="20"/>
        </w:rPr>
        <w:t>kilómetros</w:t>
      </w:r>
      <w:r w:rsidRPr="006F7651">
        <w:rPr>
          <w:rFonts w:ascii="Bookman Old Style" w:hAnsi="Bookman Old Style" w:cs="Arial"/>
          <w:szCs w:val="20"/>
        </w:rPr>
        <w:t xml:space="preserve">, horas, características, puntos críticos y recomendaciones. </w:t>
      </w:r>
    </w:p>
    <w:p w14:paraId="1F75EFDF" w14:textId="77777777" w:rsidR="00C124CC" w:rsidRPr="006F7651" w:rsidRDefault="00C124CC" w:rsidP="0051239F">
      <w:pPr>
        <w:numPr>
          <w:ilvl w:val="0"/>
          <w:numId w:val="42"/>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Plan de emergencia durante el transporte </w:t>
      </w:r>
    </w:p>
    <w:p w14:paraId="0A801010" w14:textId="77777777" w:rsidR="00C124CC" w:rsidRPr="006F7651" w:rsidRDefault="00C124CC" w:rsidP="0051239F">
      <w:pPr>
        <w:numPr>
          <w:ilvl w:val="0"/>
          <w:numId w:val="42"/>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Lista de contactos </w:t>
      </w:r>
    </w:p>
    <w:p w14:paraId="6DF4E551" w14:textId="77777777" w:rsidR="00C124CC" w:rsidRPr="006F7651" w:rsidRDefault="00C124CC" w:rsidP="0051239F">
      <w:pPr>
        <w:numPr>
          <w:ilvl w:val="0"/>
          <w:numId w:val="42"/>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Plan de MEDEVAC durante el montaje </w:t>
      </w:r>
    </w:p>
    <w:p w14:paraId="670E3468" w14:textId="77777777" w:rsidR="00C124CC" w:rsidRPr="006F7651" w:rsidRDefault="00C124CC" w:rsidP="0051239F">
      <w:pPr>
        <w:numPr>
          <w:ilvl w:val="0"/>
          <w:numId w:val="42"/>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Mapa direccional del recorrido </w:t>
      </w:r>
    </w:p>
    <w:p w14:paraId="26FD6DD9" w14:textId="77777777" w:rsidR="00C124CC" w:rsidRPr="006F7651" w:rsidRDefault="00C124CC" w:rsidP="0051239F">
      <w:pPr>
        <w:numPr>
          <w:ilvl w:val="0"/>
          <w:numId w:val="42"/>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Lay </w:t>
      </w:r>
      <w:proofErr w:type="spellStart"/>
      <w:r w:rsidRPr="006F7651">
        <w:rPr>
          <w:rFonts w:ascii="Bookman Old Style" w:hAnsi="Bookman Old Style" w:cs="Arial"/>
          <w:szCs w:val="20"/>
        </w:rPr>
        <w:t>out</w:t>
      </w:r>
      <w:proofErr w:type="spellEnd"/>
      <w:r w:rsidRPr="006F7651">
        <w:rPr>
          <w:rFonts w:ascii="Bookman Old Style" w:hAnsi="Bookman Old Style" w:cs="Arial"/>
          <w:szCs w:val="20"/>
        </w:rPr>
        <w:t xml:space="preserve"> tentativo del montaje del campamento </w:t>
      </w:r>
    </w:p>
    <w:p w14:paraId="636BDF2B" w14:textId="0899D99D" w:rsidR="00C124CC" w:rsidRPr="00663190" w:rsidRDefault="00CF19C2" w:rsidP="0051239F">
      <w:pPr>
        <w:pStyle w:val="Prrafodelista"/>
        <w:numPr>
          <w:ilvl w:val="0"/>
          <w:numId w:val="116"/>
        </w:numPr>
        <w:spacing w:before="240" w:after="240"/>
        <w:rPr>
          <w:rFonts w:ascii="Bookman Old Style" w:eastAsiaTheme="minorHAnsi" w:hAnsi="Bookman Old Style" w:cs="Arial"/>
          <w:sz w:val="20"/>
          <w:szCs w:val="20"/>
          <w:lang w:val="es-BO" w:eastAsia="en-US"/>
        </w:rPr>
      </w:pPr>
      <w:r w:rsidRPr="00663190">
        <w:rPr>
          <w:rFonts w:ascii="Bookman Old Style" w:eastAsiaTheme="minorHAnsi" w:hAnsi="Bookman Old Style" w:cs="Arial"/>
          <w:sz w:val="20"/>
          <w:szCs w:val="20"/>
          <w:lang w:val="es-BO" w:eastAsia="en-US"/>
        </w:rPr>
        <w:t xml:space="preserve">Una vez emitida la orden de proceder </w:t>
      </w:r>
      <w:r w:rsidR="00663190" w:rsidRPr="00663190">
        <w:rPr>
          <w:rFonts w:ascii="Bookman Old Style" w:eastAsiaTheme="minorHAnsi" w:hAnsi="Bookman Old Style" w:cs="Arial"/>
          <w:sz w:val="20"/>
          <w:szCs w:val="20"/>
          <w:lang w:val="es-BO" w:eastAsia="en-US"/>
        </w:rPr>
        <w:t>LA CONTRATISTA</w:t>
      </w:r>
      <w:r w:rsidRPr="00663190">
        <w:rPr>
          <w:rFonts w:ascii="Bookman Old Style" w:eastAsiaTheme="minorHAnsi" w:hAnsi="Bookman Old Style" w:cs="Arial"/>
          <w:sz w:val="20"/>
          <w:szCs w:val="20"/>
          <w:lang w:val="es-BO" w:eastAsia="en-US"/>
        </w:rPr>
        <w:t xml:space="preserve"> realizara una movilización anticipada, trasladando los equipos principales</w:t>
      </w:r>
      <w:r w:rsidR="00412B64" w:rsidRPr="00663190">
        <w:rPr>
          <w:rFonts w:ascii="Bookman Old Style" w:eastAsiaTheme="minorHAnsi" w:hAnsi="Bookman Old Style" w:cs="Arial"/>
          <w:sz w:val="20"/>
          <w:szCs w:val="20"/>
          <w:lang w:val="es-BO" w:eastAsia="en-US"/>
        </w:rPr>
        <w:t xml:space="preserve"> </w:t>
      </w:r>
      <w:r w:rsidRPr="00663190">
        <w:rPr>
          <w:rFonts w:ascii="Bookman Old Style" w:eastAsiaTheme="minorHAnsi" w:hAnsi="Bookman Old Style" w:cs="Arial"/>
          <w:sz w:val="20"/>
          <w:szCs w:val="20"/>
          <w:lang w:val="es-BO" w:eastAsia="en-US"/>
        </w:rPr>
        <w:t>(material de registro, equipos de perforación y otros que YPFB considere necesario), hasta las proximidades del área de operación, para garantizar el inicio de operaciones inmediato.</w:t>
      </w:r>
    </w:p>
    <w:p w14:paraId="64D6BCAC" w14:textId="6CD60EDF" w:rsidR="00C124CC" w:rsidRPr="00C7669B" w:rsidRDefault="00C124CC" w:rsidP="0051239F">
      <w:pPr>
        <w:pStyle w:val="Ttulo2"/>
        <w:numPr>
          <w:ilvl w:val="1"/>
          <w:numId w:val="93"/>
        </w:numPr>
        <w:ind w:left="426" w:hanging="426"/>
        <w:rPr>
          <w:rFonts w:cs="Arial"/>
          <w:szCs w:val="20"/>
        </w:rPr>
      </w:pPr>
      <w:bookmarkStart w:id="161" w:name="_Toc462395424"/>
      <w:r w:rsidRPr="00C7669B">
        <w:rPr>
          <w:sz w:val="22"/>
          <w:szCs w:val="22"/>
        </w:rPr>
        <w:t>TRANSPORTE</w:t>
      </w:r>
      <w:r w:rsidR="00C7669B" w:rsidRPr="00C7669B">
        <w:rPr>
          <w:sz w:val="22"/>
          <w:szCs w:val="22"/>
        </w:rPr>
        <w:t>.</w:t>
      </w:r>
      <w:bookmarkEnd w:id="161"/>
      <w:r w:rsidRPr="00C7669B">
        <w:rPr>
          <w:rFonts w:cs="Arial"/>
          <w:bCs/>
          <w:szCs w:val="20"/>
        </w:rPr>
        <w:t xml:space="preserve"> </w:t>
      </w:r>
    </w:p>
    <w:p w14:paraId="1D10FFA8" w14:textId="053A2C9D" w:rsidR="00C124CC" w:rsidRPr="006F7651" w:rsidRDefault="00D72AEA" w:rsidP="0051239F">
      <w:pPr>
        <w:numPr>
          <w:ilvl w:val="0"/>
          <w:numId w:val="43"/>
        </w:numPr>
        <w:spacing w:before="240" w:after="0" w:line="240" w:lineRule="auto"/>
        <w:rPr>
          <w:rFonts w:ascii="Bookman Old Style" w:hAnsi="Bookman Old Style" w:cs="Arial"/>
          <w:szCs w:val="20"/>
        </w:rPr>
      </w:pPr>
      <w:r w:rsidRPr="00D72AEA">
        <w:rPr>
          <w:rFonts w:ascii="Bookman Old Style" w:hAnsi="Bookman Old Style" w:cs="Arial"/>
          <w:szCs w:val="20"/>
        </w:rPr>
        <w:t>LA CONTRATISTA</w:t>
      </w:r>
      <w:r>
        <w:rPr>
          <w:rFonts w:ascii="Bookman Old Style" w:hAnsi="Bookman Old Style" w:cs="Arial"/>
          <w:szCs w:val="20"/>
        </w:rPr>
        <w:t xml:space="preserve"> </w:t>
      </w:r>
      <w:r w:rsidR="00C124CC" w:rsidRPr="006F7651">
        <w:rPr>
          <w:rFonts w:ascii="Bookman Old Style" w:hAnsi="Bookman Old Style" w:cs="Arial"/>
          <w:szCs w:val="20"/>
        </w:rPr>
        <w:t>y sus SUB</w:t>
      </w:r>
      <w:r>
        <w:rPr>
          <w:rFonts w:ascii="Bookman Old Style" w:hAnsi="Bookman Old Style" w:cs="Arial"/>
          <w:szCs w:val="20"/>
        </w:rPr>
        <w:t>-CONTRATISTAS</w:t>
      </w:r>
      <w:r w:rsidR="00C124CC" w:rsidRPr="006F7651">
        <w:rPr>
          <w:rFonts w:ascii="Bookman Old Style" w:hAnsi="Bookman Old Style" w:cs="Arial"/>
          <w:szCs w:val="20"/>
        </w:rPr>
        <w:t xml:space="preserve"> deben comunicar vía teléfono a YPFB todos los viajes al área de operación</w:t>
      </w:r>
      <w:r w:rsidR="00C1782F">
        <w:rPr>
          <w:rFonts w:ascii="Bookman Old Style" w:hAnsi="Bookman Old Style" w:cs="Arial"/>
          <w:szCs w:val="20"/>
        </w:rPr>
        <w:t>, tanto</w:t>
      </w:r>
      <w:r w:rsidR="00C124CC" w:rsidRPr="006F7651">
        <w:rPr>
          <w:rFonts w:ascii="Bookman Old Style" w:hAnsi="Bookman Old Style" w:cs="Arial"/>
          <w:szCs w:val="20"/>
        </w:rPr>
        <w:t xml:space="preserve"> de salida </w:t>
      </w:r>
      <w:r w:rsidR="00C1782F">
        <w:rPr>
          <w:rFonts w:ascii="Bookman Old Style" w:hAnsi="Bookman Old Style" w:cs="Arial"/>
          <w:szCs w:val="20"/>
        </w:rPr>
        <w:t>como</w:t>
      </w:r>
      <w:r w:rsidR="00C124CC" w:rsidRPr="006F7651">
        <w:rPr>
          <w:rFonts w:ascii="Bookman Old Style" w:hAnsi="Bookman Old Style" w:cs="Arial"/>
          <w:szCs w:val="20"/>
        </w:rPr>
        <w:t xml:space="preserve"> llegada. (Firmar el registro de gestión de viajes)</w:t>
      </w:r>
    </w:p>
    <w:p w14:paraId="302C9C76" w14:textId="77777777" w:rsidR="00C124CC" w:rsidRPr="006F7651" w:rsidRDefault="00C124CC" w:rsidP="0051239F">
      <w:pPr>
        <w:numPr>
          <w:ilvl w:val="0"/>
          <w:numId w:val="43"/>
        </w:numPr>
        <w:spacing w:before="240" w:after="0" w:line="240" w:lineRule="auto"/>
        <w:rPr>
          <w:rFonts w:ascii="Bookman Old Style" w:hAnsi="Bookman Old Style" w:cs="Arial"/>
          <w:szCs w:val="20"/>
        </w:rPr>
      </w:pPr>
      <w:r w:rsidRPr="006F7651">
        <w:rPr>
          <w:rFonts w:ascii="Bookman Old Style" w:hAnsi="Bookman Old Style" w:cs="Arial"/>
          <w:szCs w:val="20"/>
        </w:rPr>
        <w:t xml:space="preserve">Como parte del Sistema de Gestión Vehicular de YPFB, todos los vehículos deben ser inspeccionados </w:t>
      </w:r>
      <w:r w:rsidR="00123B2C" w:rsidRPr="006F7651">
        <w:rPr>
          <w:rFonts w:ascii="Bookman Old Style" w:hAnsi="Bookman Old Style" w:cs="Arial"/>
          <w:szCs w:val="20"/>
        </w:rPr>
        <w:t>y</w:t>
      </w:r>
      <w:r w:rsidRPr="006F7651">
        <w:rPr>
          <w:rFonts w:ascii="Bookman Old Style" w:hAnsi="Bookman Old Style" w:cs="Arial"/>
          <w:szCs w:val="20"/>
        </w:rPr>
        <w:t xml:space="preserve"> habilitado</w:t>
      </w:r>
      <w:r w:rsidR="00123B2C" w:rsidRPr="006F7651">
        <w:rPr>
          <w:rFonts w:ascii="Bookman Old Style" w:hAnsi="Bookman Old Style" w:cs="Arial"/>
          <w:szCs w:val="20"/>
        </w:rPr>
        <w:t>s</w:t>
      </w:r>
      <w:r w:rsidRPr="006F7651">
        <w:rPr>
          <w:rFonts w:ascii="Bookman Old Style" w:hAnsi="Bookman Old Style" w:cs="Arial"/>
          <w:szCs w:val="20"/>
        </w:rPr>
        <w:t xml:space="preserve"> por YPFB, como parte de la habilitación de vehículos. </w:t>
      </w:r>
    </w:p>
    <w:p w14:paraId="3A7B18D5" w14:textId="3F41B681" w:rsidR="00C124CC" w:rsidRPr="006F7651" w:rsidRDefault="00D72AEA" w:rsidP="0051239F">
      <w:pPr>
        <w:numPr>
          <w:ilvl w:val="0"/>
          <w:numId w:val="43"/>
        </w:numPr>
        <w:spacing w:before="240" w:after="0" w:line="240" w:lineRule="auto"/>
        <w:rPr>
          <w:rFonts w:ascii="Bookman Old Style" w:hAnsi="Bookman Old Style" w:cs="Arial"/>
          <w:szCs w:val="20"/>
        </w:rPr>
      </w:pPr>
      <w:r>
        <w:rPr>
          <w:rFonts w:ascii="Bookman Old Style" w:hAnsi="Bookman Old Style" w:cs="Arial"/>
          <w:szCs w:val="20"/>
        </w:rPr>
        <w:lastRenderedPageBreak/>
        <w:t>LA CONTRATISTA</w:t>
      </w:r>
      <w:r w:rsidR="00C124CC" w:rsidRPr="006F7651">
        <w:rPr>
          <w:rFonts w:ascii="Bookman Old Style" w:hAnsi="Bookman Old Style" w:cs="Arial"/>
          <w:szCs w:val="20"/>
        </w:rPr>
        <w:t xml:space="preserve"> deberá proporcionar </w:t>
      </w:r>
      <w:r w:rsidR="009326C9">
        <w:rPr>
          <w:rFonts w:ascii="Bookman Old Style" w:hAnsi="Bookman Old Style" w:cs="Arial"/>
          <w:szCs w:val="20"/>
        </w:rPr>
        <w:t>c</w:t>
      </w:r>
      <w:r>
        <w:rPr>
          <w:rFonts w:ascii="Bookman Old Style" w:hAnsi="Bookman Old Style" w:cs="Arial"/>
          <w:szCs w:val="20"/>
        </w:rPr>
        <w:t>inco</w:t>
      </w:r>
      <w:r w:rsidR="0002558A" w:rsidRPr="006F7651">
        <w:rPr>
          <w:rFonts w:ascii="Bookman Old Style" w:hAnsi="Bookman Old Style" w:cs="Arial"/>
          <w:szCs w:val="20"/>
        </w:rPr>
        <w:t xml:space="preserve"> (</w:t>
      </w:r>
      <w:r>
        <w:rPr>
          <w:rFonts w:ascii="Bookman Old Style" w:hAnsi="Bookman Old Style" w:cs="Arial"/>
          <w:szCs w:val="20"/>
        </w:rPr>
        <w:t>5</w:t>
      </w:r>
      <w:r w:rsidR="00C124CC" w:rsidRPr="006F7651">
        <w:rPr>
          <w:rFonts w:ascii="Bookman Old Style" w:hAnsi="Bookman Old Style" w:cs="Arial"/>
          <w:szCs w:val="20"/>
        </w:rPr>
        <w:t>) vehículos doble tracción 4x4 para uso exclusivo de YPFB, con sus respectivos conductores. Asimismo deberá garantizar l</w:t>
      </w:r>
      <w:r w:rsidR="0002558A" w:rsidRPr="006F7651">
        <w:rPr>
          <w:rFonts w:ascii="Bookman Old Style" w:hAnsi="Bookman Old Style" w:cs="Arial"/>
          <w:szCs w:val="20"/>
        </w:rPr>
        <w:t xml:space="preserve">a logística de transporte aéreo, </w:t>
      </w:r>
      <w:r w:rsidR="00C124CC" w:rsidRPr="006F7651">
        <w:rPr>
          <w:rFonts w:ascii="Bookman Old Style" w:hAnsi="Bookman Old Style" w:cs="Arial"/>
          <w:szCs w:val="20"/>
        </w:rPr>
        <w:t>para que el personal de YPFB cumpla sus funciones eficientemente.</w:t>
      </w:r>
    </w:p>
    <w:p w14:paraId="1F74858A" w14:textId="51531D51" w:rsidR="00C124CC" w:rsidRPr="006F7651" w:rsidRDefault="00C124CC" w:rsidP="0051239F">
      <w:pPr>
        <w:numPr>
          <w:ilvl w:val="0"/>
          <w:numId w:val="43"/>
        </w:numPr>
        <w:spacing w:before="240" w:after="0" w:line="240" w:lineRule="auto"/>
        <w:rPr>
          <w:rFonts w:ascii="Bookman Old Style" w:hAnsi="Bookman Old Style" w:cs="Arial"/>
          <w:szCs w:val="20"/>
        </w:rPr>
      </w:pPr>
      <w:r w:rsidRPr="006F7651">
        <w:rPr>
          <w:rFonts w:ascii="Bookman Old Style" w:hAnsi="Bookman Old Style" w:cs="Arial"/>
          <w:bCs/>
          <w:szCs w:val="20"/>
        </w:rPr>
        <w:t xml:space="preserve">Se pedirá </w:t>
      </w:r>
      <w:r w:rsidR="00B62C9D">
        <w:rPr>
          <w:rFonts w:ascii="Bookman Old Style" w:hAnsi="Bookman Old Style" w:cs="Arial"/>
          <w:bCs/>
          <w:szCs w:val="20"/>
        </w:rPr>
        <w:t>a LA CONTRATISTA</w:t>
      </w:r>
      <w:r w:rsidRPr="006F7651">
        <w:rPr>
          <w:rFonts w:ascii="Bookman Old Style" w:hAnsi="Bookman Old Style" w:cs="Arial"/>
          <w:bCs/>
          <w:szCs w:val="20"/>
        </w:rPr>
        <w:t xml:space="preserve"> que entregue reportes semanales con los resultados de los </w:t>
      </w:r>
      <w:proofErr w:type="spellStart"/>
      <w:r w:rsidRPr="006F7651">
        <w:rPr>
          <w:rFonts w:ascii="Bookman Old Style" w:hAnsi="Bookman Old Style" w:cs="Arial"/>
          <w:bCs/>
          <w:szCs w:val="20"/>
        </w:rPr>
        <w:t>tacógrafos</w:t>
      </w:r>
      <w:proofErr w:type="spellEnd"/>
      <w:r w:rsidRPr="006F7651">
        <w:rPr>
          <w:rFonts w:ascii="Bookman Old Style" w:hAnsi="Bookman Old Style" w:cs="Arial"/>
          <w:bCs/>
          <w:szCs w:val="20"/>
        </w:rPr>
        <w:t xml:space="preserve"> (</w:t>
      </w:r>
      <w:r w:rsidR="00B62C9D">
        <w:rPr>
          <w:rFonts w:ascii="Bookman Old Style" w:hAnsi="Bookman Old Style" w:cs="Arial"/>
          <w:bCs/>
          <w:szCs w:val="20"/>
        </w:rPr>
        <w:t>LA CONTRATISTA</w:t>
      </w:r>
      <w:r w:rsidRPr="006F7651">
        <w:rPr>
          <w:rFonts w:ascii="Bookman Old Style" w:hAnsi="Bookman Old Style" w:cs="Arial"/>
          <w:bCs/>
          <w:szCs w:val="20"/>
        </w:rPr>
        <w:t xml:space="preserve"> debe entregar los reportes a la empresa</w:t>
      </w:r>
      <w:r w:rsidR="00037A80">
        <w:rPr>
          <w:rFonts w:ascii="Bookman Old Style" w:hAnsi="Bookman Old Style" w:cs="Arial"/>
          <w:bCs/>
          <w:szCs w:val="20"/>
        </w:rPr>
        <w:t>, aprobados</w:t>
      </w:r>
      <w:r w:rsidRPr="006F7651">
        <w:rPr>
          <w:rFonts w:ascii="Bookman Old Style" w:hAnsi="Bookman Old Style" w:cs="Arial"/>
          <w:bCs/>
          <w:szCs w:val="20"/>
        </w:rPr>
        <w:t xml:space="preserve"> por YPFB). </w:t>
      </w:r>
    </w:p>
    <w:p w14:paraId="5433B0A9" w14:textId="70BF22F3" w:rsidR="00C124CC" w:rsidRPr="006F7651" w:rsidRDefault="00C124CC" w:rsidP="0051239F">
      <w:pPr>
        <w:numPr>
          <w:ilvl w:val="0"/>
          <w:numId w:val="43"/>
        </w:numPr>
        <w:spacing w:before="240" w:after="0" w:line="240" w:lineRule="auto"/>
        <w:rPr>
          <w:rFonts w:ascii="Bookman Old Style" w:hAnsi="Bookman Old Style" w:cs="Arial"/>
          <w:szCs w:val="20"/>
        </w:rPr>
      </w:pPr>
      <w:r w:rsidRPr="006F7651">
        <w:rPr>
          <w:rFonts w:ascii="Bookman Old Style" w:hAnsi="Bookman Old Style" w:cs="Arial"/>
          <w:szCs w:val="20"/>
        </w:rPr>
        <w:t xml:space="preserve">El coordinador de transporte de </w:t>
      </w:r>
      <w:r w:rsidR="00B62C9D">
        <w:rPr>
          <w:rFonts w:ascii="Bookman Old Style" w:hAnsi="Bookman Old Style" w:cs="Arial"/>
          <w:szCs w:val="20"/>
        </w:rPr>
        <w:t>LA CONTRATISTA</w:t>
      </w:r>
      <w:r w:rsidRPr="006F7651">
        <w:rPr>
          <w:rFonts w:ascii="Bookman Old Style" w:hAnsi="Bookman Old Style" w:cs="Arial"/>
          <w:szCs w:val="20"/>
        </w:rPr>
        <w:t xml:space="preserve"> informará constantemente al representante de YPFB sobre los temas relacionados a seguridad vehicular y el estado de las acciones a las observaciones de auditorías e incidentes. </w:t>
      </w:r>
    </w:p>
    <w:p w14:paraId="5E0D1FB4" w14:textId="279CED57" w:rsidR="00C124CC" w:rsidRPr="006F7651" w:rsidRDefault="00B62C9D" w:rsidP="0051239F">
      <w:pPr>
        <w:numPr>
          <w:ilvl w:val="0"/>
          <w:numId w:val="43"/>
        </w:numPr>
        <w:spacing w:before="240" w:after="0"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tendrá un taller de mantenimiento en el área operativa que realice una adecuada y específica Revisión Técnica Vehicular, para la habilitación de móviles a usar en la operación. </w:t>
      </w:r>
    </w:p>
    <w:p w14:paraId="38863434" w14:textId="77777777" w:rsidR="00C124CC" w:rsidRPr="006F7651" w:rsidRDefault="00C124CC" w:rsidP="0051239F">
      <w:pPr>
        <w:numPr>
          <w:ilvl w:val="0"/>
          <w:numId w:val="43"/>
        </w:numPr>
        <w:spacing w:before="240" w:after="0" w:line="240" w:lineRule="auto"/>
        <w:rPr>
          <w:rFonts w:ascii="Bookman Old Style" w:hAnsi="Bookman Old Style" w:cs="Arial"/>
          <w:szCs w:val="20"/>
        </w:rPr>
      </w:pPr>
      <w:r w:rsidRPr="006F7651">
        <w:rPr>
          <w:rFonts w:ascii="Bookman Old Style" w:hAnsi="Bookman Old Style" w:cs="Arial"/>
          <w:bCs/>
          <w:szCs w:val="20"/>
        </w:rPr>
        <w:t xml:space="preserve">Se deberá mantener en buenas condiciones los caminos utilizados durante la operación. </w:t>
      </w:r>
    </w:p>
    <w:p w14:paraId="0F8D7361" w14:textId="77777777" w:rsidR="00C124CC" w:rsidRPr="006F7651" w:rsidRDefault="00C124CC" w:rsidP="00C124CC">
      <w:pPr>
        <w:ind w:left="644"/>
        <w:rPr>
          <w:rFonts w:ascii="Bookman Old Style" w:hAnsi="Bookman Old Style" w:cs="Arial"/>
          <w:szCs w:val="20"/>
        </w:rPr>
      </w:pPr>
    </w:p>
    <w:p w14:paraId="47B2357A" w14:textId="0A54F401" w:rsidR="001A7E0A" w:rsidRDefault="00C124CC" w:rsidP="00C124CC">
      <w:pPr>
        <w:rPr>
          <w:rFonts w:ascii="Bookman Old Style" w:hAnsi="Bookman Old Style" w:cs="Arial"/>
          <w:szCs w:val="20"/>
        </w:rPr>
      </w:pPr>
      <w:r w:rsidRPr="006F7651">
        <w:rPr>
          <w:rFonts w:ascii="Bookman Old Style" w:hAnsi="Bookman Old Style" w:cs="Arial"/>
          <w:szCs w:val="20"/>
        </w:rPr>
        <w:t>Los medios de transportes a usarse en el desarrollo del proyecto deberán cumplir con las especifica</w:t>
      </w:r>
      <w:r w:rsidR="00220619">
        <w:rPr>
          <w:rFonts w:ascii="Bookman Old Style" w:hAnsi="Bookman Old Style" w:cs="Arial"/>
          <w:szCs w:val="20"/>
        </w:rPr>
        <w:t xml:space="preserve">ciones mencionadas en el </w:t>
      </w:r>
      <w:r w:rsidR="00220619" w:rsidRPr="009E1C6F">
        <w:rPr>
          <w:rFonts w:ascii="Bookman Old Style" w:hAnsi="Bookman Old Style" w:cs="Arial"/>
          <w:szCs w:val="20"/>
        </w:rPr>
        <w:t xml:space="preserve">ANEXO </w:t>
      </w:r>
      <w:r w:rsidR="009E1C6F" w:rsidRPr="009E1C6F">
        <w:rPr>
          <w:rFonts w:ascii="Bookman Old Style" w:hAnsi="Bookman Old Style" w:cs="Arial"/>
          <w:szCs w:val="20"/>
        </w:rPr>
        <w:t>N</w:t>
      </w:r>
      <w:r w:rsidR="00220619" w:rsidRPr="009E1C6F">
        <w:rPr>
          <w:rFonts w:ascii="Bookman Old Style" w:hAnsi="Bookman Old Style" w:cs="Arial"/>
          <w:szCs w:val="20"/>
        </w:rPr>
        <w:t xml:space="preserve">: </w:t>
      </w:r>
      <w:r w:rsidR="009E1C6F">
        <w:rPr>
          <w:rFonts w:ascii="Bookman Old Style" w:hAnsi="Bookman Old Style" w:cs="Arial"/>
          <w:szCs w:val="20"/>
        </w:rPr>
        <w:t>Aspectos Operativos de Seguridad y Salud Ocupacional</w:t>
      </w:r>
      <w:r w:rsidRPr="009E1C6F">
        <w:rPr>
          <w:rFonts w:ascii="Bookman Old Style" w:hAnsi="Bookman Old Style" w:cs="Arial"/>
          <w:szCs w:val="20"/>
        </w:rPr>
        <w:t>.</w:t>
      </w:r>
    </w:p>
    <w:p w14:paraId="700813DB" w14:textId="77777777" w:rsidR="00CB74C3" w:rsidRPr="005D25D9" w:rsidRDefault="00CB74C3" w:rsidP="0051239F">
      <w:pPr>
        <w:pStyle w:val="Ttulo3"/>
        <w:numPr>
          <w:ilvl w:val="1"/>
          <w:numId w:val="36"/>
        </w:numPr>
        <w:ind w:left="567" w:hanging="573"/>
        <w:rPr>
          <w:rFonts w:ascii="Bookman Old Style" w:hAnsi="Bookman Old Style" w:cs="Arial"/>
        </w:rPr>
      </w:pPr>
      <w:bookmarkStart w:id="162" w:name="_Toc462395425"/>
      <w:r w:rsidRPr="005D25D9">
        <w:rPr>
          <w:rFonts w:ascii="Bookman Old Style" w:hAnsi="Bookman Old Style" w:cs="Arial"/>
        </w:rPr>
        <w:t>HELICÓPTERO.</w:t>
      </w:r>
      <w:bookmarkEnd w:id="162"/>
    </w:p>
    <w:p w14:paraId="00EEB578" w14:textId="77777777" w:rsidR="00CB74C3" w:rsidRPr="006F7651" w:rsidRDefault="00CB74C3" w:rsidP="00CB74C3">
      <w:pPr>
        <w:pStyle w:val="ApendiceA"/>
        <w:numPr>
          <w:ilvl w:val="0"/>
          <w:numId w:val="0"/>
        </w:numPr>
        <w:ind w:left="630"/>
        <w:rPr>
          <w:rFonts w:ascii="Bookman Old Style" w:hAnsi="Bookman Old Style" w:cs="Arial"/>
        </w:rPr>
      </w:pPr>
    </w:p>
    <w:p w14:paraId="60B46846" w14:textId="78CD19E0" w:rsidR="00CB74C3" w:rsidRPr="005D25D9" w:rsidRDefault="00CB74C3" w:rsidP="00CB74C3">
      <w:pPr>
        <w:rPr>
          <w:rFonts w:ascii="Bookman Old Style" w:hAnsi="Bookman Old Style" w:cs="Arial"/>
          <w:szCs w:val="20"/>
        </w:rPr>
      </w:pPr>
      <w:r w:rsidRPr="005D25D9">
        <w:rPr>
          <w:rFonts w:ascii="Bookman Old Style" w:hAnsi="Bookman Old Style" w:cs="Arial"/>
          <w:szCs w:val="20"/>
        </w:rPr>
        <w:t xml:space="preserve">YPFB requiere mínimo 1 (un) helicóptero para producción y/o MEDEVAC, el uso de otro helicóptero adicional al requerimiento mínimo queda a criterio de </w:t>
      </w:r>
      <w:r w:rsidR="00B62C9D">
        <w:rPr>
          <w:rFonts w:ascii="Bookman Old Style" w:hAnsi="Bookman Old Style" w:cs="Arial"/>
          <w:szCs w:val="20"/>
        </w:rPr>
        <w:t>LA CONTRATISTA</w:t>
      </w:r>
      <w:r w:rsidRPr="005D25D9">
        <w:rPr>
          <w:rFonts w:ascii="Bookman Old Style" w:hAnsi="Bookman Old Style" w:cs="Arial"/>
          <w:szCs w:val="20"/>
        </w:rPr>
        <w:t xml:space="preserve"> y su costo deberá estar incluido en su oferta. </w:t>
      </w:r>
    </w:p>
    <w:p w14:paraId="041141AA" w14:textId="77777777" w:rsidR="00CB74C3" w:rsidRPr="005D25D9" w:rsidRDefault="00CB74C3" w:rsidP="00CB74C3">
      <w:pPr>
        <w:rPr>
          <w:rFonts w:ascii="Bookman Old Style" w:hAnsi="Bookman Old Style" w:cs="Arial"/>
          <w:szCs w:val="20"/>
        </w:rPr>
      </w:pPr>
      <w:r w:rsidRPr="005D25D9">
        <w:rPr>
          <w:rFonts w:ascii="Bookman Old Style" w:hAnsi="Bookman Old Style" w:cs="Arial"/>
          <w:szCs w:val="20"/>
        </w:rPr>
        <w:t xml:space="preserve">El tipo de Helicóptero a usar es </w:t>
      </w:r>
      <w:proofErr w:type="spellStart"/>
      <w:r w:rsidRPr="005D25D9">
        <w:rPr>
          <w:rFonts w:ascii="Bookman Old Style" w:hAnsi="Bookman Old Style" w:cs="Arial"/>
          <w:szCs w:val="20"/>
        </w:rPr>
        <w:t>bi</w:t>
      </w:r>
      <w:proofErr w:type="spellEnd"/>
      <w:r w:rsidRPr="005D25D9">
        <w:rPr>
          <w:rFonts w:ascii="Bookman Old Style" w:hAnsi="Bookman Old Style" w:cs="Arial"/>
          <w:szCs w:val="20"/>
        </w:rPr>
        <w:t xml:space="preserve">-turbina para transporte de personal o de otro tipo </w:t>
      </w:r>
      <w:proofErr w:type="gramStart"/>
      <w:r w:rsidRPr="005D25D9">
        <w:rPr>
          <w:rFonts w:ascii="Bookman Old Style" w:hAnsi="Bookman Old Style" w:cs="Arial"/>
          <w:szCs w:val="20"/>
        </w:rPr>
        <w:t>de  acuerdo</w:t>
      </w:r>
      <w:proofErr w:type="gramEnd"/>
      <w:r w:rsidRPr="005D25D9">
        <w:rPr>
          <w:rFonts w:ascii="Bookman Old Style" w:hAnsi="Bookman Old Style" w:cs="Arial"/>
          <w:szCs w:val="20"/>
        </w:rPr>
        <w:t xml:space="preserve"> a las necesidades.</w:t>
      </w:r>
    </w:p>
    <w:p w14:paraId="2510DBD8" w14:textId="4F820C40" w:rsidR="00CB74C3" w:rsidRPr="005D25D9" w:rsidRDefault="00CB74C3" w:rsidP="00CB74C3">
      <w:pPr>
        <w:rPr>
          <w:rFonts w:ascii="Bookman Old Style" w:hAnsi="Bookman Old Style" w:cs="Arial"/>
          <w:szCs w:val="20"/>
        </w:rPr>
      </w:pPr>
      <w:r w:rsidRPr="005D25D9">
        <w:rPr>
          <w:rFonts w:ascii="Bookman Old Style" w:hAnsi="Bookman Old Style" w:cs="Arial"/>
          <w:szCs w:val="20"/>
        </w:rPr>
        <w:t>El SUB</w:t>
      </w:r>
      <w:r w:rsidR="00B62C9D">
        <w:rPr>
          <w:rFonts w:ascii="Bookman Old Style" w:hAnsi="Bookman Old Style" w:cs="Arial"/>
          <w:szCs w:val="20"/>
        </w:rPr>
        <w:t>-CONTRATISTA</w:t>
      </w:r>
      <w:r w:rsidRPr="005D25D9">
        <w:rPr>
          <w:rFonts w:ascii="Bookman Old Style" w:hAnsi="Bookman Old Style" w:cs="Arial"/>
          <w:szCs w:val="20"/>
        </w:rPr>
        <w:t xml:space="preserve"> de aviación de</w:t>
      </w:r>
      <w:r w:rsidR="00B62C9D">
        <w:rPr>
          <w:rFonts w:ascii="Bookman Old Style" w:hAnsi="Bookman Old Style" w:cs="Arial"/>
          <w:szCs w:val="20"/>
        </w:rPr>
        <w:t xml:space="preserve"> LA CONTRATISTA</w:t>
      </w:r>
      <w:r w:rsidRPr="005D25D9">
        <w:rPr>
          <w:rFonts w:ascii="Bookman Old Style" w:hAnsi="Bookman Old Style" w:cs="Arial"/>
          <w:szCs w:val="20"/>
        </w:rPr>
        <w:t xml:space="preserve"> debe ser aprobado por YPFB, quien se reserva el derecho a revisar el contrato de servicio de helicóptero antes de la firma de </w:t>
      </w:r>
      <w:r w:rsidR="00B62C9D">
        <w:rPr>
          <w:rFonts w:ascii="Bookman Old Style" w:hAnsi="Bookman Old Style" w:cs="Arial"/>
          <w:szCs w:val="20"/>
        </w:rPr>
        <w:t>LA CONTRATISTA</w:t>
      </w:r>
      <w:r w:rsidRPr="005D25D9">
        <w:rPr>
          <w:rFonts w:ascii="Bookman Old Style" w:hAnsi="Bookman Old Style" w:cs="Arial"/>
          <w:szCs w:val="20"/>
        </w:rPr>
        <w:t>, además el SUB</w:t>
      </w:r>
      <w:r w:rsidR="00B62C9D">
        <w:rPr>
          <w:rFonts w:ascii="Bookman Old Style" w:hAnsi="Bookman Old Style" w:cs="Arial"/>
          <w:szCs w:val="20"/>
        </w:rPr>
        <w:t>-CONTRATISTA</w:t>
      </w:r>
      <w:r w:rsidRPr="005D25D9">
        <w:rPr>
          <w:rFonts w:ascii="Bookman Old Style" w:hAnsi="Bookman Old Style" w:cs="Arial"/>
          <w:szCs w:val="20"/>
        </w:rPr>
        <w:t xml:space="preserve"> deberá cumplir con los requisitos mencionados en el </w:t>
      </w:r>
      <w:r w:rsidR="00AC3D03" w:rsidRPr="009E1C6F">
        <w:rPr>
          <w:rFonts w:ascii="Bookman Old Style" w:hAnsi="Bookman Old Style" w:cs="Arial"/>
          <w:szCs w:val="20"/>
        </w:rPr>
        <w:t xml:space="preserve">ANEXO N: </w:t>
      </w:r>
      <w:r w:rsidR="00AC3D03">
        <w:rPr>
          <w:rFonts w:ascii="Bookman Old Style" w:hAnsi="Bookman Old Style" w:cs="Arial"/>
          <w:szCs w:val="20"/>
        </w:rPr>
        <w:t>Aspectos Operativos de Seguridad y Salud Ocupacional</w:t>
      </w:r>
      <w:proofErr w:type="gramStart"/>
      <w:r w:rsidR="00AC3D03" w:rsidRPr="009E1C6F">
        <w:rPr>
          <w:rFonts w:ascii="Bookman Old Style" w:hAnsi="Bookman Old Style" w:cs="Arial"/>
          <w:szCs w:val="20"/>
        </w:rPr>
        <w:t>.</w:t>
      </w:r>
      <w:r w:rsidRPr="005D25D9">
        <w:rPr>
          <w:rFonts w:ascii="Bookman Old Style" w:hAnsi="Bookman Old Style" w:cs="Arial"/>
          <w:szCs w:val="20"/>
        </w:rPr>
        <w:t>.</w:t>
      </w:r>
      <w:proofErr w:type="gramEnd"/>
      <w:r w:rsidRPr="005D25D9" w:rsidDel="00F96367">
        <w:rPr>
          <w:rFonts w:ascii="Bookman Old Style" w:hAnsi="Bookman Old Style" w:cs="Arial"/>
          <w:szCs w:val="20"/>
        </w:rPr>
        <w:t xml:space="preserve"> </w:t>
      </w:r>
      <w:r w:rsidRPr="005D25D9">
        <w:rPr>
          <w:rFonts w:ascii="Bookman Old Style" w:hAnsi="Bookman Old Style" w:cs="Arial"/>
          <w:szCs w:val="20"/>
        </w:rPr>
        <w:t xml:space="preserve"> </w:t>
      </w:r>
    </w:p>
    <w:p w14:paraId="12CEB315" w14:textId="7196846A" w:rsidR="00C124CC" w:rsidRPr="0094713E" w:rsidRDefault="00C124CC" w:rsidP="0051239F">
      <w:pPr>
        <w:pStyle w:val="Ttulo2"/>
        <w:numPr>
          <w:ilvl w:val="1"/>
          <w:numId w:val="93"/>
        </w:numPr>
        <w:ind w:left="426" w:hanging="426"/>
        <w:rPr>
          <w:rFonts w:eastAsiaTheme="minorHAnsi" w:cs="Arial"/>
          <w:b w:val="0"/>
          <w:color w:val="auto"/>
          <w:szCs w:val="20"/>
        </w:rPr>
      </w:pPr>
      <w:bookmarkStart w:id="163" w:name="_Toc462395426"/>
      <w:r w:rsidRPr="0094713E">
        <w:rPr>
          <w:sz w:val="22"/>
          <w:szCs w:val="22"/>
        </w:rPr>
        <w:t>SEGURIDAD</w:t>
      </w:r>
      <w:r w:rsidR="0094713E">
        <w:rPr>
          <w:rFonts w:eastAsiaTheme="minorHAnsi" w:cs="Arial"/>
          <w:b w:val="0"/>
          <w:color w:val="auto"/>
          <w:szCs w:val="20"/>
        </w:rPr>
        <w:t>.</w:t>
      </w:r>
      <w:bookmarkEnd w:id="163"/>
      <w:r w:rsidRPr="0094713E">
        <w:rPr>
          <w:rFonts w:eastAsiaTheme="minorHAnsi" w:cs="Arial"/>
          <w:b w:val="0"/>
          <w:color w:val="auto"/>
          <w:szCs w:val="20"/>
        </w:rPr>
        <w:t xml:space="preserve">  </w:t>
      </w:r>
    </w:p>
    <w:p w14:paraId="1EB8D64B" w14:textId="6A400DBB" w:rsidR="00C124CC" w:rsidRPr="006F7651" w:rsidRDefault="00B62C9D" w:rsidP="0051239F">
      <w:pPr>
        <w:numPr>
          <w:ilvl w:val="0"/>
          <w:numId w:val="44"/>
        </w:numPr>
        <w:spacing w:before="240" w:after="0"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como parte del proceso de capacitación, deberá efectuar talleres de actitud y liderazgo en seguridad. </w:t>
      </w:r>
    </w:p>
    <w:p w14:paraId="3401AE6C" w14:textId="19CB0B4C" w:rsidR="00C124CC" w:rsidRPr="006F7651" w:rsidRDefault="00B62C9D" w:rsidP="0051239F">
      <w:pPr>
        <w:numPr>
          <w:ilvl w:val="0"/>
          <w:numId w:val="44"/>
        </w:numPr>
        <w:spacing w:before="240" w:after="0"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debe contar con un instructivo y análisis de riesgo de tarea (ART) específico para toda actividad o tarea operativa que se vaya a llevar a cabo en la zona de estudios. </w:t>
      </w:r>
    </w:p>
    <w:p w14:paraId="3F8D4166" w14:textId="36E957AE" w:rsidR="00C124CC" w:rsidRPr="006F7651" w:rsidRDefault="00B62C9D" w:rsidP="0051239F">
      <w:pPr>
        <w:numPr>
          <w:ilvl w:val="0"/>
          <w:numId w:val="44"/>
        </w:numPr>
        <w:spacing w:before="240" w:after="0"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proveerá a cada trabajador </w:t>
      </w:r>
      <w:r w:rsidR="001B0FE5" w:rsidRPr="006F7651">
        <w:rPr>
          <w:rFonts w:ascii="Bookman Old Style" w:hAnsi="Bookman Old Style" w:cs="Arial"/>
          <w:szCs w:val="20"/>
        </w:rPr>
        <w:t xml:space="preserve">por lo menos </w:t>
      </w:r>
      <w:r w:rsidR="001A4600" w:rsidRPr="00984925">
        <w:rPr>
          <w:rFonts w:ascii="Bookman Old Style" w:hAnsi="Bookman Old Style" w:cs="Arial"/>
          <w:bCs/>
          <w:szCs w:val="20"/>
        </w:rPr>
        <w:t>dos (2</w:t>
      </w:r>
      <w:r w:rsidR="00C124CC" w:rsidRPr="00984925">
        <w:rPr>
          <w:rFonts w:ascii="Bookman Old Style" w:hAnsi="Bookman Old Style" w:cs="Arial"/>
          <w:bCs/>
          <w:szCs w:val="20"/>
        </w:rPr>
        <w:t>)</w:t>
      </w:r>
      <w:r w:rsidR="00C124CC" w:rsidRPr="006F7651">
        <w:rPr>
          <w:rFonts w:ascii="Bookman Old Style" w:hAnsi="Bookman Old Style" w:cs="Arial"/>
          <w:b/>
          <w:bCs/>
          <w:szCs w:val="20"/>
        </w:rPr>
        <w:t xml:space="preserve"> </w:t>
      </w:r>
      <w:r w:rsidR="00C124CC" w:rsidRPr="006F7651">
        <w:rPr>
          <w:rFonts w:ascii="Bookman Old Style" w:hAnsi="Bookman Old Style" w:cs="Arial"/>
          <w:szCs w:val="20"/>
        </w:rPr>
        <w:t>dotaciones de ropa de trabajo</w:t>
      </w:r>
      <w:r w:rsidR="00312852" w:rsidRPr="006F7651">
        <w:rPr>
          <w:rFonts w:ascii="Bookman Old Style" w:hAnsi="Bookman Old Style" w:cs="Arial"/>
          <w:szCs w:val="20"/>
        </w:rPr>
        <w:t>,</w:t>
      </w:r>
      <w:r w:rsidR="00044831" w:rsidRPr="006F7651">
        <w:rPr>
          <w:rFonts w:ascii="Bookman Old Style" w:hAnsi="Bookman Old Style" w:cs="Arial"/>
          <w:szCs w:val="20"/>
        </w:rPr>
        <w:t xml:space="preserve"> </w:t>
      </w:r>
      <w:r w:rsidR="006A1D63">
        <w:rPr>
          <w:rFonts w:ascii="Bookman Old Style" w:hAnsi="Bookman Old Style" w:cs="Arial"/>
          <w:szCs w:val="20"/>
        </w:rPr>
        <w:t>según el deterioro del EP</w:t>
      </w:r>
      <w:r w:rsidR="00044831" w:rsidRPr="006F7651">
        <w:rPr>
          <w:rFonts w:ascii="Bookman Old Style" w:hAnsi="Bookman Old Style" w:cs="Arial"/>
          <w:szCs w:val="20"/>
        </w:rPr>
        <w:t>P lo requiera, la misma debe ser acorde</w:t>
      </w:r>
      <w:r w:rsidR="00312852" w:rsidRPr="006F7651">
        <w:rPr>
          <w:rFonts w:ascii="Bookman Old Style" w:hAnsi="Bookman Old Style" w:cs="Arial"/>
          <w:szCs w:val="20"/>
        </w:rPr>
        <w:t xml:space="preserve"> a las condiciones climatológicas del área del Proyecto</w:t>
      </w:r>
      <w:r w:rsidR="00044831" w:rsidRPr="006F7651">
        <w:rPr>
          <w:rFonts w:ascii="Bookman Old Style" w:hAnsi="Bookman Old Style" w:cs="Arial"/>
          <w:szCs w:val="20"/>
        </w:rPr>
        <w:t>.</w:t>
      </w:r>
    </w:p>
    <w:p w14:paraId="2912A991" w14:textId="77777777" w:rsidR="00C124CC" w:rsidRPr="006F7651" w:rsidRDefault="00C124CC" w:rsidP="0051239F">
      <w:pPr>
        <w:numPr>
          <w:ilvl w:val="0"/>
          <w:numId w:val="44"/>
        </w:numPr>
        <w:spacing w:before="240" w:after="0" w:line="240" w:lineRule="auto"/>
        <w:rPr>
          <w:rFonts w:ascii="Bookman Old Style" w:hAnsi="Bookman Old Style" w:cs="Arial"/>
          <w:szCs w:val="20"/>
        </w:rPr>
      </w:pPr>
      <w:r w:rsidRPr="006F7651">
        <w:rPr>
          <w:rFonts w:ascii="Bookman Old Style" w:hAnsi="Bookman Old Style" w:cs="Arial"/>
          <w:szCs w:val="20"/>
        </w:rPr>
        <w:lastRenderedPageBreak/>
        <w:t xml:space="preserve">Toda operación de </w:t>
      </w:r>
      <w:proofErr w:type="spellStart"/>
      <w:r w:rsidRPr="006F7651">
        <w:rPr>
          <w:rFonts w:ascii="Bookman Old Style" w:hAnsi="Bookman Old Style" w:cs="Arial"/>
          <w:szCs w:val="20"/>
        </w:rPr>
        <w:t>izaje</w:t>
      </w:r>
      <w:proofErr w:type="spellEnd"/>
      <w:r w:rsidRPr="006F7651">
        <w:rPr>
          <w:rFonts w:ascii="Bookman Old Style" w:hAnsi="Bookman Old Style" w:cs="Arial"/>
          <w:szCs w:val="20"/>
        </w:rPr>
        <w:t xml:space="preserve"> debe cumplir con el procedimiento de Levantamiento de Cargas y el equipo asignado deberá ser aprobado por la supervisión de YPFB en el sitio. </w:t>
      </w:r>
    </w:p>
    <w:p w14:paraId="4BFFEC67" w14:textId="77777777" w:rsidR="00C124CC" w:rsidRPr="00984925" w:rsidRDefault="00C124CC" w:rsidP="0051239F">
      <w:pPr>
        <w:numPr>
          <w:ilvl w:val="0"/>
          <w:numId w:val="44"/>
        </w:numPr>
        <w:spacing w:before="240" w:after="0" w:line="240" w:lineRule="auto"/>
        <w:rPr>
          <w:rFonts w:ascii="Bookman Old Style" w:hAnsi="Bookman Old Style" w:cs="Arial"/>
          <w:szCs w:val="20"/>
        </w:rPr>
      </w:pPr>
      <w:r w:rsidRPr="006F7651">
        <w:rPr>
          <w:rFonts w:ascii="Bookman Old Style" w:hAnsi="Bookman Old Style" w:cs="Arial"/>
          <w:szCs w:val="20"/>
        </w:rPr>
        <w:t xml:space="preserve">Establecer un equipo </w:t>
      </w:r>
      <w:r w:rsidRPr="00984925">
        <w:rPr>
          <w:rFonts w:ascii="Bookman Old Style" w:hAnsi="Bookman Old Style" w:cs="Arial"/>
          <w:szCs w:val="20"/>
        </w:rPr>
        <w:t xml:space="preserve">operativo de SSMA exclusivamente dedicado a visitar actividades de campo. </w:t>
      </w:r>
      <w:r w:rsidRPr="00984925">
        <w:rPr>
          <w:rFonts w:ascii="Bookman Old Style" w:hAnsi="Bookman Old Style" w:cs="Arial"/>
          <w:bCs/>
          <w:szCs w:val="20"/>
        </w:rPr>
        <w:t xml:space="preserve">Este equipo deberá visitar por lo menos tres grupos independientes cada día, cada grupo deberá ser visitado cada tres días. </w:t>
      </w:r>
    </w:p>
    <w:p w14:paraId="341D0542" w14:textId="77777777" w:rsidR="00C124CC" w:rsidRPr="00984925" w:rsidRDefault="00C124CC" w:rsidP="00C124CC">
      <w:pPr>
        <w:pStyle w:val="Prrafodelista"/>
        <w:rPr>
          <w:rFonts w:ascii="Bookman Old Style" w:hAnsi="Bookman Old Style" w:cs="Arial"/>
          <w:sz w:val="20"/>
          <w:szCs w:val="20"/>
        </w:rPr>
      </w:pPr>
    </w:p>
    <w:p w14:paraId="585F86A6" w14:textId="29BDE6AF" w:rsidR="00C124CC" w:rsidRDefault="00B62C9D" w:rsidP="00C124CC">
      <w:pPr>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deberá cumplir con los Aspectos Operativos de Seguridad especificadas en el </w:t>
      </w:r>
      <w:r w:rsidR="00397EB5" w:rsidRPr="00E7178D">
        <w:rPr>
          <w:rFonts w:ascii="Bookman Old Style" w:hAnsi="Bookman Old Style" w:cs="Arial"/>
          <w:szCs w:val="20"/>
        </w:rPr>
        <w:t xml:space="preserve">ANEXO </w:t>
      </w:r>
      <w:r w:rsidR="000506E9">
        <w:rPr>
          <w:rFonts w:ascii="Bookman Old Style" w:hAnsi="Bookman Old Style" w:cs="Arial"/>
          <w:szCs w:val="20"/>
        </w:rPr>
        <w:t>N</w:t>
      </w:r>
      <w:r w:rsidR="00C124CC" w:rsidRPr="00E7178D">
        <w:rPr>
          <w:rFonts w:ascii="Bookman Old Style" w:hAnsi="Bookman Old Style" w:cs="Arial"/>
          <w:szCs w:val="20"/>
        </w:rPr>
        <w:t>.</w:t>
      </w:r>
    </w:p>
    <w:p w14:paraId="63BD67B1" w14:textId="5859A71E" w:rsidR="00C124CC" w:rsidRPr="00DD3F77" w:rsidRDefault="00C124CC" w:rsidP="0051239F">
      <w:pPr>
        <w:pStyle w:val="Ttulo2"/>
        <w:numPr>
          <w:ilvl w:val="1"/>
          <w:numId w:val="93"/>
        </w:numPr>
        <w:ind w:left="426" w:hanging="426"/>
        <w:rPr>
          <w:rFonts w:eastAsiaTheme="minorHAnsi" w:cs="Arial"/>
          <w:b w:val="0"/>
          <w:color w:val="auto"/>
          <w:szCs w:val="20"/>
        </w:rPr>
      </w:pPr>
      <w:bookmarkStart w:id="164" w:name="_Toc462395427"/>
      <w:r w:rsidRPr="00DD3F77">
        <w:rPr>
          <w:sz w:val="22"/>
          <w:szCs w:val="22"/>
        </w:rPr>
        <w:t>SALUD</w:t>
      </w:r>
      <w:r w:rsidR="00DD3F77">
        <w:rPr>
          <w:rFonts w:eastAsiaTheme="minorHAnsi" w:cs="Arial"/>
          <w:b w:val="0"/>
          <w:color w:val="auto"/>
          <w:szCs w:val="20"/>
        </w:rPr>
        <w:t>.</w:t>
      </w:r>
      <w:bookmarkEnd w:id="164"/>
      <w:r w:rsidRPr="00DD3F77">
        <w:rPr>
          <w:rFonts w:eastAsiaTheme="minorHAnsi" w:cs="Arial"/>
          <w:b w:val="0"/>
          <w:color w:val="auto"/>
          <w:szCs w:val="20"/>
        </w:rPr>
        <w:t xml:space="preserve"> </w:t>
      </w:r>
    </w:p>
    <w:p w14:paraId="743FE5E3" w14:textId="77777777" w:rsidR="00C124CC" w:rsidRPr="006F7651" w:rsidRDefault="00C124CC" w:rsidP="0051239F">
      <w:pPr>
        <w:numPr>
          <w:ilvl w:val="0"/>
          <w:numId w:val="45"/>
        </w:numPr>
        <w:tabs>
          <w:tab w:val="left" w:pos="426"/>
        </w:tabs>
        <w:spacing w:before="240" w:after="0" w:line="240" w:lineRule="auto"/>
        <w:rPr>
          <w:rFonts w:ascii="Bookman Old Style" w:hAnsi="Bookman Old Style" w:cs="Arial"/>
          <w:szCs w:val="20"/>
        </w:rPr>
      </w:pPr>
      <w:r w:rsidRPr="006F7651">
        <w:rPr>
          <w:rFonts w:ascii="Bookman Old Style" w:hAnsi="Bookman Old Style" w:cs="Arial"/>
          <w:szCs w:val="20"/>
        </w:rPr>
        <w:t xml:space="preserve">Se requiere de un centro médico totalmente equipado adyacente a los dormitorios del Doctor Médico, según especificaciones del </w:t>
      </w:r>
      <w:r w:rsidR="00397EB5" w:rsidRPr="00E7178D">
        <w:rPr>
          <w:rFonts w:ascii="Bookman Old Style" w:hAnsi="Bookman Old Style" w:cs="Arial"/>
          <w:szCs w:val="20"/>
        </w:rPr>
        <w:t xml:space="preserve">ANEXO </w:t>
      </w:r>
      <w:r w:rsidR="000506E9">
        <w:rPr>
          <w:rFonts w:ascii="Bookman Old Style" w:hAnsi="Bookman Old Style" w:cs="Arial"/>
          <w:szCs w:val="20"/>
        </w:rPr>
        <w:t>N</w:t>
      </w:r>
      <w:r w:rsidR="00397EB5" w:rsidRPr="00E7178D">
        <w:rPr>
          <w:rFonts w:ascii="Bookman Old Style" w:hAnsi="Bookman Old Style" w:cs="Arial"/>
          <w:szCs w:val="20"/>
        </w:rPr>
        <w:t>: Aspectos Operativos de Seguridad y Salud Ocupacional</w:t>
      </w:r>
      <w:r w:rsidRPr="00E7178D">
        <w:rPr>
          <w:rFonts w:ascii="Bookman Old Style" w:hAnsi="Bookman Old Style" w:cs="Arial"/>
          <w:szCs w:val="20"/>
        </w:rPr>
        <w:t>.</w:t>
      </w:r>
    </w:p>
    <w:p w14:paraId="52632794" w14:textId="77777777" w:rsidR="00C124CC" w:rsidRPr="006F7651" w:rsidRDefault="00C124CC" w:rsidP="0051239F">
      <w:pPr>
        <w:numPr>
          <w:ilvl w:val="0"/>
          <w:numId w:val="45"/>
        </w:numPr>
        <w:tabs>
          <w:tab w:val="left" w:pos="426"/>
        </w:tabs>
        <w:spacing w:before="240" w:after="0" w:line="240" w:lineRule="auto"/>
        <w:rPr>
          <w:rFonts w:ascii="Bookman Old Style" w:eastAsia="Calibri" w:hAnsi="Bookman Old Style" w:cs="Arial"/>
          <w:szCs w:val="20"/>
        </w:rPr>
      </w:pPr>
      <w:r w:rsidRPr="006F7651">
        <w:rPr>
          <w:rFonts w:ascii="Bookman Old Style" w:eastAsia="Calibri" w:hAnsi="Bookman Old Style" w:cs="Arial"/>
          <w:szCs w:val="20"/>
        </w:rPr>
        <w:t>Una (1) ambulancia 4 X 4 con una antigüedad máxima de 2</w:t>
      </w:r>
      <w:r w:rsidR="00BF2E6A">
        <w:rPr>
          <w:rFonts w:ascii="Bookman Old Style" w:eastAsia="Calibri" w:hAnsi="Bookman Old Style" w:cs="Arial"/>
          <w:szCs w:val="20"/>
        </w:rPr>
        <w:t xml:space="preserve"> años, con equipamiento adecuado aprobado,</w:t>
      </w:r>
      <w:r w:rsidRPr="006F7651">
        <w:rPr>
          <w:rFonts w:ascii="Bookman Old Style" w:eastAsia="Calibri" w:hAnsi="Bookman Old Style" w:cs="Arial"/>
          <w:szCs w:val="20"/>
        </w:rPr>
        <w:t xml:space="preserve"> por YPFB en campamento base. </w:t>
      </w:r>
    </w:p>
    <w:p w14:paraId="40F24B2E" w14:textId="77777777" w:rsidR="00C124CC" w:rsidRPr="006F7651" w:rsidRDefault="00C124CC" w:rsidP="0051239F">
      <w:pPr>
        <w:numPr>
          <w:ilvl w:val="0"/>
          <w:numId w:val="45"/>
        </w:numPr>
        <w:tabs>
          <w:tab w:val="left" w:pos="426"/>
        </w:tabs>
        <w:spacing w:before="240" w:after="0" w:line="240" w:lineRule="auto"/>
        <w:rPr>
          <w:rFonts w:ascii="Bookman Old Style" w:eastAsia="Calibri" w:hAnsi="Bookman Old Style" w:cs="Arial"/>
          <w:szCs w:val="20"/>
        </w:rPr>
      </w:pPr>
      <w:r w:rsidRPr="006F7651">
        <w:rPr>
          <w:rFonts w:ascii="Bookman Old Style" w:eastAsia="Calibri" w:hAnsi="Bookman Old Style" w:cs="Arial"/>
          <w:szCs w:val="20"/>
        </w:rPr>
        <w:t xml:space="preserve">Una (1) ambulancia 4x4 con antigüedad </w:t>
      </w:r>
      <w:r w:rsidR="00BF2E6A" w:rsidRPr="006F7651">
        <w:rPr>
          <w:rFonts w:ascii="Bookman Old Style" w:eastAsia="Calibri" w:hAnsi="Bookman Old Style" w:cs="Arial"/>
          <w:szCs w:val="20"/>
        </w:rPr>
        <w:t xml:space="preserve">máxima </w:t>
      </w:r>
      <w:r w:rsidRPr="006F7651">
        <w:rPr>
          <w:rFonts w:ascii="Bookman Old Style" w:eastAsia="Calibri" w:hAnsi="Bookman Old Style" w:cs="Arial"/>
          <w:szCs w:val="20"/>
        </w:rPr>
        <w:t xml:space="preserve">de 2 años, con equipamiento adecuado aprobado por YPFB, en campamentos de apoyo. </w:t>
      </w:r>
      <w:r w:rsidR="00BF2E6A">
        <w:rPr>
          <w:rFonts w:ascii="Bookman Old Style" w:eastAsia="Calibri" w:hAnsi="Bookman Old Style" w:cs="Arial"/>
          <w:szCs w:val="20"/>
        </w:rPr>
        <w:t xml:space="preserve"> </w:t>
      </w:r>
    </w:p>
    <w:p w14:paraId="2A3B0B90" w14:textId="77777777" w:rsidR="00C124CC" w:rsidRPr="006F7651" w:rsidRDefault="00C124CC" w:rsidP="0051239F">
      <w:pPr>
        <w:numPr>
          <w:ilvl w:val="0"/>
          <w:numId w:val="45"/>
        </w:numPr>
        <w:spacing w:before="240" w:after="0" w:line="240" w:lineRule="auto"/>
        <w:rPr>
          <w:rFonts w:ascii="Bookman Old Style" w:eastAsia="Calibri" w:hAnsi="Bookman Old Style" w:cs="Arial"/>
          <w:szCs w:val="20"/>
        </w:rPr>
      </w:pPr>
      <w:r w:rsidRPr="006F7651">
        <w:rPr>
          <w:rFonts w:ascii="Bookman Old Style" w:eastAsia="Calibri" w:hAnsi="Bookman Old Style" w:cs="Arial"/>
          <w:szCs w:val="20"/>
        </w:rPr>
        <w:t>Dos ambientes con equipamiento médico para clínica o enfermería una en área de campamento base y otras en los campamentos de apoyo.</w:t>
      </w:r>
    </w:p>
    <w:p w14:paraId="363763B6" w14:textId="51858C83" w:rsidR="00C124CC" w:rsidRPr="006F7651" w:rsidRDefault="00C124CC" w:rsidP="0051239F">
      <w:pPr>
        <w:numPr>
          <w:ilvl w:val="0"/>
          <w:numId w:val="46"/>
        </w:numPr>
        <w:autoSpaceDE w:val="0"/>
        <w:autoSpaceDN w:val="0"/>
        <w:adjustRightInd w:val="0"/>
        <w:spacing w:before="240" w:after="0" w:line="240" w:lineRule="auto"/>
        <w:rPr>
          <w:rFonts w:ascii="Bookman Old Style" w:eastAsia="Calibri" w:hAnsi="Bookman Old Style" w:cs="Arial"/>
          <w:color w:val="000000"/>
          <w:szCs w:val="20"/>
        </w:rPr>
      </w:pPr>
      <w:r w:rsidRPr="006F7651">
        <w:rPr>
          <w:rFonts w:ascii="Bookman Old Style" w:eastAsia="Calibri" w:hAnsi="Bookman Old Style" w:cs="Arial"/>
          <w:bCs/>
          <w:color w:val="000000"/>
          <w:szCs w:val="20"/>
        </w:rPr>
        <w:t>Todos los lugares de descanso (dormitorios) deben tener condiciones salubres</w:t>
      </w:r>
      <w:r w:rsidR="00BF2E6A">
        <w:rPr>
          <w:rFonts w:ascii="Bookman Old Style" w:eastAsia="Calibri" w:hAnsi="Bookman Old Style" w:cs="Arial"/>
          <w:bCs/>
          <w:color w:val="000000"/>
          <w:szCs w:val="20"/>
        </w:rPr>
        <w:t>, con una dimensión de</w:t>
      </w:r>
      <w:r w:rsidRPr="006F7651">
        <w:rPr>
          <w:rFonts w:ascii="Bookman Old Style" w:eastAsia="Calibri" w:hAnsi="Bookman Old Style" w:cs="Arial"/>
          <w:bCs/>
          <w:color w:val="000000"/>
          <w:szCs w:val="20"/>
        </w:rPr>
        <w:t xml:space="preserve"> 6 metros cuadrados por persona, </w:t>
      </w:r>
      <w:r w:rsidR="00FC18ED">
        <w:rPr>
          <w:rFonts w:ascii="Bookman Old Style" w:eastAsia="Calibri" w:hAnsi="Bookman Old Style" w:cs="Arial"/>
          <w:bCs/>
          <w:color w:val="000000"/>
          <w:szCs w:val="20"/>
        </w:rPr>
        <w:t>aire acondicionado</w:t>
      </w:r>
      <w:r w:rsidRPr="006F7651">
        <w:rPr>
          <w:rFonts w:ascii="Bookman Old Style" w:eastAsia="Calibri" w:hAnsi="Bookman Old Style" w:cs="Arial"/>
          <w:bCs/>
          <w:color w:val="000000"/>
          <w:szCs w:val="20"/>
        </w:rPr>
        <w:t xml:space="preserve">, una </w:t>
      </w:r>
      <w:r w:rsidR="00BF2E6A" w:rsidRPr="006F7651">
        <w:rPr>
          <w:rFonts w:ascii="Bookman Old Style" w:eastAsia="Calibri" w:hAnsi="Bookman Old Style" w:cs="Arial"/>
          <w:szCs w:val="20"/>
        </w:rPr>
        <w:t xml:space="preserve">(1) </w:t>
      </w:r>
      <w:r w:rsidRPr="006F7651">
        <w:rPr>
          <w:rFonts w:ascii="Bookman Old Style" w:eastAsia="Calibri" w:hAnsi="Bookman Old Style" w:cs="Arial"/>
          <w:bCs/>
          <w:color w:val="000000"/>
          <w:szCs w:val="20"/>
        </w:rPr>
        <w:t>ducha</w:t>
      </w:r>
      <w:r w:rsidR="00053911" w:rsidRPr="006F7651">
        <w:rPr>
          <w:rFonts w:ascii="Bookman Old Style" w:eastAsia="Calibri" w:hAnsi="Bookman Old Style" w:cs="Arial"/>
          <w:bCs/>
          <w:color w:val="000000"/>
          <w:szCs w:val="20"/>
        </w:rPr>
        <w:t xml:space="preserve"> (agua caliente - fría)</w:t>
      </w:r>
      <w:r w:rsidRPr="006F7651">
        <w:rPr>
          <w:rFonts w:ascii="Bookman Old Style" w:eastAsia="Calibri" w:hAnsi="Bookman Old Style" w:cs="Arial"/>
          <w:bCs/>
          <w:color w:val="000000"/>
          <w:szCs w:val="20"/>
        </w:rPr>
        <w:t xml:space="preserve"> y </w:t>
      </w:r>
      <w:r w:rsidR="00BF2E6A">
        <w:rPr>
          <w:rFonts w:ascii="Bookman Old Style" w:eastAsia="Calibri" w:hAnsi="Bookman Old Style" w:cs="Arial"/>
          <w:bCs/>
          <w:color w:val="000000"/>
          <w:szCs w:val="20"/>
        </w:rPr>
        <w:t>un (</w:t>
      </w:r>
      <w:r w:rsidRPr="006F7651">
        <w:rPr>
          <w:rFonts w:ascii="Bookman Old Style" w:eastAsia="Calibri" w:hAnsi="Bookman Old Style" w:cs="Arial"/>
          <w:bCs/>
          <w:color w:val="000000"/>
          <w:szCs w:val="20"/>
        </w:rPr>
        <w:t>1</w:t>
      </w:r>
      <w:r w:rsidR="00BF2E6A">
        <w:rPr>
          <w:rFonts w:ascii="Bookman Old Style" w:eastAsia="Calibri" w:hAnsi="Bookman Old Style" w:cs="Arial"/>
          <w:bCs/>
          <w:color w:val="000000"/>
          <w:szCs w:val="20"/>
        </w:rPr>
        <w:t>)</w:t>
      </w:r>
      <w:r w:rsidRPr="006F7651">
        <w:rPr>
          <w:rFonts w:ascii="Bookman Old Style" w:eastAsia="Calibri" w:hAnsi="Bookman Old Style" w:cs="Arial"/>
          <w:bCs/>
          <w:color w:val="000000"/>
          <w:szCs w:val="20"/>
        </w:rPr>
        <w:t xml:space="preserve"> baño por cada 6 tr</w:t>
      </w:r>
      <w:r w:rsidR="00BF2E6A">
        <w:rPr>
          <w:rFonts w:ascii="Bookman Old Style" w:eastAsia="Calibri" w:hAnsi="Bookman Old Style" w:cs="Arial"/>
          <w:bCs/>
          <w:color w:val="000000"/>
          <w:szCs w:val="20"/>
        </w:rPr>
        <w:t>abajadores, además de</w:t>
      </w:r>
      <w:r w:rsidRPr="006F7651">
        <w:rPr>
          <w:rFonts w:ascii="Bookman Old Style" w:eastAsia="Calibri" w:hAnsi="Bookman Old Style" w:cs="Arial"/>
          <w:bCs/>
          <w:color w:val="000000"/>
          <w:szCs w:val="20"/>
        </w:rPr>
        <w:t xml:space="preserve"> áreas de recreación. </w:t>
      </w:r>
    </w:p>
    <w:p w14:paraId="05F91324" w14:textId="77777777" w:rsidR="00C124CC" w:rsidRPr="006F7651" w:rsidRDefault="00C124CC" w:rsidP="0051239F">
      <w:pPr>
        <w:numPr>
          <w:ilvl w:val="0"/>
          <w:numId w:val="46"/>
        </w:numPr>
        <w:autoSpaceDE w:val="0"/>
        <w:autoSpaceDN w:val="0"/>
        <w:adjustRightInd w:val="0"/>
        <w:spacing w:before="240" w:after="0"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Cumplir con los requerimientos que exige YPFB para la habilitación de personal</w:t>
      </w:r>
      <w:r w:rsidR="00B15F3A">
        <w:rPr>
          <w:rFonts w:ascii="Bookman Old Style" w:eastAsia="Calibri" w:hAnsi="Bookman Old Style" w:cs="Arial"/>
          <w:color w:val="000000"/>
          <w:szCs w:val="20"/>
        </w:rPr>
        <w:t>,</w:t>
      </w:r>
      <w:r w:rsidRPr="006F7651">
        <w:rPr>
          <w:rFonts w:ascii="Bookman Old Style" w:eastAsia="Calibri" w:hAnsi="Bookman Old Style" w:cs="Arial"/>
          <w:color w:val="000000"/>
          <w:szCs w:val="20"/>
        </w:rPr>
        <w:t xml:space="preserve"> además de los análisis de chequeo pre-ocupacional, según especifica el ANEXO </w:t>
      </w:r>
      <w:r w:rsidR="000506E9">
        <w:rPr>
          <w:rFonts w:ascii="Bookman Old Style" w:eastAsia="Calibri" w:hAnsi="Bookman Old Style" w:cs="Arial"/>
          <w:color w:val="000000"/>
          <w:szCs w:val="20"/>
        </w:rPr>
        <w:t>N</w:t>
      </w:r>
      <w:r w:rsidRPr="006F7651">
        <w:rPr>
          <w:rFonts w:ascii="Bookman Old Style" w:eastAsia="Calibri" w:hAnsi="Bookman Old Style" w:cs="Arial"/>
          <w:color w:val="000000"/>
          <w:szCs w:val="20"/>
        </w:rPr>
        <w:t>.</w:t>
      </w:r>
    </w:p>
    <w:p w14:paraId="3F5FED46" w14:textId="77777777" w:rsidR="009756B4" w:rsidRPr="006F7651" w:rsidRDefault="009756B4" w:rsidP="009756B4">
      <w:pPr>
        <w:autoSpaceDE w:val="0"/>
        <w:autoSpaceDN w:val="0"/>
        <w:adjustRightInd w:val="0"/>
        <w:spacing w:after="0" w:line="240" w:lineRule="auto"/>
        <w:ind w:left="644"/>
        <w:rPr>
          <w:rFonts w:ascii="Bookman Old Style" w:eastAsia="Calibri" w:hAnsi="Bookman Old Style" w:cs="Arial"/>
          <w:color w:val="000000"/>
          <w:szCs w:val="20"/>
        </w:rPr>
      </w:pPr>
    </w:p>
    <w:p w14:paraId="5E1E5BD0" w14:textId="77777777" w:rsidR="00C124CC" w:rsidRPr="006F7651" w:rsidRDefault="00C124CC" w:rsidP="0051239F">
      <w:pPr>
        <w:pStyle w:val="Prrafodelista"/>
        <w:numPr>
          <w:ilvl w:val="0"/>
          <w:numId w:val="63"/>
        </w:numPr>
        <w:tabs>
          <w:tab w:val="left" w:pos="1800"/>
        </w:tabs>
        <w:rPr>
          <w:rFonts w:ascii="Bookman Old Style" w:hAnsi="Bookman Old Style" w:cs="Arial"/>
          <w:b/>
          <w:vanish/>
          <w:sz w:val="20"/>
          <w:szCs w:val="20"/>
        </w:rPr>
      </w:pPr>
    </w:p>
    <w:p w14:paraId="4DB51C0B" w14:textId="77777777" w:rsidR="00C124CC" w:rsidRPr="006F7651" w:rsidRDefault="00C124CC" w:rsidP="0051239F">
      <w:pPr>
        <w:pStyle w:val="Prrafodelista"/>
        <w:numPr>
          <w:ilvl w:val="0"/>
          <w:numId w:val="63"/>
        </w:numPr>
        <w:tabs>
          <w:tab w:val="left" w:pos="1800"/>
        </w:tabs>
        <w:rPr>
          <w:rFonts w:ascii="Bookman Old Style" w:hAnsi="Bookman Old Style" w:cs="Arial"/>
          <w:b/>
          <w:vanish/>
          <w:sz w:val="20"/>
          <w:szCs w:val="20"/>
        </w:rPr>
      </w:pPr>
    </w:p>
    <w:p w14:paraId="3801B7E6" w14:textId="77777777" w:rsidR="00C124CC" w:rsidRPr="006F7651" w:rsidRDefault="00C124CC" w:rsidP="0051239F">
      <w:pPr>
        <w:pStyle w:val="Prrafodelista"/>
        <w:numPr>
          <w:ilvl w:val="0"/>
          <w:numId w:val="63"/>
        </w:numPr>
        <w:tabs>
          <w:tab w:val="left" w:pos="1800"/>
        </w:tabs>
        <w:rPr>
          <w:rFonts w:ascii="Bookman Old Style" w:hAnsi="Bookman Old Style" w:cs="Arial"/>
          <w:b/>
          <w:vanish/>
          <w:sz w:val="20"/>
          <w:szCs w:val="20"/>
        </w:rPr>
      </w:pPr>
    </w:p>
    <w:p w14:paraId="34F8CD98" w14:textId="77777777" w:rsidR="00C124CC" w:rsidRPr="006F7651" w:rsidRDefault="00C124CC" w:rsidP="0051239F">
      <w:pPr>
        <w:pStyle w:val="Prrafodelista"/>
        <w:numPr>
          <w:ilvl w:val="0"/>
          <w:numId w:val="63"/>
        </w:numPr>
        <w:tabs>
          <w:tab w:val="left" w:pos="1800"/>
        </w:tabs>
        <w:rPr>
          <w:rFonts w:ascii="Bookman Old Style" w:hAnsi="Bookman Old Style" w:cs="Arial"/>
          <w:b/>
          <w:vanish/>
          <w:sz w:val="20"/>
          <w:szCs w:val="20"/>
        </w:rPr>
      </w:pPr>
    </w:p>
    <w:p w14:paraId="47F40E4B" w14:textId="77777777" w:rsidR="00C124CC" w:rsidRPr="006F7651" w:rsidRDefault="00C124CC" w:rsidP="0051239F">
      <w:pPr>
        <w:pStyle w:val="Prrafodelista"/>
        <w:numPr>
          <w:ilvl w:val="0"/>
          <w:numId w:val="63"/>
        </w:numPr>
        <w:tabs>
          <w:tab w:val="left" w:pos="1800"/>
        </w:tabs>
        <w:rPr>
          <w:rFonts w:ascii="Bookman Old Style" w:hAnsi="Bookman Old Style" w:cs="Arial"/>
          <w:b/>
          <w:vanish/>
          <w:sz w:val="20"/>
          <w:szCs w:val="20"/>
        </w:rPr>
      </w:pPr>
    </w:p>
    <w:p w14:paraId="78D5376C" w14:textId="77777777" w:rsidR="00C124CC" w:rsidRPr="006F7651" w:rsidRDefault="00C124CC" w:rsidP="0051239F">
      <w:pPr>
        <w:pStyle w:val="Prrafodelista"/>
        <w:numPr>
          <w:ilvl w:val="0"/>
          <w:numId w:val="63"/>
        </w:numPr>
        <w:tabs>
          <w:tab w:val="left" w:pos="1800"/>
        </w:tabs>
        <w:rPr>
          <w:rFonts w:ascii="Bookman Old Style" w:hAnsi="Bookman Old Style" w:cs="Arial"/>
          <w:b/>
          <w:vanish/>
          <w:sz w:val="20"/>
          <w:szCs w:val="20"/>
        </w:rPr>
      </w:pPr>
    </w:p>
    <w:p w14:paraId="26BC24D2" w14:textId="026D11D4" w:rsidR="00C124CC" w:rsidRPr="00DD3F77" w:rsidRDefault="00C124CC" w:rsidP="0051239F">
      <w:pPr>
        <w:pStyle w:val="Ttulo2"/>
        <w:numPr>
          <w:ilvl w:val="1"/>
          <w:numId w:val="93"/>
        </w:numPr>
        <w:spacing w:after="240"/>
        <w:ind w:left="426" w:hanging="426"/>
        <w:rPr>
          <w:sz w:val="22"/>
          <w:szCs w:val="22"/>
        </w:rPr>
      </w:pPr>
      <w:bookmarkStart w:id="165" w:name="_Toc462395428"/>
      <w:r w:rsidRPr="00DD3F77">
        <w:rPr>
          <w:sz w:val="22"/>
          <w:szCs w:val="22"/>
        </w:rPr>
        <w:t>PROTECCIÓN DEL MEDIO AMBIENTE</w:t>
      </w:r>
      <w:r w:rsidR="00DD3F77" w:rsidRPr="00DD3F77">
        <w:rPr>
          <w:sz w:val="22"/>
          <w:szCs w:val="22"/>
        </w:rPr>
        <w:t>.</w:t>
      </w:r>
      <w:bookmarkEnd w:id="165"/>
      <w:r w:rsidRPr="00DD3F77">
        <w:rPr>
          <w:sz w:val="22"/>
          <w:szCs w:val="22"/>
        </w:rPr>
        <w:t xml:space="preserve"> </w:t>
      </w:r>
    </w:p>
    <w:p w14:paraId="1ADD4610" w14:textId="06E9A718" w:rsidR="00C124CC" w:rsidRPr="006F7651" w:rsidRDefault="00C124CC" w:rsidP="00366761">
      <w:pPr>
        <w:rPr>
          <w:rFonts w:ascii="Bookman Old Style" w:hAnsi="Bookman Old Style" w:cs="Arial"/>
          <w:szCs w:val="20"/>
        </w:rPr>
      </w:pPr>
      <w:r w:rsidRPr="00160E9C">
        <w:rPr>
          <w:rFonts w:ascii="Bookman Old Style" w:hAnsi="Bookman Old Style" w:cs="Arial"/>
          <w:szCs w:val="20"/>
        </w:rPr>
        <w:t xml:space="preserve">Los </w:t>
      </w:r>
      <w:r w:rsidR="00160E9C" w:rsidRPr="00160E9C">
        <w:rPr>
          <w:rFonts w:ascii="Bookman Old Style" w:hAnsi="Bookman Old Style" w:cs="Arial"/>
          <w:szCs w:val="20"/>
        </w:rPr>
        <w:t>ANEXOS L</w:t>
      </w:r>
      <w:r w:rsidR="00160E9C">
        <w:rPr>
          <w:rFonts w:ascii="Bookman Old Style" w:hAnsi="Bookman Old Style" w:cs="Arial"/>
          <w:szCs w:val="20"/>
        </w:rPr>
        <w:t xml:space="preserve"> </w:t>
      </w:r>
      <w:r w:rsidR="00160E9C" w:rsidRPr="00160E9C">
        <w:rPr>
          <w:rFonts w:ascii="Bookman Old Style" w:hAnsi="Bookman Old Style" w:cs="Arial"/>
          <w:szCs w:val="20"/>
        </w:rPr>
        <w:t>(</w:t>
      </w:r>
      <w:r w:rsidR="000506E9">
        <w:rPr>
          <w:rFonts w:ascii="Bookman Old Style" w:hAnsi="Bookman Old Style" w:cs="Arial"/>
          <w:szCs w:val="20"/>
        </w:rPr>
        <w:t>Aspectos Técnicos Operativos de</w:t>
      </w:r>
      <w:r w:rsidR="00160E9C" w:rsidRPr="00160E9C">
        <w:rPr>
          <w:rFonts w:ascii="Bookman Old Style" w:hAnsi="Bookman Old Style" w:cs="Arial"/>
          <w:szCs w:val="20"/>
        </w:rPr>
        <w:t xml:space="preserve"> Medio Ambiente) y M</w:t>
      </w:r>
      <w:r w:rsidR="00160E9C">
        <w:rPr>
          <w:rFonts w:ascii="Bookman Old Style" w:hAnsi="Bookman Old Style" w:cs="Arial"/>
          <w:szCs w:val="20"/>
        </w:rPr>
        <w:t xml:space="preserve"> </w:t>
      </w:r>
      <w:r w:rsidR="00160E9C" w:rsidRPr="00160E9C">
        <w:rPr>
          <w:rFonts w:ascii="Bookman Old Style" w:hAnsi="Bookman Old Style" w:cs="Arial"/>
          <w:szCs w:val="20"/>
        </w:rPr>
        <w:t xml:space="preserve">(Aspectos </w:t>
      </w:r>
      <w:r w:rsidR="000506E9">
        <w:rPr>
          <w:rFonts w:ascii="Bookman Old Style" w:hAnsi="Bookman Old Style" w:cs="Arial"/>
          <w:szCs w:val="20"/>
        </w:rPr>
        <w:t>Operativos de Relacionamiento Comunitario</w:t>
      </w:r>
      <w:r w:rsidR="00160E9C" w:rsidRPr="00160E9C">
        <w:rPr>
          <w:rFonts w:ascii="Bookman Old Style" w:hAnsi="Bookman Old Style" w:cs="Arial"/>
          <w:szCs w:val="20"/>
        </w:rPr>
        <w:t>)</w:t>
      </w:r>
      <w:r w:rsidRPr="006F7651">
        <w:rPr>
          <w:rFonts w:ascii="Bookman Old Style" w:hAnsi="Bookman Old Style" w:cs="Arial"/>
          <w:szCs w:val="20"/>
        </w:rPr>
        <w:t xml:space="preserve"> y todos los ítems relacionados con la protección al medio ambiente son obligatorios hasta el punto en que ellos apliquen al trabajo realizado por </w:t>
      </w:r>
      <w:r w:rsidR="00B62C9D">
        <w:rPr>
          <w:rFonts w:ascii="Bookman Old Style" w:hAnsi="Bookman Old Style" w:cs="Arial"/>
          <w:szCs w:val="20"/>
        </w:rPr>
        <w:t>LA CONTRATISTA</w:t>
      </w:r>
      <w:r w:rsidRPr="006F7651">
        <w:rPr>
          <w:rFonts w:ascii="Bookman Old Style" w:hAnsi="Bookman Old Style" w:cs="Arial"/>
          <w:szCs w:val="20"/>
        </w:rPr>
        <w:t>.</w:t>
      </w:r>
    </w:p>
    <w:p w14:paraId="35D58903" w14:textId="77777777" w:rsidR="00C124CC" w:rsidRPr="006F7651" w:rsidRDefault="00C124CC" w:rsidP="00366761">
      <w:pPr>
        <w:spacing w:before="100" w:beforeAutospacing="1" w:after="100" w:afterAutospacing="1"/>
        <w:rPr>
          <w:rFonts w:ascii="Bookman Old Style" w:hAnsi="Bookman Old Style" w:cs="Arial"/>
          <w:bCs/>
          <w:szCs w:val="20"/>
        </w:rPr>
      </w:pPr>
      <w:r w:rsidRPr="006F7651">
        <w:rPr>
          <w:rFonts w:ascii="Bookman Old Style" w:hAnsi="Bookman Old Style" w:cs="Arial"/>
          <w:bCs/>
          <w:szCs w:val="20"/>
        </w:rPr>
        <w:t xml:space="preserve">Cumplimiento con el </w:t>
      </w:r>
      <w:r w:rsidRPr="006F7651">
        <w:rPr>
          <w:rFonts w:ascii="Bookman Old Style" w:hAnsi="Bookman Old Style" w:cs="Arial"/>
          <w:szCs w:val="20"/>
        </w:rPr>
        <w:t>Estudio de Evaluación Impacto Ambiental-Analítico Integral (EEIA-AI)</w:t>
      </w:r>
      <w:r w:rsidR="00B15F3A">
        <w:rPr>
          <w:rFonts w:ascii="Bookman Old Style" w:hAnsi="Bookman Old Style" w:cs="Arial"/>
          <w:bCs/>
          <w:szCs w:val="20"/>
        </w:rPr>
        <w:t xml:space="preserve">, </w:t>
      </w:r>
      <w:r w:rsidRPr="006F7651">
        <w:rPr>
          <w:rFonts w:ascii="Bookman Old Style" w:hAnsi="Bookman Old Style" w:cs="Arial"/>
          <w:bCs/>
          <w:szCs w:val="20"/>
        </w:rPr>
        <w:t>aprobado por la Autoridad Ambiental Competente Nacional (AACN).</w:t>
      </w:r>
    </w:p>
    <w:p w14:paraId="5BF61094" w14:textId="142AF13F" w:rsidR="00C124CC" w:rsidRPr="00366761" w:rsidRDefault="009128FC" w:rsidP="0051239F">
      <w:pPr>
        <w:pStyle w:val="Ttulo2"/>
        <w:numPr>
          <w:ilvl w:val="1"/>
          <w:numId w:val="117"/>
        </w:numPr>
        <w:ind w:left="426" w:hanging="426"/>
      </w:pPr>
      <w:r>
        <w:t xml:space="preserve"> </w:t>
      </w:r>
      <w:bookmarkStart w:id="166" w:name="_Toc462395429"/>
      <w:r w:rsidR="00366761" w:rsidRPr="00366761">
        <w:t>PRÁCTICAS PARA PREVENCIÓN DE DERRAMES</w:t>
      </w:r>
      <w:bookmarkEnd w:id="166"/>
    </w:p>
    <w:p w14:paraId="09E6EB77" w14:textId="44FF5417" w:rsidR="00C124CC" w:rsidRDefault="00B62C9D" w:rsidP="00366761">
      <w:pPr>
        <w:spacing w:before="100" w:beforeAutospacing="1" w:after="100" w:afterAutospacing="1"/>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ubicará todos los tanques de almacenamiento y bombas dentro de áreas contenidas apropiadamente</w:t>
      </w:r>
      <w:r w:rsidR="0076289C">
        <w:rPr>
          <w:rFonts w:ascii="Bookman Old Style" w:hAnsi="Bookman Old Style" w:cs="Arial"/>
          <w:szCs w:val="20"/>
        </w:rPr>
        <w:t xml:space="preserve">, </w:t>
      </w:r>
      <w:r w:rsidR="00C124CC" w:rsidRPr="006F7651">
        <w:rPr>
          <w:rFonts w:ascii="Bookman Old Style" w:hAnsi="Bookman Old Style" w:cs="Arial"/>
          <w:szCs w:val="20"/>
        </w:rPr>
        <w:t xml:space="preserve">para asegurar que ningún combustible, aceite, solvente, lubricante, aditivo químico, u otras sustancias potencialmente peligrosas puedan migrar a </w:t>
      </w:r>
      <w:r w:rsidR="00C124CC" w:rsidRPr="006F7651">
        <w:rPr>
          <w:rFonts w:ascii="Bookman Old Style" w:hAnsi="Bookman Old Style" w:cs="Arial"/>
          <w:szCs w:val="20"/>
        </w:rPr>
        <w:lastRenderedPageBreak/>
        <w:t xml:space="preserve">la superficie o a los recursos de aguas subterráneas en cualquier momento. Todo tanque de almacenaje de combustible debe estar colocado dentro de una berma con geo membrana con una capacidad del 110% del volumen del tanque de mayor tamaño. </w:t>
      </w:r>
      <w:r w:rsidR="0076289C">
        <w:rPr>
          <w:rFonts w:ascii="Bookman Old Style" w:hAnsi="Bookman Old Style" w:cs="Arial"/>
          <w:szCs w:val="20"/>
        </w:rPr>
        <w:t>Los combustibles y lubricantes deberán ser</w:t>
      </w:r>
      <w:r w:rsidR="00C124CC" w:rsidRPr="006F7651">
        <w:rPr>
          <w:rFonts w:ascii="Bookman Old Style" w:hAnsi="Bookman Old Style" w:cs="Arial"/>
          <w:szCs w:val="20"/>
        </w:rPr>
        <w:t xml:space="preserve"> almacenados por separado. </w:t>
      </w:r>
    </w:p>
    <w:p w14:paraId="7AE3E4B5" w14:textId="63DC1473" w:rsidR="00B87A22" w:rsidRPr="006F7651" w:rsidRDefault="00B62C9D" w:rsidP="00B87A22">
      <w:pPr>
        <w:spacing w:before="100" w:beforeAutospacing="1" w:after="100" w:afterAutospacing="1"/>
        <w:rPr>
          <w:rFonts w:ascii="Bookman Old Style" w:hAnsi="Bookman Old Style" w:cs="Arial"/>
          <w:szCs w:val="20"/>
        </w:rPr>
      </w:pPr>
      <w:r w:rsidRPr="00B62C9D">
        <w:rPr>
          <w:rFonts w:ascii="Bookman Old Style" w:hAnsi="Bookman Old Style" w:cs="Arial"/>
          <w:szCs w:val="20"/>
        </w:rPr>
        <w:t>LA CONTRATISTA</w:t>
      </w:r>
      <w:r>
        <w:rPr>
          <w:rFonts w:ascii="Bookman Old Style" w:hAnsi="Bookman Old Style" w:cs="Arial"/>
          <w:szCs w:val="20"/>
        </w:rPr>
        <w:t xml:space="preserve"> </w:t>
      </w:r>
      <w:r w:rsidR="00B87A22">
        <w:rPr>
          <w:rFonts w:ascii="Bookman Old Style" w:hAnsi="Bookman Old Style" w:cs="Arial"/>
          <w:szCs w:val="20"/>
        </w:rPr>
        <w:t xml:space="preserve">deberá usar </w:t>
      </w:r>
      <w:proofErr w:type="spellStart"/>
      <w:r w:rsidR="00B87A22">
        <w:rPr>
          <w:rFonts w:ascii="Bookman Old Style" w:hAnsi="Bookman Old Style" w:cs="Arial"/>
          <w:szCs w:val="20"/>
        </w:rPr>
        <w:t>minimamente</w:t>
      </w:r>
      <w:proofErr w:type="spellEnd"/>
      <w:r w:rsidR="00B87A22">
        <w:rPr>
          <w:rFonts w:ascii="Bookman Old Style" w:hAnsi="Bookman Old Style" w:cs="Arial"/>
          <w:szCs w:val="20"/>
        </w:rPr>
        <w:t xml:space="preserve"> tres cisternas: uno (1) para diésel, uno (1) para gasolina y uno (1) para jet fuel.</w:t>
      </w:r>
    </w:p>
    <w:p w14:paraId="13C9E19A" w14:textId="18B472E9" w:rsidR="00C124CC" w:rsidRPr="006F7651" w:rsidRDefault="00C124CC" w:rsidP="00EE3964">
      <w:r w:rsidRPr="00EE3964">
        <w:rPr>
          <w:rFonts w:ascii="Bookman Old Style" w:hAnsi="Bookman Old Style" w:cs="Arial"/>
          <w:szCs w:val="20"/>
        </w:rPr>
        <w:t xml:space="preserve">Donde </w:t>
      </w:r>
      <w:r w:rsidR="00DD1F85">
        <w:rPr>
          <w:rFonts w:ascii="Bookman Old Style" w:hAnsi="Bookman Old Style" w:cs="Arial"/>
          <w:szCs w:val="20"/>
        </w:rPr>
        <w:t>LA CONTRATISTA</w:t>
      </w:r>
      <w:r w:rsidRPr="00EE3964">
        <w:rPr>
          <w:rFonts w:ascii="Bookman Old Style" w:hAnsi="Bookman Old Style" w:cs="Arial"/>
          <w:szCs w:val="20"/>
        </w:rPr>
        <w:t xml:space="preserve"> deba usar cisternas, asegurará la eficacia del equipo para el uso al que está destinado. Donde la cisterna deba operar o desee abastecerse de combustible cerca de una masa de agua o de tierras húmedas, </w:t>
      </w:r>
      <w:r w:rsidR="00DD1F85">
        <w:rPr>
          <w:rFonts w:ascii="Bookman Old Style" w:hAnsi="Bookman Old Style" w:cs="Arial"/>
          <w:szCs w:val="20"/>
        </w:rPr>
        <w:t>LA CONTRATISTA</w:t>
      </w:r>
      <w:r w:rsidRPr="00EE3964">
        <w:rPr>
          <w:rFonts w:ascii="Bookman Old Style" w:hAnsi="Bookman Old Style" w:cs="Arial"/>
          <w:szCs w:val="20"/>
        </w:rPr>
        <w:t xml:space="preserve"> tomará las medidas apropiadas para minimizar el riesgo de derrames de combustible sobre el agua o sobre las tierras húmedas. YPFB recomienda las siguientes medidas de prevención</w:t>
      </w:r>
      <w:r w:rsidRPr="006F7651">
        <w:t>:</w:t>
      </w:r>
    </w:p>
    <w:p w14:paraId="42E08F83" w14:textId="77777777" w:rsidR="00C124CC" w:rsidRPr="006F7651" w:rsidRDefault="00C124CC" w:rsidP="0051239F">
      <w:pPr>
        <w:pStyle w:val="Prrafodelista"/>
        <w:numPr>
          <w:ilvl w:val="0"/>
          <w:numId w:val="64"/>
        </w:numPr>
        <w:spacing w:before="100" w:beforeAutospacing="1" w:line="276" w:lineRule="auto"/>
        <w:ind w:left="993" w:hanging="425"/>
        <w:contextualSpacing/>
        <w:rPr>
          <w:rFonts w:ascii="Bookman Old Style" w:hAnsi="Bookman Old Style" w:cs="Arial"/>
          <w:sz w:val="20"/>
          <w:szCs w:val="20"/>
        </w:rPr>
      </w:pPr>
      <w:r w:rsidRPr="006F7651">
        <w:rPr>
          <w:rFonts w:ascii="Bookman Old Style" w:hAnsi="Bookman Old Style" w:cs="Arial"/>
          <w:sz w:val="20"/>
          <w:szCs w:val="20"/>
        </w:rPr>
        <w:t>Asegurar que todos los contenedores, mangueras, y boquillas no tengan derrames</w:t>
      </w:r>
      <w:r w:rsidR="00646C18">
        <w:rPr>
          <w:rFonts w:ascii="Bookman Old Style" w:hAnsi="Bookman Old Style" w:cs="Arial"/>
          <w:sz w:val="20"/>
          <w:szCs w:val="20"/>
        </w:rPr>
        <w:t>.</w:t>
      </w:r>
    </w:p>
    <w:p w14:paraId="3BEE61C4" w14:textId="77777777" w:rsidR="00C124CC" w:rsidRPr="006F7651" w:rsidRDefault="00C124CC" w:rsidP="0051239F">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Asegurar que las bombas tengan un interruptor de apagado de emergencia en condiciones operativas</w:t>
      </w:r>
      <w:r w:rsidR="00646C18">
        <w:rPr>
          <w:rFonts w:ascii="Bookman Old Style" w:hAnsi="Bookman Old Style" w:cs="Arial"/>
          <w:sz w:val="20"/>
          <w:szCs w:val="20"/>
        </w:rPr>
        <w:t>.</w:t>
      </w:r>
    </w:p>
    <w:p w14:paraId="4329797D" w14:textId="77777777" w:rsidR="00C124CC" w:rsidRPr="006F7651" w:rsidRDefault="00C124CC" w:rsidP="0051239F">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Equipar a las boquillas con interruptores de cerrado de flujo revertido automá</w:t>
      </w:r>
      <w:r w:rsidR="00646C18">
        <w:rPr>
          <w:rFonts w:ascii="Bookman Old Style" w:hAnsi="Bookman Old Style" w:cs="Arial"/>
          <w:sz w:val="20"/>
          <w:szCs w:val="20"/>
        </w:rPr>
        <w:t>tico y puesta a tierra.</w:t>
      </w:r>
    </w:p>
    <w:p w14:paraId="29268FB8" w14:textId="77777777" w:rsidR="00C124CC" w:rsidRPr="006F7651" w:rsidRDefault="00C124CC" w:rsidP="0051239F">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Donde deba realizarse el cargado de combustible, los operadores estarán estacionados a ambos extremos de la manguera a menos que los extremos sean visibles y accesibles por un operador</w:t>
      </w:r>
      <w:r w:rsidR="00646C18">
        <w:rPr>
          <w:rFonts w:ascii="Bookman Old Style" w:hAnsi="Bookman Old Style" w:cs="Arial"/>
          <w:sz w:val="20"/>
          <w:szCs w:val="20"/>
        </w:rPr>
        <w:t>.</w:t>
      </w:r>
    </w:p>
    <w:p w14:paraId="4764617B" w14:textId="77777777" w:rsidR="00C124CC" w:rsidRPr="006F7651" w:rsidRDefault="00C124CC" w:rsidP="0051239F">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El combustible sobrante en la manguera será regresado a la instalación de almacenamiento</w:t>
      </w:r>
      <w:r w:rsidR="00646C18">
        <w:rPr>
          <w:rFonts w:ascii="Bookman Old Style" w:hAnsi="Bookman Old Style" w:cs="Arial"/>
          <w:sz w:val="20"/>
          <w:szCs w:val="20"/>
        </w:rPr>
        <w:t>.</w:t>
      </w:r>
    </w:p>
    <w:p w14:paraId="70FC8B24" w14:textId="77777777" w:rsidR="00C124CC" w:rsidRPr="006F7651" w:rsidRDefault="00C124CC" w:rsidP="0051239F">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 xml:space="preserve">Se ubicará material absorbente </w:t>
      </w:r>
      <w:r w:rsidR="00646C18">
        <w:rPr>
          <w:rFonts w:ascii="Bookman Old Style" w:hAnsi="Bookman Old Style" w:cs="Arial"/>
          <w:sz w:val="20"/>
          <w:szCs w:val="20"/>
        </w:rPr>
        <w:t>(</w:t>
      </w:r>
      <w:r w:rsidR="00646C18" w:rsidRPr="006F7651">
        <w:rPr>
          <w:rFonts w:ascii="Bookman Old Style" w:hAnsi="Bookman Old Style" w:cs="Arial"/>
          <w:sz w:val="20"/>
          <w:szCs w:val="20"/>
        </w:rPr>
        <w:t xml:space="preserve">capaz de </w:t>
      </w:r>
      <w:r w:rsidR="00646C18">
        <w:rPr>
          <w:rFonts w:ascii="Bookman Old Style" w:hAnsi="Bookman Old Style" w:cs="Arial"/>
          <w:sz w:val="20"/>
          <w:szCs w:val="20"/>
        </w:rPr>
        <w:t>capturar las sustancias oleosas</w:t>
      </w:r>
      <w:proofErr w:type="gramStart"/>
      <w:r w:rsidR="00646C18">
        <w:rPr>
          <w:rFonts w:ascii="Bookman Old Style" w:hAnsi="Bookman Old Style" w:cs="Arial"/>
          <w:sz w:val="20"/>
          <w:szCs w:val="20"/>
        </w:rPr>
        <w:t>)</w:t>
      </w:r>
      <w:r w:rsidRPr="006F7651">
        <w:rPr>
          <w:rFonts w:ascii="Bookman Old Style" w:hAnsi="Bookman Old Style" w:cs="Arial"/>
          <w:sz w:val="20"/>
          <w:szCs w:val="20"/>
        </w:rPr>
        <w:t>en</w:t>
      </w:r>
      <w:proofErr w:type="gramEnd"/>
      <w:r w:rsidRPr="006F7651">
        <w:rPr>
          <w:rFonts w:ascii="Bookman Old Style" w:hAnsi="Bookman Old Style" w:cs="Arial"/>
          <w:sz w:val="20"/>
          <w:szCs w:val="20"/>
        </w:rPr>
        <w:t xml:space="preserve"> la</w:t>
      </w:r>
      <w:r w:rsidR="00646C18">
        <w:rPr>
          <w:rFonts w:ascii="Bookman Old Style" w:hAnsi="Bookman Old Style" w:cs="Arial"/>
          <w:sz w:val="20"/>
          <w:szCs w:val="20"/>
        </w:rPr>
        <w:t>s</w:t>
      </w:r>
      <w:r w:rsidRPr="006F7651">
        <w:rPr>
          <w:rFonts w:ascii="Bookman Old Style" w:hAnsi="Bookman Old Style" w:cs="Arial"/>
          <w:sz w:val="20"/>
          <w:szCs w:val="20"/>
        </w:rPr>
        <w:t xml:space="preserve"> cercanía</w:t>
      </w:r>
      <w:r w:rsidR="00646C18">
        <w:rPr>
          <w:rFonts w:ascii="Bookman Old Style" w:hAnsi="Bookman Old Style" w:cs="Arial"/>
          <w:sz w:val="20"/>
          <w:szCs w:val="20"/>
        </w:rPr>
        <w:t>s</w:t>
      </w:r>
      <w:r w:rsidRPr="006F7651">
        <w:rPr>
          <w:rFonts w:ascii="Bookman Old Style" w:hAnsi="Bookman Old Style" w:cs="Arial"/>
          <w:sz w:val="20"/>
          <w:szCs w:val="20"/>
        </w:rPr>
        <w:t xml:space="preserve"> </w:t>
      </w:r>
      <w:r w:rsidR="00646C18" w:rsidRPr="006F7651">
        <w:rPr>
          <w:rFonts w:ascii="Bookman Old Style" w:hAnsi="Bookman Old Style" w:cs="Arial"/>
          <w:sz w:val="20"/>
          <w:szCs w:val="20"/>
        </w:rPr>
        <w:t>de la superficie o del agua</w:t>
      </w:r>
      <w:r w:rsidR="00646C18">
        <w:rPr>
          <w:rFonts w:ascii="Bookman Old Style" w:hAnsi="Bookman Old Style" w:cs="Arial"/>
          <w:sz w:val="20"/>
          <w:szCs w:val="20"/>
        </w:rPr>
        <w:t>,</w:t>
      </w:r>
      <w:r w:rsidR="00646C18" w:rsidRPr="006F7651">
        <w:rPr>
          <w:rFonts w:ascii="Bookman Old Style" w:hAnsi="Bookman Old Style" w:cs="Arial"/>
          <w:sz w:val="20"/>
          <w:szCs w:val="20"/>
        </w:rPr>
        <w:t xml:space="preserve"> para que cualquier material liberado sea absorbido o contenido para una recuperación subsiguiente.</w:t>
      </w:r>
      <w:r w:rsidR="00646C18">
        <w:rPr>
          <w:rFonts w:ascii="Bookman Old Style" w:hAnsi="Bookman Old Style" w:cs="Arial"/>
          <w:sz w:val="20"/>
          <w:szCs w:val="20"/>
        </w:rPr>
        <w:t xml:space="preserve"> </w:t>
      </w:r>
    </w:p>
    <w:p w14:paraId="2372CDA7" w14:textId="796A4EF5" w:rsidR="00C124CC" w:rsidRPr="006F7651" w:rsidRDefault="00DD1F85" w:rsidP="0051239F">
      <w:pPr>
        <w:pStyle w:val="Prrafodelista"/>
        <w:numPr>
          <w:ilvl w:val="0"/>
          <w:numId w:val="64"/>
        </w:numPr>
        <w:spacing w:before="100" w:beforeAutospacing="1" w:after="240" w:line="276" w:lineRule="auto"/>
        <w:contextualSpacing/>
        <w:rPr>
          <w:rFonts w:ascii="Bookman Old Style" w:hAnsi="Bookman Old Style" w:cs="Arial"/>
          <w:sz w:val="20"/>
          <w:szCs w:val="20"/>
        </w:rPr>
      </w:pPr>
      <w:r>
        <w:rPr>
          <w:rFonts w:ascii="Bookman Old Style" w:hAnsi="Bookman Old Style" w:cs="Arial"/>
          <w:sz w:val="20"/>
          <w:szCs w:val="20"/>
        </w:rPr>
        <w:t>LA CONTRATISTA</w:t>
      </w:r>
      <w:r w:rsidR="00C124CC" w:rsidRPr="006F7651">
        <w:rPr>
          <w:rFonts w:ascii="Bookman Old Style" w:hAnsi="Bookman Old Style" w:cs="Arial"/>
          <w:sz w:val="20"/>
          <w:szCs w:val="20"/>
        </w:rPr>
        <w:t xml:space="preserve"> se asegurará que el combustible y los vehículos de servicio lleven material absorbente comercial apropiado para respuesta a derrames</w:t>
      </w:r>
      <w:r w:rsidR="00760B6F">
        <w:rPr>
          <w:rFonts w:ascii="Bookman Old Style" w:hAnsi="Bookman Old Style" w:cs="Arial"/>
          <w:sz w:val="20"/>
          <w:szCs w:val="20"/>
        </w:rPr>
        <w:t>. P</w:t>
      </w:r>
      <w:r w:rsidR="00C124CC" w:rsidRPr="006F7651">
        <w:rPr>
          <w:rFonts w:ascii="Bookman Old Style" w:hAnsi="Bookman Old Style" w:cs="Arial"/>
          <w:sz w:val="20"/>
          <w:szCs w:val="20"/>
        </w:rPr>
        <w:t>ara que así las operaciones de contención y recuperación puedan iniciar inmediatamente después del derrame de cualquier líquido peligroso.</w:t>
      </w:r>
    </w:p>
    <w:p w14:paraId="064856F7" w14:textId="4E75C046" w:rsidR="00C124CC" w:rsidRPr="00A75D82" w:rsidRDefault="00C124CC" w:rsidP="0051239F">
      <w:pPr>
        <w:pStyle w:val="Ttulo2"/>
        <w:numPr>
          <w:ilvl w:val="1"/>
          <w:numId w:val="93"/>
        </w:numPr>
        <w:spacing w:after="240"/>
        <w:ind w:left="426" w:hanging="426"/>
        <w:rPr>
          <w:rFonts w:eastAsia="Calibri"/>
          <w:sz w:val="22"/>
          <w:szCs w:val="22"/>
        </w:rPr>
      </w:pPr>
      <w:bookmarkStart w:id="167" w:name="_Toc462395430"/>
      <w:r w:rsidRPr="00A75D82">
        <w:rPr>
          <w:rFonts w:eastAsia="Calibri"/>
          <w:sz w:val="22"/>
          <w:szCs w:val="22"/>
        </w:rPr>
        <w:t>ESPECIFICACIONES DE LOS CAMPAMENTOS</w:t>
      </w:r>
      <w:r w:rsidR="009128FC" w:rsidRPr="00A75D82">
        <w:rPr>
          <w:rFonts w:eastAsia="Calibri"/>
          <w:sz w:val="22"/>
          <w:szCs w:val="22"/>
        </w:rPr>
        <w:t>.</w:t>
      </w:r>
      <w:bookmarkEnd w:id="167"/>
    </w:p>
    <w:p w14:paraId="203CE64C" w14:textId="77777777" w:rsidR="00C124CC" w:rsidRPr="00AA7332" w:rsidRDefault="00EE3964" w:rsidP="0051239F">
      <w:pPr>
        <w:pStyle w:val="Ttulo3"/>
        <w:numPr>
          <w:ilvl w:val="1"/>
          <w:numId w:val="63"/>
        </w:numPr>
        <w:spacing w:after="240"/>
        <w:ind w:left="567" w:hanging="567"/>
        <w:rPr>
          <w:rFonts w:ascii="Bookman Old Style" w:eastAsia="Calibri" w:hAnsi="Bookman Old Style"/>
        </w:rPr>
      </w:pPr>
      <w:bookmarkStart w:id="168" w:name="_Toc462395431"/>
      <w:r w:rsidRPr="00AA7332">
        <w:rPr>
          <w:rFonts w:ascii="Bookman Old Style" w:eastAsia="Calibri" w:hAnsi="Bookman Old Style"/>
        </w:rPr>
        <w:t>CAMPAMENTO BASE</w:t>
      </w:r>
      <w:bookmarkEnd w:id="168"/>
      <w:r w:rsidRPr="00AA7332">
        <w:rPr>
          <w:rFonts w:ascii="Bookman Old Style" w:eastAsia="Calibri" w:hAnsi="Bookman Old Style"/>
        </w:rPr>
        <w:t xml:space="preserve"> </w:t>
      </w:r>
    </w:p>
    <w:p w14:paraId="5B5BBDA9" w14:textId="5CA52F8A" w:rsidR="00C124CC" w:rsidRPr="006F7651" w:rsidRDefault="00C124CC" w:rsidP="0051239F">
      <w:pPr>
        <w:numPr>
          <w:ilvl w:val="0"/>
          <w:numId w:val="47"/>
        </w:numPr>
        <w:autoSpaceDE w:val="0"/>
        <w:autoSpaceDN w:val="0"/>
        <w:adjustRightInd w:val="0"/>
        <w:spacing w:line="240" w:lineRule="auto"/>
        <w:ind w:left="1134" w:hanging="425"/>
        <w:rPr>
          <w:rFonts w:ascii="Bookman Old Style" w:eastAsia="Calibri" w:hAnsi="Bookman Old Style" w:cs="Arial"/>
          <w:color w:val="000000"/>
          <w:szCs w:val="20"/>
        </w:rPr>
      </w:pPr>
      <w:r w:rsidRPr="006F7651">
        <w:rPr>
          <w:rFonts w:ascii="Bookman Old Style" w:eastAsia="Calibri" w:hAnsi="Bookman Old Style" w:cs="Arial"/>
          <w:color w:val="000000"/>
          <w:szCs w:val="20"/>
        </w:rPr>
        <w:t>Deberá contar con conexión de comunicación continua digital (satélite) y analógica entre el campamento base y las oficinas de YPF</w:t>
      </w:r>
      <w:r w:rsidR="002C76F6" w:rsidRPr="006F7651">
        <w:rPr>
          <w:rFonts w:ascii="Bookman Old Style" w:eastAsia="Calibri" w:hAnsi="Bookman Old Style" w:cs="Arial"/>
          <w:color w:val="000000"/>
          <w:szCs w:val="20"/>
        </w:rPr>
        <w:t>B y de</w:t>
      </w:r>
      <w:r w:rsidR="00DD1F85">
        <w:rPr>
          <w:rFonts w:ascii="Bookman Old Style" w:eastAsia="Calibri" w:hAnsi="Bookman Old Style" w:cs="Arial"/>
          <w:color w:val="000000"/>
          <w:szCs w:val="20"/>
        </w:rPr>
        <w:t xml:space="preserve"> LA CONTRATISTA</w:t>
      </w:r>
      <w:r w:rsidR="002C76F6" w:rsidRPr="006F7651">
        <w:rPr>
          <w:rFonts w:ascii="Bookman Old Style" w:eastAsia="Calibri" w:hAnsi="Bookman Old Style" w:cs="Arial"/>
          <w:color w:val="000000"/>
          <w:szCs w:val="20"/>
        </w:rPr>
        <w:t xml:space="preserve"> en Santa Cruz</w:t>
      </w:r>
      <w:r w:rsidRPr="006F7651">
        <w:rPr>
          <w:rFonts w:ascii="Bookman Old Style" w:eastAsia="Calibri" w:hAnsi="Bookman Old Style" w:cs="Arial"/>
          <w:color w:val="000000"/>
          <w:szCs w:val="20"/>
        </w:rPr>
        <w:t xml:space="preserve">, la cual debe ser establecida antes del inicio de las operaciones. </w:t>
      </w:r>
    </w:p>
    <w:p w14:paraId="6987E43E" w14:textId="36518CC3" w:rsidR="00C124CC" w:rsidRPr="006F7651" w:rsidRDefault="00DD1F85" w:rsidP="0051239F">
      <w:pPr>
        <w:numPr>
          <w:ilvl w:val="0"/>
          <w:numId w:val="47"/>
        </w:numPr>
        <w:autoSpaceDE w:val="0"/>
        <w:autoSpaceDN w:val="0"/>
        <w:adjustRightInd w:val="0"/>
        <w:spacing w:line="240" w:lineRule="auto"/>
        <w:ind w:left="1134" w:hanging="425"/>
        <w:rPr>
          <w:rFonts w:ascii="Bookman Old Style" w:eastAsia="Calibri" w:hAnsi="Bookman Old Style" w:cs="Arial"/>
          <w:color w:val="000000"/>
          <w:szCs w:val="20"/>
        </w:rPr>
      </w:pPr>
      <w:r>
        <w:rPr>
          <w:rFonts w:ascii="Bookman Old Style" w:eastAsia="Calibri" w:hAnsi="Bookman Old Style" w:cs="Arial"/>
          <w:color w:val="000000"/>
          <w:szCs w:val="20"/>
        </w:rPr>
        <w:t>LA CONTRATISTA</w:t>
      </w:r>
      <w:r w:rsidR="00C124CC" w:rsidRPr="006F7651">
        <w:rPr>
          <w:rFonts w:ascii="Bookman Old Style" w:eastAsia="Calibri" w:hAnsi="Bookman Old Style" w:cs="Arial"/>
          <w:color w:val="000000"/>
          <w:szCs w:val="20"/>
        </w:rPr>
        <w:t xml:space="preserve"> debe establecer comunicaciones de radio en </w:t>
      </w:r>
      <w:r w:rsidR="00984925">
        <w:rPr>
          <w:rFonts w:ascii="Bookman Old Style" w:eastAsia="Calibri" w:hAnsi="Bookman Old Style" w:cs="Arial"/>
          <w:color w:val="000000"/>
          <w:szCs w:val="20"/>
        </w:rPr>
        <w:t xml:space="preserve">las áreas donde se desarrolle la operación. </w:t>
      </w:r>
      <w:r w:rsidR="00C124CC" w:rsidRPr="006F7651">
        <w:rPr>
          <w:rFonts w:ascii="Bookman Old Style" w:eastAsia="Calibri" w:hAnsi="Bookman Old Style" w:cs="Arial"/>
          <w:color w:val="000000"/>
          <w:szCs w:val="20"/>
        </w:rPr>
        <w:t xml:space="preserve">Todos los vehículos deben estar equipados con sistemas de radio VHF para permitir las comunicaciones entre ellos y el campamento base. </w:t>
      </w:r>
    </w:p>
    <w:p w14:paraId="1D4C154A" w14:textId="078EE3CC" w:rsidR="00C124CC" w:rsidRPr="006F7651" w:rsidRDefault="00DD1F85" w:rsidP="0051239F">
      <w:pPr>
        <w:numPr>
          <w:ilvl w:val="0"/>
          <w:numId w:val="47"/>
        </w:numPr>
        <w:autoSpaceDE w:val="0"/>
        <w:autoSpaceDN w:val="0"/>
        <w:adjustRightInd w:val="0"/>
        <w:spacing w:line="240" w:lineRule="auto"/>
        <w:ind w:left="1134" w:hanging="425"/>
        <w:rPr>
          <w:rFonts w:ascii="Bookman Old Style" w:eastAsia="Calibri" w:hAnsi="Bookman Old Style" w:cs="Arial"/>
          <w:color w:val="000000"/>
          <w:szCs w:val="20"/>
        </w:rPr>
      </w:pPr>
      <w:r>
        <w:rPr>
          <w:rFonts w:ascii="Bookman Old Style" w:eastAsia="Calibri" w:hAnsi="Bookman Old Style" w:cs="Arial"/>
          <w:color w:val="000000"/>
          <w:szCs w:val="20"/>
        </w:rPr>
        <w:lastRenderedPageBreak/>
        <w:t>LA CONTRATISTA</w:t>
      </w:r>
      <w:r w:rsidR="00C124CC" w:rsidRPr="006F7651">
        <w:rPr>
          <w:rFonts w:ascii="Bookman Old Style" w:eastAsia="Calibri" w:hAnsi="Bookman Old Style" w:cs="Arial"/>
          <w:color w:val="000000"/>
          <w:szCs w:val="20"/>
        </w:rPr>
        <w:t xml:space="preserve"> será responsable de obtener las licencias de frecuencia de radio correspondientes. </w:t>
      </w:r>
    </w:p>
    <w:p w14:paraId="0AD9678A" w14:textId="77777777" w:rsidR="00C124CC" w:rsidRPr="006F7651" w:rsidRDefault="00C124CC" w:rsidP="0051239F">
      <w:pPr>
        <w:numPr>
          <w:ilvl w:val="0"/>
          <w:numId w:val="47"/>
        </w:numPr>
        <w:autoSpaceDE w:val="0"/>
        <w:autoSpaceDN w:val="0"/>
        <w:adjustRightInd w:val="0"/>
        <w:spacing w:line="240" w:lineRule="auto"/>
        <w:ind w:left="1134" w:hanging="425"/>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Las áreas de cocina y comedor deben estar separadas, protegidas de la lluvia y de agentes meteorológicos, polvo, arena, insectos, etc. </w:t>
      </w:r>
    </w:p>
    <w:p w14:paraId="5165E0B0" w14:textId="77777777" w:rsidR="00C124CC" w:rsidRPr="006F7651" w:rsidRDefault="00C124CC" w:rsidP="0051239F">
      <w:pPr>
        <w:numPr>
          <w:ilvl w:val="0"/>
          <w:numId w:val="47"/>
        </w:numPr>
        <w:autoSpaceDE w:val="0"/>
        <w:autoSpaceDN w:val="0"/>
        <w:adjustRightInd w:val="0"/>
        <w:spacing w:line="240" w:lineRule="auto"/>
        <w:ind w:left="1134" w:hanging="425"/>
        <w:rPr>
          <w:rFonts w:ascii="Bookman Old Style" w:eastAsia="Calibri" w:hAnsi="Bookman Old Style" w:cs="Arial"/>
          <w:color w:val="000000"/>
          <w:szCs w:val="20"/>
        </w:rPr>
      </w:pPr>
      <w:r w:rsidRPr="006F7651">
        <w:rPr>
          <w:rFonts w:ascii="Bookman Old Style" w:eastAsia="Calibri" w:hAnsi="Bookman Old Style" w:cs="Arial"/>
          <w:color w:val="000000"/>
          <w:szCs w:val="20"/>
        </w:rPr>
        <w:t>Las instalaciones eléctricas deben seguir los estándares IAGC</w:t>
      </w:r>
      <w:r w:rsidR="00E33DF8">
        <w:rPr>
          <w:rFonts w:ascii="Bookman Old Style" w:eastAsia="Calibri" w:hAnsi="Bookman Old Style" w:cs="Arial"/>
          <w:color w:val="000000"/>
          <w:szCs w:val="20"/>
        </w:rPr>
        <w:t xml:space="preserve">. </w:t>
      </w:r>
      <w:proofErr w:type="spellStart"/>
      <w:r w:rsidR="00E33DF8">
        <w:rPr>
          <w:rFonts w:ascii="Bookman Old Style" w:eastAsia="Calibri" w:hAnsi="Bookman Old Style" w:cs="Arial"/>
          <w:color w:val="000000"/>
          <w:szCs w:val="20"/>
        </w:rPr>
        <w:t>Ademas</w:t>
      </w:r>
      <w:proofErr w:type="spellEnd"/>
      <w:r w:rsidR="00E33DF8">
        <w:rPr>
          <w:rFonts w:ascii="Bookman Old Style" w:eastAsia="Calibri" w:hAnsi="Bookman Old Style" w:cs="Arial"/>
          <w:color w:val="000000"/>
          <w:szCs w:val="20"/>
        </w:rPr>
        <w:t>, debe existir</w:t>
      </w:r>
      <w:r w:rsidRPr="006F7651">
        <w:rPr>
          <w:rFonts w:ascii="Bookman Old Style" w:eastAsia="Calibri" w:hAnsi="Bookman Old Style" w:cs="Arial"/>
          <w:color w:val="000000"/>
          <w:szCs w:val="20"/>
        </w:rPr>
        <w:t xml:space="preserve"> un electricista calificado</w:t>
      </w:r>
      <w:r w:rsidR="00E33DF8">
        <w:rPr>
          <w:rFonts w:ascii="Bookman Old Style" w:eastAsia="Calibri" w:hAnsi="Bookman Old Style" w:cs="Arial"/>
          <w:color w:val="000000"/>
          <w:szCs w:val="20"/>
        </w:rPr>
        <w:t xml:space="preserve"> dentro de cada cuadrilla</w:t>
      </w:r>
      <w:r w:rsidRPr="006F7651">
        <w:rPr>
          <w:rFonts w:ascii="Bookman Old Style" w:eastAsia="Calibri" w:hAnsi="Bookman Old Style" w:cs="Arial"/>
          <w:color w:val="000000"/>
          <w:szCs w:val="20"/>
        </w:rPr>
        <w:t xml:space="preserve"> todo el tiempo. </w:t>
      </w:r>
    </w:p>
    <w:p w14:paraId="4C69ABAF" w14:textId="4667AA9A" w:rsidR="00C124CC" w:rsidRPr="006F7651" w:rsidRDefault="00DD1F85" w:rsidP="0051239F">
      <w:pPr>
        <w:numPr>
          <w:ilvl w:val="0"/>
          <w:numId w:val="47"/>
        </w:numPr>
        <w:autoSpaceDE w:val="0"/>
        <w:autoSpaceDN w:val="0"/>
        <w:adjustRightInd w:val="0"/>
        <w:spacing w:line="240" w:lineRule="auto"/>
        <w:ind w:left="1134" w:hanging="425"/>
        <w:rPr>
          <w:rFonts w:ascii="Bookman Old Style" w:eastAsia="Calibri" w:hAnsi="Bookman Old Style" w:cs="Arial"/>
          <w:color w:val="000000"/>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w:t>
      </w:r>
      <w:r w:rsidR="00C124CC" w:rsidRPr="00EE3964">
        <w:rPr>
          <w:rFonts w:ascii="Bookman Old Style" w:hAnsi="Bookman Old Style" w:cs="Arial"/>
          <w:szCs w:val="20"/>
        </w:rPr>
        <w:t xml:space="preserve">deberá cumplir con las especificaciones detalladas en el ANEXO </w:t>
      </w:r>
      <w:r w:rsidR="00177BF0">
        <w:rPr>
          <w:rFonts w:ascii="Bookman Old Style" w:hAnsi="Bookman Old Style" w:cs="Arial"/>
          <w:szCs w:val="20"/>
        </w:rPr>
        <w:t>L</w:t>
      </w:r>
      <w:r w:rsidR="00B85D6F">
        <w:rPr>
          <w:rFonts w:ascii="Bookman Old Style" w:hAnsi="Bookman Old Style" w:cs="Arial"/>
          <w:szCs w:val="20"/>
        </w:rPr>
        <w:t>: Aspectos Técnicos Operativos de Medio Ambiente</w:t>
      </w:r>
      <w:r w:rsidR="00C124CC" w:rsidRPr="00EE3964">
        <w:rPr>
          <w:rFonts w:ascii="Bookman Old Style" w:hAnsi="Bookman Old Style" w:cs="Arial"/>
          <w:szCs w:val="20"/>
        </w:rPr>
        <w:t>,</w:t>
      </w:r>
      <w:r w:rsidR="00C124CC" w:rsidRPr="006F7651">
        <w:rPr>
          <w:rFonts w:ascii="Bookman Old Style" w:hAnsi="Bookman Old Style" w:cs="Arial"/>
          <w:szCs w:val="20"/>
        </w:rPr>
        <w:t xml:space="preserve"> para Aprovisionamiento de agua, tratamiento y disposición final de aguas residuales.</w:t>
      </w:r>
    </w:p>
    <w:p w14:paraId="0CEC3A0F" w14:textId="68A55F68" w:rsidR="00C124CC" w:rsidRDefault="00DD1F85" w:rsidP="0051239F">
      <w:pPr>
        <w:numPr>
          <w:ilvl w:val="0"/>
          <w:numId w:val="47"/>
        </w:numPr>
        <w:autoSpaceDE w:val="0"/>
        <w:autoSpaceDN w:val="0"/>
        <w:adjustRightInd w:val="0"/>
        <w:spacing w:line="240" w:lineRule="auto"/>
        <w:ind w:left="1134" w:hanging="425"/>
        <w:rPr>
          <w:rFonts w:ascii="Bookman Old Style" w:eastAsia="Calibri" w:hAnsi="Bookman Old Style" w:cs="Arial"/>
          <w:color w:val="000000"/>
          <w:szCs w:val="20"/>
        </w:rPr>
      </w:pPr>
      <w:r>
        <w:rPr>
          <w:rFonts w:ascii="Bookman Old Style" w:eastAsia="Calibri" w:hAnsi="Bookman Old Style" w:cs="Arial"/>
          <w:bCs/>
          <w:color w:val="000000"/>
          <w:szCs w:val="20"/>
        </w:rPr>
        <w:t>LA CONTRATISTA</w:t>
      </w:r>
      <w:r w:rsidR="00C124CC" w:rsidRPr="006F7651">
        <w:rPr>
          <w:rFonts w:ascii="Bookman Old Style" w:eastAsia="Calibri" w:hAnsi="Bookman Old Style" w:cs="Arial"/>
          <w:bCs/>
          <w:color w:val="000000"/>
          <w:szCs w:val="20"/>
        </w:rPr>
        <w:t xml:space="preserve"> deberá contratar los servicios de catering y hotelería</w:t>
      </w:r>
      <w:r w:rsidR="00C124CC" w:rsidRPr="006F7651">
        <w:rPr>
          <w:rFonts w:ascii="Bookman Old Style" w:eastAsia="Calibri" w:hAnsi="Bookman Old Style" w:cs="Arial"/>
          <w:color w:val="000000"/>
          <w:szCs w:val="20"/>
        </w:rPr>
        <w:t xml:space="preserve"> de acuerdo a los estándares de la industria petrolera.</w:t>
      </w:r>
    </w:p>
    <w:p w14:paraId="5D7C10FD" w14:textId="36216413" w:rsidR="007E2C0D" w:rsidRDefault="007E2C0D" w:rsidP="0051239F">
      <w:pPr>
        <w:numPr>
          <w:ilvl w:val="0"/>
          <w:numId w:val="47"/>
        </w:numPr>
        <w:autoSpaceDE w:val="0"/>
        <w:autoSpaceDN w:val="0"/>
        <w:adjustRightInd w:val="0"/>
        <w:spacing w:line="240" w:lineRule="auto"/>
        <w:ind w:left="1134" w:hanging="425"/>
        <w:rPr>
          <w:rFonts w:ascii="Bookman Old Style" w:eastAsia="Calibri" w:hAnsi="Bookman Old Style" w:cs="Arial"/>
          <w:bCs/>
          <w:color w:val="000000"/>
          <w:szCs w:val="20"/>
        </w:rPr>
      </w:pPr>
      <w:r w:rsidRPr="007E2C0D">
        <w:rPr>
          <w:rFonts w:ascii="Bookman Old Style" w:eastAsia="Calibri" w:hAnsi="Bookman Old Style" w:cs="Arial"/>
          <w:bCs/>
          <w:color w:val="000000"/>
          <w:szCs w:val="20"/>
        </w:rPr>
        <w:t xml:space="preserve">El campamento Base deberá contar con </w:t>
      </w:r>
      <w:r w:rsidR="00EF72BD">
        <w:rPr>
          <w:rFonts w:ascii="Bookman Old Style" w:eastAsia="Calibri" w:hAnsi="Bookman Old Style" w:cs="Arial"/>
          <w:bCs/>
          <w:color w:val="000000"/>
          <w:szCs w:val="20"/>
        </w:rPr>
        <w:t>un sistema de control de ingreso y salida del personal</w:t>
      </w:r>
      <w:r w:rsidRPr="007E2C0D">
        <w:rPr>
          <w:rFonts w:ascii="Bookman Old Style" w:eastAsia="Calibri" w:hAnsi="Bookman Old Style" w:cs="Arial"/>
          <w:bCs/>
          <w:color w:val="000000"/>
          <w:szCs w:val="20"/>
        </w:rPr>
        <w:t>.</w:t>
      </w:r>
    </w:p>
    <w:p w14:paraId="7BA494F2" w14:textId="77777777" w:rsidR="00C124CC" w:rsidRPr="006F7651" w:rsidRDefault="00C124CC" w:rsidP="0051239F">
      <w:pPr>
        <w:pStyle w:val="Prrafodelista"/>
        <w:numPr>
          <w:ilvl w:val="0"/>
          <w:numId w:val="65"/>
        </w:numPr>
        <w:rPr>
          <w:rFonts w:ascii="Bookman Old Style" w:hAnsi="Bookman Old Style" w:cs="Arial"/>
          <w:b/>
          <w:vanish/>
          <w:sz w:val="20"/>
          <w:szCs w:val="20"/>
        </w:rPr>
      </w:pPr>
    </w:p>
    <w:p w14:paraId="73F2FC5A" w14:textId="77777777" w:rsidR="00C124CC" w:rsidRPr="006F7651" w:rsidRDefault="00C124CC" w:rsidP="0051239F">
      <w:pPr>
        <w:pStyle w:val="Prrafodelista"/>
        <w:numPr>
          <w:ilvl w:val="0"/>
          <w:numId w:val="65"/>
        </w:numPr>
        <w:rPr>
          <w:rFonts w:ascii="Bookman Old Style" w:hAnsi="Bookman Old Style" w:cs="Arial"/>
          <w:b/>
          <w:vanish/>
          <w:sz w:val="20"/>
          <w:szCs w:val="20"/>
        </w:rPr>
      </w:pPr>
    </w:p>
    <w:p w14:paraId="4BC7ED06" w14:textId="77777777" w:rsidR="00C124CC" w:rsidRPr="006F7651" w:rsidRDefault="00C124CC" w:rsidP="0051239F">
      <w:pPr>
        <w:pStyle w:val="Prrafodelista"/>
        <w:numPr>
          <w:ilvl w:val="0"/>
          <w:numId w:val="65"/>
        </w:numPr>
        <w:rPr>
          <w:rFonts w:ascii="Bookman Old Style" w:hAnsi="Bookman Old Style" w:cs="Arial"/>
          <w:b/>
          <w:vanish/>
          <w:sz w:val="20"/>
          <w:szCs w:val="20"/>
        </w:rPr>
      </w:pPr>
    </w:p>
    <w:p w14:paraId="4FDCE169" w14:textId="77777777" w:rsidR="00C124CC" w:rsidRPr="006F7651" w:rsidRDefault="00C124CC" w:rsidP="0051239F">
      <w:pPr>
        <w:pStyle w:val="Prrafodelista"/>
        <w:numPr>
          <w:ilvl w:val="0"/>
          <w:numId w:val="65"/>
        </w:numPr>
        <w:rPr>
          <w:rFonts w:ascii="Bookman Old Style" w:hAnsi="Bookman Old Style" w:cs="Arial"/>
          <w:b/>
          <w:vanish/>
          <w:sz w:val="20"/>
          <w:szCs w:val="20"/>
        </w:rPr>
      </w:pPr>
    </w:p>
    <w:p w14:paraId="67C05800" w14:textId="77777777" w:rsidR="00C124CC" w:rsidRPr="006F7651" w:rsidRDefault="00C124CC" w:rsidP="0051239F">
      <w:pPr>
        <w:pStyle w:val="Prrafodelista"/>
        <w:numPr>
          <w:ilvl w:val="0"/>
          <w:numId w:val="65"/>
        </w:numPr>
        <w:rPr>
          <w:rFonts w:ascii="Bookman Old Style" w:hAnsi="Bookman Old Style" w:cs="Arial"/>
          <w:b/>
          <w:vanish/>
          <w:sz w:val="20"/>
          <w:szCs w:val="20"/>
        </w:rPr>
      </w:pPr>
    </w:p>
    <w:p w14:paraId="58FCF68D" w14:textId="77777777" w:rsidR="00C124CC" w:rsidRPr="006F7651" w:rsidRDefault="00C124CC" w:rsidP="0051239F">
      <w:pPr>
        <w:pStyle w:val="Prrafodelista"/>
        <w:numPr>
          <w:ilvl w:val="0"/>
          <w:numId w:val="65"/>
        </w:numPr>
        <w:rPr>
          <w:rFonts w:ascii="Bookman Old Style" w:hAnsi="Bookman Old Style" w:cs="Arial"/>
          <w:b/>
          <w:vanish/>
          <w:sz w:val="20"/>
          <w:szCs w:val="20"/>
        </w:rPr>
      </w:pPr>
    </w:p>
    <w:p w14:paraId="7B8B7768" w14:textId="77777777" w:rsidR="00C124CC" w:rsidRPr="006F7651" w:rsidRDefault="00C124CC" w:rsidP="0051239F">
      <w:pPr>
        <w:pStyle w:val="Prrafodelista"/>
        <w:numPr>
          <w:ilvl w:val="1"/>
          <w:numId w:val="65"/>
        </w:numPr>
        <w:rPr>
          <w:rFonts w:ascii="Bookman Old Style" w:hAnsi="Bookman Old Style" w:cs="Arial"/>
          <w:b/>
          <w:vanish/>
          <w:sz w:val="20"/>
          <w:szCs w:val="20"/>
        </w:rPr>
      </w:pPr>
    </w:p>
    <w:p w14:paraId="3070B81C" w14:textId="3C2734E6" w:rsidR="00C124CC" w:rsidRPr="000A0F2E" w:rsidRDefault="002D3563" w:rsidP="0051239F">
      <w:pPr>
        <w:pStyle w:val="Ttulo4"/>
        <w:numPr>
          <w:ilvl w:val="2"/>
          <w:numId w:val="65"/>
        </w:numPr>
        <w:spacing w:after="240"/>
        <w:ind w:left="567" w:hanging="567"/>
        <w:rPr>
          <w:rFonts w:ascii="Bookman Old Style" w:eastAsia="Calibri" w:hAnsi="Bookman Old Style"/>
        </w:rPr>
      </w:pPr>
      <w:r w:rsidRPr="000A0F2E">
        <w:rPr>
          <w:rFonts w:ascii="Bookman Old Style" w:eastAsia="Calibri" w:hAnsi="Bookman Old Style"/>
        </w:rPr>
        <w:t>RESIDENCIA</w:t>
      </w:r>
      <w:r w:rsidR="00A75D82" w:rsidRPr="000A0F2E">
        <w:rPr>
          <w:rFonts w:ascii="Bookman Old Style" w:eastAsia="Calibri" w:hAnsi="Bookman Old Style"/>
        </w:rPr>
        <w:t>.</w:t>
      </w:r>
      <w:r w:rsidRPr="000A0F2E">
        <w:rPr>
          <w:rFonts w:ascii="Bookman Old Style" w:eastAsia="Calibri" w:hAnsi="Bookman Old Style"/>
        </w:rPr>
        <w:t xml:space="preserve"> </w:t>
      </w:r>
    </w:p>
    <w:p w14:paraId="6F53D03A" w14:textId="77777777" w:rsidR="00C124CC" w:rsidRPr="008E4CE1" w:rsidRDefault="00C124CC" w:rsidP="0051239F">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Deberán implementarse ambientes de dormitorios en carpas Winter compuestas de material ignifugo por seguridad y aislación térmica.</w:t>
      </w:r>
    </w:p>
    <w:p w14:paraId="7D683AE6" w14:textId="77777777" w:rsidR="00C124CC" w:rsidRPr="008E4CE1" w:rsidRDefault="00C124CC" w:rsidP="0051239F">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 xml:space="preserve">Las carpas deben tener una plataforma de tierra firme para evitar el ingreso de </w:t>
      </w:r>
      <w:r w:rsidR="006428F2" w:rsidRPr="008E4CE1">
        <w:rPr>
          <w:rFonts w:ascii="Bookman Old Style" w:hAnsi="Bookman Old Style" w:cs="Arial"/>
          <w:sz w:val="20"/>
          <w:szCs w:val="20"/>
        </w:rPr>
        <w:t xml:space="preserve">corrientes de viento, </w:t>
      </w:r>
      <w:r w:rsidRPr="008E4CE1">
        <w:rPr>
          <w:rFonts w:ascii="Bookman Old Style" w:hAnsi="Bookman Old Style" w:cs="Arial"/>
          <w:sz w:val="20"/>
          <w:szCs w:val="20"/>
        </w:rPr>
        <w:t>agua y</w:t>
      </w:r>
      <w:r w:rsidR="006428F2" w:rsidRPr="008E4CE1">
        <w:rPr>
          <w:rFonts w:ascii="Bookman Old Style" w:hAnsi="Bookman Old Style" w:cs="Arial"/>
          <w:sz w:val="20"/>
          <w:szCs w:val="20"/>
        </w:rPr>
        <w:t>/o</w:t>
      </w:r>
      <w:r w:rsidRPr="008E4CE1">
        <w:rPr>
          <w:rFonts w:ascii="Bookman Old Style" w:hAnsi="Bookman Old Style" w:cs="Arial"/>
          <w:sz w:val="20"/>
          <w:szCs w:val="20"/>
        </w:rPr>
        <w:t xml:space="preserve"> </w:t>
      </w:r>
      <w:r w:rsidR="00067301" w:rsidRPr="008E4CE1">
        <w:rPr>
          <w:rFonts w:ascii="Bookman Old Style" w:hAnsi="Bookman Old Style" w:cs="Arial"/>
          <w:sz w:val="20"/>
          <w:szCs w:val="20"/>
        </w:rPr>
        <w:t>animales</w:t>
      </w:r>
      <w:r w:rsidRPr="008E4CE1">
        <w:rPr>
          <w:rFonts w:ascii="Bookman Old Style" w:hAnsi="Bookman Old Style" w:cs="Arial"/>
          <w:sz w:val="20"/>
          <w:szCs w:val="20"/>
        </w:rPr>
        <w:t xml:space="preserve">. </w:t>
      </w:r>
      <w:proofErr w:type="spellStart"/>
      <w:r w:rsidR="00B27819" w:rsidRPr="008E4CE1">
        <w:rPr>
          <w:rFonts w:ascii="Bookman Old Style" w:hAnsi="Bookman Old Style" w:cs="Arial"/>
          <w:sz w:val="20"/>
          <w:szCs w:val="20"/>
        </w:rPr>
        <w:t>Ademas</w:t>
      </w:r>
      <w:proofErr w:type="spellEnd"/>
      <w:r w:rsidR="00B27819" w:rsidRPr="008E4CE1">
        <w:rPr>
          <w:rFonts w:ascii="Bookman Old Style" w:hAnsi="Bookman Old Style" w:cs="Arial"/>
          <w:sz w:val="20"/>
          <w:szCs w:val="20"/>
        </w:rPr>
        <w:t xml:space="preserve"> </w:t>
      </w:r>
      <w:proofErr w:type="spellStart"/>
      <w:r w:rsidR="00B27819" w:rsidRPr="008E4CE1">
        <w:rPr>
          <w:rFonts w:ascii="Bookman Old Style" w:hAnsi="Bookman Old Style" w:cs="Arial"/>
          <w:sz w:val="20"/>
          <w:szCs w:val="20"/>
        </w:rPr>
        <w:t>debera</w:t>
      </w:r>
      <w:proofErr w:type="spellEnd"/>
      <w:r w:rsidR="00B27819" w:rsidRPr="008E4CE1">
        <w:rPr>
          <w:rFonts w:ascii="Bookman Old Style" w:hAnsi="Bookman Old Style" w:cs="Arial"/>
          <w:sz w:val="20"/>
          <w:szCs w:val="20"/>
        </w:rPr>
        <w:t xml:space="preserve"> tener una </w:t>
      </w:r>
      <w:proofErr w:type="spellStart"/>
      <w:r w:rsidR="00B27819" w:rsidRPr="008E4CE1">
        <w:rPr>
          <w:rFonts w:ascii="Bookman Old Style" w:hAnsi="Bookman Old Style" w:cs="Arial"/>
          <w:sz w:val="20"/>
          <w:szCs w:val="20"/>
        </w:rPr>
        <w:t>sobrecarpa</w:t>
      </w:r>
      <w:proofErr w:type="spellEnd"/>
      <w:r w:rsidR="00B27819" w:rsidRPr="008E4CE1">
        <w:rPr>
          <w:rFonts w:ascii="Bookman Old Style" w:hAnsi="Bookman Old Style" w:cs="Arial"/>
          <w:sz w:val="20"/>
          <w:szCs w:val="20"/>
        </w:rPr>
        <w:t>.</w:t>
      </w:r>
    </w:p>
    <w:p w14:paraId="22A8973F" w14:textId="5E5E8F2B" w:rsidR="00C124CC" w:rsidRPr="008E4CE1" w:rsidRDefault="00DD1F85" w:rsidP="0051239F">
      <w:pPr>
        <w:pStyle w:val="Prrafodelista"/>
        <w:numPr>
          <w:ilvl w:val="0"/>
          <w:numId w:val="97"/>
        </w:numPr>
        <w:spacing w:after="240"/>
        <w:rPr>
          <w:rFonts w:ascii="Bookman Old Style" w:hAnsi="Bookman Old Style" w:cs="Arial"/>
          <w:sz w:val="20"/>
          <w:szCs w:val="20"/>
        </w:rPr>
      </w:pPr>
      <w:r>
        <w:rPr>
          <w:rFonts w:ascii="Bookman Old Style" w:hAnsi="Bookman Old Style" w:cs="Arial"/>
          <w:sz w:val="20"/>
          <w:szCs w:val="20"/>
        </w:rPr>
        <w:t>LA CONTRATISTA</w:t>
      </w:r>
      <w:r w:rsidR="00C124CC" w:rsidRPr="008E4CE1">
        <w:rPr>
          <w:rFonts w:ascii="Bookman Old Style" w:hAnsi="Bookman Old Style" w:cs="Arial"/>
          <w:sz w:val="20"/>
          <w:szCs w:val="20"/>
        </w:rPr>
        <w:t xml:space="preserve"> deberá implementar áreas de recreación que cuente con: mesa de ping </w:t>
      </w:r>
      <w:proofErr w:type="spellStart"/>
      <w:r w:rsidR="00C124CC" w:rsidRPr="008E4CE1">
        <w:rPr>
          <w:rFonts w:ascii="Bookman Old Style" w:hAnsi="Bookman Old Style" w:cs="Arial"/>
          <w:sz w:val="20"/>
          <w:szCs w:val="20"/>
        </w:rPr>
        <w:t>pong</w:t>
      </w:r>
      <w:proofErr w:type="spellEnd"/>
      <w:r w:rsidR="006428F2" w:rsidRPr="008E4CE1">
        <w:rPr>
          <w:rFonts w:ascii="Bookman Old Style" w:hAnsi="Bookman Old Style" w:cs="Arial"/>
          <w:sz w:val="20"/>
          <w:szCs w:val="20"/>
        </w:rPr>
        <w:t xml:space="preserve">, </w:t>
      </w:r>
      <w:r w:rsidR="00C124CC" w:rsidRPr="008E4CE1">
        <w:rPr>
          <w:rFonts w:ascii="Bookman Old Style" w:hAnsi="Bookman Old Style" w:cs="Arial"/>
          <w:sz w:val="20"/>
          <w:szCs w:val="20"/>
        </w:rPr>
        <w:t>juegos de mesa (no juegos de azar), televisión con su respectivo DVD.</w:t>
      </w:r>
    </w:p>
    <w:p w14:paraId="38BF11F2" w14:textId="77777777" w:rsidR="00C124CC" w:rsidRPr="008E4CE1" w:rsidRDefault="00C124CC" w:rsidP="0051239F">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 xml:space="preserve">Implementar sistemas de </w:t>
      </w:r>
      <w:r w:rsidR="006428F2" w:rsidRPr="008E4CE1">
        <w:rPr>
          <w:rFonts w:ascii="Bookman Old Style" w:hAnsi="Bookman Old Style" w:cs="Arial"/>
          <w:sz w:val="20"/>
          <w:szCs w:val="20"/>
        </w:rPr>
        <w:t>calefacción</w:t>
      </w:r>
      <w:r w:rsidRPr="008E4CE1">
        <w:rPr>
          <w:rFonts w:ascii="Bookman Old Style" w:hAnsi="Bookman Old Style" w:cs="Arial"/>
          <w:sz w:val="20"/>
          <w:szCs w:val="20"/>
        </w:rPr>
        <w:t xml:space="preserve"> en los dormitorios y áreas de recreación, para lograr un buen ambiente</w:t>
      </w:r>
      <w:r w:rsidR="00B27819" w:rsidRPr="008E4CE1">
        <w:rPr>
          <w:rFonts w:ascii="Bookman Old Style" w:hAnsi="Bookman Old Style" w:cs="Arial"/>
          <w:sz w:val="20"/>
          <w:szCs w:val="20"/>
        </w:rPr>
        <w:t>.</w:t>
      </w:r>
      <w:r w:rsidRPr="008E4CE1">
        <w:rPr>
          <w:rFonts w:ascii="Bookman Old Style" w:hAnsi="Bookman Old Style" w:cs="Arial"/>
          <w:sz w:val="20"/>
          <w:szCs w:val="20"/>
        </w:rPr>
        <w:t xml:space="preserve"> </w:t>
      </w:r>
    </w:p>
    <w:p w14:paraId="15204463" w14:textId="77777777" w:rsidR="00C124CC" w:rsidRPr="008E4CE1" w:rsidRDefault="00C124CC" w:rsidP="0051239F">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 xml:space="preserve">Dormitorios </w:t>
      </w:r>
      <w:r w:rsidR="00D10A4C" w:rsidRPr="008E4CE1">
        <w:rPr>
          <w:rFonts w:ascii="Bookman Old Style" w:hAnsi="Bookman Old Style" w:cs="Arial"/>
          <w:sz w:val="20"/>
          <w:szCs w:val="20"/>
        </w:rPr>
        <w:t xml:space="preserve">con espacios personales </w:t>
      </w:r>
      <w:r w:rsidRPr="008E4CE1">
        <w:rPr>
          <w:rFonts w:ascii="Bookman Old Style" w:hAnsi="Bookman Old Style" w:cs="Arial"/>
          <w:sz w:val="20"/>
          <w:szCs w:val="20"/>
        </w:rPr>
        <w:t xml:space="preserve">de 6 metros cuadrado por persona. Se </w:t>
      </w:r>
      <w:r w:rsidR="00730780" w:rsidRPr="008E4CE1">
        <w:rPr>
          <w:rFonts w:ascii="Bookman Old Style" w:hAnsi="Bookman Old Style" w:cs="Arial"/>
          <w:sz w:val="20"/>
          <w:szCs w:val="20"/>
        </w:rPr>
        <w:t xml:space="preserve">podrá hacer una </w:t>
      </w:r>
      <w:r w:rsidR="00C34008" w:rsidRPr="008E4CE1">
        <w:rPr>
          <w:rFonts w:ascii="Bookman Old Style" w:hAnsi="Bookman Old Style" w:cs="Arial"/>
          <w:sz w:val="20"/>
          <w:szCs w:val="20"/>
        </w:rPr>
        <w:t>subdivisión</w:t>
      </w:r>
      <w:r w:rsidRPr="008E4CE1">
        <w:rPr>
          <w:rFonts w:ascii="Bookman Old Style" w:hAnsi="Bookman Old Style" w:cs="Arial"/>
          <w:sz w:val="20"/>
          <w:szCs w:val="20"/>
        </w:rPr>
        <w:t xml:space="preserve"> </w:t>
      </w:r>
      <w:r w:rsidR="00730780" w:rsidRPr="008E4CE1">
        <w:rPr>
          <w:rFonts w:ascii="Bookman Old Style" w:hAnsi="Bookman Old Style" w:cs="Arial"/>
          <w:sz w:val="20"/>
          <w:szCs w:val="20"/>
        </w:rPr>
        <w:t>dentro de las carpas, respetando el espacio de cada trabajador.</w:t>
      </w:r>
    </w:p>
    <w:p w14:paraId="11EC4AC8" w14:textId="77777777" w:rsidR="00C124CC" w:rsidRPr="008E4CE1" w:rsidRDefault="00C124CC" w:rsidP="0051239F">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Proveer ropero o estante para objetos personales de cada trabajador.</w:t>
      </w:r>
    </w:p>
    <w:p w14:paraId="30FD92B4" w14:textId="77777777" w:rsidR="00C124CC" w:rsidRPr="008E4CE1" w:rsidRDefault="00C124CC" w:rsidP="0051239F">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 xml:space="preserve">Existencia de ambientes de recreación y descanso para el personal. </w:t>
      </w:r>
    </w:p>
    <w:p w14:paraId="0AF1D823" w14:textId="77777777" w:rsidR="00C124CC" w:rsidRPr="008E4CE1" w:rsidRDefault="00C124CC" w:rsidP="0051239F">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Todas las duchas tienen que estar conectadas a la red de agua</w:t>
      </w:r>
      <w:r w:rsidR="00D10A4C" w:rsidRPr="008E4CE1">
        <w:rPr>
          <w:rFonts w:ascii="Bookman Old Style" w:hAnsi="Bookman Old Style" w:cs="Arial"/>
          <w:sz w:val="20"/>
          <w:szCs w:val="20"/>
        </w:rPr>
        <w:t xml:space="preserve"> caliente</w:t>
      </w:r>
      <w:r w:rsidRPr="008E4CE1">
        <w:rPr>
          <w:rFonts w:ascii="Bookman Old Style" w:hAnsi="Bookman Old Style" w:cs="Arial"/>
          <w:sz w:val="20"/>
          <w:szCs w:val="20"/>
        </w:rPr>
        <w:t xml:space="preserve">. </w:t>
      </w:r>
    </w:p>
    <w:p w14:paraId="7AFD7AE5" w14:textId="69C0B54F" w:rsidR="00C124CC" w:rsidRPr="000A0F2E" w:rsidRDefault="0093371A" w:rsidP="0051239F">
      <w:pPr>
        <w:pStyle w:val="Ttulo4"/>
        <w:numPr>
          <w:ilvl w:val="2"/>
          <w:numId w:val="65"/>
        </w:numPr>
        <w:ind w:left="709" w:hanging="709"/>
        <w:rPr>
          <w:rFonts w:ascii="Bookman Old Style" w:eastAsia="Calibri" w:hAnsi="Bookman Old Style"/>
        </w:rPr>
      </w:pPr>
      <w:r w:rsidRPr="000A0F2E">
        <w:rPr>
          <w:rFonts w:ascii="Bookman Old Style" w:eastAsia="Calibri" w:hAnsi="Bookman Old Style"/>
        </w:rPr>
        <w:t>HOTELERÍA</w:t>
      </w:r>
      <w:r w:rsidR="00D569ED" w:rsidRPr="000A0F2E">
        <w:rPr>
          <w:rFonts w:ascii="Bookman Old Style" w:eastAsia="Calibri" w:hAnsi="Bookman Old Style"/>
        </w:rPr>
        <w:t>.</w:t>
      </w:r>
      <w:r w:rsidRPr="000A0F2E">
        <w:rPr>
          <w:rFonts w:ascii="Bookman Old Style" w:eastAsia="Calibri" w:hAnsi="Bookman Old Style"/>
        </w:rPr>
        <w:t xml:space="preserve"> </w:t>
      </w:r>
    </w:p>
    <w:p w14:paraId="6960AEA1" w14:textId="77777777" w:rsidR="00C124CC" w:rsidRPr="006F7651" w:rsidRDefault="00C124CC" w:rsidP="0051239F">
      <w:pPr>
        <w:numPr>
          <w:ilvl w:val="0"/>
          <w:numId w:val="49"/>
        </w:numPr>
        <w:autoSpaceDE w:val="0"/>
        <w:autoSpaceDN w:val="0"/>
        <w:adjustRightInd w:val="0"/>
        <w:spacing w:before="240"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Proveer toallas limpias cada dos (2) días y el cambio de sabanas se debe realizar semanalmente.</w:t>
      </w:r>
    </w:p>
    <w:p w14:paraId="3D18580A" w14:textId="77777777" w:rsidR="00C124CC" w:rsidRPr="006F7651" w:rsidRDefault="00C124CC" w:rsidP="0051239F">
      <w:pPr>
        <w:numPr>
          <w:ilvl w:val="0"/>
          <w:numId w:val="49"/>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Proveer artículos de aseo personal diario. </w:t>
      </w:r>
    </w:p>
    <w:p w14:paraId="69F653A4" w14:textId="77777777" w:rsidR="00C124CC" w:rsidRPr="006F7651" w:rsidRDefault="00C124CC" w:rsidP="0051239F">
      <w:pPr>
        <w:numPr>
          <w:ilvl w:val="0"/>
          <w:numId w:val="49"/>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Limpieza de todos los ambiente en forma diaria. </w:t>
      </w:r>
    </w:p>
    <w:p w14:paraId="29F3BCE1" w14:textId="77777777" w:rsidR="0093371A" w:rsidRDefault="00C124CC" w:rsidP="0051239F">
      <w:pPr>
        <w:numPr>
          <w:ilvl w:val="0"/>
          <w:numId w:val="49"/>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Lavado de la ropa del personal en forma diaria. </w:t>
      </w:r>
    </w:p>
    <w:p w14:paraId="06A1D8B6" w14:textId="20F875A9" w:rsidR="00C124CC" w:rsidRPr="000A0F2E" w:rsidRDefault="0093371A" w:rsidP="0051239F">
      <w:pPr>
        <w:pStyle w:val="Ttulo4"/>
        <w:numPr>
          <w:ilvl w:val="2"/>
          <w:numId w:val="65"/>
        </w:numPr>
        <w:spacing w:after="240"/>
        <w:ind w:left="567" w:hanging="567"/>
        <w:rPr>
          <w:rFonts w:ascii="Bookman Old Style" w:eastAsia="Calibri" w:hAnsi="Bookman Old Style" w:cs="Arial"/>
          <w:color w:val="000000"/>
          <w:szCs w:val="20"/>
        </w:rPr>
      </w:pPr>
      <w:r w:rsidRPr="000A0F2E">
        <w:rPr>
          <w:rFonts w:ascii="Bookman Old Style" w:eastAsia="Calibri" w:hAnsi="Bookman Old Style"/>
        </w:rPr>
        <w:lastRenderedPageBreak/>
        <w:t>COCINA</w:t>
      </w:r>
      <w:r w:rsidR="00D569ED" w:rsidRPr="000A0F2E">
        <w:rPr>
          <w:rFonts w:ascii="Bookman Old Style" w:eastAsia="Calibri" w:hAnsi="Bookman Old Style"/>
        </w:rPr>
        <w:t>.</w:t>
      </w:r>
      <w:r w:rsidRPr="000A0F2E">
        <w:rPr>
          <w:rFonts w:ascii="Bookman Old Style" w:eastAsia="Calibri" w:hAnsi="Bookman Old Style"/>
        </w:rPr>
        <w:t xml:space="preserve"> </w:t>
      </w:r>
    </w:p>
    <w:p w14:paraId="0A0370D9" w14:textId="77777777" w:rsidR="00C124CC" w:rsidRPr="006F7651" w:rsidRDefault="00C124CC" w:rsidP="0051239F">
      <w:pPr>
        <w:numPr>
          <w:ilvl w:val="0"/>
          <w:numId w:val="48"/>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Disponibilidad de un </w:t>
      </w:r>
      <w:proofErr w:type="spellStart"/>
      <w:r w:rsidRPr="006F7651">
        <w:rPr>
          <w:rFonts w:ascii="Bookman Old Style" w:eastAsia="Calibri" w:hAnsi="Bookman Old Style" w:cs="Arial"/>
          <w:color w:val="000000"/>
          <w:szCs w:val="20"/>
        </w:rPr>
        <w:t>Portacamp</w:t>
      </w:r>
      <w:proofErr w:type="spellEnd"/>
      <w:r w:rsidRPr="006F7651">
        <w:rPr>
          <w:rFonts w:ascii="Bookman Old Style" w:eastAsia="Calibri" w:hAnsi="Bookman Old Style" w:cs="Arial"/>
          <w:color w:val="000000"/>
          <w:szCs w:val="20"/>
        </w:rPr>
        <w:t xml:space="preserve"> Cocina</w:t>
      </w:r>
      <w:r w:rsidR="00D94387">
        <w:rPr>
          <w:rFonts w:ascii="Bookman Old Style" w:eastAsia="Calibri" w:hAnsi="Bookman Old Style" w:cs="Arial"/>
          <w:color w:val="000000"/>
          <w:szCs w:val="20"/>
        </w:rPr>
        <w:t>,</w:t>
      </w:r>
      <w:r w:rsidRPr="006F7651">
        <w:rPr>
          <w:rFonts w:ascii="Bookman Old Style" w:eastAsia="Calibri" w:hAnsi="Bookman Old Style" w:cs="Arial"/>
          <w:color w:val="000000"/>
          <w:szCs w:val="20"/>
        </w:rPr>
        <w:t xml:space="preserve"> con cámara frigorífi</w:t>
      </w:r>
      <w:r w:rsidR="00D94387">
        <w:rPr>
          <w:rFonts w:ascii="Bookman Old Style" w:eastAsia="Calibri" w:hAnsi="Bookman Old Style" w:cs="Arial"/>
          <w:color w:val="000000"/>
          <w:szCs w:val="20"/>
        </w:rPr>
        <w:t xml:space="preserve">ca con diferentes niveles de </w:t>
      </w:r>
      <w:proofErr w:type="spellStart"/>
      <w:r w:rsidR="00D94387">
        <w:rPr>
          <w:rFonts w:ascii="Bookman Old Style" w:eastAsia="Calibri" w:hAnsi="Bookman Old Style" w:cs="Arial"/>
          <w:color w:val="000000"/>
          <w:szCs w:val="20"/>
        </w:rPr>
        <w:t>refriogeración</w:t>
      </w:r>
      <w:proofErr w:type="spellEnd"/>
      <w:r w:rsidRPr="006F7651">
        <w:rPr>
          <w:rFonts w:ascii="Bookman Old Style" w:eastAsia="Calibri" w:hAnsi="Bookman Old Style" w:cs="Arial"/>
          <w:color w:val="000000"/>
          <w:szCs w:val="20"/>
        </w:rPr>
        <w:t xml:space="preserve">. </w:t>
      </w:r>
    </w:p>
    <w:p w14:paraId="410CE72F" w14:textId="77777777" w:rsidR="00C124CC" w:rsidRPr="006F7651" w:rsidRDefault="00C124CC" w:rsidP="0051239F">
      <w:pPr>
        <w:numPr>
          <w:ilvl w:val="0"/>
          <w:numId w:val="48"/>
        </w:numPr>
        <w:autoSpaceDE w:val="0"/>
        <w:autoSpaceDN w:val="0"/>
        <w:adjustRightInd w:val="0"/>
        <w:spacing w:line="240" w:lineRule="auto"/>
        <w:rPr>
          <w:rFonts w:ascii="Bookman Old Style" w:eastAsia="Calibri" w:hAnsi="Bookman Old Style" w:cs="Arial"/>
          <w:color w:val="000000"/>
          <w:szCs w:val="20"/>
        </w:rPr>
      </w:pPr>
      <w:proofErr w:type="spellStart"/>
      <w:r w:rsidRPr="006F7651">
        <w:rPr>
          <w:rFonts w:ascii="Bookman Old Style" w:eastAsia="Calibri" w:hAnsi="Bookman Old Style" w:cs="Arial"/>
          <w:color w:val="000000"/>
          <w:szCs w:val="20"/>
        </w:rPr>
        <w:t>Portacamp</w:t>
      </w:r>
      <w:proofErr w:type="spellEnd"/>
      <w:r w:rsidRPr="006F7651">
        <w:rPr>
          <w:rFonts w:ascii="Bookman Old Style" w:eastAsia="Calibri" w:hAnsi="Bookman Old Style" w:cs="Arial"/>
          <w:color w:val="000000"/>
          <w:szCs w:val="20"/>
        </w:rPr>
        <w:t xml:space="preserve"> Cocina con todos los implementos de cocina y comedor</w:t>
      </w:r>
      <w:r w:rsidR="00D94387">
        <w:rPr>
          <w:rFonts w:ascii="Bookman Old Style" w:eastAsia="Calibri" w:hAnsi="Bookman Old Style" w:cs="Arial"/>
          <w:color w:val="000000"/>
          <w:szCs w:val="20"/>
        </w:rPr>
        <w:t>es totalmente nuevos, que incluyan e</w:t>
      </w:r>
      <w:r w:rsidRPr="006F7651">
        <w:rPr>
          <w:rFonts w:ascii="Bookman Old Style" w:eastAsia="Calibri" w:hAnsi="Bookman Old Style" w:cs="Arial"/>
          <w:color w:val="000000"/>
          <w:szCs w:val="20"/>
        </w:rPr>
        <w:t>xtractores</w:t>
      </w:r>
      <w:r w:rsidR="00D94387">
        <w:rPr>
          <w:rFonts w:ascii="Bookman Old Style" w:eastAsia="Calibri" w:hAnsi="Bookman Old Style" w:cs="Arial"/>
          <w:color w:val="000000"/>
          <w:szCs w:val="20"/>
        </w:rPr>
        <w:t>.</w:t>
      </w:r>
    </w:p>
    <w:p w14:paraId="270DD250" w14:textId="77777777" w:rsidR="00C124CC" w:rsidRPr="006F7651" w:rsidRDefault="00C124CC" w:rsidP="0051239F">
      <w:pPr>
        <w:numPr>
          <w:ilvl w:val="0"/>
          <w:numId w:val="48"/>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Cocina y hornos a gas con sistemas de válvulas de seguridad (1/4 de giro) y </w:t>
      </w:r>
      <w:proofErr w:type="spellStart"/>
      <w:r w:rsidRPr="006F7651">
        <w:rPr>
          <w:rFonts w:ascii="Bookman Old Style" w:eastAsia="Calibri" w:hAnsi="Bookman Old Style" w:cs="Arial"/>
          <w:color w:val="000000"/>
          <w:szCs w:val="20"/>
        </w:rPr>
        <w:t>termocupla</w:t>
      </w:r>
      <w:proofErr w:type="spellEnd"/>
      <w:r w:rsidRPr="006F7651">
        <w:rPr>
          <w:rFonts w:ascii="Bookman Old Style" w:eastAsia="Calibri" w:hAnsi="Bookman Old Style" w:cs="Arial"/>
          <w:color w:val="000000"/>
          <w:szCs w:val="20"/>
        </w:rPr>
        <w:t xml:space="preserve">. </w:t>
      </w:r>
    </w:p>
    <w:p w14:paraId="584A118A" w14:textId="77777777" w:rsidR="00C124CC" w:rsidRPr="006F7651" w:rsidRDefault="00C124CC" w:rsidP="0051239F">
      <w:pPr>
        <w:numPr>
          <w:ilvl w:val="0"/>
          <w:numId w:val="48"/>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Generadores de 180 KVA de corriente eléctrica de uso permanente para refrigeradores y </w:t>
      </w:r>
      <w:proofErr w:type="spellStart"/>
      <w:r w:rsidRPr="006F7651">
        <w:rPr>
          <w:rFonts w:ascii="Bookman Old Style" w:eastAsia="Calibri" w:hAnsi="Bookman Old Style" w:cs="Arial"/>
          <w:color w:val="000000"/>
          <w:szCs w:val="20"/>
        </w:rPr>
        <w:t>freezer</w:t>
      </w:r>
      <w:proofErr w:type="spellEnd"/>
      <w:r w:rsidRPr="006F7651">
        <w:rPr>
          <w:rFonts w:ascii="Bookman Old Style" w:eastAsia="Calibri" w:hAnsi="Bookman Old Style" w:cs="Arial"/>
          <w:color w:val="000000"/>
          <w:szCs w:val="20"/>
        </w:rPr>
        <w:t xml:space="preserve">. </w:t>
      </w:r>
    </w:p>
    <w:p w14:paraId="2C8FCA1A" w14:textId="77777777" w:rsidR="00C124CC" w:rsidRPr="006F7651" w:rsidRDefault="00C124CC" w:rsidP="0051239F">
      <w:pPr>
        <w:numPr>
          <w:ilvl w:val="0"/>
          <w:numId w:val="48"/>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Cocinas con extractores de aire, cámaras de frío, carnicería y panadería con hornos industriales y membranas aislantes de calor para los ambientes de cocina. </w:t>
      </w:r>
    </w:p>
    <w:p w14:paraId="234921A9" w14:textId="77777777" w:rsidR="00C124CC" w:rsidRPr="006F7651" w:rsidRDefault="00C124CC" w:rsidP="0051239F">
      <w:pPr>
        <w:numPr>
          <w:ilvl w:val="0"/>
          <w:numId w:val="48"/>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Máquina de envasado al vacío para carnes (aves, vacunas y porcinas). </w:t>
      </w:r>
    </w:p>
    <w:p w14:paraId="479D1E8B" w14:textId="77777777" w:rsidR="00C124CC" w:rsidRPr="006F7651" w:rsidRDefault="00C124CC" w:rsidP="0051239F">
      <w:pPr>
        <w:numPr>
          <w:ilvl w:val="0"/>
          <w:numId w:val="48"/>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Todos los sistemas de conexión de líneas de GLP deben estar certificados y con sus respectivas válvulas de seguridad. </w:t>
      </w:r>
    </w:p>
    <w:p w14:paraId="71A9A5A4" w14:textId="5CDC2FBE" w:rsidR="00C124CC" w:rsidRPr="000A0F2E" w:rsidRDefault="00733745" w:rsidP="0051239F">
      <w:pPr>
        <w:pStyle w:val="Ttulo3"/>
        <w:numPr>
          <w:ilvl w:val="1"/>
          <w:numId w:val="65"/>
        </w:numPr>
        <w:spacing w:after="240"/>
        <w:ind w:left="567" w:hanging="573"/>
        <w:rPr>
          <w:rFonts w:ascii="Bookman Old Style" w:eastAsia="Calibri" w:hAnsi="Bookman Old Style"/>
        </w:rPr>
      </w:pPr>
      <w:r>
        <w:rPr>
          <w:rFonts w:eastAsia="Calibri"/>
        </w:rPr>
        <w:t xml:space="preserve"> </w:t>
      </w:r>
      <w:bookmarkStart w:id="169" w:name="_Toc462395432"/>
      <w:r w:rsidRPr="000A0F2E">
        <w:rPr>
          <w:rFonts w:ascii="Bookman Old Style" w:eastAsia="Calibri" w:hAnsi="Bookman Old Style"/>
        </w:rPr>
        <w:t>CAMPAMENTO DE APOYO</w:t>
      </w:r>
      <w:r w:rsidR="00BC31DB" w:rsidRPr="000A0F2E">
        <w:rPr>
          <w:rFonts w:ascii="Bookman Old Style" w:eastAsia="Calibri" w:hAnsi="Bookman Old Style"/>
        </w:rPr>
        <w:t>.</w:t>
      </w:r>
      <w:bookmarkEnd w:id="169"/>
    </w:p>
    <w:p w14:paraId="14447B0B" w14:textId="36741D65" w:rsidR="00733745" w:rsidRDefault="00733745" w:rsidP="0051239F">
      <w:pPr>
        <w:numPr>
          <w:ilvl w:val="0"/>
          <w:numId w:val="98"/>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Deberá contar con conexión de comunicación continua digital (satélite) y analógica entre el campamento base y las oficinas de YPFB y de </w:t>
      </w:r>
      <w:r w:rsidR="00DD1F85">
        <w:rPr>
          <w:rFonts w:ascii="Bookman Old Style" w:eastAsia="Calibri" w:hAnsi="Bookman Old Style" w:cs="Arial"/>
          <w:color w:val="000000"/>
          <w:szCs w:val="20"/>
        </w:rPr>
        <w:t>LA CONTRATISTA</w:t>
      </w:r>
      <w:r w:rsidR="00785E18">
        <w:rPr>
          <w:rFonts w:ascii="Bookman Old Style" w:eastAsia="Calibri" w:hAnsi="Bookman Old Style" w:cs="Arial"/>
          <w:color w:val="000000"/>
          <w:szCs w:val="20"/>
        </w:rPr>
        <w:t xml:space="preserve"> en Santa Cruz</w:t>
      </w:r>
      <w:r w:rsidRPr="006F7651">
        <w:rPr>
          <w:rFonts w:ascii="Bookman Old Style" w:eastAsia="Calibri" w:hAnsi="Bookman Old Style" w:cs="Arial"/>
          <w:color w:val="000000"/>
          <w:szCs w:val="20"/>
        </w:rPr>
        <w:t xml:space="preserve">, la cual debe ser establecida antes del inicio de las operaciones. </w:t>
      </w:r>
    </w:p>
    <w:p w14:paraId="22310F38" w14:textId="50EC7D95" w:rsidR="00733745" w:rsidRPr="006F7651" w:rsidRDefault="00DD1F85" w:rsidP="0051239F">
      <w:pPr>
        <w:numPr>
          <w:ilvl w:val="0"/>
          <w:numId w:val="98"/>
        </w:numPr>
        <w:autoSpaceDE w:val="0"/>
        <w:autoSpaceDN w:val="0"/>
        <w:adjustRightInd w:val="0"/>
        <w:spacing w:line="240" w:lineRule="auto"/>
        <w:rPr>
          <w:rFonts w:ascii="Bookman Old Style" w:eastAsia="Calibri" w:hAnsi="Bookman Old Style" w:cs="Arial"/>
          <w:color w:val="000000"/>
          <w:szCs w:val="20"/>
        </w:rPr>
      </w:pPr>
      <w:r>
        <w:rPr>
          <w:rFonts w:ascii="Bookman Old Style" w:eastAsia="Calibri" w:hAnsi="Bookman Old Style" w:cs="Arial"/>
          <w:color w:val="000000"/>
          <w:szCs w:val="20"/>
        </w:rPr>
        <w:t>LA CONTRATISTA</w:t>
      </w:r>
      <w:r w:rsidR="00733745" w:rsidRPr="006F7651">
        <w:rPr>
          <w:rFonts w:ascii="Bookman Old Style" w:eastAsia="Calibri" w:hAnsi="Bookman Old Style" w:cs="Arial"/>
          <w:color w:val="000000"/>
          <w:szCs w:val="20"/>
        </w:rPr>
        <w:t xml:space="preserve"> debe estab</w:t>
      </w:r>
      <w:r w:rsidR="00785E18">
        <w:rPr>
          <w:rFonts w:ascii="Bookman Old Style" w:eastAsia="Calibri" w:hAnsi="Bookman Old Style" w:cs="Arial"/>
          <w:color w:val="000000"/>
          <w:szCs w:val="20"/>
        </w:rPr>
        <w:t xml:space="preserve">lecer en cada campamento de apoyo, un </w:t>
      </w:r>
      <w:r w:rsidR="00733745" w:rsidRPr="006F7651">
        <w:rPr>
          <w:rFonts w:ascii="Bookman Old Style" w:eastAsia="Calibri" w:hAnsi="Bookman Old Style" w:cs="Arial"/>
          <w:color w:val="000000"/>
          <w:szCs w:val="20"/>
        </w:rPr>
        <w:t>sistema</w:t>
      </w:r>
      <w:r w:rsidR="00785E18">
        <w:rPr>
          <w:rFonts w:ascii="Bookman Old Style" w:eastAsia="Calibri" w:hAnsi="Bookman Old Style" w:cs="Arial"/>
          <w:color w:val="000000"/>
          <w:szCs w:val="20"/>
        </w:rPr>
        <w:t xml:space="preserve"> de radio VHF para permitir la </w:t>
      </w:r>
      <w:proofErr w:type="spellStart"/>
      <w:r w:rsidR="00785E18">
        <w:rPr>
          <w:rFonts w:ascii="Bookman Old Style" w:eastAsia="Calibri" w:hAnsi="Bookman Old Style" w:cs="Arial"/>
          <w:color w:val="000000"/>
          <w:szCs w:val="20"/>
        </w:rPr>
        <w:t>comunicacion</w:t>
      </w:r>
      <w:proofErr w:type="spellEnd"/>
      <w:r w:rsidR="00733745" w:rsidRPr="006F7651">
        <w:rPr>
          <w:rFonts w:ascii="Bookman Old Style" w:eastAsia="Calibri" w:hAnsi="Bookman Old Style" w:cs="Arial"/>
          <w:color w:val="000000"/>
          <w:szCs w:val="20"/>
        </w:rPr>
        <w:t xml:space="preserve"> en</w:t>
      </w:r>
      <w:r w:rsidR="00785E18">
        <w:rPr>
          <w:rFonts w:ascii="Bookman Old Style" w:eastAsia="Calibri" w:hAnsi="Bookman Old Style" w:cs="Arial"/>
          <w:color w:val="000000"/>
          <w:szCs w:val="20"/>
        </w:rPr>
        <w:t>tre ellos (campamento base - campamento de apoyo – vehículos).</w:t>
      </w:r>
    </w:p>
    <w:p w14:paraId="4F218FFD" w14:textId="6EFBDD3D" w:rsidR="00733745" w:rsidRPr="006F7651" w:rsidRDefault="00DD1F85" w:rsidP="0051239F">
      <w:pPr>
        <w:numPr>
          <w:ilvl w:val="0"/>
          <w:numId w:val="98"/>
        </w:numPr>
        <w:autoSpaceDE w:val="0"/>
        <w:autoSpaceDN w:val="0"/>
        <w:adjustRightInd w:val="0"/>
        <w:spacing w:line="240" w:lineRule="auto"/>
        <w:rPr>
          <w:rFonts w:ascii="Bookman Old Style" w:eastAsia="Calibri" w:hAnsi="Bookman Old Style" w:cs="Arial"/>
          <w:color w:val="000000"/>
          <w:szCs w:val="20"/>
        </w:rPr>
      </w:pPr>
      <w:r>
        <w:rPr>
          <w:rFonts w:ascii="Bookman Old Style" w:eastAsia="Calibri" w:hAnsi="Bookman Old Style" w:cs="Arial"/>
          <w:color w:val="000000"/>
          <w:szCs w:val="20"/>
        </w:rPr>
        <w:t>LA CONTRATISTA</w:t>
      </w:r>
      <w:r w:rsidR="00733745" w:rsidRPr="006F7651">
        <w:rPr>
          <w:rFonts w:ascii="Bookman Old Style" w:eastAsia="Calibri" w:hAnsi="Bookman Old Style" w:cs="Arial"/>
          <w:color w:val="000000"/>
          <w:szCs w:val="20"/>
        </w:rPr>
        <w:t xml:space="preserve"> será responsable de obtener las licencias de frecuencia de radio correspondientes. </w:t>
      </w:r>
    </w:p>
    <w:p w14:paraId="559DC309" w14:textId="77777777" w:rsidR="00733745" w:rsidRPr="006F7651" w:rsidRDefault="00733745" w:rsidP="0051239F">
      <w:pPr>
        <w:numPr>
          <w:ilvl w:val="0"/>
          <w:numId w:val="98"/>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Las áreas de cocina y comedor deben estar separadas, protegidas de la lluvia y de agentes meteorológicos, polvo, arena, insectos, etc. </w:t>
      </w:r>
    </w:p>
    <w:p w14:paraId="20502037" w14:textId="77777777" w:rsidR="001B75FB" w:rsidRPr="006F7651" w:rsidRDefault="00733745" w:rsidP="0051239F">
      <w:pPr>
        <w:numPr>
          <w:ilvl w:val="0"/>
          <w:numId w:val="47"/>
        </w:numPr>
        <w:autoSpaceDE w:val="0"/>
        <w:autoSpaceDN w:val="0"/>
        <w:adjustRightInd w:val="0"/>
        <w:spacing w:line="240" w:lineRule="auto"/>
        <w:ind w:left="851" w:hanging="425"/>
        <w:rPr>
          <w:rFonts w:ascii="Bookman Old Style" w:eastAsia="Calibri" w:hAnsi="Bookman Old Style" w:cs="Arial"/>
          <w:color w:val="000000"/>
          <w:szCs w:val="20"/>
        </w:rPr>
      </w:pPr>
      <w:r w:rsidRPr="006F7651">
        <w:rPr>
          <w:rFonts w:ascii="Bookman Old Style" w:eastAsia="Calibri" w:hAnsi="Bookman Old Style" w:cs="Arial"/>
          <w:color w:val="000000"/>
          <w:szCs w:val="20"/>
        </w:rPr>
        <w:t>Las instalaciones eléctricas deben seguir los estándares IAGC</w:t>
      </w:r>
      <w:r w:rsidR="001B75FB">
        <w:rPr>
          <w:rFonts w:ascii="Bookman Old Style" w:eastAsia="Calibri" w:hAnsi="Bookman Old Style" w:cs="Arial"/>
          <w:color w:val="000000"/>
          <w:szCs w:val="20"/>
        </w:rPr>
        <w:t>.</w:t>
      </w:r>
      <w:r w:rsidR="001B75FB" w:rsidRPr="001B75FB">
        <w:rPr>
          <w:rFonts w:ascii="Bookman Old Style" w:eastAsia="Calibri" w:hAnsi="Bookman Old Style" w:cs="Arial"/>
          <w:color w:val="000000"/>
          <w:szCs w:val="20"/>
        </w:rPr>
        <w:t xml:space="preserve"> </w:t>
      </w:r>
      <w:proofErr w:type="spellStart"/>
      <w:r w:rsidR="001B75FB">
        <w:rPr>
          <w:rFonts w:ascii="Bookman Old Style" w:eastAsia="Calibri" w:hAnsi="Bookman Old Style" w:cs="Arial"/>
          <w:color w:val="000000"/>
          <w:szCs w:val="20"/>
        </w:rPr>
        <w:t>Ademas</w:t>
      </w:r>
      <w:proofErr w:type="spellEnd"/>
      <w:r w:rsidR="001B75FB">
        <w:rPr>
          <w:rFonts w:ascii="Bookman Old Style" w:eastAsia="Calibri" w:hAnsi="Bookman Old Style" w:cs="Arial"/>
          <w:color w:val="000000"/>
          <w:szCs w:val="20"/>
        </w:rPr>
        <w:t xml:space="preserve">, </w:t>
      </w:r>
      <w:proofErr w:type="spellStart"/>
      <w:r w:rsidR="001B75FB">
        <w:rPr>
          <w:rFonts w:ascii="Bookman Old Style" w:eastAsia="Calibri" w:hAnsi="Bookman Old Style" w:cs="Arial"/>
          <w:color w:val="000000"/>
          <w:szCs w:val="20"/>
        </w:rPr>
        <w:t>debera</w:t>
      </w:r>
      <w:proofErr w:type="spellEnd"/>
      <w:r w:rsidR="001B75FB">
        <w:rPr>
          <w:rFonts w:ascii="Bookman Old Style" w:eastAsia="Calibri" w:hAnsi="Bookman Old Style" w:cs="Arial"/>
          <w:color w:val="000000"/>
          <w:szCs w:val="20"/>
        </w:rPr>
        <w:t xml:space="preserve"> existir</w:t>
      </w:r>
      <w:r w:rsidR="001B75FB" w:rsidRPr="006F7651">
        <w:rPr>
          <w:rFonts w:ascii="Bookman Old Style" w:eastAsia="Calibri" w:hAnsi="Bookman Old Style" w:cs="Arial"/>
          <w:color w:val="000000"/>
          <w:szCs w:val="20"/>
        </w:rPr>
        <w:t xml:space="preserve"> un electricista calificado</w:t>
      </w:r>
      <w:r w:rsidR="001B75FB">
        <w:rPr>
          <w:rFonts w:ascii="Bookman Old Style" w:eastAsia="Calibri" w:hAnsi="Bookman Old Style" w:cs="Arial"/>
          <w:color w:val="000000"/>
          <w:szCs w:val="20"/>
        </w:rPr>
        <w:t xml:space="preserve"> dentro de cada cuadrilla</w:t>
      </w:r>
      <w:r w:rsidR="001B75FB" w:rsidRPr="006F7651">
        <w:rPr>
          <w:rFonts w:ascii="Bookman Old Style" w:eastAsia="Calibri" w:hAnsi="Bookman Old Style" w:cs="Arial"/>
          <w:color w:val="000000"/>
          <w:szCs w:val="20"/>
        </w:rPr>
        <w:t xml:space="preserve"> todo el tiempo. </w:t>
      </w:r>
    </w:p>
    <w:p w14:paraId="3CF09FB1" w14:textId="2F2FB4EC" w:rsidR="00733745" w:rsidRPr="006F7651" w:rsidRDefault="00DD1F85" w:rsidP="0051239F">
      <w:pPr>
        <w:numPr>
          <w:ilvl w:val="0"/>
          <w:numId w:val="98"/>
        </w:numPr>
        <w:autoSpaceDE w:val="0"/>
        <w:autoSpaceDN w:val="0"/>
        <w:adjustRightInd w:val="0"/>
        <w:spacing w:line="240" w:lineRule="auto"/>
        <w:rPr>
          <w:rFonts w:ascii="Bookman Old Style" w:eastAsia="Calibri" w:hAnsi="Bookman Old Style" w:cs="Arial"/>
          <w:color w:val="000000"/>
          <w:szCs w:val="20"/>
        </w:rPr>
      </w:pPr>
      <w:r>
        <w:rPr>
          <w:rFonts w:ascii="Bookman Old Style" w:hAnsi="Bookman Old Style" w:cs="Arial"/>
          <w:szCs w:val="20"/>
        </w:rPr>
        <w:t>LA CONTRATISTA</w:t>
      </w:r>
      <w:r w:rsidR="00733745" w:rsidRPr="006F7651">
        <w:rPr>
          <w:rFonts w:ascii="Bookman Old Style" w:hAnsi="Bookman Old Style" w:cs="Arial"/>
          <w:szCs w:val="20"/>
        </w:rPr>
        <w:t xml:space="preserve"> </w:t>
      </w:r>
      <w:r w:rsidR="00733745" w:rsidRPr="00EE3964">
        <w:rPr>
          <w:rFonts w:ascii="Bookman Old Style" w:hAnsi="Bookman Old Style" w:cs="Arial"/>
          <w:szCs w:val="20"/>
        </w:rPr>
        <w:t xml:space="preserve">deberá cumplir con las especificaciones detalladas en el ANEXO </w:t>
      </w:r>
      <w:r w:rsidR="004C18F5">
        <w:rPr>
          <w:rFonts w:ascii="Bookman Old Style" w:hAnsi="Bookman Old Style" w:cs="Arial"/>
          <w:szCs w:val="20"/>
        </w:rPr>
        <w:t>L</w:t>
      </w:r>
      <w:r w:rsidR="009A368C">
        <w:rPr>
          <w:rFonts w:ascii="Bookman Old Style" w:hAnsi="Bookman Old Style" w:cs="Arial"/>
          <w:szCs w:val="20"/>
        </w:rPr>
        <w:t xml:space="preserve"> (Aspectos Técnicos Operativos de Medio Ambiente), </w:t>
      </w:r>
      <w:r w:rsidR="00733745" w:rsidRPr="006F7651">
        <w:rPr>
          <w:rFonts w:ascii="Bookman Old Style" w:hAnsi="Bookman Old Style" w:cs="Arial"/>
          <w:szCs w:val="20"/>
        </w:rPr>
        <w:t>para Aprovisionamiento de agua, tratamiento y disposición final de aguas residuales.</w:t>
      </w:r>
    </w:p>
    <w:p w14:paraId="762B2E9A" w14:textId="33F2230A" w:rsidR="00733745" w:rsidRDefault="00DD1F85" w:rsidP="0051239F">
      <w:pPr>
        <w:numPr>
          <w:ilvl w:val="0"/>
          <w:numId w:val="98"/>
        </w:numPr>
        <w:autoSpaceDE w:val="0"/>
        <w:autoSpaceDN w:val="0"/>
        <w:adjustRightInd w:val="0"/>
        <w:spacing w:line="240" w:lineRule="auto"/>
        <w:rPr>
          <w:rFonts w:ascii="Bookman Old Style" w:eastAsia="Calibri" w:hAnsi="Bookman Old Style" w:cs="Arial"/>
          <w:color w:val="000000"/>
          <w:szCs w:val="20"/>
        </w:rPr>
      </w:pPr>
      <w:r>
        <w:rPr>
          <w:rFonts w:ascii="Bookman Old Style" w:eastAsia="Calibri" w:hAnsi="Bookman Old Style" w:cs="Arial"/>
          <w:bCs/>
          <w:color w:val="000000"/>
          <w:szCs w:val="20"/>
        </w:rPr>
        <w:t>LA CONTRATISTA</w:t>
      </w:r>
      <w:r w:rsidR="00733745" w:rsidRPr="006F7651">
        <w:rPr>
          <w:rFonts w:ascii="Bookman Old Style" w:eastAsia="Calibri" w:hAnsi="Bookman Old Style" w:cs="Arial"/>
          <w:bCs/>
          <w:color w:val="000000"/>
          <w:szCs w:val="20"/>
        </w:rPr>
        <w:t xml:space="preserve"> deberá contratar los servicios de catering y hotelería</w:t>
      </w:r>
      <w:r w:rsidR="00733745" w:rsidRPr="006F7651">
        <w:rPr>
          <w:rFonts w:ascii="Bookman Old Style" w:eastAsia="Calibri" w:hAnsi="Bookman Old Style" w:cs="Arial"/>
          <w:color w:val="000000"/>
          <w:szCs w:val="20"/>
        </w:rPr>
        <w:t xml:space="preserve"> de acuerdo a los estándares de la industria petrolera.</w:t>
      </w:r>
    </w:p>
    <w:p w14:paraId="71A7B9F6" w14:textId="7716D51B" w:rsidR="00355864" w:rsidRDefault="00E839C6" w:rsidP="0051239F">
      <w:pPr>
        <w:numPr>
          <w:ilvl w:val="0"/>
          <w:numId w:val="98"/>
        </w:numPr>
        <w:autoSpaceDE w:val="0"/>
        <w:autoSpaceDN w:val="0"/>
        <w:adjustRightInd w:val="0"/>
        <w:spacing w:line="240" w:lineRule="auto"/>
        <w:rPr>
          <w:rFonts w:ascii="Bookman Old Style" w:eastAsia="Calibri" w:hAnsi="Bookman Old Style" w:cs="Arial"/>
          <w:color w:val="000000"/>
          <w:szCs w:val="20"/>
        </w:rPr>
      </w:pPr>
      <w:r w:rsidRPr="007E2C0D">
        <w:rPr>
          <w:rFonts w:ascii="Bookman Old Style" w:eastAsia="Calibri" w:hAnsi="Bookman Old Style" w:cs="Arial"/>
          <w:bCs/>
          <w:color w:val="000000"/>
          <w:szCs w:val="20"/>
        </w:rPr>
        <w:t xml:space="preserve">El campamento Base deberá contar con </w:t>
      </w:r>
      <w:r>
        <w:rPr>
          <w:rFonts w:ascii="Bookman Old Style" w:eastAsia="Calibri" w:hAnsi="Bookman Old Style" w:cs="Arial"/>
          <w:bCs/>
          <w:color w:val="000000"/>
          <w:szCs w:val="20"/>
        </w:rPr>
        <w:t>un sistema de control de ingreso y salida del personal</w:t>
      </w:r>
      <w:r w:rsidRPr="007E2C0D">
        <w:rPr>
          <w:rFonts w:ascii="Bookman Old Style" w:eastAsia="Calibri" w:hAnsi="Bookman Old Style" w:cs="Arial"/>
          <w:bCs/>
          <w:color w:val="000000"/>
          <w:szCs w:val="20"/>
        </w:rPr>
        <w:t>.</w:t>
      </w:r>
    </w:p>
    <w:p w14:paraId="4A96017C" w14:textId="77777777" w:rsidR="00355864" w:rsidRPr="00355864" w:rsidRDefault="00355864" w:rsidP="0051239F">
      <w:pPr>
        <w:numPr>
          <w:ilvl w:val="0"/>
          <w:numId w:val="98"/>
        </w:numPr>
        <w:autoSpaceDE w:val="0"/>
        <w:autoSpaceDN w:val="0"/>
        <w:adjustRightInd w:val="0"/>
        <w:spacing w:line="240" w:lineRule="auto"/>
        <w:rPr>
          <w:rFonts w:ascii="Bookman Old Style" w:eastAsia="Calibri" w:hAnsi="Bookman Old Style" w:cs="Arial"/>
          <w:color w:val="000000"/>
          <w:szCs w:val="20"/>
        </w:rPr>
      </w:pPr>
      <w:r w:rsidRPr="00355864">
        <w:rPr>
          <w:rFonts w:ascii="Bookman Old Style" w:eastAsia="Calibri" w:hAnsi="Bookman Old Style" w:cs="Arial"/>
          <w:color w:val="000000"/>
          <w:szCs w:val="20"/>
        </w:rPr>
        <w:t>Cada campamento de Apoyo, por la cantidad de personas que albergaran y al encontrarse cerca de centros poblados, deberán contar con plantas de tratamientos de aguas residuales (PTA) y no con letrinas secas.</w:t>
      </w:r>
    </w:p>
    <w:p w14:paraId="77C3DA45" w14:textId="77777777" w:rsidR="00C124CC" w:rsidRPr="006F7651" w:rsidRDefault="00C124CC" w:rsidP="0051239F">
      <w:pPr>
        <w:pStyle w:val="Prrafodelista"/>
        <w:numPr>
          <w:ilvl w:val="0"/>
          <w:numId w:val="66"/>
        </w:numPr>
        <w:rPr>
          <w:rFonts w:ascii="Bookman Old Style" w:hAnsi="Bookman Old Style"/>
          <w:vanish/>
          <w:sz w:val="20"/>
          <w:szCs w:val="20"/>
        </w:rPr>
      </w:pPr>
    </w:p>
    <w:p w14:paraId="2F997C4F" w14:textId="77777777" w:rsidR="00C124CC" w:rsidRPr="006F7651" w:rsidRDefault="00C124CC" w:rsidP="0051239F">
      <w:pPr>
        <w:pStyle w:val="Prrafodelista"/>
        <w:numPr>
          <w:ilvl w:val="0"/>
          <w:numId w:val="66"/>
        </w:numPr>
        <w:rPr>
          <w:rFonts w:ascii="Bookman Old Style" w:hAnsi="Bookman Old Style"/>
          <w:vanish/>
          <w:sz w:val="20"/>
          <w:szCs w:val="20"/>
        </w:rPr>
      </w:pPr>
    </w:p>
    <w:p w14:paraId="2E42A443" w14:textId="77777777" w:rsidR="00C124CC" w:rsidRPr="006F7651" w:rsidRDefault="00C124CC" w:rsidP="0051239F">
      <w:pPr>
        <w:pStyle w:val="Prrafodelista"/>
        <w:numPr>
          <w:ilvl w:val="0"/>
          <w:numId w:val="66"/>
        </w:numPr>
        <w:rPr>
          <w:rFonts w:ascii="Bookman Old Style" w:hAnsi="Bookman Old Style"/>
          <w:vanish/>
          <w:sz w:val="20"/>
          <w:szCs w:val="20"/>
        </w:rPr>
      </w:pPr>
    </w:p>
    <w:p w14:paraId="4DA475B5" w14:textId="77777777" w:rsidR="00C124CC" w:rsidRPr="006F7651" w:rsidRDefault="00C124CC" w:rsidP="0051239F">
      <w:pPr>
        <w:pStyle w:val="Prrafodelista"/>
        <w:numPr>
          <w:ilvl w:val="0"/>
          <w:numId w:val="66"/>
        </w:numPr>
        <w:rPr>
          <w:rFonts w:ascii="Bookman Old Style" w:hAnsi="Bookman Old Style"/>
          <w:vanish/>
          <w:sz w:val="20"/>
          <w:szCs w:val="20"/>
        </w:rPr>
      </w:pPr>
    </w:p>
    <w:p w14:paraId="394472A7" w14:textId="77777777" w:rsidR="00C124CC" w:rsidRPr="006F7651" w:rsidRDefault="00C124CC" w:rsidP="0051239F">
      <w:pPr>
        <w:pStyle w:val="Prrafodelista"/>
        <w:numPr>
          <w:ilvl w:val="0"/>
          <w:numId w:val="66"/>
        </w:numPr>
        <w:rPr>
          <w:rFonts w:ascii="Bookman Old Style" w:hAnsi="Bookman Old Style"/>
          <w:vanish/>
          <w:sz w:val="20"/>
          <w:szCs w:val="20"/>
        </w:rPr>
      </w:pPr>
    </w:p>
    <w:p w14:paraId="11EF389A" w14:textId="77777777" w:rsidR="00C124CC" w:rsidRPr="006F7651" w:rsidRDefault="00C124CC" w:rsidP="0051239F">
      <w:pPr>
        <w:pStyle w:val="Prrafodelista"/>
        <w:numPr>
          <w:ilvl w:val="0"/>
          <w:numId w:val="66"/>
        </w:numPr>
        <w:rPr>
          <w:rFonts w:ascii="Bookman Old Style" w:hAnsi="Bookman Old Style"/>
          <w:vanish/>
          <w:sz w:val="20"/>
          <w:szCs w:val="20"/>
        </w:rPr>
      </w:pPr>
    </w:p>
    <w:p w14:paraId="215B2DCF" w14:textId="77777777" w:rsidR="00C124CC" w:rsidRPr="006F7651" w:rsidRDefault="00C124CC" w:rsidP="0051239F">
      <w:pPr>
        <w:pStyle w:val="Prrafodelista"/>
        <w:numPr>
          <w:ilvl w:val="1"/>
          <w:numId w:val="66"/>
        </w:numPr>
        <w:rPr>
          <w:rFonts w:ascii="Bookman Old Style" w:hAnsi="Bookman Old Style"/>
          <w:vanish/>
          <w:sz w:val="20"/>
          <w:szCs w:val="20"/>
        </w:rPr>
      </w:pPr>
    </w:p>
    <w:p w14:paraId="41F92B13" w14:textId="77777777" w:rsidR="00C124CC" w:rsidRPr="006F7651" w:rsidRDefault="00C124CC" w:rsidP="0051239F">
      <w:pPr>
        <w:pStyle w:val="Prrafodelista"/>
        <w:numPr>
          <w:ilvl w:val="1"/>
          <w:numId w:val="66"/>
        </w:numPr>
        <w:rPr>
          <w:rFonts w:ascii="Bookman Old Style" w:hAnsi="Bookman Old Style"/>
          <w:vanish/>
          <w:sz w:val="20"/>
          <w:szCs w:val="20"/>
        </w:rPr>
      </w:pPr>
    </w:p>
    <w:p w14:paraId="0EF65FAE" w14:textId="608BE877" w:rsidR="00C124CC" w:rsidRPr="000A0F2E" w:rsidRDefault="00733745" w:rsidP="0051239F">
      <w:pPr>
        <w:pStyle w:val="Ttulo4"/>
        <w:numPr>
          <w:ilvl w:val="2"/>
          <w:numId w:val="66"/>
        </w:numPr>
        <w:ind w:left="567" w:hanging="567"/>
        <w:rPr>
          <w:rFonts w:ascii="Bookman Old Style" w:hAnsi="Bookman Old Style"/>
        </w:rPr>
      </w:pPr>
      <w:r w:rsidRPr="000A0F2E">
        <w:rPr>
          <w:rFonts w:ascii="Bookman Old Style" w:hAnsi="Bookman Old Style"/>
        </w:rPr>
        <w:t>RESIDENCIA</w:t>
      </w:r>
      <w:r w:rsidR="00FC13E5" w:rsidRPr="000A0F2E">
        <w:rPr>
          <w:rFonts w:ascii="Bookman Old Style" w:hAnsi="Bookman Old Style"/>
        </w:rPr>
        <w:t>.</w:t>
      </w:r>
      <w:r w:rsidRPr="000A0F2E">
        <w:rPr>
          <w:rFonts w:ascii="Bookman Old Style" w:hAnsi="Bookman Old Style"/>
        </w:rPr>
        <w:t xml:space="preserve"> </w:t>
      </w:r>
    </w:p>
    <w:p w14:paraId="1CC15FA5" w14:textId="77777777" w:rsidR="00C124CC" w:rsidRPr="006F7651" w:rsidRDefault="00C124CC" w:rsidP="0051239F">
      <w:pPr>
        <w:numPr>
          <w:ilvl w:val="0"/>
          <w:numId w:val="51"/>
        </w:numPr>
        <w:spacing w:before="240" w:line="240" w:lineRule="auto"/>
        <w:rPr>
          <w:rFonts w:ascii="Bookman Old Style" w:hAnsi="Bookman Old Style" w:cs="Arial"/>
          <w:szCs w:val="20"/>
        </w:rPr>
      </w:pPr>
      <w:r w:rsidRPr="006F7651">
        <w:rPr>
          <w:rFonts w:ascii="Bookman Old Style" w:hAnsi="Bookman Old Style" w:cs="Arial"/>
          <w:szCs w:val="20"/>
        </w:rPr>
        <w:t>Deberán implementarse ambientes de dormitorios en carpas Winter compuestas de material ignifugo por seguridad.</w:t>
      </w:r>
    </w:p>
    <w:p w14:paraId="417EF0B8" w14:textId="77777777" w:rsidR="00C124CC" w:rsidRPr="006F7651" w:rsidRDefault="00C124CC" w:rsidP="0051239F">
      <w:pPr>
        <w:numPr>
          <w:ilvl w:val="0"/>
          <w:numId w:val="51"/>
        </w:numPr>
        <w:spacing w:line="240" w:lineRule="auto"/>
        <w:rPr>
          <w:rFonts w:ascii="Bookman Old Style" w:hAnsi="Bookman Old Style" w:cs="Arial"/>
          <w:szCs w:val="20"/>
        </w:rPr>
      </w:pPr>
      <w:r w:rsidRPr="006F7651">
        <w:rPr>
          <w:rFonts w:ascii="Bookman Old Style" w:hAnsi="Bookman Old Style" w:cs="Arial"/>
          <w:szCs w:val="20"/>
        </w:rPr>
        <w:t xml:space="preserve">Las carpas deben tener una plataforma de tierra firme para evitar el ingreso de </w:t>
      </w:r>
      <w:r w:rsidR="00CF766F" w:rsidRPr="006F7651">
        <w:rPr>
          <w:rFonts w:ascii="Bookman Old Style" w:hAnsi="Bookman Old Style" w:cs="Arial"/>
          <w:szCs w:val="20"/>
        </w:rPr>
        <w:t xml:space="preserve">corrientes de aire, </w:t>
      </w:r>
      <w:r w:rsidRPr="006F7651">
        <w:rPr>
          <w:rFonts w:ascii="Bookman Old Style" w:hAnsi="Bookman Old Style" w:cs="Arial"/>
          <w:szCs w:val="20"/>
        </w:rPr>
        <w:t>agua y</w:t>
      </w:r>
      <w:r w:rsidR="00CF766F" w:rsidRPr="006F7651">
        <w:rPr>
          <w:rFonts w:ascii="Bookman Old Style" w:hAnsi="Bookman Old Style" w:cs="Arial"/>
          <w:szCs w:val="20"/>
        </w:rPr>
        <w:t>/o animales</w:t>
      </w:r>
      <w:r w:rsidRPr="006F7651">
        <w:rPr>
          <w:rFonts w:ascii="Bookman Old Style" w:hAnsi="Bookman Old Style" w:cs="Arial"/>
          <w:szCs w:val="20"/>
        </w:rPr>
        <w:t xml:space="preserve">. </w:t>
      </w:r>
    </w:p>
    <w:p w14:paraId="3DE58A07" w14:textId="77777777" w:rsidR="00C124CC" w:rsidRPr="006F7651" w:rsidRDefault="00C124CC" w:rsidP="0051239F">
      <w:pPr>
        <w:numPr>
          <w:ilvl w:val="0"/>
          <w:numId w:val="51"/>
        </w:numPr>
        <w:spacing w:line="240" w:lineRule="auto"/>
        <w:rPr>
          <w:rFonts w:ascii="Bookman Old Style" w:hAnsi="Bookman Old Style" w:cs="Arial"/>
          <w:szCs w:val="20"/>
        </w:rPr>
      </w:pPr>
      <w:r w:rsidRPr="006F7651">
        <w:rPr>
          <w:rFonts w:ascii="Bookman Old Style" w:hAnsi="Bookman Old Style" w:cs="Arial"/>
          <w:szCs w:val="20"/>
        </w:rPr>
        <w:t xml:space="preserve">Carpas con lonas especiales con retardo ignifugo y aislación térmica. </w:t>
      </w:r>
    </w:p>
    <w:p w14:paraId="29ECF773" w14:textId="77777777" w:rsidR="00C124CC" w:rsidRPr="006F7651" w:rsidRDefault="00C124CC" w:rsidP="0051239F">
      <w:pPr>
        <w:numPr>
          <w:ilvl w:val="0"/>
          <w:numId w:val="51"/>
        </w:numPr>
        <w:spacing w:line="240" w:lineRule="auto"/>
        <w:rPr>
          <w:rFonts w:ascii="Bookman Old Style" w:hAnsi="Bookman Old Style" w:cs="Arial"/>
          <w:szCs w:val="20"/>
        </w:rPr>
      </w:pPr>
      <w:r w:rsidRPr="006F7651">
        <w:rPr>
          <w:rFonts w:ascii="Bookman Old Style" w:hAnsi="Bookman Old Style" w:cs="Arial"/>
          <w:szCs w:val="20"/>
        </w:rPr>
        <w:t xml:space="preserve">Proveer ropero o estante para objetos personales de cada trabajador. </w:t>
      </w:r>
    </w:p>
    <w:p w14:paraId="02DDC681" w14:textId="77777777" w:rsidR="00A04689" w:rsidRPr="006F7651" w:rsidRDefault="00A04689" w:rsidP="0051239F">
      <w:pPr>
        <w:numPr>
          <w:ilvl w:val="0"/>
          <w:numId w:val="51"/>
        </w:numPr>
        <w:spacing w:line="240" w:lineRule="auto"/>
        <w:rPr>
          <w:rFonts w:ascii="Bookman Old Style" w:hAnsi="Bookman Old Style" w:cs="Arial"/>
          <w:szCs w:val="20"/>
        </w:rPr>
      </w:pPr>
      <w:r w:rsidRPr="006F7651">
        <w:rPr>
          <w:rFonts w:ascii="Bookman Old Style" w:hAnsi="Bookman Old Style" w:cs="Arial"/>
          <w:szCs w:val="20"/>
        </w:rPr>
        <w:t>Implementar sistemas de calefacción en los dormitorios y áreas de recreació</w:t>
      </w:r>
      <w:r w:rsidR="00C66248" w:rsidRPr="006F7651">
        <w:rPr>
          <w:rFonts w:ascii="Bookman Old Style" w:hAnsi="Bookman Old Style" w:cs="Arial"/>
          <w:szCs w:val="20"/>
        </w:rPr>
        <w:t>n, para lograr un buen ambiente.</w:t>
      </w:r>
    </w:p>
    <w:p w14:paraId="11150088" w14:textId="77777777" w:rsidR="00C124CC" w:rsidRPr="006F7651" w:rsidRDefault="00C124CC" w:rsidP="0051239F">
      <w:pPr>
        <w:numPr>
          <w:ilvl w:val="0"/>
          <w:numId w:val="51"/>
        </w:numPr>
        <w:spacing w:line="240" w:lineRule="auto"/>
        <w:rPr>
          <w:rFonts w:ascii="Bookman Old Style" w:hAnsi="Bookman Old Style" w:cs="Arial"/>
          <w:szCs w:val="20"/>
        </w:rPr>
      </w:pPr>
      <w:r w:rsidRPr="006F7651">
        <w:rPr>
          <w:rFonts w:ascii="Bookman Old Style" w:hAnsi="Bookman Old Style" w:cs="Arial"/>
          <w:szCs w:val="20"/>
        </w:rPr>
        <w:t xml:space="preserve">Todas las duchas </w:t>
      </w:r>
      <w:proofErr w:type="spellStart"/>
      <w:r w:rsidR="008E4CE1">
        <w:rPr>
          <w:rFonts w:ascii="Bookman Old Style" w:hAnsi="Bookman Old Style" w:cs="Arial"/>
          <w:szCs w:val="20"/>
        </w:rPr>
        <w:t>deberan</w:t>
      </w:r>
      <w:proofErr w:type="spellEnd"/>
      <w:r w:rsidRPr="006F7651">
        <w:rPr>
          <w:rFonts w:ascii="Bookman Old Style" w:hAnsi="Bookman Old Style" w:cs="Arial"/>
          <w:szCs w:val="20"/>
        </w:rPr>
        <w:t xml:space="preserve"> estar conectadas a la red de agua</w:t>
      </w:r>
      <w:r w:rsidR="005B4DFC" w:rsidRPr="006F7651">
        <w:rPr>
          <w:rFonts w:ascii="Bookman Old Style" w:hAnsi="Bookman Old Style" w:cs="Arial"/>
          <w:szCs w:val="20"/>
        </w:rPr>
        <w:t xml:space="preserve"> caliente</w:t>
      </w:r>
      <w:r w:rsidRPr="006F7651">
        <w:rPr>
          <w:rFonts w:ascii="Bookman Old Style" w:hAnsi="Bookman Old Style" w:cs="Arial"/>
          <w:szCs w:val="20"/>
        </w:rPr>
        <w:t xml:space="preserve">. </w:t>
      </w:r>
    </w:p>
    <w:p w14:paraId="6DC227B0" w14:textId="4CAD07A7" w:rsidR="00B12FCF" w:rsidRPr="002D3563" w:rsidRDefault="00DD1F85" w:rsidP="0051239F">
      <w:pPr>
        <w:numPr>
          <w:ilvl w:val="0"/>
          <w:numId w:val="51"/>
        </w:numPr>
        <w:spacing w:line="240" w:lineRule="auto"/>
        <w:rPr>
          <w:rFonts w:ascii="Bookman Old Style" w:hAnsi="Bookman Old Style" w:cs="Arial"/>
          <w:szCs w:val="20"/>
        </w:rPr>
      </w:pPr>
      <w:r>
        <w:rPr>
          <w:rFonts w:ascii="Bookman Old Style" w:hAnsi="Bookman Old Style" w:cs="Arial"/>
          <w:szCs w:val="20"/>
        </w:rPr>
        <w:t>LA CONTRATISTA</w:t>
      </w:r>
      <w:r w:rsidR="00B12FCF" w:rsidRPr="002D3563">
        <w:rPr>
          <w:rFonts w:ascii="Bookman Old Style" w:hAnsi="Bookman Old Style" w:cs="Arial"/>
          <w:szCs w:val="20"/>
        </w:rPr>
        <w:t xml:space="preserve"> deberá implementar</w:t>
      </w:r>
      <w:r w:rsidR="00B12FCF">
        <w:rPr>
          <w:rFonts w:ascii="Bookman Old Style" w:hAnsi="Bookman Old Style" w:cs="Arial"/>
          <w:szCs w:val="20"/>
        </w:rPr>
        <w:t xml:space="preserve"> un área de recreación que cuente con</w:t>
      </w:r>
      <w:r w:rsidR="00B12FCF" w:rsidRPr="002D3563">
        <w:rPr>
          <w:rFonts w:ascii="Bookman Old Style" w:hAnsi="Bookman Old Style" w:cs="Arial"/>
          <w:szCs w:val="20"/>
        </w:rPr>
        <w:t xml:space="preserve"> televisión con su respectivo DVD.</w:t>
      </w:r>
    </w:p>
    <w:p w14:paraId="4C798A51" w14:textId="77777777" w:rsidR="00C124CC" w:rsidRPr="00B12FCF" w:rsidRDefault="00C124CC" w:rsidP="0051239F">
      <w:pPr>
        <w:numPr>
          <w:ilvl w:val="0"/>
          <w:numId w:val="51"/>
        </w:numPr>
        <w:spacing w:line="240" w:lineRule="auto"/>
        <w:rPr>
          <w:rFonts w:ascii="Bookman Old Style" w:hAnsi="Bookman Old Style" w:cs="Arial"/>
          <w:szCs w:val="20"/>
        </w:rPr>
      </w:pPr>
      <w:r w:rsidRPr="00B12FCF">
        <w:rPr>
          <w:rFonts w:ascii="Bookman Old Style" w:hAnsi="Bookman Old Style" w:cs="Arial"/>
          <w:szCs w:val="20"/>
        </w:rPr>
        <w:t>Deberán implementar dormitorios y baños exclusivos para el staff de YPFB.</w:t>
      </w:r>
    </w:p>
    <w:p w14:paraId="6DBC172C" w14:textId="72620813" w:rsidR="00C124CC" w:rsidRPr="000A0F2E" w:rsidRDefault="00733745" w:rsidP="0051239F">
      <w:pPr>
        <w:pStyle w:val="Ttulo4"/>
        <w:numPr>
          <w:ilvl w:val="2"/>
          <w:numId w:val="66"/>
        </w:numPr>
        <w:ind w:left="567" w:hanging="567"/>
        <w:rPr>
          <w:rFonts w:ascii="Bookman Old Style" w:eastAsia="Calibri" w:hAnsi="Bookman Old Style"/>
        </w:rPr>
      </w:pPr>
      <w:r w:rsidRPr="000A0F2E">
        <w:rPr>
          <w:rFonts w:ascii="Bookman Old Style" w:eastAsia="Calibri" w:hAnsi="Bookman Old Style"/>
        </w:rPr>
        <w:t>HOTELERÍA</w:t>
      </w:r>
      <w:r w:rsidR="00FC13E5" w:rsidRPr="000A0F2E">
        <w:rPr>
          <w:rFonts w:ascii="Bookman Old Style" w:eastAsia="Calibri" w:hAnsi="Bookman Old Style"/>
        </w:rPr>
        <w:t>.</w:t>
      </w:r>
      <w:r w:rsidRPr="000A0F2E">
        <w:rPr>
          <w:rFonts w:ascii="Bookman Old Style" w:eastAsia="Calibri" w:hAnsi="Bookman Old Style"/>
        </w:rPr>
        <w:t xml:space="preserve"> </w:t>
      </w:r>
    </w:p>
    <w:p w14:paraId="03A5A13A" w14:textId="77777777" w:rsidR="00C124CC" w:rsidRPr="006F7651" w:rsidRDefault="00C124CC" w:rsidP="0051239F">
      <w:pPr>
        <w:numPr>
          <w:ilvl w:val="0"/>
          <w:numId w:val="49"/>
        </w:numPr>
        <w:autoSpaceDE w:val="0"/>
        <w:autoSpaceDN w:val="0"/>
        <w:adjustRightInd w:val="0"/>
        <w:spacing w:before="240"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Proveer toallas limpias cada dos (2) días y el cambio de sabanas se debe realizar semanalmente.</w:t>
      </w:r>
    </w:p>
    <w:p w14:paraId="0426E1C6" w14:textId="77777777" w:rsidR="00C124CC" w:rsidRPr="006F7651" w:rsidRDefault="00C124CC" w:rsidP="0051239F">
      <w:pPr>
        <w:numPr>
          <w:ilvl w:val="0"/>
          <w:numId w:val="49"/>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Proveer artículos de aseo personal diario. </w:t>
      </w:r>
    </w:p>
    <w:p w14:paraId="62B02924" w14:textId="77777777" w:rsidR="00C124CC" w:rsidRPr="006F7651" w:rsidRDefault="00C124CC" w:rsidP="0051239F">
      <w:pPr>
        <w:numPr>
          <w:ilvl w:val="0"/>
          <w:numId w:val="49"/>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Limpieza de todos los ambiente en forma diaria. </w:t>
      </w:r>
    </w:p>
    <w:p w14:paraId="1B273D78" w14:textId="77777777" w:rsidR="00C124CC" w:rsidRPr="006F7651" w:rsidRDefault="00C124CC" w:rsidP="0051239F">
      <w:pPr>
        <w:numPr>
          <w:ilvl w:val="0"/>
          <w:numId w:val="49"/>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Lavado de la ropa del personal en forma diaria. </w:t>
      </w:r>
    </w:p>
    <w:p w14:paraId="54344C1A" w14:textId="0C3BF0FD" w:rsidR="00C124CC" w:rsidRPr="000A0F2E" w:rsidRDefault="00042D61" w:rsidP="0051239F">
      <w:pPr>
        <w:pStyle w:val="Ttulo4"/>
        <w:numPr>
          <w:ilvl w:val="2"/>
          <w:numId w:val="66"/>
        </w:numPr>
        <w:ind w:left="709" w:hanging="709"/>
        <w:rPr>
          <w:rFonts w:ascii="Bookman Old Style" w:hAnsi="Bookman Old Style"/>
        </w:rPr>
      </w:pPr>
      <w:r w:rsidRPr="000A0F2E">
        <w:rPr>
          <w:rFonts w:ascii="Bookman Old Style" w:hAnsi="Bookman Old Style"/>
        </w:rPr>
        <w:t>COCINA</w:t>
      </w:r>
      <w:r w:rsidR="005335E3" w:rsidRPr="000A0F2E">
        <w:rPr>
          <w:rFonts w:ascii="Bookman Old Style" w:hAnsi="Bookman Old Style"/>
        </w:rPr>
        <w:t>.</w:t>
      </w:r>
      <w:r w:rsidRPr="000A0F2E">
        <w:rPr>
          <w:rFonts w:ascii="Bookman Old Style" w:hAnsi="Bookman Old Style"/>
        </w:rPr>
        <w:t xml:space="preserve"> </w:t>
      </w:r>
    </w:p>
    <w:p w14:paraId="59DB0F61" w14:textId="77777777" w:rsidR="00C124CC" w:rsidRPr="006F7651" w:rsidRDefault="00C124CC" w:rsidP="0051239F">
      <w:pPr>
        <w:numPr>
          <w:ilvl w:val="0"/>
          <w:numId w:val="50"/>
        </w:numPr>
        <w:spacing w:before="240" w:after="0" w:line="240" w:lineRule="auto"/>
        <w:rPr>
          <w:rFonts w:ascii="Bookman Old Style" w:hAnsi="Bookman Old Style" w:cs="Arial"/>
          <w:szCs w:val="20"/>
        </w:rPr>
      </w:pPr>
      <w:r w:rsidRPr="006F7651">
        <w:rPr>
          <w:rFonts w:ascii="Bookman Old Style" w:hAnsi="Bookman Old Style" w:cs="Arial"/>
          <w:szCs w:val="20"/>
        </w:rPr>
        <w:t xml:space="preserve">Disponibilidad de un (1) </w:t>
      </w:r>
      <w:proofErr w:type="spellStart"/>
      <w:r w:rsidRPr="006F7651">
        <w:rPr>
          <w:rFonts w:ascii="Bookman Old Style" w:hAnsi="Bookman Old Style" w:cs="Arial"/>
          <w:szCs w:val="20"/>
        </w:rPr>
        <w:t>Portacamp</w:t>
      </w:r>
      <w:proofErr w:type="spellEnd"/>
      <w:r w:rsidRPr="006F7651">
        <w:rPr>
          <w:rFonts w:ascii="Bookman Old Style" w:hAnsi="Bookman Old Style" w:cs="Arial"/>
          <w:szCs w:val="20"/>
        </w:rPr>
        <w:t xml:space="preserve"> con cámara frigorífica con diferentes niveles de </w:t>
      </w:r>
      <w:r w:rsidR="002D56CD">
        <w:rPr>
          <w:rFonts w:ascii="Bookman Old Style" w:hAnsi="Bookman Old Style" w:cs="Arial"/>
          <w:szCs w:val="20"/>
        </w:rPr>
        <w:t>refrigeración</w:t>
      </w:r>
      <w:r w:rsidRPr="006F7651">
        <w:rPr>
          <w:rFonts w:ascii="Bookman Old Style" w:hAnsi="Bookman Old Style" w:cs="Arial"/>
          <w:szCs w:val="20"/>
        </w:rPr>
        <w:t xml:space="preserve">. </w:t>
      </w:r>
    </w:p>
    <w:p w14:paraId="43E9E8A9" w14:textId="77777777" w:rsidR="00C124CC" w:rsidRPr="006F7651" w:rsidRDefault="00C124CC" w:rsidP="0051239F">
      <w:pPr>
        <w:numPr>
          <w:ilvl w:val="0"/>
          <w:numId w:val="50"/>
        </w:numPr>
        <w:spacing w:before="240" w:after="0" w:line="240" w:lineRule="auto"/>
        <w:rPr>
          <w:rFonts w:ascii="Bookman Old Style" w:hAnsi="Bookman Old Style" w:cs="Arial"/>
          <w:szCs w:val="20"/>
        </w:rPr>
      </w:pPr>
      <w:r w:rsidRPr="006F7651">
        <w:rPr>
          <w:rFonts w:ascii="Bookman Old Style" w:hAnsi="Bookman Old Style" w:cs="Arial"/>
          <w:szCs w:val="20"/>
        </w:rPr>
        <w:t xml:space="preserve">Generadores de 7KBA de corriente eléctrica independiente para la cámara frigorífica. </w:t>
      </w:r>
    </w:p>
    <w:p w14:paraId="7F8F6EDC" w14:textId="77777777" w:rsidR="00C124CC" w:rsidRPr="006F7651" w:rsidRDefault="002D56CD" w:rsidP="0051239F">
      <w:pPr>
        <w:numPr>
          <w:ilvl w:val="0"/>
          <w:numId w:val="50"/>
        </w:numPr>
        <w:spacing w:before="240" w:after="0" w:line="240" w:lineRule="auto"/>
        <w:rPr>
          <w:rFonts w:ascii="Bookman Old Style" w:hAnsi="Bookman Old Style" w:cs="Arial"/>
          <w:szCs w:val="20"/>
        </w:rPr>
      </w:pPr>
      <w:r>
        <w:rPr>
          <w:rFonts w:ascii="Bookman Old Style" w:hAnsi="Bookman Old Style" w:cs="Arial"/>
          <w:szCs w:val="20"/>
        </w:rPr>
        <w:t>Cocinas con extractores de aire.</w:t>
      </w:r>
    </w:p>
    <w:p w14:paraId="3C9CFB76" w14:textId="77777777" w:rsidR="00C124CC" w:rsidRPr="006F7651" w:rsidRDefault="00C124CC" w:rsidP="0051239F">
      <w:pPr>
        <w:numPr>
          <w:ilvl w:val="0"/>
          <w:numId w:val="50"/>
        </w:numPr>
        <w:spacing w:before="240" w:after="0" w:line="240" w:lineRule="auto"/>
        <w:rPr>
          <w:rFonts w:ascii="Bookman Old Style" w:hAnsi="Bookman Old Style" w:cs="Arial"/>
          <w:szCs w:val="20"/>
        </w:rPr>
      </w:pPr>
      <w:r w:rsidRPr="006F7651">
        <w:rPr>
          <w:rFonts w:ascii="Bookman Old Style" w:hAnsi="Bookman Old Style" w:cs="Arial"/>
          <w:szCs w:val="20"/>
        </w:rPr>
        <w:t xml:space="preserve">Cocina y hornos a gas con sistemas de válvulas de seguridad (1/4 de giro) y </w:t>
      </w:r>
      <w:proofErr w:type="spellStart"/>
      <w:r w:rsidRPr="006F7651">
        <w:rPr>
          <w:rFonts w:ascii="Bookman Old Style" w:hAnsi="Bookman Old Style" w:cs="Arial"/>
          <w:szCs w:val="20"/>
        </w:rPr>
        <w:t>termocupla</w:t>
      </w:r>
      <w:proofErr w:type="spellEnd"/>
      <w:r w:rsidRPr="006F7651">
        <w:rPr>
          <w:rFonts w:ascii="Bookman Old Style" w:hAnsi="Bookman Old Style" w:cs="Arial"/>
          <w:szCs w:val="20"/>
        </w:rPr>
        <w:t xml:space="preserve">. </w:t>
      </w:r>
    </w:p>
    <w:p w14:paraId="6D67BC59" w14:textId="77777777" w:rsidR="00C124CC" w:rsidRPr="006F7651" w:rsidRDefault="00C124CC" w:rsidP="0051239F">
      <w:pPr>
        <w:numPr>
          <w:ilvl w:val="0"/>
          <w:numId w:val="50"/>
        </w:numPr>
        <w:spacing w:before="240" w:after="0" w:line="240" w:lineRule="auto"/>
        <w:rPr>
          <w:rFonts w:ascii="Bookman Old Style" w:hAnsi="Bookman Old Style" w:cs="Arial"/>
          <w:szCs w:val="20"/>
        </w:rPr>
      </w:pPr>
      <w:r w:rsidRPr="006F7651">
        <w:rPr>
          <w:rFonts w:ascii="Bookman Old Style" w:hAnsi="Bookman Old Style" w:cs="Arial"/>
          <w:szCs w:val="20"/>
        </w:rPr>
        <w:t xml:space="preserve">Área de almacenaje de productos alimenticios debe ser un ambiente cerrado con aire acondicionado. </w:t>
      </w:r>
    </w:p>
    <w:p w14:paraId="3FB1A468" w14:textId="77777777" w:rsidR="00C124CC" w:rsidRPr="006F7651" w:rsidRDefault="00C124CC" w:rsidP="0051239F">
      <w:pPr>
        <w:numPr>
          <w:ilvl w:val="0"/>
          <w:numId w:val="50"/>
        </w:numPr>
        <w:spacing w:before="240" w:after="0" w:line="240" w:lineRule="auto"/>
        <w:rPr>
          <w:rFonts w:ascii="Bookman Old Style" w:hAnsi="Bookman Old Style" w:cs="Arial"/>
          <w:szCs w:val="20"/>
        </w:rPr>
      </w:pPr>
      <w:r w:rsidRPr="006F7651">
        <w:rPr>
          <w:rFonts w:ascii="Bookman Old Style" w:hAnsi="Bookman Old Style" w:cs="Arial"/>
          <w:szCs w:val="20"/>
        </w:rPr>
        <w:t xml:space="preserve">Panadería con hornos industriales. </w:t>
      </w:r>
    </w:p>
    <w:p w14:paraId="1CFD1036" w14:textId="77777777" w:rsidR="00C124CC" w:rsidRPr="006F7651" w:rsidRDefault="00C124CC" w:rsidP="0051239F">
      <w:pPr>
        <w:numPr>
          <w:ilvl w:val="0"/>
          <w:numId w:val="50"/>
        </w:numPr>
        <w:spacing w:before="240" w:after="0" w:line="240" w:lineRule="auto"/>
        <w:rPr>
          <w:rFonts w:ascii="Bookman Old Style" w:hAnsi="Bookman Old Style" w:cs="Arial"/>
          <w:szCs w:val="20"/>
        </w:rPr>
      </w:pPr>
      <w:r w:rsidRPr="006F7651">
        <w:rPr>
          <w:rFonts w:ascii="Bookman Old Style" w:hAnsi="Bookman Old Style" w:cs="Arial"/>
          <w:szCs w:val="20"/>
        </w:rPr>
        <w:t xml:space="preserve">Maquinaria para envasar los alimentos al vacío. </w:t>
      </w:r>
    </w:p>
    <w:p w14:paraId="3363A6B5" w14:textId="77777777" w:rsidR="00C124CC" w:rsidRPr="006F7651" w:rsidRDefault="002D56CD" w:rsidP="0051239F">
      <w:pPr>
        <w:numPr>
          <w:ilvl w:val="0"/>
          <w:numId w:val="50"/>
        </w:numPr>
        <w:spacing w:before="240" w:after="0" w:line="240" w:lineRule="auto"/>
        <w:rPr>
          <w:rFonts w:ascii="Bookman Old Style" w:hAnsi="Bookman Old Style" w:cs="Arial"/>
          <w:szCs w:val="20"/>
        </w:rPr>
      </w:pPr>
      <w:proofErr w:type="spellStart"/>
      <w:r>
        <w:rPr>
          <w:rFonts w:ascii="Bookman Old Style" w:hAnsi="Bookman Old Style" w:cs="Arial"/>
          <w:szCs w:val="20"/>
        </w:rPr>
        <w:t>Inatalación</w:t>
      </w:r>
      <w:proofErr w:type="spellEnd"/>
      <w:r>
        <w:rPr>
          <w:rFonts w:ascii="Bookman Old Style" w:hAnsi="Bookman Old Style" w:cs="Arial"/>
          <w:szCs w:val="20"/>
        </w:rPr>
        <w:t xml:space="preserve"> de un </w:t>
      </w:r>
      <w:proofErr w:type="spellStart"/>
      <w:r>
        <w:rPr>
          <w:rFonts w:ascii="Bookman Old Style" w:hAnsi="Bookman Old Style" w:cs="Arial"/>
          <w:szCs w:val="20"/>
        </w:rPr>
        <w:t>comedors</w:t>
      </w:r>
      <w:proofErr w:type="spellEnd"/>
      <w:r>
        <w:rPr>
          <w:rFonts w:ascii="Bookman Old Style" w:hAnsi="Bookman Old Style" w:cs="Arial"/>
          <w:szCs w:val="20"/>
        </w:rPr>
        <w:t xml:space="preserve"> con calefacción</w:t>
      </w:r>
      <w:r w:rsidR="00C124CC" w:rsidRPr="006F7651">
        <w:rPr>
          <w:rFonts w:ascii="Bookman Old Style" w:hAnsi="Bookman Old Style" w:cs="Arial"/>
          <w:szCs w:val="20"/>
        </w:rPr>
        <w:t xml:space="preserve">. </w:t>
      </w:r>
    </w:p>
    <w:p w14:paraId="10FF4559" w14:textId="77777777" w:rsidR="00C124CC" w:rsidRDefault="00C124CC" w:rsidP="0051239F">
      <w:pPr>
        <w:numPr>
          <w:ilvl w:val="0"/>
          <w:numId w:val="50"/>
        </w:numPr>
        <w:spacing w:before="240" w:after="0" w:line="240" w:lineRule="auto"/>
        <w:rPr>
          <w:rFonts w:ascii="Bookman Old Style" w:hAnsi="Bookman Old Style" w:cs="Arial"/>
          <w:szCs w:val="20"/>
        </w:rPr>
      </w:pPr>
      <w:r w:rsidRPr="006F7651">
        <w:rPr>
          <w:rFonts w:ascii="Bookman Old Style" w:hAnsi="Bookman Old Style" w:cs="Arial"/>
          <w:szCs w:val="20"/>
        </w:rPr>
        <w:lastRenderedPageBreak/>
        <w:t xml:space="preserve">Todos los sistemas de conexión de líneas de GLP deben estar certificados y con sus respectivas válvulas de seguridad. </w:t>
      </w:r>
    </w:p>
    <w:p w14:paraId="66A2B663" w14:textId="77777777" w:rsidR="000A0F2E" w:rsidRPr="006F7651" w:rsidRDefault="000A0F2E" w:rsidP="000A0F2E">
      <w:pPr>
        <w:spacing w:before="240" w:after="0" w:line="240" w:lineRule="auto"/>
        <w:ind w:left="644"/>
        <w:rPr>
          <w:rFonts w:ascii="Bookman Old Style" w:hAnsi="Bookman Old Style" w:cs="Arial"/>
          <w:szCs w:val="20"/>
        </w:rPr>
      </w:pPr>
    </w:p>
    <w:p w14:paraId="1C469280" w14:textId="534AD6E3" w:rsidR="00C124CC" w:rsidRPr="00C627B9" w:rsidRDefault="00042D61" w:rsidP="0051239F">
      <w:pPr>
        <w:pStyle w:val="Ttulo4"/>
        <w:numPr>
          <w:ilvl w:val="2"/>
          <w:numId w:val="66"/>
        </w:numPr>
        <w:ind w:left="567" w:hanging="567"/>
      </w:pPr>
      <w:r w:rsidRPr="00C627B9">
        <w:rPr>
          <w:rFonts w:ascii="Bookman Old Style" w:eastAsiaTheme="minorHAnsi" w:hAnsi="Bookman Old Style" w:cs="Arial"/>
          <w:iCs w:val="0"/>
          <w:szCs w:val="20"/>
        </w:rPr>
        <w:t>AMBIENTE</w:t>
      </w:r>
      <w:r w:rsidR="00E80AAF" w:rsidRPr="00C627B9">
        <w:rPr>
          <w:rFonts w:ascii="Bookman Old Style" w:eastAsiaTheme="minorHAnsi" w:hAnsi="Bookman Old Style" w:cs="Arial"/>
          <w:iCs w:val="0"/>
          <w:szCs w:val="20"/>
        </w:rPr>
        <w:t>.</w:t>
      </w:r>
      <w:r w:rsidRPr="00C627B9">
        <w:rPr>
          <w:rFonts w:ascii="Bookman Old Style" w:eastAsiaTheme="minorHAnsi" w:hAnsi="Bookman Old Style" w:cs="Arial"/>
          <w:iCs w:val="0"/>
          <w:szCs w:val="20"/>
        </w:rPr>
        <w:t xml:space="preserve"> </w:t>
      </w:r>
    </w:p>
    <w:p w14:paraId="6EB2ACB8" w14:textId="54CC2440" w:rsidR="00C124CC" w:rsidRPr="00E80AAF" w:rsidRDefault="00DD1F85" w:rsidP="0051239F">
      <w:pPr>
        <w:numPr>
          <w:ilvl w:val="0"/>
          <w:numId w:val="52"/>
        </w:numPr>
        <w:autoSpaceDE w:val="0"/>
        <w:autoSpaceDN w:val="0"/>
        <w:adjustRightInd w:val="0"/>
        <w:spacing w:before="240" w:after="0"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deberá cumplir con las especifi</w:t>
      </w:r>
      <w:r w:rsidR="00C124CC" w:rsidRPr="00DD1F85">
        <w:rPr>
          <w:rFonts w:ascii="Bookman Old Style" w:hAnsi="Bookman Old Style" w:cs="Arial"/>
          <w:szCs w:val="20"/>
        </w:rPr>
        <w:t xml:space="preserve">caciones detalladas en el ANEXO </w:t>
      </w:r>
      <w:r w:rsidR="007565F0" w:rsidRPr="00DD1F85">
        <w:rPr>
          <w:rFonts w:ascii="Bookman Old Style" w:hAnsi="Bookman Old Style" w:cs="Arial"/>
          <w:szCs w:val="20"/>
        </w:rPr>
        <w:t xml:space="preserve">L </w:t>
      </w:r>
      <w:r w:rsidR="007565F0" w:rsidRPr="007565F0">
        <w:rPr>
          <w:rFonts w:ascii="Bookman Old Style" w:hAnsi="Bookman Old Style" w:cs="Arial"/>
          <w:szCs w:val="20"/>
        </w:rPr>
        <w:t>(Aspectos Técnicos Operativos de Medio Ambiente)</w:t>
      </w:r>
      <w:r w:rsidR="00C124CC" w:rsidRPr="007565F0">
        <w:rPr>
          <w:rFonts w:ascii="Bookman Old Style" w:hAnsi="Bookman Old Style" w:cs="Arial"/>
          <w:szCs w:val="20"/>
        </w:rPr>
        <w:t>,</w:t>
      </w:r>
      <w:r w:rsidR="00C124CC" w:rsidRPr="006F7651">
        <w:rPr>
          <w:rFonts w:ascii="Bookman Old Style" w:hAnsi="Bookman Old Style" w:cs="Arial"/>
          <w:szCs w:val="20"/>
        </w:rPr>
        <w:t xml:space="preserve"> para Aprovisionamiento de agua, tratamiento y disposición final de aguas residuales.</w:t>
      </w:r>
    </w:p>
    <w:p w14:paraId="57990587" w14:textId="77777777" w:rsidR="00C124CC" w:rsidRPr="006F7651" w:rsidRDefault="00C124CC" w:rsidP="00C124CC">
      <w:pPr>
        <w:rPr>
          <w:rFonts w:ascii="Bookman Old Style" w:hAnsi="Bookman Old Style" w:cs="Arial"/>
          <w:szCs w:val="20"/>
        </w:rPr>
      </w:pPr>
    </w:p>
    <w:p w14:paraId="288FAD70" w14:textId="07E97C2E" w:rsidR="00C124CC" w:rsidRPr="00E80AAF" w:rsidRDefault="00232D8F" w:rsidP="0051239F">
      <w:pPr>
        <w:pStyle w:val="Ttulo3"/>
        <w:numPr>
          <w:ilvl w:val="1"/>
          <w:numId w:val="66"/>
        </w:numPr>
        <w:ind w:left="567" w:hanging="567"/>
        <w:rPr>
          <w:rFonts w:ascii="Bookman Old Style" w:eastAsiaTheme="minorHAnsi" w:hAnsi="Bookman Old Style" w:cs="Arial"/>
          <w:color w:val="auto"/>
          <w:szCs w:val="20"/>
        </w:rPr>
      </w:pPr>
      <w:bookmarkStart w:id="170" w:name="_Toc462395433"/>
      <w:r w:rsidRPr="00E80AAF">
        <w:rPr>
          <w:rFonts w:ascii="Bookman Old Style" w:eastAsiaTheme="minorHAnsi" w:hAnsi="Bookman Old Style" w:cs="Arial"/>
          <w:color w:val="auto"/>
          <w:szCs w:val="20"/>
        </w:rPr>
        <w:t>CAMPAMENTO VOLANTE</w:t>
      </w:r>
      <w:r w:rsidR="00E80AAF" w:rsidRPr="00E80AAF">
        <w:rPr>
          <w:rFonts w:ascii="Bookman Old Style" w:eastAsiaTheme="minorHAnsi" w:hAnsi="Bookman Old Style" w:cs="Arial"/>
          <w:color w:val="auto"/>
          <w:szCs w:val="20"/>
        </w:rPr>
        <w:t>.</w:t>
      </w:r>
      <w:bookmarkEnd w:id="170"/>
      <w:r w:rsidRPr="00E80AAF">
        <w:rPr>
          <w:rFonts w:ascii="Bookman Old Style" w:eastAsiaTheme="minorHAnsi" w:hAnsi="Bookman Old Style" w:cs="Arial"/>
          <w:color w:val="auto"/>
          <w:szCs w:val="20"/>
        </w:rPr>
        <w:t xml:space="preserve"> </w:t>
      </w:r>
    </w:p>
    <w:p w14:paraId="2AFD6A38" w14:textId="77777777" w:rsidR="00C124CC" w:rsidRPr="006F7651" w:rsidRDefault="00C124CC" w:rsidP="00C124CC">
      <w:pPr>
        <w:rPr>
          <w:rFonts w:ascii="Bookman Old Style" w:hAnsi="Bookman Old Style" w:cs="Arial"/>
          <w:szCs w:val="20"/>
        </w:rPr>
      </w:pPr>
    </w:p>
    <w:p w14:paraId="56E0B997" w14:textId="77777777" w:rsidR="00C124CC" w:rsidRPr="00DD1F85" w:rsidRDefault="00BB7389" w:rsidP="0051239F">
      <w:pPr>
        <w:numPr>
          <w:ilvl w:val="0"/>
          <w:numId w:val="53"/>
        </w:numPr>
        <w:spacing w:line="240" w:lineRule="auto"/>
        <w:rPr>
          <w:rFonts w:ascii="Bookman Old Style" w:hAnsi="Bookman Old Style" w:cs="Arial"/>
          <w:szCs w:val="20"/>
        </w:rPr>
      </w:pPr>
      <w:r w:rsidRPr="00DD1F85">
        <w:rPr>
          <w:rFonts w:ascii="Bookman Old Style" w:hAnsi="Bookman Old Style" w:cs="Arial"/>
          <w:szCs w:val="20"/>
        </w:rPr>
        <w:t>Para u</w:t>
      </w:r>
      <w:r w:rsidR="00C124CC" w:rsidRPr="00DD1F85">
        <w:rPr>
          <w:rFonts w:ascii="Bookman Old Style" w:hAnsi="Bookman Old Style" w:cs="Arial"/>
          <w:szCs w:val="20"/>
        </w:rPr>
        <w:t>n</w:t>
      </w:r>
      <w:r w:rsidRPr="00DD1F85">
        <w:rPr>
          <w:rFonts w:ascii="Bookman Old Style" w:hAnsi="Bookman Old Style" w:cs="Arial"/>
          <w:szCs w:val="20"/>
        </w:rPr>
        <w:t xml:space="preserve"> grupo</w:t>
      </w:r>
      <w:r w:rsidR="00C124CC" w:rsidRPr="00DD1F85">
        <w:rPr>
          <w:rFonts w:ascii="Bookman Old Style" w:hAnsi="Bookman Old Style" w:cs="Arial"/>
          <w:szCs w:val="20"/>
        </w:rPr>
        <w:t xml:space="preserve"> máximo de seis (6) personas</w:t>
      </w:r>
      <w:r w:rsidRPr="00DD1F85">
        <w:rPr>
          <w:rFonts w:ascii="Bookman Old Style" w:hAnsi="Bookman Old Style" w:cs="Arial"/>
          <w:szCs w:val="20"/>
        </w:rPr>
        <w:t>, se usarán un (1) baño y una (1</w:t>
      </w:r>
      <w:proofErr w:type="gramStart"/>
      <w:r w:rsidRPr="00DD1F85">
        <w:rPr>
          <w:rFonts w:ascii="Bookman Old Style" w:hAnsi="Bookman Old Style" w:cs="Arial"/>
          <w:szCs w:val="20"/>
        </w:rPr>
        <w:t xml:space="preserve">)  </w:t>
      </w:r>
      <w:r w:rsidR="00C124CC" w:rsidRPr="00DD1F85">
        <w:rPr>
          <w:rFonts w:ascii="Bookman Old Style" w:hAnsi="Bookman Old Style" w:cs="Arial"/>
          <w:szCs w:val="20"/>
        </w:rPr>
        <w:t>ducha</w:t>
      </w:r>
      <w:proofErr w:type="gramEnd"/>
      <w:r w:rsidR="00C124CC" w:rsidRPr="00DD1F85">
        <w:rPr>
          <w:rFonts w:ascii="Bookman Old Style" w:hAnsi="Bookman Old Style" w:cs="Arial"/>
          <w:szCs w:val="20"/>
        </w:rPr>
        <w:t xml:space="preserve">. </w:t>
      </w:r>
    </w:p>
    <w:p w14:paraId="063CA821" w14:textId="77777777" w:rsidR="00C124CC" w:rsidRPr="00DD1F85" w:rsidRDefault="00C124CC" w:rsidP="0051239F">
      <w:pPr>
        <w:numPr>
          <w:ilvl w:val="0"/>
          <w:numId w:val="53"/>
        </w:numPr>
        <w:spacing w:line="240" w:lineRule="auto"/>
        <w:rPr>
          <w:rFonts w:ascii="Bookman Old Style" w:hAnsi="Bookman Old Style" w:cs="Arial"/>
          <w:szCs w:val="20"/>
        </w:rPr>
      </w:pPr>
      <w:r w:rsidRPr="00DD1F85">
        <w:rPr>
          <w:rFonts w:ascii="Bookman Old Style" w:hAnsi="Bookman Old Style" w:cs="Arial"/>
          <w:szCs w:val="20"/>
        </w:rPr>
        <w:t xml:space="preserve">Evitar ubicar los campamentos cerca de centros urbanos poblados. </w:t>
      </w:r>
    </w:p>
    <w:p w14:paraId="600ABE65" w14:textId="77777777" w:rsidR="00C124CC" w:rsidRPr="00DD1F85" w:rsidRDefault="00C124CC" w:rsidP="0051239F">
      <w:pPr>
        <w:numPr>
          <w:ilvl w:val="0"/>
          <w:numId w:val="53"/>
        </w:numPr>
        <w:spacing w:line="240" w:lineRule="auto"/>
        <w:rPr>
          <w:rFonts w:ascii="Bookman Old Style" w:hAnsi="Bookman Old Style" w:cs="Arial"/>
          <w:szCs w:val="20"/>
        </w:rPr>
      </w:pPr>
      <w:r w:rsidRPr="00DD1F85">
        <w:rPr>
          <w:rFonts w:ascii="Bookman Old Style" w:hAnsi="Bookman Old Style" w:cs="Arial"/>
          <w:szCs w:val="20"/>
        </w:rPr>
        <w:t>La calidad de la comida en los campamentos volantes debe ser de la misma calidad que la del campamento base.</w:t>
      </w:r>
    </w:p>
    <w:p w14:paraId="173722AD" w14:textId="3F48FD02" w:rsidR="00DB303F" w:rsidRPr="00E80AAF" w:rsidRDefault="00E839C6" w:rsidP="0051239F">
      <w:pPr>
        <w:numPr>
          <w:ilvl w:val="0"/>
          <w:numId w:val="53"/>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El campamento Base deberá contar con un sistema de control de ingreso y salida del personal.</w:t>
      </w:r>
    </w:p>
    <w:p w14:paraId="393A1599" w14:textId="016B18D9" w:rsidR="00C124CC" w:rsidRPr="00E80AAF" w:rsidRDefault="00E80AAF" w:rsidP="0051239F">
      <w:pPr>
        <w:pStyle w:val="Ttulo4"/>
        <w:numPr>
          <w:ilvl w:val="2"/>
          <w:numId w:val="66"/>
        </w:numPr>
        <w:ind w:left="567" w:hanging="567"/>
        <w:rPr>
          <w:rFonts w:ascii="Bookman Old Style" w:eastAsiaTheme="minorHAnsi" w:hAnsi="Bookman Old Style" w:cs="Arial"/>
          <w:iCs w:val="0"/>
          <w:szCs w:val="20"/>
        </w:rPr>
      </w:pPr>
      <w:r w:rsidRPr="00E80AAF">
        <w:rPr>
          <w:rFonts w:ascii="Bookman Old Style" w:eastAsiaTheme="minorHAnsi" w:hAnsi="Bookman Old Style" w:cs="Arial"/>
          <w:iCs w:val="0"/>
          <w:szCs w:val="20"/>
        </w:rPr>
        <w:t xml:space="preserve">RESIDENCIA. </w:t>
      </w:r>
    </w:p>
    <w:p w14:paraId="045B64C1" w14:textId="77777777" w:rsidR="00C124CC" w:rsidRPr="006F7651" w:rsidRDefault="00C124CC" w:rsidP="0051239F">
      <w:pPr>
        <w:numPr>
          <w:ilvl w:val="0"/>
          <w:numId w:val="56"/>
        </w:numPr>
        <w:spacing w:before="240" w:line="240" w:lineRule="auto"/>
        <w:rPr>
          <w:rFonts w:ascii="Bookman Old Style" w:hAnsi="Bookman Old Style" w:cs="Arial"/>
          <w:szCs w:val="20"/>
        </w:rPr>
      </w:pPr>
      <w:r w:rsidRPr="006F7651">
        <w:rPr>
          <w:rFonts w:ascii="Bookman Old Style" w:hAnsi="Bookman Old Style" w:cs="Arial"/>
          <w:szCs w:val="20"/>
        </w:rPr>
        <w:t xml:space="preserve">Las carpas deben instalarse de manera </w:t>
      </w:r>
      <w:r w:rsidR="00BB7389">
        <w:rPr>
          <w:rFonts w:ascii="Bookman Old Style" w:hAnsi="Bookman Old Style" w:cs="Arial"/>
          <w:szCs w:val="20"/>
        </w:rPr>
        <w:t>que se evite</w:t>
      </w:r>
      <w:r w:rsidRPr="006F7651">
        <w:rPr>
          <w:rFonts w:ascii="Bookman Old Style" w:hAnsi="Bookman Old Style" w:cs="Arial"/>
          <w:szCs w:val="20"/>
        </w:rPr>
        <w:t xml:space="preserve"> el ingreso de </w:t>
      </w:r>
      <w:r w:rsidR="00C66248" w:rsidRPr="006F7651">
        <w:rPr>
          <w:rFonts w:ascii="Bookman Old Style" w:hAnsi="Bookman Old Style" w:cs="Arial"/>
          <w:szCs w:val="20"/>
        </w:rPr>
        <w:t>corrientes de aire, agua y/o animales.</w:t>
      </w:r>
    </w:p>
    <w:p w14:paraId="4134EF3E" w14:textId="77777777" w:rsidR="00C124CC" w:rsidRPr="006F7651" w:rsidRDefault="00C124CC" w:rsidP="0051239F">
      <w:pPr>
        <w:numPr>
          <w:ilvl w:val="0"/>
          <w:numId w:val="56"/>
        </w:numPr>
        <w:spacing w:line="240" w:lineRule="auto"/>
        <w:rPr>
          <w:rFonts w:ascii="Bookman Old Style" w:hAnsi="Bookman Old Style" w:cs="Arial"/>
          <w:szCs w:val="20"/>
        </w:rPr>
      </w:pPr>
      <w:r w:rsidRPr="006F7651">
        <w:rPr>
          <w:rFonts w:ascii="Bookman Old Style" w:hAnsi="Bookman Old Style" w:cs="Arial"/>
          <w:szCs w:val="20"/>
        </w:rPr>
        <w:t xml:space="preserve">Carpas </w:t>
      </w:r>
      <w:proofErr w:type="spellStart"/>
      <w:r w:rsidR="00C66248" w:rsidRPr="006F7651">
        <w:rPr>
          <w:rFonts w:ascii="Bookman Old Style" w:hAnsi="Bookman Old Style" w:cs="Arial"/>
          <w:szCs w:val="20"/>
        </w:rPr>
        <w:t>winter</w:t>
      </w:r>
      <w:proofErr w:type="spellEnd"/>
      <w:r w:rsidR="00C66248" w:rsidRPr="006F7651">
        <w:rPr>
          <w:rFonts w:ascii="Bookman Old Style" w:hAnsi="Bookman Old Style" w:cs="Arial"/>
          <w:szCs w:val="20"/>
        </w:rPr>
        <w:t xml:space="preserve"> con retardo ignifugo y </w:t>
      </w:r>
      <w:r w:rsidRPr="006F7651">
        <w:rPr>
          <w:rFonts w:ascii="Bookman Old Style" w:hAnsi="Bookman Old Style" w:cs="Arial"/>
          <w:szCs w:val="20"/>
        </w:rPr>
        <w:t xml:space="preserve">de aislación térmica. </w:t>
      </w:r>
    </w:p>
    <w:p w14:paraId="26CB0108" w14:textId="77777777" w:rsidR="00C66248" w:rsidRPr="006F7651" w:rsidRDefault="00C66248" w:rsidP="0051239F">
      <w:pPr>
        <w:numPr>
          <w:ilvl w:val="0"/>
          <w:numId w:val="56"/>
        </w:numPr>
        <w:spacing w:line="240" w:lineRule="auto"/>
        <w:rPr>
          <w:rFonts w:ascii="Bookman Old Style" w:hAnsi="Bookman Old Style" w:cs="Arial"/>
          <w:szCs w:val="20"/>
        </w:rPr>
      </w:pPr>
      <w:r w:rsidRPr="006F7651">
        <w:rPr>
          <w:rFonts w:ascii="Bookman Old Style" w:hAnsi="Bookman Old Style" w:cs="Arial"/>
          <w:szCs w:val="20"/>
        </w:rPr>
        <w:t>Imple</w:t>
      </w:r>
      <w:r w:rsidR="00BB7389">
        <w:rPr>
          <w:rFonts w:ascii="Bookman Old Style" w:hAnsi="Bookman Old Style" w:cs="Arial"/>
          <w:szCs w:val="20"/>
        </w:rPr>
        <w:t>mentar sistemas de calefacción.</w:t>
      </w:r>
    </w:p>
    <w:p w14:paraId="54F34BC6" w14:textId="77777777" w:rsidR="00C124CC" w:rsidRPr="006F7651" w:rsidRDefault="00C124CC" w:rsidP="0051239F">
      <w:pPr>
        <w:numPr>
          <w:ilvl w:val="0"/>
          <w:numId w:val="56"/>
        </w:numPr>
        <w:spacing w:line="240" w:lineRule="auto"/>
        <w:rPr>
          <w:rFonts w:ascii="Bookman Old Style" w:hAnsi="Bookman Old Style" w:cs="Arial"/>
          <w:szCs w:val="20"/>
        </w:rPr>
      </w:pPr>
      <w:r w:rsidRPr="006F7651">
        <w:rPr>
          <w:rFonts w:ascii="Bookman Old Style" w:hAnsi="Bookman Old Style" w:cs="Arial"/>
          <w:szCs w:val="20"/>
        </w:rPr>
        <w:t>Todas las instalaciones sanitarias (baño y duchas) tienen que est</w:t>
      </w:r>
      <w:r w:rsidR="00BB7389">
        <w:rPr>
          <w:rFonts w:ascii="Bookman Old Style" w:hAnsi="Bookman Old Style" w:cs="Arial"/>
          <w:szCs w:val="20"/>
        </w:rPr>
        <w:t>ar conectadas a la red de agua caliente.</w:t>
      </w:r>
    </w:p>
    <w:p w14:paraId="14AEC9CB" w14:textId="56A90D0D" w:rsidR="00C124CC" w:rsidRPr="007A6A49" w:rsidRDefault="007A6A49" w:rsidP="0051239F">
      <w:pPr>
        <w:pStyle w:val="Ttulo4"/>
        <w:numPr>
          <w:ilvl w:val="2"/>
          <w:numId w:val="66"/>
        </w:numPr>
        <w:ind w:left="709" w:hanging="709"/>
        <w:rPr>
          <w:rFonts w:ascii="Bookman Old Style" w:eastAsiaTheme="minorHAnsi" w:hAnsi="Bookman Old Style" w:cs="Arial"/>
          <w:iCs w:val="0"/>
          <w:szCs w:val="20"/>
        </w:rPr>
      </w:pPr>
      <w:r w:rsidRPr="007A6A49">
        <w:rPr>
          <w:rFonts w:ascii="Bookman Old Style" w:eastAsiaTheme="minorHAnsi" w:hAnsi="Bookman Old Style" w:cs="Arial"/>
          <w:iCs w:val="0"/>
          <w:szCs w:val="20"/>
        </w:rPr>
        <w:t xml:space="preserve">HOTELERÍA. </w:t>
      </w:r>
    </w:p>
    <w:p w14:paraId="10802294" w14:textId="77777777" w:rsidR="00C124CC" w:rsidRPr="006F7651" w:rsidRDefault="00C124CC" w:rsidP="0051239F">
      <w:pPr>
        <w:numPr>
          <w:ilvl w:val="0"/>
          <w:numId w:val="54"/>
        </w:numPr>
        <w:spacing w:before="240" w:after="0" w:line="240" w:lineRule="auto"/>
        <w:rPr>
          <w:rFonts w:ascii="Bookman Old Style" w:hAnsi="Bookman Old Style" w:cs="Arial"/>
          <w:szCs w:val="20"/>
        </w:rPr>
      </w:pPr>
      <w:r w:rsidRPr="006F7651">
        <w:rPr>
          <w:rFonts w:ascii="Bookman Old Style" w:hAnsi="Bookman Old Style" w:cs="Arial"/>
          <w:szCs w:val="20"/>
        </w:rPr>
        <w:t xml:space="preserve">Proveer toallas, sabanas limpias cada semana. </w:t>
      </w:r>
    </w:p>
    <w:p w14:paraId="1EBB333A" w14:textId="77777777" w:rsidR="00C124CC" w:rsidRPr="006F7651" w:rsidRDefault="00C124CC" w:rsidP="0051239F">
      <w:pPr>
        <w:numPr>
          <w:ilvl w:val="0"/>
          <w:numId w:val="54"/>
        </w:numPr>
        <w:spacing w:before="240" w:after="0" w:line="240" w:lineRule="auto"/>
        <w:rPr>
          <w:rFonts w:ascii="Bookman Old Style" w:hAnsi="Bookman Old Style" w:cs="Arial"/>
          <w:szCs w:val="20"/>
        </w:rPr>
      </w:pPr>
      <w:r w:rsidRPr="006F7651">
        <w:rPr>
          <w:rFonts w:ascii="Bookman Old Style" w:hAnsi="Bookman Old Style" w:cs="Arial"/>
          <w:szCs w:val="20"/>
        </w:rPr>
        <w:t xml:space="preserve">Proveer artículos de aseo personal diario. </w:t>
      </w:r>
    </w:p>
    <w:p w14:paraId="0EA8F909" w14:textId="77777777" w:rsidR="00C124CC" w:rsidRPr="006F7651" w:rsidRDefault="00C124CC" w:rsidP="0051239F">
      <w:pPr>
        <w:numPr>
          <w:ilvl w:val="0"/>
          <w:numId w:val="54"/>
        </w:numPr>
        <w:spacing w:before="240" w:after="0" w:line="240" w:lineRule="auto"/>
        <w:rPr>
          <w:rFonts w:ascii="Bookman Old Style" w:hAnsi="Bookman Old Style" w:cs="Arial"/>
          <w:szCs w:val="20"/>
        </w:rPr>
      </w:pPr>
      <w:r w:rsidRPr="006F7651">
        <w:rPr>
          <w:rFonts w:ascii="Bookman Old Style" w:hAnsi="Bookman Old Style" w:cs="Arial"/>
          <w:szCs w:val="20"/>
        </w:rPr>
        <w:t xml:space="preserve">Limpieza de todos los ambiente en forma diaria </w:t>
      </w:r>
    </w:p>
    <w:p w14:paraId="03669442" w14:textId="77777777" w:rsidR="00C124CC" w:rsidRPr="006F7651" w:rsidRDefault="00C124CC" w:rsidP="0051239F">
      <w:pPr>
        <w:numPr>
          <w:ilvl w:val="0"/>
          <w:numId w:val="54"/>
        </w:numPr>
        <w:spacing w:before="240" w:after="0" w:line="240" w:lineRule="auto"/>
        <w:rPr>
          <w:rFonts w:ascii="Bookman Old Style" w:hAnsi="Bookman Old Style" w:cs="Arial"/>
          <w:szCs w:val="20"/>
        </w:rPr>
      </w:pPr>
      <w:r w:rsidRPr="006F7651">
        <w:rPr>
          <w:rFonts w:ascii="Bookman Old Style" w:hAnsi="Bookman Old Style" w:cs="Arial"/>
          <w:szCs w:val="20"/>
        </w:rPr>
        <w:t xml:space="preserve">Lavado de la ropa del personal en forma diaria </w:t>
      </w:r>
    </w:p>
    <w:p w14:paraId="11524E1E" w14:textId="77777777" w:rsidR="00C124CC" w:rsidRPr="00E80AAF" w:rsidRDefault="00C124CC" w:rsidP="00C124CC">
      <w:pPr>
        <w:pStyle w:val="Prrafodelista"/>
        <w:rPr>
          <w:rFonts w:ascii="Bookman Old Style" w:eastAsiaTheme="minorHAnsi" w:hAnsi="Bookman Old Style" w:cs="Arial"/>
          <w:sz w:val="20"/>
          <w:szCs w:val="20"/>
          <w:lang w:val="es-BO" w:eastAsia="en-US"/>
        </w:rPr>
      </w:pPr>
    </w:p>
    <w:p w14:paraId="1D8B99D6" w14:textId="2E6681AB" w:rsidR="00C124CC" w:rsidRPr="007A6A49" w:rsidRDefault="00DB303F" w:rsidP="0051239F">
      <w:pPr>
        <w:pStyle w:val="Ttulo4"/>
        <w:numPr>
          <w:ilvl w:val="2"/>
          <w:numId w:val="66"/>
        </w:numPr>
        <w:ind w:left="567" w:hanging="567"/>
        <w:rPr>
          <w:rFonts w:ascii="Bookman Old Style" w:eastAsiaTheme="minorHAnsi" w:hAnsi="Bookman Old Style" w:cs="Arial"/>
          <w:iCs w:val="0"/>
          <w:szCs w:val="20"/>
        </w:rPr>
      </w:pPr>
      <w:r w:rsidRPr="007A6A49">
        <w:rPr>
          <w:rFonts w:ascii="Bookman Old Style" w:eastAsiaTheme="minorHAnsi" w:hAnsi="Bookman Old Style" w:cs="Arial"/>
          <w:iCs w:val="0"/>
          <w:szCs w:val="20"/>
        </w:rPr>
        <w:t>COCINA</w:t>
      </w:r>
      <w:r w:rsidR="007A6A49" w:rsidRPr="007A6A49">
        <w:rPr>
          <w:rFonts w:ascii="Bookman Old Style" w:eastAsiaTheme="minorHAnsi" w:hAnsi="Bookman Old Style" w:cs="Arial"/>
          <w:iCs w:val="0"/>
          <w:szCs w:val="20"/>
        </w:rPr>
        <w:t>.</w:t>
      </w:r>
      <w:r w:rsidR="00C124CC" w:rsidRPr="007A6A49">
        <w:rPr>
          <w:rFonts w:ascii="Bookman Old Style" w:eastAsiaTheme="minorHAnsi" w:hAnsi="Bookman Old Style" w:cs="Arial"/>
          <w:iCs w:val="0"/>
          <w:szCs w:val="20"/>
        </w:rPr>
        <w:t xml:space="preserve"> </w:t>
      </w:r>
    </w:p>
    <w:p w14:paraId="0F995E6B" w14:textId="77777777" w:rsidR="00C124CC" w:rsidRPr="006F7651" w:rsidRDefault="00C124CC" w:rsidP="0051239F">
      <w:pPr>
        <w:numPr>
          <w:ilvl w:val="0"/>
          <w:numId w:val="55"/>
        </w:numPr>
        <w:spacing w:before="240" w:after="0" w:line="240" w:lineRule="auto"/>
        <w:rPr>
          <w:rFonts w:ascii="Bookman Old Style" w:hAnsi="Bookman Old Style" w:cs="Arial"/>
          <w:szCs w:val="20"/>
        </w:rPr>
      </w:pPr>
      <w:r w:rsidRPr="006F7651">
        <w:rPr>
          <w:rFonts w:ascii="Bookman Old Style" w:hAnsi="Bookman Old Style" w:cs="Arial"/>
          <w:szCs w:val="20"/>
        </w:rPr>
        <w:t xml:space="preserve">Disponibilidad de un ambiente con refrigeradores y/o conservadoras para el almacenaje de los productos alimenticios. </w:t>
      </w:r>
    </w:p>
    <w:p w14:paraId="09C7E0C7" w14:textId="77777777" w:rsidR="00C124CC" w:rsidRPr="006F7651" w:rsidRDefault="00C124CC" w:rsidP="0051239F">
      <w:pPr>
        <w:numPr>
          <w:ilvl w:val="0"/>
          <w:numId w:val="55"/>
        </w:numPr>
        <w:spacing w:before="240" w:after="0" w:line="240" w:lineRule="auto"/>
        <w:rPr>
          <w:rFonts w:ascii="Bookman Old Style" w:hAnsi="Bookman Old Style" w:cs="Arial"/>
          <w:szCs w:val="20"/>
        </w:rPr>
      </w:pPr>
      <w:r w:rsidRPr="006F7651">
        <w:rPr>
          <w:rFonts w:ascii="Bookman Old Style" w:hAnsi="Bookman Old Style" w:cs="Arial"/>
          <w:szCs w:val="20"/>
        </w:rPr>
        <w:t xml:space="preserve">Implementos de acero inoxidable nuevos. </w:t>
      </w:r>
    </w:p>
    <w:p w14:paraId="5406E4B8" w14:textId="77777777" w:rsidR="00C124CC" w:rsidRPr="006F7651" w:rsidRDefault="00C124CC" w:rsidP="0051239F">
      <w:pPr>
        <w:numPr>
          <w:ilvl w:val="0"/>
          <w:numId w:val="55"/>
        </w:numPr>
        <w:spacing w:before="240" w:after="0" w:line="240" w:lineRule="auto"/>
        <w:rPr>
          <w:rFonts w:ascii="Bookman Old Style" w:hAnsi="Bookman Old Style" w:cs="Arial"/>
          <w:szCs w:val="20"/>
        </w:rPr>
      </w:pPr>
      <w:r w:rsidRPr="006F7651">
        <w:rPr>
          <w:rFonts w:ascii="Bookman Old Style" w:hAnsi="Bookman Old Style" w:cs="Arial"/>
          <w:szCs w:val="20"/>
        </w:rPr>
        <w:lastRenderedPageBreak/>
        <w:t xml:space="preserve">Cocinas con buena ventilación y espaciosa. </w:t>
      </w:r>
    </w:p>
    <w:p w14:paraId="27814A0D" w14:textId="77777777" w:rsidR="00C124CC" w:rsidRPr="006F7651" w:rsidRDefault="00C124CC" w:rsidP="0051239F">
      <w:pPr>
        <w:numPr>
          <w:ilvl w:val="0"/>
          <w:numId w:val="55"/>
        </w:numPr>
        <w:spacing w:before="240" w:after="0" w:line="240" w:lineRule="auto"/>
        <w:rPr>
          <w:rFonts w:ascii="Bookman Old Style" w:hAnsi="Bookman Old Style" w:cs="Arial"/>
          <w:szCs w:val="20"/>
        </w:rPr>
      </w:pPr>
      <w:r w:rsidRPr="006F7651">
        <w:rPr>
          <w:rFonts w:ascii="Bookman Old Style" w:hAnsi="Bookman Old Style" w:cs="Arial"/>
          <w:szCs w:val="20"/>
        </w:rPr>
        <w:t xml:space="preserve">Cocina a gas sistemas de válvulas de seguridad (1/4 de giro) y </w:t>
      </w:r>
      <w:proofErr w:type="spellStart"/>
      <w:r w:rsidRPr="006F7651">
        <w:rPr>
          <w:rFonts w:ascii="Bookman Old Style" w:hAnsi="Bookman Old Style" w:cs="Arial"/>
          <w:szCs w:val="20"/>
        </w:rPr>
        <w:t>termocupla</w:t>
      </w:r>
      <w:proofErr w:type="spellEnd"/>
      <w:r w:rsidRPr="006F7651">
        <w:rPr>
          <w:rFonts w:ascii="Bookman Old Style" w:hAnsi="Bookman Old Style" w:cs="Arial"/>
          <w:szCs w:val="20"/>
        </w:rPr>
        <w:t xml:space="preserve">. </w:t>
      </w:r>
    </w:p>
    <w:p w14:paraId="26029B15" w14:textId="77777777" w:rsidR="00C124CC" w:rsidRPr="006F7651" w:rsidRDefault="00C124CC" w:rsidP="0051239F">
      <w:pPr>
        <w:numPr>
          <w:ilvl w:val="0"/>
          <w:numId w:val="55"/>
        </w:numPr>
        <w:spacing w:before="240" w:after="0" w:line="240" w:lineRule="auto"/>
        <w:rPr>
          <w:rFonts w:ascii="Bookman Old Style" w:hAnsi="Bookman Old Style" w:cs="Arial"/>
          <w:szCs w:val="20"/>
        </w:rPr>
      </w:pPr>
      <w:r w:rsidRPr="006F7651">
        <w:rPr>
          <w:rFonts w:ascii="Bookman Old Style" w:hAnsi="Bookman Old Style" w:cs="Arial"/>
          <w:szCs w:val="20"/>
        </w:rPr>
        <w:t xml:space="preserve">Área de almacenaje de productos alimenticios debe ser un ambiente cerrado. </w:t>
      </w:r>
    </w:p>
    <w:p w14:paraId="4D043D9C" w14:textId="77777777" w:rsidR="00C124CC" w:rsidRPr="006F7651" w:rsidRDefault="00C124CC" w:rsidP="0051239F">
      <w:pPr>
        <w:numPr>
          <w:ilvl w:val="0"/>
          <w:numId w:val="55"/>
        </w:numPr>
        <w:spacing w:before="240" w:line="240" w:lineRule="auto"/>
        <w:rPr>
          <w:rFonts w:ascii="Bookman Old Style" w:hAnsi="Bookman Old Style" w:cs="Arial"/>
          <w:szCs w:val="20"/>
        </w:rPr>
      </w:pPr>
      <w:r w:rsidRPr="006F7651">
        <w:rPr>
          <w:rFonts w:ascii="Bookman Old Style" w:hAnsi="Bookman Old Style" w:cs="Arial"/>
          <w:szCs w:val="20"/>
        </w:rPr>
        <w:t xml:space="preserve">Todos los sistemas de conexión de líneas de GLP deben estar certificados y con sus respectivas válvulas de seguridad. </w:t>
      </w:r>
    </w:p>
    <w:p w14:paraId="36BC605D" w14:textId="2D893DB6" w:rsidR="00C124CC" w:rsidRPr="007A6A49" w:rsidRDefault="00304ED7" w:rsidP="0051239F">
      <w:pPr>
        <w:pStyle w:val="Ttulo4"/>
        <w:numPr>
          <w:ilvl w:val="2"/>
          <w:numId w:val="66"/>
        </w:numPr>
        <w:ind w:left="567"/>
        <w:rPr>
          <w:rFonts w:ascii="Bookman Old Style" w:eastAsiaTheme="minorHAnsi" w:hAnsi="Bookman Old Style" w:cs="Arial"/>
          <w:iCs w:val="0"/>
          <w:szCs w:val="20"/>
        </w:rPr>
      </w:pPr>
      <w:r w:rsidRPr="007A6A49">
        <w:rPr>
          <w:rFonts w:ascii="Bookman Old Style" w:eastAsiaTheme="minorHAnsi" w:hAnsi="Bookman Old Style" w:cs="Arial"/>
          <w:iCs w:val="0"/>
          <w:szCs w:val="20"/>
        </w:rPr>
        <w:t xml:space="preserve"> AMBIENTE</w:t>
      </w:r>
      <w:r w:rsidR="007A6A49" w:rsidRPr="007A6A49">
        <w:rPr>
          <w:rFonts w:ascii="Bookman Old Style" w:eastAsiaTheme="minorHAnsi" w:hAnsi="Bookman Old Style" w:cs="Arial"/>
          <w:iCs w:val="0"/>
          <w:szCs w:val="20"/>
        </w:rPr>
        <w:t>.</w:t>
      </w:r>
      <w:r w:rsidRPr="007A6A49">
        <w:rPr>
          <w:rFonts w:ascii="Bookman Old Style" w:eastAsiaTheme="minorHAnsi" w:hAnsi="Bookman Old Style" w:cs="Arial"/>
          <w:iCs w:val="0"/>
          <w:szCs w:val="20"/>
        </w:rPr>
        <w:t xml:space="preserve"> </w:t>
      </w:r>
    </w:p>
    <w:p w14:paraId="73C9AFB1" w14:textId="77777777" w:rsidR="00C124CC" w:rsidRPr="006F7651" w:rsidRDefault="00C124CC" w:rsidP="0051239F">
      <w:pPr>
        <w:numPr>
          <w:ilvl w:val="0"/>
          <w:numId w:val="57"/>
        </w:numPr>
        <w:spacing w:before="240" w:after="0" w:line="240" w:lineRule="auto"/>
        <w:rPr>
          <w:rFonts w:ascii="Bookman Old Style" w:hAnsi="Bookman Old Style" w:cs="Arial"/>
          <w:szCs w:val="20"/>
        </w:rPr>
      </w:pPr>
      <w:r w:rsidRPr="006F7651">
        <w:rPr>
          <w:rFonts w:ascii="Bookman Old Style" w:hAnsi="Bookman Old Style" w:cs="Arial"/>
          <w:szCs w:val="20"/>
        </w:rPr>
        <w:t xml:space="preserve">Incorporación de plantas potabilizadoras de agua (PPA) con sistema UV. </w:t>
      </w:r>
    </w:p>
    <w:p w14:paraId="1B660653" w14:textId="77777777" w:rsidR="00C124CC" w:rsidRPr="006F7651" w:rsidRDefault="00C124CC" w:rsidP="00C124CC">
      <w:pPr>
        <w:ind w:left="644"/>
        <w:rPr>
          <w:rFonts w:ascii="Bookman Old Style" w:hAnsi="Bookman Old Style" w:cs="Arial"/>
          <w:szCs w:val="20"/>
        </w:rPr>
      </w:pPr>
    </w:p>
    <w:p w14:paraId="340D5CB8" w14:textId="051138A0" w:rsidR="00C124CC" w:rsidRPr="007A6A49" w:rsidRDefault="00CA226A" w:rsidP="0051239F">
      <w:pPr>
        <w:pStyle w:val="Ttulo3"/>
        <w:numPr>
          <w:ilvl w:val="1"/>
          <w:numId w:val="66"/>
        </w:numPr>
        <w:ind w:left="426"/>
        <w:rPr>
          <w:rFonts w:ascii="Bookman Old Style" w:eastAsiaTheme="minorHAnsi" w:hAnsi="Bookman Old Style" w:cs="Arial"/>
          <w:color w:val="auto"/>
          <w:szCs w:val="20"/>
        </w:rPr>
      </w:pPr>
      <w:r w:rsidRPr="00E80AAF">
        <w:rPr>
          <w:rFonts w:ascii="Bookman Old Style" w:eastAsiaTheme="minorHAnsi" w:hAnsi="Bookman Old Style" w:cs="Arial"/>
          <w:b w:val="0"/>
          <w:color w:val="auto"/>
          <w:szCs w:val="20"/>
        </w:rPr>
        <w:t xml:space="preserve"> </w:t>
      </w:r>
      <w:bookmarkStart w:id="171" w:name="_Toc462395434"/>
      <w:r w:rsidRPr="007A6A49">
        <w:rPr>
          <w:rFonts w:ascii="Bookman Old Style" w:eastAsiaTheme="minorHAnsi" w:hAnsi="Bookman Old Style" w:cs="Arial"/>
          <w:color w:val="auto"/>
          <w:szCs w:val="20"/>
        </w:rPr>
        <w:t xml:space="preserve">REPRESENTANTES DE </w:t>
      </w:r>
      <w:r w:rsidR="00C124CC" w:rsidRPr="007A6A49">
        <w:rPr>
          <w:rFonts w:ascii="Bookman Old Style" w:eastAsiaTheme="minorHAnsi" w:hAnsi="Bookman Old Style" w:cs="Arial"/>
          <w:color w:val="auto"/>
          <w:szCs w:val="20"/>
        </w:rPr>
        <w:t>YPFB</w:t>
      </w:r>
      <w:r w:rsidR="007A6A49" w:rsidRPr="007A6A49">
        <w:rPr>
          <w:rFonts w:ascii="Bookman Old Style" w:eastAsiaTheme="minorHAnsi" w:hAnsi="Bookman Old Style" w:cs="Arial"/>
          <w:color w:val="auto"/>
          <w:szCs w:val="20"/>
        </w:rPr>
        <w:t>.</w:t>
      </w:r>
      <w:bookmarkEnd w:id="171"/>
      <w:r w:rsidR="00C124CC" w:rsidRPr="007A6A49">
        <w:rPr>
          <w:rFonts w:ascii="Bookman Old Style" w:eastAsiaTheme="minorHAnsi" w:hAnsi="Bookman Old Style" w:cs="Arial"/>
          <w:color w:val="auto"/>
          <w:szCs w:val="20"/>
        </w:rPr>
        <w:t xml:space="preserve"> </w:t>
      </w:r>
    </w:p>
    <w:p w14:paraId="7E06F9D3" w14:textId="69ECF4AF" w:rsidR="00C124CC" w:rsidRPr="00E80AAF" w:rsidRDefault="00C124CC" w:rsidP="00C627B9">
      <w:pPr>
        <w:autoSpaceDE w:val="0"/>
        <w:autoSpaceDN w:val="0"/>
        <w:adjustRightInd w:val="0"/>
        <w:spacing w:before="240"/>
        <w:rPr>
          <w:rFonts w:ascii="Bookman Old Style" w:hAnsi="Bookman Old Style" w:cs="Arial"/>
          <w:szCs w:val="20"/>
        </w:rPr>
      </w:pPr>
      <w:r w:rsidRPr="00E80AAF">
        <w:rPr>
          <w:rFonts w:ascii="Bookman Old Style" w:hAnsi="Bookman Old Style" w:cs="Arial"/>
          <w:szCs w:val="20"/>
        </w:rPr>
        <w:t xml:space="preserve">Las instalaciones para los REPRESENTANTE DE YPFB en el SITIO DE LOS SERVICIOS deben tener las siguientes condiciones: </w:t>
      </w:r>
    </w:p>
    <w:p w14:paraId="6CAB1C9E" w14:textId="4313FDF5" w:rsidR="00C124CC" w:rsidRPr="00E80AAF" w:rsidRDefault="00C124CC" w:rsidP="0051239F">
      <w:pPr>
        <w:numPr>
          <w:ilvl w:val="0"/>
          <w:numId w:val="61"/>
        </w:numPr>
        <w:autoSpaceDE w:val="0"/>
        <w:autoSpaceDN w:val="0"/>
        <w:adjustRightInd w:val="0"/>
        <w:spacing w:line="240" w:lineRule="auto"/>
        <w:rPr>
          <w:rFonts w:ascii="Bookman Old Style" w:hAnsi="Bookman Old Style" w:cs="Arial"/>
          <w:szCs w:val="20"/>
        </w:rPr>
      </w:pPr>
      <w:r w:rsidRPr="00940FBC">
        <w:rPr>
          <w:rFonts w:ascii="Bookman Old Style" w:hAnsi="Bookman Old Style" w:cs="Arial"/>
          <w:szCs w:val="20"/>
        </w:rPr>
        <w:t>Ocho (8)</w:t>
      </w:r>
      <w:r w:rsidRPr="00E80AAF">
        <w:rPr>
          <w:rFonts w:ascii="Bookman Old Style" w:hAnsi="Bookman Old Style" w:cs="Arial"/>
          <w:szCs w:val="20"/>
        </w:rPr>
        <w:t xml:space="preserve"> dormitorios privados con baño pri</w:t>
      </w:r>
      <w:r w:rsidR="00940FBC">
        <w:rPr>
          <w:rFonts w:ascii="Bookman Old Style" w:hAnsi="Bookman Old Style" w:cs="Arial"/>
          <w:szCs w:val="20"/>
        </w:rPr>
        <w:t xml:space="preserve">vado y </w:t>
      </w:r>
      <w:proofErr w:type="spellStart"/>
      <w:r w:rsidR="00940FBC">
        <w:rPr>
          <w:rFonts w:ascii="Bookman Old Style" w:hAnsi="Bookman Old Style" w:cs="Arial"/>
          <w:szCs w:val="20"/>
        </w:rPr>
        <w:t>áire</w:t>
      </w:r>
      <w:proofErr w:type="spellEnd"/>
      <w:r w:rsidR="00940FBC">
        <w:rPr>
          <w:rFonts w:ascii="Bookman Old Style" w:hAnsi="Bookman Old Style" w:cs="Arial"/>
          <w:szCs w:val="20"/>
        </w:rPr>
        <w:t xml:space="preserve"> acondicionado</w:t>
      </w:r>
      <w:r w:rsidR="0020730A" w:rsidRPr="00E80AAF">
        <w:rPr>
          <w:rFonts w:ascii="Bookman Old Style" w:hAnsi="Bookman Old Style" w:cs="Arial"/>
          <w:szCs w:val="20"/>
        </w:rPr>
        <w:t xml:space="preserve"> </w:t>
      </w:r>
      <w:r w:rsidRPr="00E80AAF">
        <w:rPr>
          <w:rFonts w:ascii="Bookman Old Style" w:hAnsi="Bookman Old Style" w:cs="Arial"/>
          <w:szCs w:val="20"/>
        </w:rPr>
        <w:t xml:space="preserve">para los Supervisores y personal de YPFB. </w:t>
      </w:r>
    </w:p>
    <w:p w14:paraId="7B75DB19" w14:textId="471320F5" w:rsidR="00C124CC" w:rsidRPr="006F7651" w:rsidRDefault="00734F0D" w:rsidP="0051239F">
      <w:pPr>
        <w:numPr>
          <w:ilvl w:val="0"/>
          <w:numId w:val="61"/>
        </w:numPr>
        <w:spacing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deberá implementar una sala de reuniones para uso exclusivo de YPFB.</w:t>
      </w:r>
    </w:p>
    <w:p w14:paraId="7363381A" w14:textId="624970A3" w:rsidR="00C124CC" w:rsidRPr="006F7651" w:rsidRDefault="000E12B2" w:rsidP="0051239F">
      <w:pPr>
        <w:numPr>
          <w:ilvl w:val="0"/>
          <w:numId w:val="61"/>
        </w:numPr>
        <w:spacing w:line="240" w:lineRule="auto"/>
        <w:rPr>
          <w:rFonts w:ascii="Bookman Old Style" w:hAnsi="Bookman Old Style" w:cs="Arial"/>
          <w:szCs w:val="20"/>
        </w:rPr>
      </w:pPr>
      <w:r>
        <w:rPr>
          <w:rFonts w:ascii="Bookman Old Style" w:hAnsi="Bookman Old Style" w:cs="Arial"/>
          <w:szCs w:val="20"/>
        </w:rPr>
        <w:t>Una (1)</w:t>
      </w:r>
      <w:r w:rsidR="00C124CC" w:rsidRPr="006F7651">
        <w:rPr>
          <w:rFonts w:ascii="Bookman Old Style" w:hAnsi="Bookman Old Style" w:cs="Arial"/>
          <w:szCs w:val="20"/>
        </w:rPr>
        <w:t xml:space="preserve"> sala de reunión </w:t>
      </w:r>
      <w:r w:rsidR="00A16632">
        <w:rPr>
          <w:rFonts w:ascii="Bookman Old Style" w:hAnsi="Bookman Old Style" w:cs="Arial"/>
          <w:szCs w:val="20"/>
        </w:rPr>
        <w:t xml:space="preserve">que </w:t>
      </w:r>
      <w:r w:rsidR="00C124CC" w:rsidRPr="006F7651">
        <w:rPr>
          <w:rFonts w:ascii="Bookman Old Style" w:hAnsi="Bookman Old Style" w:cs="Arial"/>
          <w:szCs w:val="20"/>
        </w:rPr>
        <w:t>deberá contar con una heladera pequeña, cafetera</w:t>
      </w:r>
      <w:r w:rsidR="0057295B" w:rsidRPr="006F7651">
        <w:rPr>
          <w:rFonts w:ascii="Bookman Old Style" w:hAnsi="Bookman Old Style" w:cs="Arial"/>
          <w:szCs w:val="20"/>
        </w:rPr>
        <w:t xml:space="preserve">, </w:t>
      </w:r>
      <w:r w:rsidR="00717140" w:rsidRPr="006F7651">
        <w:rPr>
          <w:rFonts w:ascii="Bookman Old Style" w:hAnsi="Bookman Old Style" w:cs="Arial"/>
          <w:szCs w:val="20"/>
        </w:rPr>
        <w:t>dispensador de agua fría y/o caliente</w:t>
      </w:r>
      <w:r w:rsidR="00C124CC" w:rsidRPr="006F7651">
        <w:rPr>
          <w:rFonts w:ascii="Bookman Old Style" w:hAnsi="Bookman Old Style" w:cs="Arial"/>
          <w:szCs w:val="20"/>
        </w:rPr>
        <w:t xml:space="preserve"> y vajillas.</w:t>
      </w:r>
    </w:p>
    <w:p w14:paraId="406C3E8C" w14:textId="047F825F" w:rsidR="00C124CC" w:rsidRPr="00E80AAF" w:rsidRDefault="00236AA3" w:rsidP="0051239F">
      <w:pPr>
        <w:numPr>
          <w:ilvl w:val="0"/>
          <w:numId w:val="61"/>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 xml:space="preserve">Mínimo </w:t>
      </w:r>
      <w:r w:rsidRPr="00940FBC">
        <w:rPr>
          <w:rFonts w:ascii="Bookman Old Style" w:hAnsi="Bookman Old Style" w:cs="Arial"/>
          <w:szCs w:val="20"/>
        </w:rPr>
        <w:t>5</w:t>
      </w:r>
      <w:r w:rsidRPr="00E80AAF">
        <w:rPr>
          <w:rFonts w:ascii="Bookman Old Style" w:hAnsi="Bookman Old Style" w:cs="Arial"/>
          <w:szCs w:val="20"/>
        </w:rPr>
        <w:t xml:space="preserve"> oficinas para YPFB y sus representantes</w:t>
      </w:r>
      <w:r w:rsidR="00C124CC" w:rsidRPr="00E80AAF">
        <w:rPr>
          <w:rFonts w:ascii="Bookman Old Style" w:hAnsi="Bookman Old Style" w:cs="Arial"/>
          <w:szCs w:val="20"/>
        </w:rPr>
        <w:t xml:space="preserve">, </w:t>
      </w:r>
      <w:r w:rsidR="000E12B2" w:rsidRPr="00E80AAF">
        <w:rPr>
          <w:rFonts w:ascii="Bookman Old Style" w:hAnsi="Bookman Old Style" w:cs="Arial"/>
          <w:szCs w:val="20"/>
        </w:rPr>
        <w:t xml:space="preserve">con doble escritorios y </w:t>
      </w:r>
      <w:r w:rsidR="00C124CC" w:rsidRPr="00E80AAF">
        <w:rPr>
          <w:rFonts w:ascii="Bookman Old Style" w:hAnsi="Bookman Old Style" w:cs="Arial"/>
          <w:szCs w:val="20"/>
        </w:rPr>
        <w:t>equipad</w:t>
      </w:r>
      <w:r w:rsidRPr="00E80AAF">
        <w:rPr>
          <w:rFonts w:ascii="Bookman Old Style" w:hAnsi="Bookman Old Style" w:cs="Arial"/>
          <w:szCs w:val="20"/>
        </w:rPr>
        <w:t>as</w:t>
      </w:r>
      <w:r w:rsidR="00C124CC" w:rsidRPr="00E80AAF">
        <w:rPr>
          <w:rFonts w:ascii="Bookman Old Style" w:hAnsi="Bookman Old Style" w:cs="Arial"/>
          <w:szCs w:val="20"/>
        </w:rPr>
        <w:t xml:space="preserve"> con </w:t>
      </w:r>
      <w:proofErr w:type="spellStart"/>
      <w:r w:rsidR="00940FBC">
        <w:rPr>
          <w:rFonts w:ascii="Bookman Old Style" w:hAnsi="Bookman Old Style" w:cs="Arial"/>
          <w:szCs w:val="20"/>
        </w:rPr>
        <w:t>áire</w:t>
      </w:r>
      <w:proofErr w:type="spellEnd"/>
      <w:r w:rsidR="00940FBC">
        <w:rPr>
          <w:rFonts w:ascii="Bookman Old Style" w:hAnsi="Bookman Old Style" w:cs="Arial"/>
          <w:szCs w:val="20"/>
        </w:rPr>
        <w:t xml:space="preserve"> acondicionado</w:t>
      </w:r>
      <w:r w:rsidR="00C124CC" w:rsidRPr="00E80AAF">
        <w:rPr>
          <w:rFonts w:ascii="Bookman Old Style" w:hAnsi="Bookman Old Style" w:cs="Arial"/>
          <w:szCs w:val="20"/>
        </w:rPr>
        <w:t>.</w:t>
      </w:r>
    </w:p>
    <w:p w14:paraId="13A85981" w14:textId="77777777" w:rsidR="00C124CC" w:rsidRPr="006F7651" w:rsidRDefault="00C124CC" w:rsidP="0051239F">
      <w:pPr>
        <w:numPr>
          <w:ilvl w:val="0"/>
          <w:numId w:val="61"/>
        </w:numPr>
        <w:spacing w:line="240" w:lineRule="auto"/>
        <w:rPr>
          <w:rFonts w:ascii="Bookman Old Style" w:hAnsi="Bookman Old Style" w:cs="Arial"/>
          <w:szCs w:val="20"/>
        </w:rPr>
      </w:pPr>
      <w:r w:rsidRPr="006F7651">
        <w:rPr>
          <w:rFonts w:ascii="Bookman Old Style" w:hAnsi="Bookman Old Style" w:cs="Arial"/>
          <w:szCs w:val="20"/>
        </w:rPr>
        <w:t>La</w:t>
      </w:r>
      <w:r w:rsidR="00236AA3">
        <w:rPr>
          <w:rFonts w:ascii="Bookman Old Style" w:hAnsi="Bookman Old Style" w:cs="Arial"/>
          <w:szCs w:val="20"/>
        </w:rPr>
        <w:t>s</w:t>
      </w:r>
      <w:r w:rsidRPr="006F7651">
        <w:rPr>
          <w:rFonts w:ascii="Bookman Old Style" w:hAnsi="Bookman Old Style" w:cs="Arial"/>
          <w:szCs w:val="20"/>
        </w:rPr>
        <w:t xml:space="preserve"> oficina</w:t>
      </w:r>
      <w:r w:rsidR="00236AA3">
        <w:rPr>
          <w:rFonts w:ascii="Bookman Old Style" w:hAnsi="Bookman Old Style" w:cs="Arial"/>
          <w:szCs w:val="20"/>
        </w:rPr>
        <w:t>s</w:t>
      </w:r>
      <w:r w:rsidRPr="006F7651">
        <w:rPr>
          <w:rFonts w:ascii="Bookman Old Style" w:hAnsi="Bookman Old Style" w:cs="Arial"/>
          <w:szCs w:val="20"/>
        </w:rPr>
        <w:t xml:space="preserve"> deberá</w:t>
      </w:r>
      <w:r w:rsidR="00236AA3">
        <w:rPr>
          <w:rFonts w:ascii="Bookman Old Style" w:hAnsi="Bookman Old Style" w:cs="Arial"/>
          <w:szCs w:val="20"/>
        </w:rPr>
        <w:t>n</w:t>
      </w:r>
      <w:r w:rsidRPr="006F7651">
        <w:rPr>
          <w:rFonts w:ascii="Bookman Old Style" w:hAnsi="Bookman Old Style" w:cs="Arial"/>
          <w:szCs w:val="20"/>
        </w:rPr>
        <w:t xml:space="preserve"> contar con una heladera pequeña, cafetera</w:t>
      </w:r>
      <w:r w:rsidR="007C7DC1" w:rsidRPr="006F7651">
        <w:rPr>
          <w:rFonts w:ascii="Bookman Old Style" w:hAnsi="Bookman Old Style" w:cs="Arial"/>
          <w:szCs w:val="20"/>
        </w:rPr>
        <w:t xml:space="preserve">, </w:t>
      </w:r>
      <w:r w:rsidR="00717140" w:rsidRPr="006F7651">
        <w:rPr>
          <w:rFonts w:ascii="Bookman Old Style" w:hAnsi="Bookman Old Style" w:cs="Arial"/>
          <w:szCs w:val="20"/>
        </w:rPr>
        <w:t xml:space="preserve">dispensador de agua fría y/o caliente </w:t>
      </w:r>
      <w:r w:rsidR="007C7DC1" w:rsidRPr="006F7651">
        <w:rPr>
          <w:rFonts w:ascii="Bookman Old Style" w:hAnsi="Bookman Old Style" w:cs="Arial"/>
          <w:szCs w:val="20"/>
        </w:rPr>
        <w:t>y</w:t>
      </w:r>
      <w:r w:rsidRPr="006F7651">
        <w:rPr>
          <w:rFonts w:ascii="Bookman Old Style" w:hAnsi="Bookman Old Style" w:cs="Arial"/>
          <w:szCs w:val="20"/>
        </w:rPr>
        <w:t xml:space="preserve"> vajillas.</w:t>
      </w:r>
    </w:p>
    <w:p w14:paraId="3C7E58C5" w14:textId="77777777" w:rsidR="00C124CC" w:rsidRPr="006F7651" w:rsidRDefault="007A5A12" w:rsidP="0051239F">
      <w:pPr>
        <w:numPr>
          <w:ilvl w:val="0"/>
          <w:numId w:val="61"/>
        </w:numPr>
        <w:autoSpaceDE w:val="0"/>
        <w:autoSpaceDN w:val="0"/>
        <w:adjustRightInd w:val="0"/>
        <w:spacing w:line="240" w:lineRule="auto"/>
        <w:rPr>
          <w:rFonts w:ascii="Bookman Old Style" w:hAnsi="Bookman Old Style" w:cs="Arial"/>
          <w:szCs w:val="20"/>
        </w:rPr>
      </w:pPr>
      <w:r w:rsidRPr="00940FBC">
        <w:rPr>
          <w:rFonts w:ascii="Bookman Old Style" w:hAnsi="Bookman Old Style" w:cs="Arial"/>
          <w:szCs w:val="20"/>
        </w:rPr>
        <w:t>C</w:t>
      </w:r>
      <w:r w:rsidR="00376551" w:rsidRPr="00940FBC">
        <w:rPr>
          <w:rFonts w:ascii="Bookman Old Style" w:hAnsi="Bookman Old Style" w:cs="Arial"/>
          <w:szCs w:val="20"/>
        </w:rPr>
        <w:t>inco</w:t>
      </w:r>
      <w:r w:rsidR="00C124CC" w:rsidRPr="00940FBC">
        <w:rPr>
          <w:rFonts w:ascii="Bookman Old Style" w:hAnsi="Bookman Old Style" w:cs="Arial"/>
          <w:szCs w:val="20"/>
        </w:rPr>
        <w:t xml:space="preserve"> (</w:t>
      </w:r>
      <w:r w:rsidR="00376551" w:rsidRPr="00940FBC">
        <w:rPr>
          <w:rFonts w:ascii="Bookman Old Style" w:hAnsi="Bookman Old Style" w:cs="Arial"/>
          <w:szCs w:val="20"/>
        </w:rPr>
        <w:t>5</w:t>
      </w:r>
      <w:r w:rsidR="00C124CC" w:rsidRPr="00940FBC">
        <w:rPr>
          <w:rFonts w:ascii="Bookman Old Style" w:hAnsi="Bookman Old Style" w:cs="Arial"/>
          <w:szCs w:val="20"/>
        </w:rPr>
        <w:t>) computadoras</w:t>
      </w:r>
      <w:r w:rsidR="00C124CC" w:rsidRPr="00E80AAF">
        <w:rPr>
          <w:rFonts w:ascii="Bookman Old Style" w:hAnsi="Bookman Old Style" w:cs="Arial"/>
          <w:szCs w:val="20"/>
        </w:rPr>
        <w:t xml:space="preserve"> </w:t>
      </w:r>
      <w:r w:rsidRPr="00E80AAF">
        <w:rPr>
          <w:rFonts w:ascii="Bookman Old Style" w:hAnsi="Bookman Old Style" w:cs="Arial"/>
          <w:szCs w:val="20"/>
        </w:rPr>
        <w:t>de escritorio</w:t>
      </w:r>
      <w:r w:rsidR="00C124CC" w:rsidRPr="00E80AAF">
        <w:rPr>
          <w:rFonts w:ascii="Bookman Old Style" w:hAnsi="Bookman Old Style" w:cs="Arial"/>
          <w:szCs w:val="20"/>
        </w:rPr>
        <w:t xml:space="preserve"> con capacidad suficiente para correr software de procesador de palabras, hojas de cálculo, presentación y GIS, (ellas deben tener adicionalmente capacidad </w:t>
      </w:r>
      <w:r w:rsidR="0001071C" w:rsidRPr="00E80AAF">
        <w:rPr>
          <w:rFonts w:ascii="Bookman Old Style" w:hAnsi="Bookman Old Style" w:cs="Arial"/>
          <w:szCs w:val="20"/>
        </w:rPr>
        <w:t xml:space="preserve">de </w:t>
      </w:r>
      <w:r w:rsidR="00C124CC" w:rsidRPr="00E80AAF">
        <w:rPr>
          <w:rFonts w:ascii="Bookman Old Style" w:hAnsi="Bookman Old Style" w:cs="Arial"/>
          <w:szCs w:val="20"/>
        </w:rPr>
        <w:t xml:space="preserve">grabación de DVD/CD con conexiones de Internet. </w:t>
      </w:r>
      <w:r w:rsidR="00376551" w:rsidRPr="00E80AAF">
        <w:rPr>
          <w:rFonts w:ascii="Bookman Old Style" w:hAnsi="Bookman Old Style" w:cs="Arial"/>
          <w:szCs w:val="20"/>
        </w:rPr>
        <w:t>Cada computadora de</w:t>
      </w:r>
      <w:r w:rsidR="0001071C" w:rsidRPr="00E80AAF">
        <w:rPr>
          <w:rFonts w:ascii="Bookman Old Style" w:hAnsi="Bookman Old Style" w:cs="Arial"/>
          <w:szCs w:val="20"/>
        </w:rPr>
        <w:t xml:space="preserve">berá </w:t>
      </w:r>
      <w:r w:rsidR="00376551" w:rsidRPr="00E80AAF">
        <w:rPr>
          <w:rFonts w:ascii="Bookman Old Style" w:hAnsi="Bookman Old Style" w:cs="Arial"/>
          <w:szCs w:val="20"/>
        </w:rPr>
        <w:t>tener instalado e</w:t>
      </w:r>
      <w:r w:rsidR="0001071C" w:rsidRPr="00E80AAF">
        <w:rPr>
          <w:rFonts w:ascii="Bookman Old Style" w:hAnsi="Bookman Old Style" w:cs="Arial"/>
          <w:szCs w:val="20"/>
        </w:rPr>
        <w:t>l</w:t>
      </w:r>
      <w:r w:rsidR="00C124CC" w:rsidRPr="00E80AAF">
        <w:rPr>
          <w:rFonts w:ascii="Bookman Old Style" w:hAnsi="Bookman Old Style" w:cs="Arial"/>
          <w:szCs w:val="20"/>
        </w:rPr>
        <w:t xml:space="preserve"> software</w:t>
      </w:r>
      <w:r w:rsidR="00D467E9" w:rsidRPr="00E80AAF">
        <w:rPr>
          <w:rFonts w:ascii="Bookman Old Style" w:hAnsi="Bookman Old Style" w:cs="Arial"/>
          <w:szCs w:val="20"/>
        </w:rPr>
        <w:t xml:space="preserve"> </w:t>
      </w:r>
      <w:proofErr w:type="spellStart"/>
      <w:r w:rsidR="00D467E9" w:rsidRPr="00E80AAF">
        <w:rPr>
          <w:rFonts w:ascii="Bookman Old Style" w:hAnsi="Bookman Old Style" w:cs="Arial"/>
          <w:szCs w:val="20"/>
        </w:rPr>
        <w:t>Arc</w:t>
      </w:r>
      <w:proofErr w:type="spellEnd"/>
      <w:r w:rsidR="00D467E9" w:rsidRPr="00E80AAF">
        <w:rPr>
          <w:rFonts w:ascii="Bookman Old Style" w:hAnsi="Bookman Old Style" w:cs="Arial"/>
          <w:szCs w:val="20"/>
        </w:rPr>
        <w:t xml:space="preserve"> GIS</w:t>
      </w:r>
      <w:r w:rsidR="0001071C" w:rsidRPr="00E80AAF">
        <w:rPr>
          <w:rFonts w:ascii="Bookman Old Style" w:hAnsi="Bookman Old Style" w:cs="Arial"/>
          <w:szCs w:val="20"/>
        </w:rPr>
        <w:t>, con su respectiva licencia</w:t>
      </w:r>
      <w:r w:rsidR="00376551" w:rsidRPr="00E80AAF">
        <w:rPr>
          <w:rFonts w:ascii="Bookman Old Style" w:hAnsi="Bookman Old Style" w:cs="Arial"/>
          <w:szCs w:val="20"/>
        </w:rPr>
        <w:t xml:space="preserve">. Además deberá existir una sexta licencia de </w:t>
      </w:r>
      <w:proofErr w:type="spellStart"/>
      <w:r w:rsidR="00376551" w:rsidRPr="00E80AAF">
        <w:rPr>
          <w:rFonts w:ascii="Bookman Old Style" w:hAnsi="Bookman Old Style" w:cs="Arial"/>
          <w:szCs w:val="20"/>
        </w:rPr>
        <w:t>Arc</w:t>
      </w:r>
      <w:proofErr w:type="spellEnd"/>
      <w:r w:rsidR="00376551" w:rsidRPr="00E80AAF">
        <w:rPr>
          <w:rFonts w:ascii="Bookman Old Style" w:hAnsi="Bookman Old Style" w:cs="Arial"/>
          <w:szCs w:val="20"/>
        </w:rPr>
        <w:t xml:space="preserve"> GIS en calidad de stand </w:t>
      </w:r>
      <w:proofErr w:type="spellStart"/>
      <w:r w:rsidR="00376551" w:rsidRPr="00E80AAF">
        <w:rPr>
          <w:rFonts w:ascii="Bookman Old Style" w:hAnsi="Bookman Old Style" w:cs="Arial"/>
          <w:szCs w:val="20"/>
        </w:rPr>
        <w:t>alone</w:t>
      </w:r>
      <w:proofErr w:type="spellEnd"/>
      <w:r w:rsidR="00376551" w:rsidRPr="00E80AAF">
        <w:rPr>
          <w:rFonts w:ascii="Bookman Old Style" w:hAnsi="Bookman Old Style" w:cs="Arial"/>
          <w:szCs w:val="20"/>
        </w:rPr>
        <w:t>.</w:t>
      </w:r>
      <w:r w:rsidR="00D467E9" w:rsidRPr="00E80AAF">
        <w:rPr>
          <w:rFonts w:ascii="Bookman Old Style" w:hAnsi="Bookman Old Style" w:cs="Arial"/>
          <w:szCs w:val="20"/>
        </w:rPr>
        <w:t xml:space="preserve"> </w:t>
      </w:r>
    </w:p>
    <w:p w14:paraId="56204C2A" w14:textId="77777777" w:rsidR="00C124CC" w:rsidRPr="00E80AAF" w:rsidRDefault="002B6DE9" w:rsidP="0051239F">
      <w:pPr>
        <w:numPr>
          <w:ilvl w:val="0"/>
          <w:numId w:val="62"/>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Tres</w:t>
      </w:r>
      <w:r w:rsidR="00C124CC" w:rsidRPr="00E80AAF">
        <w:rPr>
          <w:rFonts w:ascii="Bookman Old Style" w:hAnsi="Bookman Old Style" w:cs="Arial"/>
          <w:szCs w:val="20"/>
        </w:rPr>
        <w:t xml:space="preserve"> (</w:t>
      </w:r>
      <w:r w:rsidRPr="00E80AAF">
        <w:rPr>
          <w:rFonts w:ascii="Bookman Old Style" w:hAnsi="Bookman Old Style" w:cs="Arial"/>
          <w:szCs w:val="20"/>
        </w:rPr>
        <w:t>3</w:t>
      </w:r>
      <w:r w:rsidR="00C124CC" w:rsidRPr="00E80AAF">
        <w:rPr>
          <w:rFonts w:ascii="Bookman Old Style" w:hAnsi="Bookman Old Style" w:cs="Arial"/>
          <w:szCs w:val="20"/>
        </w:rPr>
        <w:t xml:space="preserve">) impresoras multifuncional a color que permitan imprimir, copiar, escanear y material de consumo como papel bond, tinta, DVD/CD, etc. </w:t>
      </w:r>
    </w:p>
    <w:p w14:paraId="3016D5DA" w14:textId="5BCB0CA1" w:rsidR="00C124CC" w:rsidRPr="00E80AAF" w:rsidRDefault="00C124CC" w:rsidP="0051239F">
      <w:pPr>
        <w:numPr>
          <w:ilvl w:val="0"/>
          <w:numId w:val="62"/>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 xml:space="preserve">Se deberá proveer </w:t>
      </w:r>
      <w:r w:rsidR="00812E63" w:rsidRPr="00940FBC">
        <w:rPr>
          <w:rFonts w:ascii="Bookman Old Style" w:hAnsi="Bookman Old Style" w:cs="Arial"/>
          <w:szCs w:val="20"/>
        </w:rPr>
        <w:t>c</w:t>
      </w:r>
      <w:r w:rsidR="00AB5A7D" w:rsidRPr="00940FBC">
        <w:rPr>
          <w:rFonts w:ascii="Bookman Old Style" w:hAnsi="Bookman Old Style" w:cs="Arial"/>
          <w:szCs w:val="20"/>
        </w:rPr>
        <w:t>inco</w:t>
      </w:r>
      <w:r w:rsidRPr="00940FBC">
        <w:rPr>
          <w:rFonts w:ascii="Bookman Old Style" w:hAnsi="Bookman Old Style" w:cs="Arial"/>
          <w:szCs w:val="20"/>
        </w:rPr>
        <w:t xml:space="preserve"> (</w:t>
      </w:r>
      <w:r w:rsidR="00AB5A7D" w:rsidRPr="00940FBC">
        <w:rPr>
          <w:rFonts w:ascii="Bookman Old Style" w:hAnsi="Bookman Old Style" w:cs="Arial"/>
          <w:szCs w:val="20"/>
        </w:rPr>
        <w:t>5</w:t>
      </w:r>
      <w:r w:rsidRPr="00940FBC">
        <w:rPr>
          <w:rFonts w:ascii="Bookman Old Style" w:hAnsi="Bookman Old Style" w:cs="Arial"/>
          <w:szCs w:val="20"/>
        </w:rPr>
        <w:t>)</w:t>
      </w:r>
      <w:r w:rsidRPr="00E80AAF">
        <w:rPr>
          <w:rFonts w:ascii="Bookman Old Style" w:hAnsi="Bookman Old Style" w:cs="Arial"/>
          <w:szCs w:val="20"/>
        </w:rPr>
        <w:t xml:space="preserve"> vehículos, exclusivos para el personal de YPFB.</w:t>
      </w:r>
    </w:p>
    <w:p w14:paraId="7716E9ED" w14:textId="08E222C4" w:rsidR="00C124CC" w:rsidRPr="00E80AAF" w:rsidRDefault="00C124CC" w:rsidP="0051239F">
      <w:pPr>
        <w:numPr>
          <w:ilvl w:val="0"/>
          <w:numId w:val="62"/>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Si por razones de trabajo existe la necesidad el uso de más ve</w:t>
      </w:r>
      <w:r w:rsidR="00734F0D" w:rsidRPr="00E80AAF">
        <w:rPr>
          <w:rFonts w:ascii="Bookman Old Style" w:hAnsi="Bookman Old Style" w:cs="Arial"/>
          <w:szCs w:val="20"/>
        </w:rPr>
        <w:t>hículos en el área de trabajo, LA CONTRATISTA</w:t>
      </w:r>
      <w:r w:rsidRPr="00E80AAF">
        <w:rPr>
          <w:rFonts w:ascii="Bookman Old Style" w:hAnsi="Bookman Old Style" w:cs="Arial"/>
          <w:szCs w:val="20"/>
        </w:rPr>
        <w:t xml:space="preserve"> deberá proveerlos.</w:t>
      </w:r>
    </w:p>
    <w:p w14:paraId="45193237" w14:textId="77777777" w:rsidR="00C124CC" w:rsidRPr="00E80AAF" w:rsidRDefault="00C124CC" w:rsidP="0051239F">
      <w:pPr>
        <w:numPr>
          <w:ilvl w:val="0"/>
          <w:numId w:val="62"/>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 xml:space="preserve">Proveer e instalar radios en los vehículos </w:t>
      </w:r>
      <w:r w:rsidR="00812E63" w:rsidRPr="00E80AAF">
        <w:rPr>
          <w:rFonts w:ascii="Bookman Old Style" w:hAnsi="Bookman Old Style" w:cs="Arial"/>
          <w:szCs w:val="20"/>
        </w:rPr>
        <w:t>de</w:t>
      </w:r>
      <w:r w:rsidRPr="00E80AAF">
        <w:rPr>
          <w:rFonts w:ascii="Bookman Old Style" w:hAnsi="Bookman Old Style" w:cs="Arial"/>
          <w:szCs w:val="20"/>
        </w:rPr>
        <w:t xml:space="preserve"> uso de YPFB</w:t>
      </w:r>
      <w:r w:rsidR="00812E63" w:rsidRPr="00E80AAF">
        <w:rPr>
          <w:rFonts w:ascii="Bookman Old Style" w:hAnsi="Bookman Old Style" w:cs="Arial"/>
          <w:szCs w:val="20"/>
        </w:rPr>
        <w:t>,</w:t>
      </w:r>
      <w:r w:rsidRPr="00E80AAF">
        <w:rPr>
          <w:rFonts w:ascii="Bookman Old Style" w:hAnsi="Bookman Old Style" w:cs="Arial"/>
          <w:szCs w:val="20"/>
        </w:rPr>
        <w:t xml:space="preserve"> para comunicarse con todas las frecuencias usadas por la cuadrilla de sísmica. </w:t>
      </w:r>
    </w:p>
    <w:p w14:paraId="72A85167" w14:textId="77777777" w:rsidR="00C124CC" w:rsidRPr="00E80AAF" w:rsidRDefault="00C124CC" w:rsidP="0051239F">
      <w:pPr>
        <w:numPr>
          <w:ilvl w:val="0"/>
          <w:numId w:val="62"/>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 xml:space="preserve">Proveer mantenimiento y combustible para todos los vehículos. </w:t>
      </w:r>
    </w:p>
    <w:p w14:paraId="3E47CC10" w14:textId="1E138EFF" w:rsidR="00C124CC" w:rsidRPr="00E80AAF" w:rsidRDefault="00734F0D" w:rsidP="0051239F">
      <w:pPr>
        <w:numPr>
          <w:ilvl w:val="0"/>
          <w:numId w:val="62"/>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lastRenderedPageBreak/>
        <w:t>LA CONTRATISTA</w:t>
      </w:r>
      <w:r w:rsidR="00C124CC" w:rsidRPr="00E80AAF">
        <w:rPr>
          <w:rFonts w:ascii="Bookman Old Style" w:hAnsi="Bookman Old Style" w:cs="Arial"/>
          <w:szCs w:val="20"/>
        </w:rPr>
        <w:t xml:space="preserve"> debe proveer dormitorios - oficinas con </w:t>
      </w:r>
      <w:r w:rsidR="00940FBC">
        <w:rPr>
          <w:rFonts w:ascii="Bookman Old Style" w:hAnsi="Bookman Old Style" w:cs="Arial"/>
          <w:szCs w:val="20"/>
        </w:rPr>
        <w:t xml:space="preserve">aire </w:t>
      </w:r>
      <w:proofErr w:type="spellStart"/>
      <w:r w:rsidR="00940FBC">
        <w:rPr>
          <w:rFonts w:ascii="Bookman Old Style" w:hAnsi="Bookman Old Style" w:cs="Arial"/>
          <w:szCs w:val="20"/>
        </w:rPr>
        <w:t>condicionado</w:t>
      </w:r>
      <w:proofErr w:type="spellEnd"/>
      <w:r w:rsidR="00907C4B" w:rsidRPr="00E80AAF">
        <w:rPr>
          <w:rFonts w:ascii="Bookman Old Style" w:hAnsi="Bookman Old Style" w:cs="Arial"/>
          <w:szCs w:val="20"/>
        </w:rPr>
        <w:t>, los cuales deberán estar equipados con mobiliaria</w:t>
      </w:r>
      <w:r w:rsidR="00C124CC" w:rsidRPr="00E80AAF">
        <w:rPr>
          <w:rFonts w:ascii="Bookman Old Style" w:hAnsi="Bookman Old Style" w:cs="Arial"/>
          <w:szCs w:val="20"/>
        </w:rPr>
        <w:t xml:space="preserve"> y equipos de computación</w:t>
      </w:r>
      <w:r w:rsidR="00907C4B" w:rsidRPr="00E80AAF">
        <w:rPr>
          <w:rFonts w:ascii="Bookman Old Style" w:hAnsi="Bookman Old Style" w:cs="Arial"/>
          <w:szCs w:val="20"/>
        </w:rPr>
        <w:t>, con su respectiva conexión</w:t>
      </w:r>
      <w:r w:rsidR="00C124CC" w:rsidRPr="00E80AAF">
        <w:rPr>
          <w:rFonts w:ascii="Bookman Old Style" w:hAnsi="Bookman Old Style" w:cs="Arial"/>
          <w:szCs w:val="20"/>
        </w:rPr>
        <w:t xml:space="preserve"> </w:t>
      </w:r>
      <w:r w:rsidR="00907C4B" w:rsidRPr="00E80AAF">
        <w:rPr>
          <w:rFonts w:ascii="Bookman Old Style" w:hAnsi="Bookman Old Style" w:cs="Arial"/>
          <w:szCs w:val="20"/>
        </w:rPr>
        <w:t xml:space="preserve">a </w:t>
      </w:r>
      <w:r w:rsidR="00C124CC" w:rsidRPr="00E80AAF">
        <w:rPr>
          <w:rFonts w:ascii="Bookman Old Style" w:hAnsi="Bookman Old Style" w:cs="Arial"/>
          <w:szCs w:val="20"/>
        </w:rPr>
        <w:t>internet para el personal de YPFB.</w:t>
      </w:r>
    </w:p>
    <w:p w14:paraId="636C4E2A" w14:textId="22E72B81" w:rsidR="00D467E9" w:rsidRPr="00E80AAF" w:rsidRDefault="00940FBC" w:rsidP="0051239F">
      <w:pPr>
        <w:pStyle w:val="Prrafodelista"/>
        <w:numPr>
          <w:ilvl w:val="0"/>
          <w:numId w:val="62"/>
        </w:numPr>
        <w:rPr>
          <w:rFonts w:ascii="Bookman Old Style" w:eastAsiaTheme="minorHAnsi" w:hAnsi="Bookman Old Style" w:cs="Arial"/>
          <w:sz w:val="20"/>
          <w:szCs w:val="20"/>
          <w:lang w:val="es-BO" w:eastAsia="en-US"/>
        </w:rPr>
      </w:pPr>
      <w:r>
        <w:rPr>
          <w:rFonts w:ascii="Bookman Old Style" w:eastAsiaTheme="minorHAnsi" w:hAnsi="Bookman Old Style" w:cs="Arial"/>
          <w:sz w:val="20"/>
          <w:szCs w:val="20"/>
          <w:lang w:val="es-BO" w:eastAsia="en-US"/>
        </w:rPr>
        <w:t xml:space="preserve">Todos </w:t>
      </w:r>
      <w:r w:rsidR="00D467E9" w:rsidRPr="00E80AAF">
        <w:rPr>
          <w:rFonts w:ascii="Bookman Old Style" w:eastAsiaTheme="minorHAnsi" w:hAnsi="Bookman Old Style" w:cs="Arial"/>
          <w:sz w:val="20"/>
          <w:szCs w:val="20"/>
          <w:lang w:val="es-BO" w:eastAsia="en-US"/>
        </w:rPr>
        <w:t>las instalaciones asignadas al person</w:t>
      </w:r>
      <w:r w:rsidR="001B455D" w:rsidRPr="00E80AAF">
        <w:rPr>
          <w:rFonts w:ascii="Bookman Old Style" w:eastAsiaTheme="minorHAnsi" w:hAnsi="Bookman Old Style" w:cs="Arial"/>
          <w:sz w:val="20"/>
          <w:szCs w:val="20"/>
          <w:lang w:val="es-BO" w:eastAsia="en-US"/>
        </w:rPr>
        <w:t>a</w:t>
      </w:r>
      <w:r w:rsidR="00D467E9" w:rsidRPr="00E80AAF">
        <w:rPr>
          <w:rFonts w:ascii="Bookman Old Style" w:eastAsiaTheme="minorHAnsi" w:hAnsi="Bookman Old Style" w:cs="Arial"/>
          <w:sz w:val="20"/>
          <w:szCs w:val="20"/>
          <w:lang w:val="es-BO" w:eastAsia="en-US"/>
        </w:rPr>
        <w:t xml:space="preserve">l de YPFB, </w:t>
      </w:r>
      <w:proofErr w:type="spellStart"/>
      <w:r w:rsidR="00D467E9" w:rsidRPr="00E80AAF">
        <w:rPr>
          <w:rFonts w:ascii="Bookman Old Style" w:eastAsiaTheme="minorHAnsi" w:hAnsi="Bookman Old Style" w:cs="Arial"/>
          <w:sz w:val="20"/>
          <w:szCs w:val="20"/>
          <w:lang w:val="es-BO" w:eastAsia="en-US"/>
        </w:rPr>
        <w:t>deberan</w:t>
      </w:r>
      <w:proofErr w:type="spellEnd"/>
      <w:r w:rsidR="00D467E9" w:rsidRPr="00E80AAF">
        <w:rPr>
          <w:rFonts w:ascii="Bookman Old Style" w:eastAsiaTheme="minorHAnsi" w:hAnsi="Bookman Old Style" w:cs="Arial"/>
          <w:sz w:val="20"/>
          <w:szCs w:val="20"/>
          <w:lang w:val="es-BO" w:eastAsia="en-US"/>
        </w:rPr>
        <w:t xml:space="preserve"> estar interconectados a través de una Red Local, con una capacidad eficiente para compartir información e intranet</w:t>
      </w:r>
      <w:r>
        <w:rPr>
          <w:rFonts w:ascii="Bookman Old Style" w:eastAsiaTheme="minorHAnsi" w:hAnsi="Bookman Old Style" w:cs="Arial"/>
          <w:sz w:val="20"/>
          <w:szCs w:val="20"/>
          <w:lang w:val="es-BO" w:eastAsia="en-US"/>
        </w:rPr>
        <w:t>.</w:t>
      </w:r>
    </w:p>
    <w:p w14:paraId="4CFF7E9E" w14:textId="77777777" w:rsidR="00D467E9" w:rsidRPr="00E80AAF" w:rsidRDefault="00D467E9" w:rsidP="00D467E9">
      <w:pPr>
        <w:autoSpaceDE w:val="0"/>
        <w:autoSpaceDN w:val="0"/>
        <w:adjustRightInd w:val="0"/>
        <w:spacing w:line="240" w:lineRule="auto"/>
        <w:ind w:left="786"/>
        <w:rPr>
          <w:rFonts w:ascii="Bookman Old Style" w:hAnsi="Bookman Old Style" w:cs="Arial"/>
          <w:szCs w:val="20"/>
        </w:rPr>
      </w:pPr>
    </w:p>
    <w:p w14:paraId="00A959AE" w14:textId="608625F8" w:rsidR="00C124CC" w:rsidRPr="00C627B9" w:rsidRDefault="00C124CC" w:rsidP="0051239F">
      <w:pPr>
        <w:pStyle w:val="Ttulo2"/>
        <w:numPr>
          <w:ilvl w:val="0"/>
          <w:numId w:val="66"/>
        </w:numPr>
        <w:autoSpaceDE w:val="0"/>
        <w:autoSpaceDN w:val="0"/>
        <w:adjustRightInd w:val="0"/>
        <w:spacing w:line="240" w:lineRule="auto"/>
        <w:rPr>
          <w:rFonts w:eastAsiaTheme="minorHAnsi" w:cs="Arial"/>
          <w:b w:val="0"/>
          <w:color w:val="auto"/>
          <w:szCs w:val="20"/>
        </w:rPr>
      </w:pPr>
      <w:bookmarkStart w:id="172" w:name="_Toc462395435"/>
      <w:r w:rsidRPr="00C627B9">
        <w:rPr>
          <w:rFonts w:eastAsiaTheme="minorHAnsi" w:cs="Arial"/>
          <w:color w:val="auto"/>
          <w:sz w:val="22"/>
          <w:szCs w:val="22"/>
        </w:rPr>
        <w:t>COMUNICACIONES</w:t>
      </w:r>
      <w:r w:rsidR="00C627B9">
        <w:rPr>
          <w:rFonts w:eastAsiaTheme="minorHAnsi" w:cs="Arial"/>
          <w:b w:val="0"/>
          <w:color w:val="auto"/>
          <w:szCs w:val="20"/>
        </w:rPr>
        <w:t>.</w:t>
      </w:r>
      <w:bookmarkEnd w:id="172"/>
      <w:r w:rsidRPr="00C627B9">
        <w:rPr>
          <w:rFonts w:eastAsiaTheme="minorHAnsi" w:cs="Arial"/>
          <w:b w:val="0"/>
          <w:color w:val="auto"/>
          <w:szCs w:val="20"/>
        </w:rPr>
        <w:t xml:space="preserve"> </w:t>
      </w:r>
    </w:p>
    <w:p w14:paraId="2BF3E49F" w14:textId="77777777" w:rsidR="001B455D" w:rsidRPr="00E80AAF" w:rsidRDefault="00C124CC" w:rsidP="0051239F">
      <w:pPr>
        <w:pStyle w:val="Prrafodelista"/>
        <w:numPr>
          <w:ilvl w:val="0"/>
          <w:numId w:val="58"/>
        </w:numPr>
        <w:autoSpaceDE w:val="0"/>
        <w:autoSpaceDN w:val="0"/>
        <w:adjustRightInd w:val="0"/>
        <w:spacing w:before="240"/>
        <w:rPr>
          <w:rFonts w:ascii="Bookman Old Style" w:eastAsiaTheme="minorHAnsi" w:hAnsi="Bookman Old Style" w:cs="Arial"/>
          <w:sz w:val="20"/>
          <w:szCs w:val="20"/>
          <w:lang w:val="es-BO" w:eastAsia="en-US"/>
        </w:rPr>
      </w:pPr>
      <w:r w:rsidRPr="00E80AAF">
        <w:rPr>
          <w:rFonts w:ascii="Bookman Old Style" w:eastAsiaTheme="minorHAnsi" w:hAnsi="Bookman Old Style" w:cs="Arial"/>
          <w:sz w:val="20"/>
          <w:szCs w:val="20"/>
          <w:lang w:val="es-BO" w:eastAsia="en-US"/>
        </w:rPr>
        <w:t xml:space="preserve">Todos los departamentos dentro del campamento base deben estar interconectados a través de una Red Local, con </w:t>
      </w:r>
      <w:r w:rsidR="00D467E9" w:rsidRPr="00E80AAF">
        <w:rPr>
          <w:rFonts w:ascii="Bookman Old Style" w:eastAsiaTheme="minorHAnsi" w:hAnsi="Bookman Old Style" w:cs="Arial"/>
          <w:sz w:val="20"/>
          <w:szCs w:val="20"/>
          <w:lang w:val="es-BO" w:eastAsia="en-US"/>
        </w:rPr>
        <w:t>una</w:t>
      </w:r>
      <w:r w:rsidRPr="00E80AAF">
        <w:rPr>
          <w:rFonts w:ascii="Bookman Old Style" w:eastAsiaTheme="minorHAnsi" w:hAnsi="Bookman Old Style" w:cs="Arial"/>
          <w:sz w:val="20"/>
          <w:szCs w:val="20"/>
          <w:lang w:val="es-BO" w:eastAsia="en-US"/>
        </w:rPr>
        <w:t xml:space="preserve"> capacidad </w:t>
      </w:r>
      <w:r w:rsidR="00D467E9" w:rsidRPr="00E80AAF">
        <w:rPr>
          <w:rFonts w:ascii="Bookman Old Style" w:eastAsiaTheme="minorHAnsi" w:hAnsi="Bookman Old Style" w:cs="Arial"/>
          <w:sz w:val="20"/>
          <w:szCs w:val="20"/>
          <w:lang w:val="es-BO" w:eastAsia="en-US"/>
        </w:rPr>
        <w:t>eficiente para</w:t>
      </w:r>
      <w:r w:rsidRPr="00E80AAF">
        <w:rPr>
          <w:rFonts w:ascii="Bookman Old Style" w:eastAsiaTheme="minorHAnsi" w:hAnsi="Bookman Old Style" w:cs="Arial"/>
          <w:sz w:val="20"/>
          <w:szCs w:val="20"/>
          <w:lang w:val="es-BO" w:eastAsia="en-US"/>
        </w:rPr>
        <w:t xml:space="preserve"> compartir información e intranet. </w:t>
      </w:r>
    </w:p>
    <w:p w14:paraId="46967311" w14:textId="5B391AFD" w:rsidR="00C124CC" w:rsidRPr="00E80AAF" w:rsidRDefault="00734F0D" w:rsidP="0051239F">
      <w:pPr>
        <w:pStyle w:val="Prrafodelista"/>
        <w:numPr>
          <w:ilvl w:val="0"/>
          <w:numId w:val="58"/>
        </w:numPr>
        <w:autoSpaceDE w:val="0"/>
        <w:autoSpaceDN w:val="0"/>
        <w:adjustRightInd w:val="0"/>
        <w:spacing w:before="240"/>
        <w:rPr>
          <w:rFonts w:ascii="Bookman Old Style" w:eastAsiaTheme="minorHAnsi" w:hAnsi="Bookman Old Style" w:cs="Arial"/>
          <w:sz w:val="20"/>
          <w:szCs w:val="20"/>
          <w:lang w:val="es-BO" w:eastAsia="en-US"/>
        </w:rPr>
      </w:pPr>
      <w:r w:rsidRPr="00E80AAF">
        <w:rPr>
          <w:rFonts w:ascii="Bookman Old Style" w:eastAsiaTheme="minorHAnsi" w:hAnsi="Bookman Old Style" w:cs="Arial"/>
          <w:sz w:val="20"/>
          <w:szCs w:val="20"/>
          <w:lang w:val="es-BO" w:eastAsia="en-US"/>
        </w:rPr>
        <w:t>LA CONTRATISTA</w:t>
      </w:r>
      <w:r w:rsidR="00C124CC" w:rsidRPr="00E80AAF">
        <w:rPr>
          <w:rFonts w:ascii="Bookman Old Style" w:eastAsiaTheme="minorHAnsi" w:hAnsi="Bookman Old Style" w:cs="Arial"/>
          <w:sz w:val="20"/>
          <w:szCs w:val="20"/>
          <w:lang w:val="es-BO" w:eastAsia="en-US"/>
        </w:rPr>
        <w:t xml:space="preserve"> deberá instalar dos (2) línea</w:t>
      </w:r>
      <w:r w:rsidR="002C756C" w:rsidRPr="00E80AAF">
        <w:rPr>
          <w:rFonts w:ascii="Bookman Old Style" w:eastAsiaTheme="minorHAnsi" w:hAnsi="Bookman Old Style" w:cs="Arial"/>
          <w:sz w:val="20"/>
          <w:szCs w:val="20"/>
          <w:lang w:val="es-BO" w:eastAsia="en-US"/>
        </w:rPr>
        <w:t>s</w:t>
      </w:r>
      <w:r w:rsidR="00C124CC" w:rsidRPr="00E80AAF">
        <w:rPr>
          <w:rFonts w:ascii="Bookman Old Style" w:eastAsiaTheme="minorHAnsi" w:hAnsi="Bookman Old Style" w:cs="Arial"/>
          <w:sz w:val="20"/>
          <w:szCs w:val="20"/>
          <w:lang w:val="es-BO" w:eastAsia="en-US"/>
        </w:rPr>
        <w:t xml:space="preserve"> de comunicación en el campamento base, con alcance nacional y sus respectivos derivados para uso de YPFB.</w:t>
      </w:r>
    </w:p>
    <w:p w14:paraId="14C91BB6" w14:textId="1EFDF96C" w:rsidR="00C124CC" w:rsidRDefault="00314189" w:rsidP="0051239F">
      <w:pPr>
        <w:numPr>
          <w:ilvl w:val="0"/>
          <w:numId w:val="58"/>
        </w:numPr>
        <w:autoSpaceDE w:val="0"/>
        <w:autoSpaceDN w:val="0"/>
        <w:adjustRightInd w:val="0"/>
        <w:spacing w:before="240" w:after="0" w:line="240" w:lineRule="auto"/>
        <w:rPr>
          <w:rFonts w:ascii="Bookman Old Style" w:hAnsi="Bookman Old Style" w:cs="Arial"/>
          <w:szCs w:val="20"/>
        </w:rPr>
      </w:pPr>
      <w:r w:rsidRPr="00E80AAF">
        <w:rPr>
          <w:rFonts w:ascii="Bookman Old Style" w:hAnsi="Bookman Old Style" w:cs="Arial"/>
          <w:szCs w:val="20"/>
        </w:rPr>
        <w:t>LA CONTRATISTA</w:t>
      </w:r>
      <w:r w:rsidR="00C124CC" w:rsidRPr="00E80AAF">
        <w:rPr>
          <w:rFonts w:ascii="Bookman Old Style" w:hAnsi="Bookman Old Style" w:cs="Arial"/>
          <w:szCs w:val="20"/>
        </w:rPr>
        <w:t xml:space="preserve"> deberá proporcionar cuatro (4) celulares, cuyo costo de servicio correrá por cuenta de</w:t>
      </w:r>
      <w:r w:rsidRPr="00E80AAF">
        <w:rPr>
          <w:rFonts w:ascii="Bookman Old Style" w:hAnsi="Bookman Old Style" w:cs="Arial"/>
          <w:szCs w:val="20"/>
        </w:rPr>
        <w:t xml:space="preserve"> LA CONTRATISTA</w:t>
      </w:r>
      <w:r w:rsidR="00C124CC" w:rsidRPr="00E80AAF">
        <w:rPr>
          <w:rFonts w:ascii="Bookman Old Style" w:hAnsi="Bookman Old Style" w:cs="Arial"/>
          <w:szCs w:val="20"/>
        </w:rPr>
        <w:t xml:space="preserve">, para uso exclusivo de YPFB. </w:t>
      </w:r>
    </w:p>
    <w:p w14:paraId="6EEB0662" w14:textId="1670F664" w:rsidR="00C73CD8" w:rsidRPr="00E80AAF" w:rsidRDefault="00C73CD8" w:rsidP="0051239F">
      <w:pPr>
        <w:numPr>
          <w:ilvl w:val="0"/>
          <w:numId w:val="58"/>
        </w:numPr>
        <w:autoSpaceDE w:val="0"/>
        <w:autoSpaceDN w:val="0"/>
        <w:adjustRightInd w:val="0"/>
        <w:spacing w:before="240" w:after="0" w:line="240" w:lineRule="auto"/>
        <w:rPr>
          <w:rFonts w:ascii="Bookman Old Style" w:hAnsi="Bookman Old Style" w:cs="Arial"/>
          <w:szCs w:val="20"/>
        </w:rPr>
      </w:pPr>
      <w:r>
        <w:rPr>
          <w:rFonts w:ascii="Bookman Old Style" w:hAnsi="Bookman Old Style" w:cs="Arial"/>
          <w:szCs w:val="20"/>
        </w:rPr>
        <w:t xml:space="preserve">LA CONTRATISTA deberá proporcionar un (1) teléfono satelital en caso de requerirse, </w:t>
      </w:r>
      <w:r w:rsidRPr="00E80AAF">
        <w:rPr>
          <w:rFonts w:ascii="Bookman Old Style" w:hAnsi="Bookman Old Style" w:cs="Arial"/>
          <w:szCs w:val="20"/>
        </w:rPr>
        <w:t>cuyo costo de servicio correrá por cuenta de LA CONTRATISTA, para uso exclusivo de YPFB.</w:t>
      </w:r>
    </w:p>
    <w:p w14:paraId="0238C201" w14:textId="77777777" w:rsidR="00C124CC" w:rsidRPr="00E80AAF" w:rsidRDefault="00C124CC" w:rsidP="0051239F">
      <w:pPr>
        <w:numPr>
          <w:ilvl w:val="0"/>
          <w:numId w:val="58"/>
        </w:numPr>
        <w:autoSpaceDE w:val="0"/>
        <w:autoSpaceDN w:val="0"/>
        <w:adjustRightInd w:val="0"/>
        <w:spacing w:before="240" w:after="0" w:line="240" w:lineRule="auto"/>
        <w:rPr>
          <w:rFonts w:ascii="Bookman Old Style" w:hAnsi="Bookman Old Style" w:cs="Arial"/>
          <w:szCs w:val="20"/>
        </w:rPr>
      </w:pPr>
      <w:r w:rsidRPr="00E80AAF">
        <w:rPr>
          <w:rFonts w:ascii="Bookman Old Style" w:hAnsi="Bookman Old Style" w:cs="Arial"/>
          <w:szCs w:val="20"/>
        </w:rPr>
        <w:t xml:space="preserve">Todos los grupos de trabajo deberán estar comunicados a través de radio en toda el área de trabajo. </w:t>
      </w:r>
    </w:p>
    <w:p w14:paraId="56774C45" w14:textId="77777777" w:rsidR="00C124CC" w:rsidRPr="00E80AAF" w:rsidRDefault="00C124CC" w:rsidP="00C124CC">
      <w:pPr>
        <w:autoSpaceDE w:val="0"/>
        <w:autoSpaceDN w:val="0"/>
        <w:adjustRightInd w:val="0"/>
        <w:rPr>
          <w:rFonts w:ascii="Bookman Old Style" w:hAnsi="Bookman Old Style" w:cs="Arial"/>
          <w:szCs w:val="20"/>
        </w:rPr>
      </w:pPr>
    </w:p>
    <w:p w14:paraId="39B5DDD8" w14:textId="2243CACB" w:rsidR="00C124CC" w:rsidRPr="00E80AAF" w:rsidRDefault="00C124CC" w:rsidP="0051239F">
      <w:pPr>
        <w:pStyle w:val="Ttulo2"/>
        <w:numPr>
          <w:ilvl w:val="0"/>
          <w:numId w:val="66"/>
        </w:numPr>
        <w:rPr>
          <w:rFonts w:eastAsiaTheme="minorHAnsi" w:cs="Arial"/>
          <w:b w:val="0"/>
          <w:color w:val="auto"/>
          <w:szCs w:val="20"/>
        </w:rPr>
      </w:pPr>
      <w:bookmarkStart w:id="173" w:name="_Toc462395436"/>
      <w:r w:rsidRPr="00C627B9">
        <w:rPr>
          <w:rFonts w:eastAsiaTheme="minorHAnsi" w:cs="Arial"/>
          <w:color w:val="auto"/>
          <w:sz w:val="22"/>
          <w:szCs w:val="22"/>
        </w:rPr>
        <w:t>REQUERIMIENTO DE PERFORACION</w:t>
      </w:r>
      <w:r w:rsidR="00C627B9">
        <w:rPr>
          <w:rFonts w:eastAsiaTheme="minorHAnsi" w:cs="Arial"/>
          <w:b w:val="0"/>
          <w:color w:val="auto"/>
          <w:szCs w:val="20"/>
        </w:rPr>
        <w:t>.</w:t>
      </w:r>
      <w:bookmarkEnd w:id="173"/>
      <w:r w:rsidRPr="00E80AAF">
        <w:rPr>
          <w:rFonts w:eastAsiaTheme="minorHAnsi" w:cs="Arial"/>
          <w:b w:val="0"/>
          <w:color w:val="auto"/>
          <w:szCs w:val="20"/>
        </w:rPr>
        <w:t xml:space="preserve"> </w:t>
      </w:r>
    </w:p>
    <w:p w14:paraId="110C6BBB" w14:textId="6F04933D" w:rsidR="00C124CC" w:rsidRPr="00E80AAF" w:rsidRDefault="00314189" w:rsidP="0051239F">
      <w:pPr>
        <w:numPr>
          <w:ilvl w:val="0"/>
          <w:numId w:val="59"/>
        </w:numPr>
        <w:autoSpaceDE w:val="0"/>
        <w:autoSpaceDN w:val="0"/>
        <w:adjustRightInd w:val="0"/>
        <w:spacing w:before="240" w:line="240" w:lineRule="auto"/>
        <w:rPr>
          <w:rFonts w:ascii="Bookman Old Style" w:hAnsi="Bookman Old Style" w:cs="Arial"/>
          <w:szCs w:val="20"/>
        </w:rPr>
      </w:pPr>
      <w:r w:rsidRPr="00E80AAF">
        <w:rPr>
          <w:rFonts w:ascii="Bookman Old Style" w:hAnsi="Bookman Old Style" w:cs="Arial"/>
          <w:szCs w:val="20"/>
        </w:rPr>
        <w:t>LA CONTRATISTA</w:t>
      </w:r>
      <w:r w:rsidR="00C124CC" w:rsidRPr="00E80AAF">
        <w:rPr>
          <w:rFonts w:ascii="Bookman Old Style" w:hAnsi="Bookman Old Style" w:cs="Arial"/>
          <w:szCs w:val="20"/>
        </w:rPr>
        <w:t xml:space="preserve"> deberá entregar un plan de trabajo para las actividades de perforación, detallando el sistema a utilizar para cumplir la</w:t>
      </w:r>
      <w:r w:rsidR="00431632" w:rsidRPr="00E80AAF">
        <w:rPr>
          <w:rFonts w:ascii="Bookman Old Style" w:hAnsi="Bookman Old Style" w:cs="Arial"/>
          <w:szCs w:val="20"/>
        </w:rPr>
        <w:t xml:space="preserve"> totalidad de la</w:t>
      </w:r>
      <w:r w:rsidR="00C124CC" w:rsidRPr="00E80AAF">
        <w:rPr>
          <w:rFonts w:ascii="Bookman Old Style" w:hAnsi="Bookman Old Style" w:cs="Arial"/>
          <w:szCs w:val="20"/>
        </w:rPr>
        <w:t xml:space="preserve"> perforación de</w:t>
      </w:r>
      <w:r w:rsidR="00E5062A" w:rsidRPr="00E80AAF">
        <w:rPr>
          <w:rFonts w:ascii="Bookman Old Style" w:hAnsi="Bookman Old Style" w:cs="Arial"/>
          <w:szCs w:val="20"/>
        </w:rPr>
        <w:t xml:space="preserve"> pozos.</w:t>
      </w:r>
    </w:p>
    <w:p w14:paraId="248DAA9E" w14:textId="2F007930" w:rsidR="00C124CC" w:rsidRPr="00E80AAF" w:rsidRDefault="00314189" w:rsidP="0051239F">
      <w:pPr>
        <w:numPr>
          <w:ilvl w:val="0"/>
          <w:numId w:val="59"/>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LA CONTRATISTA</w:t>
      </w:r>
      <w:r w:rsidR="00C124CC" w:rsidRPr="00E80AAF">
        <w:rPr>
          <w:rFonts w:ascii="Bookman Old Style" w:hAnsi="Bookman Old Style" w:cs="Arial"/>
          <w:szCs w:val="20"/>
        </w:rPr>
        <w:t xml:space="preserve"> deberá señalar si la actividad de perforación la realizará con equipos y personal propio o subcontratara el servicio. </w:t>
      </w:r>
    </w:p>
    <w:p w14:paraId="34A70574" w14:textId="2EC78FED" w:rsidR="008D1507" w:rsidRDefault="00314189" w:rsidP="0051239F">
      <w:pPr>
        <w:numPr>
          <w:ilvl w:val="0"/>
          <w:numId w:val="60"/>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LA CONTRATISTA</w:t>
      </w:r>
      <w:r w:rsidR="00C124CC" w:rsidRPr="00E80AAF">
        <w:rPr>
          <w:rFonts w:ascii="Bookman Old Style" w:hAnsi="Bookman Old Style" w:cs="Arial"/>
          <w:szCs w:val="20"/>
        </w:rPr>
        <w:t xml:space="preserve"> deberá proveer alojamiento, alimentación y transporte para </w:t>
      </w:r>
      <w:r w:rsidR="00A244E6" w:rsidRPr="00BD5F83">
        <w:rPr>
          <w:rFonts w:ascii="Bookman Old Style" w:hAnsi="Bookman Old Style" w:cs="Arial"/>
          <w:szCs w:val="20"/>
        </w:rPr>
        <w:t>quince</w:t>
      </w:r>
      <w:r w:rsidR="00C124CC" w:rsidRPr="00BD5F83">
        <w:rPr>
          <w:rFonts w:ascii="Bookman Old Style" w:hAnsi="Bookman Old Style" w:cs="Arial"/>
          <w:szCs w:val="20"/>
        </w:rPr>
        <w:t xml:space="preserve"> (</w:t>
      </w:r>
      <w:r w:rsidR="00A244E6" w:rsidRPr="00BD5F83">
        <w:rPr>
          <w:rFonts w:ascii="Bookman Old Style" w:hAnsi="Bookman Old Style" w:cs="Arial"/>
          <w:szCs w:val="20"/>
        </w:rPr>
        <w:t>1</w:t>
      </w:r>
      <w:r w:rsidR="00C23D0C" w:rsidRPr="00BD5F83">
        <w:rPr>
          <w:rFonts w:ascii="Bookman Old Style" w:hAnsi="Bookman Old Style" w:cs="Arial"/>
          <w:szCs w:val="20"/>
        </w:rPr>
        <w:t xml:space="preserve">5) </w:t>
      </w:r>
      <w:r w:rsidR="00BD5F83" w:rsidRPr="00BD5F83">
        <w:rPr>
          <w:rFonts w:ascii="Bookman Old Style" w:hAnsi="Bookman Old Style" w:cs="Arial"/>
          <w:szCs w:val="20"/>
        </w:rPr>
        <w:t>personas</w:t>
      </w:r>
      <w:r w:rsidR="00BD5F83">
        <w:rPr>
          <w:rFonts w:ascii="Bookman Old Style" w:hAnsi="Bookman Old Style" w:cs="Arial"/>
          <w:szCs w:val="20"/>
        </w:rPr>
        <w:t xml:space="preserve"> de SSMA de la comunidad.</w:t>
      </w:r>
    </w:p>
    <w:p w14:paraId="78217CDD" w14:textId="77777777" w:rsidR="000F3759" w:rsidRDefault="000F3759" w:rsidP="000F3759">
      <w:pPr>
        <w:autoSpaceDE w:val="0"/>
        <w:autoSpaceDN w:val="0"/>
        <w:adjustRightInd w:val="0"/>
        <w:spacing w:line="240" w:lineRule="auto"/>
        <w:rPr>
          <w:rFonts w:ascii="Bookman Old Style" w:hAnsi="Bookman Old Style" w:cs="Arial"/>
          <w:szCs w:val="20"/>
        </w:rPr>
      </w:pPr>
    </w:p>
    <w:p w14:paraId="37C01476" w14:textId="77777777" w:rsidR="000F3759" w:rsidRDefault="000F3759" w:rsidP="000F3759">
      <w:pPr>
        <w:autoSpaceDE w:val="0"/>
        <w:autoSpaceDN w:val="0"/>
        <w:adjustRightInd w:val="0"/>
        <w:spacing w:line="240" w:lineRule="auto"/>
        <w:rPr>
          <w:rFonts w:ascii="Bookman Old Style" w:hAnsi="Bookman Old Style" w:cs="Arial"/>
          <w:szCs w:val="20"/>
        </w:rPr>
      </w:pPr>
    </w:p>
    <w:p w14:paraId="13C90652" w14:textId="77777777" w:rsidR="000F3759" w:rsidRDefault="000F3759" w:rsidP="000F3759">
      <w:pPr>
        <w:autoSpaceDE w:val="0"/>
        <w:autoSpaceDN w:val="0"/>
        <w:adjustRightInd w:val="0"/>
        <w:spacing w:line="240" w:lineRule="auto"/>
        <w:rPr>
          <w:rFonts w:ascii="Bookman Old Style" w:hAnsi="Bookman Old Style" w:cs="Arial"/>
          <w:szCs w:val="20"/>
        </w:rPr>
      </w:pPr>
    </w:p>
    <w:p w14:paraId="4BE5BDD7" w14:textId="77777777" w:rsidR="000F3759" w:rsidRDefault="000F3759" w:rsidP="000F3759">
      <w:pPr>
        <w:autoSpaceDE w:val="0"/>
        <w:autoSpaceDN w:val="0"/>
        <w:adjustRightInd w:val="0"/>
        <w:spacing w:line="240" w:lineRule="auto"/>
        <w:rPr>
          <w:rFonts w:ascii="Bookman Old Style" w:hAnsi="Bookman Old Style" w:cs="Arial"/>
          <w:szCs w:val="20"/>
        </w:rPr>
      </w:pPr>
    </w:p>
    <w:p w14:paraId="47B0B5A0" w14:textId="77777777" w:rsidR="000F3759" w:rsidRPr="008C404D" w:rsidRDefault="000F3759" w:rsidP="000F3759">
      <w:pPr>
        <w:autoSpaceDE w:val="0"/>
        <w:autoSpaceDN w:val="0"/>
        <w:adjustRightInd w:val="0"/>
        <w:spacing w:line="240" w:lineRule="auto"/>
        <w:rPr>
          <w:rFonts w:ascii="Bookman Old Style" w:hAnsi="Bookman Old Style" w:cs="Arial"/>
          <w:szCs w:val="20"/>
        </w:rPr>
      </w:pPr>
    </w:p>
    <w:p w14:paraId="54089C3E" w14:textId="2A5B0406" w:rsidR="00BC1589" w:rsidRPr="008A5CD3" w:rsidRDefault="00BC1589" w:rsidP="001F550E">
      <w:pPr>
        <w:pStyle w:val="Ttulo1"/>
        <w:spacing w:after="240"/>
        <w:rPr>
          <w:rFonts w:ascii="Bookman Old Style" w:hAnsi="Bookman Old Style"/>
        </w:rPr>
      </w:pPr>
      <w:bookmarkStart w:id="174" w:name="_Toc462395437"/>
      <w:r w:rsidRPr="008A5CD3">
        <w:rPr>
          <w:rFonts w:ascii="Bookman Old Style" w:hAnsi="Bookman Old Style"/>
        </w:rPr>
        <w:lastRenderedPageBreak/>
        <w:t xml:space="preserve">ANEXO </w:t>
      </w:r>
      <w:r w:rsidR="00C76063">
        <w:rPr>
          <w:rFonts w:ascii="Bookman Old Style" w:hAnsi="Bookman Old Style"/>
        </w:rPr>
        <w:t>E</w:t>
      </w:r>
      <w:r w:rsidRPr="008A5CD3">
        <w:rPr>
          <w:rFonts w:ascii="Bookman Old Style" w:hAnsi="Bookman Old Style"/>
        </w:rPr>
        <w:t xml:space="preserve"> - EQUIPOS DEL PROPONENTE</w:t>
      </w:r>
      <w:r w:rsidR="009E69D1" w:rsidRPr="008A5CD3">
        <w:rPr>
          <w:rFonts w:ascii="Bookman Old Style" w:hAnsi="Bookman Old Style"/>
        </w:rPr>
        <w:t>.</w:t>
      </w:r>
      <w:bookmarkEnd w:id="174"/>
    </w:p>
    <w:p w14:paraId="695ECA97" w14:textId="77777777" w:rsidR="00B524DC" w:rsidRPr="00A53345" w:rsidRDefault="00B524DC" w:rsidP="0051239F">
      <w:pPr>
        <w:pStyle w:val="Ttulo2"/>
        <w:numPr>
          <w:ilvl w:val="0"/>
          <w:numId w:val="118"/>
        </w:numPr>
        <w:spacing w:after="240"/>
        <w:ind w:left="426" w:hanging="426"/>
        <w:rPr>
          <w:sz w:val="22"/>
          <w:szCs w:val="22"/>
        </w:rPr>
      </w:pPr>
      <w:bookmarkStart w:id="175" w:name="_Toc462395438"/>
      <w:r w:rsidRPr="00A53345">
        <w:rPr>
          <w:sz w:val="22"/>
          <w:szCs w:val="22"/>
        </w:rPr>
        <w:t>INTRODUCCIÓN.</w:t>
      </w:r>
      <w:bookmarkEnd w:id="175"/>
    </w:p>
    <w:p w14:paraId="748EFB6A" w14:textId="77777777" w:rsidR="00B524DC" w:rsidRPr="00B524DC" w:rsidRDefault="00B524DC" w:rsidP="00E336A3">
      <w:pPr>
        <w:rPr>
          <w:rFonts w:ascii="Bookman Old Style" w:hAnsi="Bookman Old Style"/>
        </w:rPr>
      </w:pPr>
      <w:r w:rsidRPr="00B524DC">
        <w:rPr>
          <w:rFonts w:ascii="Bookman Old Style" w:hAnsi="Bookman Old Style"/>
        </w:rPr>
        <w:t>Para la realización del TRABAJO en cumplimiento del CONTRATO, el PROPONENTE ofrecerá el siguiente EQUIPO Y MATERIALES mínimos, el cual deberá estar en buenas condiciones y deberán ser evaluados correctamente antes de comenzar con el TRABAJO. Deberán especificarse las fechas fabricación del EQUIPO Y LOS MATERIALES. Los equipos y sensores de registro de telemetría no deberán exceder los tres años de antigüedad a la hora de probarlos en el campo.</w:t>
      </w:r>
    </w:p>
    <w:p w14:paraId="2C4FF550" w14:textId="77777777" w:rsidR="00B524DC" w:rsidRPr="008C4022" w:rsidRDefault="00B524DC" w:rsidP="0051239F">
      <w:pPr>
        <w:pStyle w:val="Ttulo2"/>
        <w:numPr>
          <w:ilvl w:val="0"/>
          <w:numId w:val="118"/>
        </w:numPr>
        <w:spacing w:after="240"/>
        <w:ind w:left="426" w:hanging="426"/>
        <w:rPr>
          <w:rFonts w:cs="Arial"/>
          <w:b w:val="0"/>
          <w:sz w:val="22"/>
          <w:szCs w:val="22"/>
        </w:rPr>
      </w:pPr>
      <w:bookmarkStart w:id="176" w:name="_Toc462395439"/>
      <w:r w:rsidRPr="008C4022">
        <w:rPr>
          <w:rStyle w:val="Ttulo2Car"/>
          <w:b/>
          <w:sz w:val="22"/>
          <w:szCs w:val="22"/>
        </w:rPr>
        <w:t>CUESTIONARIO TÉCNICO</w:t>
      </w:r>
      <w:r w:rsidRPr="008C4022">
        <w:rPr>
          <w:rFonts w:cs="Arial"/>
          <w:b w:val="0"/>
          <w:sz w:val="22"/>
          <w:szCs w:val="22"/>
        </w:rPr>
        <w:t>.</w:t>
      </w:r>
      <w:bookmarkEnd w:id="176"/>
    </w:p>
    <w:p w14:paraId="1282D5CE" w14:textId="77777777" w:rsidR="00B524DC" w:rsidRPr="00185690" w:rsidRDefault="00B524DC" w:rsidP="00B524DC">
      <w:pPr>
        <w:rPr>
          <w:rFonts w:ascii="Bookman Old Style" w:hAnsi="Bookman Old Style"/>
        </w:rPr>
      </w:pPr>
      <w:r w:rsidRPr="00185690">
        <w:rPr>
          <w:rFonts w:ascii="Bookman Old Style" w:hAnsi="Bookman Old Style"/>
        </w:rPr>
        <w:t xml:space="preserve">La presente lista de equipos y personal mínimo, deberá ser suficiente para cumplir con los niveles propuestos de producción para cada actividad del proyecto. </w:t>
      </w:r>
    </w:p>
    <w:p w14:paraId="40510E36" w14:textId="77777777" w:rsidR="00B524DC" w:rsidRPr="006F7651" w:rsidRDefault="00B524DC" w:rsidP="00B524DC">
      <w:pPr>
        <w:rPr>
          <w:rFonts w:ascii="Bookman Old Style" w:hAnsi="Bookman Old Style"/>
        </w:rPr>
      </w:pPr>
      <w:r w:rsidRPr="006F7651">
        <w:rPr>
          <w:rFonts w:ascii="Bookman Old Style" w:hAnsi="Bookman Old Style"/>
        </w:rPr>
        <w:t>El PROPONENTE deberá incorporar todos los demás equipos que se requieran de acuerdo a las necesidades de los servicios.</w:t>
      </w:r>
    </w:p>
    <w:p w14:paraId="009B0750" w14:textId="4AB7A7D6" w:rsidR="00B524DC" w:rsidRDefault="00B524DC" w:rsidP="00B524DC">
      <w:pPr>
        <w:spacing w:before="240"/>
        <w:rPr>
          <w:rFonts w:ascii="Bookman Old Style" w:hAnsi="Bookman Old Style"/>
        </w:rPr>
      </w:pPr>
      <w:r w:rsidRPr="006F7651">
        <w:rPr>
          <w:rFonts w:ascii="Bookman Old Style" w:hAnsi="Bookman Old Style"/>
        </w:rPr>
        <w:t xml:space="preserve">En este ítem el PROPONENTE deberá </w:t>
      </w:r>
      <w:r w:rsidR="001B23FA">
        <w:rPr>
          <w:rFonts w:ascii="Bookman Old Style" w:hAnsi="Bookman Old Style"/>
        </w:rPr>
        <w:t>responder</w:t>
      </w:r>
      <w:r w:rsidRPr="006F7651">
        <w:rPr>
          <w:rFonts w:ascii="Bookman Old Style" w:hAnsi="Bookman Old Style"/>
        </w:rPr>
        <w:t xml:space="preserve"> la planilla </w:t>
      </w:r>
      <w:r w:rsidR="001B23FA">
        <w:rPr>
          <w:rFonts w:ascii="Bookman Old Style" w:hAnsi="Bookman Old Style"/>
        </w:rPr>
        <w:t xml:space="preserve">de acuerdo a lo ofertado </w:t>
      </w:r>
      <w:r w:rsidRPr="006F7651">
        <w:rPr>
          <w:rFonts w:ascii="Bookman Old Style" w:hAnsi="Bookman Old Style"/>
        </w:rPr>
        <w:t>para este servicio de adquisición sísmica.</w:t>
      </w:r>
    </w:p>
    <w:tbl>
      <w:tblPr>
        <w:tblW w:w="8480" w:type="dxa"/>
        <w:tblInd w:w="57" w:type="dxa"/>
        <w:tblCellMar>
          <w:left w:w="70" w:type="dxa"/>
          <w:right w:w="70" w:type="dxa"/>
        </w:tblCellMar>
        <w:tblLook w:val="04A0" w:firstRow="1" w:lastRow="0" w:firstColumn="1" w:lastColumn="0" w:noHBand="0" w:noVBand="1"/>
      </w:tblPr>
      <w:tblGrid>
        <w:gridCol w:w="1200"/>
        <w:gridCol w:w="5780"/>
        <w:gridCol w:w="1500"/>
      </w:tblGrid>
      <w:tr w:rsidR="00B524DC" w:rsidRPr="003A538D" w14:paraId="147B95B2" w14:textId="77777777" w:rsidTr="00B524DC">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8DB4E3"/>
            <w:noWrap/>
            <w:hideMark/>
          </w:tcPr>
          <w:p w14:paraId="5674256F"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REF</w:t>
            </w:r>
          </w:p>
        </w:tc>
        <w:tc>
          <w:tcPr>
            <w:tcW w:w="5780" w:type="dxa"/>
            <w:tcBorders>
              <w:top w:val="single" w:sz="4" w:space="0" w:color="auto"/>
              <w:left w:val="nil"/>
              <w:bottom w:val="single" w:sz="4" w:space="0" w:color="auto"/>
              <w:right w:val="single" w:sz="4" w:space="0" w:color="auto"/>
            </w:tcBorders>
            <w:shd w:val="clear" w:color="auto" w:fill="8DB4E3"/>
            <w:noWrap/>
            <w:vAlign w:val="bottom"/>
            <w:hideMark/>
          </w:tcPr>
          <w:p w14:paraId="40CCF4F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PREGUNTA</w:t>
            </w:r>
          </w:p>
        </w:tc>
        <w:tc>
          <w:tcPr>
            <w:tcW w:w="1500" w:type="dxa"/>
            <w:tcBorders>
              <w:top w:val="single" w:sz="4" w:space="0" w:color="auto"/>
              <w:left w:val="nil"/>
              <w:bottom w:val="single" w:sz="4" w:space="0" w:color="auto"/>
              <w:right w:val="single" w:sz="4" w:space="0" w:color="auto"/>
            </w:tcBorders>
            <w:shd w:val="clear" w:color="auto" w:fill="8DB4E3"/>
            <w:noWrap/>
            <w:vAlign w:val="bottom"/>
            <w:hideMark/>
          </w:tcPr>
          <w:p w14:paraId="6D623A63"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RESPUESTA</w:t>
            </w:r>
          </w:p>
          <w:p w14:paraId="11DE33F2" w14:textId="171B26CA" w:rsidR="001B23FA" w:rsidRPr="003A538D" w:rsidRDefault="001B23FA" w:rsidP="001B23FA">
            <w:pPr>
              <w:jc w:val="center"/>
              <w:rPr>
                <w:rFonts w:ascii="Bookman Old Style" w:hAnsi="Bookman Old Style" w:cs="Arial"/>
                <w:color w:val="000000"/>
                <w:szCs w:val="20"/>
              </w:rPr>
            </w:pPr>
          </w:p>
        </w:tc>
      </w:tr>
      <w:tr w:rsidR="00B524DC" w:rsidRPr="003A538D" w14:paraId="1576429E" w14:textId="77777777" w:rsidTr="00B524DC">
        <w:trPr>
          <w:trHeight w:val="300"/>
        </w:trPr>
        <w:tc>
          <w:tcPr>
            <w:tcW w:w="1200" w:type="dxa"/>
            <w:vMerge w:val="restart"/>
            <w:tcBorders>
              <w:top w:val="nil"/>
              <w:left w:val="single" w:sz="4" w:space="0" w:color="auto"/>
              <w:bottom w:val="single" w:sz="4" w:space="0" w:color="auto"/>
              <w:right w:val="single" w:sz="4" w:space="0" w:color="auto"/>
            </w:tcBorders>
            <w:hideMark/>
          </w:tcPr>
          <w:p w14:paraId="642A8BC7"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w:t>
            </w:r>
          </w:p>
        </w:tc>
        <w:tc>
          <w:tcPr>
            <w:tcW w:w="7280" w:type="dxa"/>
            <w:gridSpan w:val="2"/>
            <w:tcBorders>
              <w:top w:val="single" w:sz="4" w:space="0" w:color="auto"/>
              <w:left w:val="nil"/>
              <w:bottom w:val="single" w:sz="4" w:space="0" w:color="auto"/>
              <w:right w:val="single" w:sz="4" w:space="0" w:color="auto"/>
            </w:tcBorders>
            <w:vAlign w:val="center"/>
            <w:hideMark/>
          </w:tcPr>
          <w:p w14:paraId="4F414163"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Experiencia Previa</w:t>
            </w:r>
          </w:p>
        </w:tc>
      </w:tr>
      <w:tr w:rsidR="00B524DC" w:rsidRPr="003A538D" w14:paraId="0A205A92"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74E65E1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44B4AF7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1. En Bolivia</w:t>
            </w:r>
          </w:p>
        </w:tc>
        <w:tc>
          <w:tcPr>
            <w:tcW w:w="1500" w:type="dxa"/>
            <w:tcBorders>
              <w:top w:val="nil"/>
              <w:left w:val="nil"/>
              <w:bottom w:val="single" w:sz="4" w:space="0" w:color="auto"/>
              <w:right w:val="single" w:sz="4" w:space="0" w:color="auto"/>
            </w:tcBorders>
            <w:noWrap/>
            <w:vAlign w:val="bottom"/>
            <w:hideMark/>
          </w:tcPr>
          <w:p w14:paraId="62BD101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9A50622" w14:textId="77777777" w:rsidTr="00B524DC">
        <w:trPr>
          <w:trHeight w:val="300"/>
        </w:trPr>
        <w:tc>
          <w:tcPr>
            <w:tcW w:w="1200" w:type="dxa"/>
            <w:vMerge w:val="restart"/>
            <w:tcBorders>
              <w:top w:val="nil"/>
              <w:left w:val="single" w:sz="4" w:space="0" w:color="auto"/>
              <w:bottom w:val="single" w:sz="4" w:space="0" w:color="auto"/>
              <w:right w:val="single" w:sz="4" w:space="0" w:color="auto"/>
            </w:tcBorders>
            <w:hideMark/>
          </w:tcPr>
          <w:p w14:paraId="163F3655"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2</w:t>
            </w:r>
          </w:p>
        </w:tc>
        <w:tc>
          <w:tcPr>
            <w:tcW w:w="7280" w:type="dxa"/>
            <w:gridSpan w:val="2"/>
            <w:tcBorders>
              <w:top w:val="single" w:sz="4" w:space="0" w:color="auto"/>
              <w:left w:val="nil"/>
              <w:bottom w:val="single" w:sz="4" w:space="0" w:color="auto"/>
              <w:right w:val="single" w:sz="4" w:space="0" w:color="auto"/>
            </w:tcBorders>
            <w:vAlign w:val="center"/>
            <w:hideMark/>
          </w:tcPr>
          <w:p w14:paraId="12142390"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Campo Base</w:t>
            </w:r>
          </w:p>
        </w:tc>
      </w:tr>
      <w:tr w:rsidR="00B524DC" w:rsidRPr="003A538D" w14:paraId="3A5E09C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3AE9106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1A2644C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 Jefe de Grupo</w:t>
            </w:r>
          </w:p>
        </w:tc>
        <w:tc>
          <w:tcPr>
            <w:tcW w:w="1500" w:type="dxa"/>
            <w:tcBorders>
              <w:top w:val="nil"/>
              <w:left w:val="nil"/>
              <w:bottom w:val="single" w:sz="4" w:space="0" w:color="auto"/>
              <w:right w:val="single" w:sz="4" w:space="0" w:color="auto"/>
            </w:tcBorders>
            <w:noWrap/>
            <w:vAlign w:val="bottom"/>
            <w:hideMark/>
          </w:tcPr>
          <w:p w14:paraId="4928B96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39369A7"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4A9CAD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40D7991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w:t>
            </w:r>
            <w:r>
              <w:rPr>
                <w:rFonts w:ascii="Bookman Old Style" w:hAnsi="Bookman Old Style" w:cs="Arial"/>
                <w:color w:val="000000"/>
                <w:szCs w:val="20"/>
              </w:rPr>
              <w:t>s</w:t>
            </w:r>
            <w:r w:rsidRPr="003A538D">
              <w:rPr>
                <w:rFonts w:ascii="Bookman Old Style" w:hAnsi="Bookman Old Style" w:cs="Arial"/>
                <w:color w:val="000000"/>
                <w:szCs w:val="20"/>
              </w:rPr>
              <w:t xml:space="preserve"> Cliente</w:t>
            </w:r>
          </w:p>
        </w:tc>
        <w:tc>
          <w:tcPr>
            <w:tcW w:w="1500" w:type="dxa"/>
            <w:tcBorders>
              <w:top w:val="nil"/>
              <w:left w:val="nil"/>
              <w:bottom w:val="single" w:sz="4" w:space="0" w:color="auto"/>
              <w:right w:val="single" w:sz="4" w:space="0" w:color="auto"/>
            </w:tcBorders>
            <w:noWrap/>
            <w:vAlign w:val="bottom"/>
            <w:hideMark/>
          </w:tcPr>
          <w:p w14:paraId="2A199C7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C00477E"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3948F3E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3EC19C4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 Departamento de Topografía</w:t>
            </w:r>
          </w:p>
        </w:tc>
        <w:tc>
          <w:tcPr>
            <w:tcW w:w="1500" w:type="dxa"/>
            <w:tcBorders>
              <w:top w:val="nil"/>
              <w:left w:val="nil"/>
              <w:bottom w:val="single" w:sz="4" w:space="0" w:color="auto"/>
              <w:right w:val="single" w:sz="4" w:space="0" w:color="auto"/>
            </w:tcBorders>
            <w:noWrap/>
            <w:vAlign w:val="bottom"/>
            <w:hideMark/>
          </w:tcPr>
          <w:p w14:paraId="2495A5A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13D0224"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1C3681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507E1B5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 Departamento de Control de Calidad</w:t>
            </w:r>
          </w:p>
        </w:tc>
        <w:tc>
          <w:tcPr>
            <w:tcW w:w="1500" w:type="dxa"/>
            <w:tcBorders>
              <w:top w:val="nil"/>
              <w:left w:val="nil"/>
              <w:bottom w:val="single" w:sz="4" w:space="0" w:color="auto"/>
              <w:right w:val="single" w:sz="4" w:space="0" w:color="auto"/>
            </w:tcBorders>
            <w:noWrap/>
            <w:vAlign w:val="bottom"/>
            <w:hideMark/>
          </w:tcPr>
          <w:p w14:paraId="10EBCDA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318BF9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C87F8B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675C816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 Relaciones Comunitarias/Permisos</w:t>
            </w:r>
          </w:p>
        </w:tc>
        <w:tc>
          <w:tcPr>
            <w:tcW w:w="1500" w:type="dxa"/>
            <w:tcBorders>
              <w:top w:val="nil"/>
              <w:left w:val="nil"/>
              <w:bottom w:val="single" w:sz="4" w:space="0" w:color="auto"/>
              <w:right w:val="single" w:sz="4" w:space="0" w:color="auto"/>
            </w:tcBorders>
            <w:noWrap/>
            <w:vAlign w:val="bottom"/>
            <w:hideMark/>
          </w:tcPr>
          <w:p w14:paraId="62DE3EB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1AB8F37"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677A8D7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639131D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 Departamento QSSA</w:t>
            </w:r>
          </w:p>
        </w:tc>
        <w:tc>
          <w:tcPr>
            <w:tcW w:w="1500" w:type="dxa"/>
            <w:tcBorders>
              <w:top w:val="nil"/>
              <w:left w:val="nil"/>
              <w:bottom w:val="single" w:sz="4" w:space="0" w:color="auto"/>
              <w:right w:val="single" w:sz="4" w:space="0" w:color="auto"/>
            </w:tcBorders>
            <w:noWrap/>
            <w:vAlign w:val="bottom"/>
            <w:hideMark/>
          </w:tcPr>
          <w:p w14:paraId="54321DB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87C16A4"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DA1E34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5698303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Taller Reparación de Cables</w:t>
            </w:r>
          </w:p>
        </w:tc>
        <w:tc>
          <w:tcPr>
            <w:tcW w:w="1500" w:type="dxa"/>
            <w:tcBorders>
              <w:top w:val="nil"/>
              <w:left w:val="nil"/>
              <w:bottom w:val="single" w:sz="4" w:space="0" w:color="auto"/>
              <w:right w:val="single" w:sz="4" w:space="0" w:color="auto"/>
            </w:tcBorders>
            <w:noWrap/>
            <w:vAlign w:val="bottom"/>
            <w:hideMark/>
          </w:tcPr>
          <w:p w14:paraId="277FAF7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442F6F9"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7B7D6F4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162432D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Taller Mecánica/Vehículos</w:t>
            </w:r>
          </w:p>
        </w:tc>
        <w:tc>
          <w:tcPr>
            <w:tcW w:w="1500" w:type="dxa"/>
            <w:tcBorders>
              <w:top w:val="nil"/>
              <w:left w:val="nil"/>
              <w:bottom w:val="single" w:sz="4" w:space="0" w:color="auto"/>
              <w:right w:val="single" w:sz="4" w:space="0" w:color="auto"/>
            </w:tcBorders>
            <w:noWrap/>
            <w:vAlign w:val="bottom"/>
            <w:hideMark/>
          </w:tcPr>
          <w:p w14:paraId="05BE655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62211E3"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809A10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347332AE" w14:textId="77777777" w:rsidR="00B524DC" w:rsidRPr="003A538D" w:rsidRDefault="00B524DC" w:rsidP="00B524DC">
            <w:pPr>
              <w:rPr>
                <w:rFonts w:ascii="Bookman Old Style" w:hAnsi="Bookman Old Style" w:cs="Arial"/>
                <w:color w:val="000000"/>
                <w:szCs w:val="20"/>
              </w:rPr>
            </w:pPr>
            <w:proofErr w:type="spellStart"/>
            <w:r>
              <w:rPr>
                <w:rFonts w:ascii="Bookman Old Style" w:hAnsi="Bookman Old Style" w:cs="Arial"/>
                <w:color w:val="000000"/>
                <w:szCs w:val="20"/>
              </w:rPr>
              <w:t>Deposito</w:t>
            </w:r>
            <w:proofErr w:type="spellEnd"/>
            <w:r w:rsidRPr="003A538D">
              <w:rPr>
                <w:rFonts w:ascii="Bookman Old Style" w:hAnsi="Bookman Old Style" w:cs="Arial"/>
                <w:color w:val="000000"/>
                <w:szCs w:val="20"/>
              </w:rPr>
              <w:t xml:space="preserve"> de Equipos</w:t>
            </w:r>
          </w:p>
        </w:tc>
        <w:tc>
          <w:tcPr>
            <w:tcW w:w="1500" w:type="dxa"/>
            <w:tcBorders>
              <w:top w:val="nil"/>
              <w:left w:val="nil"/>
              <w:bottom w:val="single" w:sz="4" w:space="0" w:color="auto"/>
              <w:right w:val="single" w:sz="4" w:space="0" w:color="auto"/>
            </w:tcBorders>
            <w:noWrap/>
            <w:vAlign w:val="bottom"/>
            <w:hideMark/>
          </w:tcPr>
          <w:p w14:paraId="426C0C5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311786B"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241518B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586209D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Cocina</w:t>
            </w:r>
          </w:p>
        </w:tc>
        <w:tc>
          <w:tcPr>
            <w:tcW w:w="1500" w:type="dxa"/>
            <w:tcBorders>
              <w:top w:val="nil"/>
              <w:left w:val="nil"/>
              <w:bottom w:val="single" w:sz="4" w:space="0" w:color="auto"/>
              <w:right w:val="single" w:sz="4" w:space="0" w:color="auto"/>
            </w:tcBorders>
            <w:noWrap/>
            <w:vAlign w:val="bottom"/>
            <w:hideMark/>
          </w:tcPr>
          <w:p w14:paraId="44210D8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F1D160A"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tcPr>
          <w:p w14:paraId="1045826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tcPr>
          <w:p w14:paraId="55A97C78"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Consultorio medico</w:t>
            </w:r>
          </w:p>
        </w:tc>
        <w:tc>
          <w:tcPr>
            <w:tcW w:w="1500" w:type="dxa"/>
            <w:tcBorders>
              <w:top w:val="nil"/>
              <w:left w:val="nil"/>
              <w:bottom w:val="single" w:sz="4" w:space="0" w:color="auto"/>
              <w:right w:val="single" w:sz="4" w:space="0" w:color="auto"/>
            </w:tcBorders>
            <w:noWrap/>
            <w:vAlign w:val="bottom"/>
          </w:tcPr>
          <w:p w14:paraId="6218DE82" w14:textId="77777777" w:rsidR="00B524DC" w:rsidRPr="003A538D" w:rsidRDefault="00B524DC" w:rsidP="00B524DC">
            <w:pPr>
              <w:rPr>
                <w:rFonts w:ascii="Bookman Old Style" w:hAnsi="Bookman Old Style" w:cs="Arial"/>
                <w:color w:val="000000"/>
                <w:szCs w:val="20"/>
              </w:rPr>
            </w:pPr>
          </w:p>
        </w:tc>
      </w:tr>
      <w:tr w:rsidR="00B524DC" w:rsidRPr="003A538D" w14:paraId="315CCF33"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9E35E4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32A5230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Salón de Comedor</w:t>
            </w:r>
          </w:p>
        </w:tc>
        <w:tc>
          <w:tcPr>
            <w:tcW w:w="1500" w:type="dxa"/>
            <w:tcBorders>
              <w:top w:val="nil"/>
              <w:left w:val="nil"/>
              <w:bottom w:val="single" w:sz="4" w:space="0" w:color="auto"/>
              <w:right w:val="single" w:sz="4" w:space="0" w:color="auto"/>
            </w:tcBorders>
            <w:noWrap/>
            <w:vAlign w:val="bottom"/>
            <w:hideMark/>
          </w:tcPr>
          <w:p w14:paraId="043CF3A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3D0A9A4"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085967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2FEA4340"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Bodega</w:t>
            </w:r>
            <w:r w:rsidRPr="003A538D">
              <w:rPr>
                <w:rFonts w:ascii="Bookman Old Style" w:hAnsi="Bookman Old Style" w:cs="Arial"/>
                <w:color w:val="000000"/>
                <w:szCs w:val="20"/>
              </w:rPr>
              <w:t xml:space="preserve"> de Comidas y Provisiones</w:t>
            </w:r>
          </w:p>
        </w:tc>
        <w:tc>
          <w:tcPr>
            <w:tcW w:w="1500" w:type="dxa"/>
            <w:tcBorders>
              <w:top w:val="nil"/>
              <w:left w:val="nil"/>
              <w:bottom w:val="single" w:sz="4" w:space="0" w:color="auto"/>
              <w:right w:val="single" w:sz="4" w:space="0" w:color="auto"/>
            </w:tcBorders>
            <w:noWrap/>
            <w:vAlign w:val="bottom"/>
            <w:hideMark/>
          </w:tcPr>
          <w:p w14:paraId="4922B6E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0A83CE0"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0708E8F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7BDE5D9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Dormitorio</w:t>
            </w:r>
            <w:r>
              <w:rPr>
                <w:rFonts w:ascii="Bookman Old Style" w:hAnsi="Bookman Old Style" w:cs="Arial"/>
                <w:color w:val="000000"/>
                <w:szCs w:val="20"/>
              </w:rPr>
              <w:t>s</w:t>
            </w:r>
            <w:r w:rsidRPr="003A538D">
              <w:rPr>
                <w:rFonts w:ascii="Bookman Old Style" w:hAnsi="Bookman Old Style" w:cs="Arial"/>
                <w:color w:val="000000"/>
                <w:szCs w:val="20"/>
              </w:rPr>
              <w:t xml:space="preserve"> Representantes de YPFB</w:t>
            </w:r>
          </w:p>
        </w:tc>
        <w:tc>
          <w:tcPr>
            <w:tcW w:w="1500" w:type="dxa"/>
            <w:tcBorders>
              <w:top w:val="nil"/>
              <w:left w:val="nil"/>
              <w:bottom w:val="single" w:sz="4" w:space="0" w:color="auto"/>
              <w:right w:val="single" w:sz="4" w:space="0" w:color="auto"/>
            </w:tcBorders>
            <w:noWrap/>
            <w:vAlign w:val="bottom"/>
            <w:hideMark/>
          </w:tcPr>
          <w:p w14:paraId="1CBA42F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DC875C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1341ED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0790D4B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Dormitorios Staff</w:t>
            </w:r>
          </w:p>
        </w:tc>
        <w:tc>
          <w:tcPr>
            <w:tcW w:w="1500" w:type="dxa"/>
            <w:tcBorders>
              <w:top w:val="nil"/>
              <w:left w:val="nil"/>
              <w:bottom w:val="single" w:sz="4" w:space="0" w:color="auto"/>
              <w:right w:val="single" w:sz="4" w:space="0" w:color="auto"/>
            </w:tcBorders>
            <w:noWrap/>
            <w:vAlign w:val="bottom"/>
            <w:hideMark/>
          </w:tcPr>
          <w:p w14:paraId="5A3C139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FDC25E8"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1E5B18A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27CE865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Capacidad Almacenamiento de </w:t>
            </w:r>
            <w:r>
              <w:rPr>
                <w:rFonts w:ascii="Bookman Old Style" w:hAnsi="Bookman Old Style" w:cs="Arial"/>
                <w:color w:val="000000"/>
                <w:szCs w:val="20"/>
              </w:rPr>
              <w:t>Gasolina</w:t>
            </w:r>
          </w:p>
        </w:tc>
        <w:tc>
          <w:tcPr>
            <w:tcW w:w="1500" w:type="dxa"/>
            <w:tcBorders>
              <w:top w:val="nil"/>
              <w:left w:val="nil"/>
              <w:bottom w:val="single" w:sz="4" w:space="0" w:color="auto"/>
              <w:right w:val="single" w:sz="4" w:space="0" w:color="auto"/>
            </w:tcBorders>
            <w:noWrap/>
            <w:vAlign w:val="bottom"/>
            <w:hideMark/>
          </w:tcPr>
          <w:p w14:paraId="39042A6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E30AAD7"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tcPr>
          <w:p w14:paraId="6BA729B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tcPr>
          <w:p w14:paraId="06F85C2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Capacidad Almacenamiento de </w:t>
            </w:r>
            <w:proofErr w:type="spellStart"/>
            <w:r>
              <w:rPr>
                <w:rFonts w:ascii="Bookman Old Style" w:hAnsi="Bookman Old Style" w:cs="Arial"/>
                <w:color w:val="000000"/>
                <w:szCs w:val="20"/>
              </w:rPr>
              <w:t>Diesel</w:t>
            </w:r>
            <w:proofErr w:type="spellEnd"/>
          </w:p>
        </w:tc>
        <w:tc>
          <w:tcPr>
            <w:tcW w:w="1500" w:type="dxa"/>
            <w:tcBorders>
              <w:top w:val="nil"/>
              <w:left w:val="nil"/>
              <w:bottom w:val="single" w:sz="4" w:space="0" w:color="auto"/>
              <w:right w:val="single" w:sz="4" w:space="0" w:color="auto"/>
            </w:tcBorders>
            <w:noWrap/>
            <w:vAlign w:val="bottom"/>
          </w:tcPr>
          <w:p w14:paraId="00F4E638" w14:textId="77777777" w:rsidR="00B524DC" w:rsidRPr="003A538D" w:rsidRDefault="00B524DC" w:rsidP="00B524DC">
            <w:pPr>
              <w:rPr>
                <w:rFonts w:ascii="Bookman Old Style" w:hAnsi="Bookman Old Style" w:cs="Arial"/>
                <w:color w:val="000000"/>
                <w:szCs w:val="20"/>
              </w:rPr>
            </w:pPr>
          </w:p>
        </w:tc>
      </w:tr>
      <w:tr w:rsidR="00B524DC" w:rsidRPr="003A538D" w14:paraId="0030D424"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tcPr>
          <w:p w14:paraId="3C16D24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tcPr>
          <w:p w14:paraId="528E8AE5"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Capacidad Almacenamiento de jet fuel</w:t>
            </w:r>
          </w:p>
        </w:tc>
        <w:tc>
          <w:tcPr>
            <w:tcW w:w="1500" w:type="dxa"/>
            <w:tcBorders>
              <w:top w:val="nil"/>
              <w:left w:val="nil"/>
              <w:bottom w:val="single" w:sz="4" w:space="0" w:color="auto"/>
              <w:right w:val="single" w:sz="4" w:space="0" w:color="auto"/>
            </w:tcBorders>
            <w:noWrap/>
            <w:vAlign w:val="bottom"/>
          </w:tcPr>
          <w:p w14:paraId="41735280" w14:textId="77777777" w:rsidR="00B524DC" w:rsidRPr="003A538D" w:rsidRDefault="00B524DC" w:rsidP="00B524DC">
            <w:pPr>
              <w:rPr>
                <w:rFonts w:ascii="Bookman Old Style" w:hAnsi="Bookman Old Style" w:cs="Arial"/>
                <w:color w:val="000000"/>
                <w:szCs w:val="20"/>
              </w:rPr>
            </w:pPr>
          </w:p>
        </w:tc>
      </w:tr>
      <w:tr w:rsidR="00B524DC" w:rsidRPr="003A538D" w14:paraId="2C7000B3"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6C47222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7FF6DB8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Almacenamiento Agua Potable</w:t>
            </w:r>
          </w:p>
        </w:tc>
        <w:tc>
          <w:tcPr>
            <w:tcW w:w="1500" w:type="dxa"/>
            <w:tcBorders>
              <w:top w:val="nil"/>
              <w:left w:val="nil"/>
              <w:bottom w:val="single" w:sz="4" w:space="0" w:color="auto"/>
              <w:right w:val="single" w:sz="4" w:space="0" w:color="auto"/>
            </w:tcBorders>
            <w:noWrap/>
            <w:vAlign w:val="bottom"/>
            <w:hideMark/>
          </w:tcPr>
          <w:p w14:paraId="3C51E2A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BE648C0"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FD78E1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6B72277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Capacidad/tipo Almacenamiento Agua Industrial.</w:t>
            </w:r>
          </w:p>
        </w:tc>
        <w:tc>
          <w:tcPr>
            <w:tcW w:w="1500" w:type="dxa"/>
            <w:tcBorders>
              <w:top w:val="nil"/>
              <w:left w:val="nil"/>
              <w:bottom w:val="single" w:sz="4" w:space="0" w:color="auto"/>
              <w:right w:val="single" w:sz="4" w:space="0" w:color="auto"/>
            </w:tcBorders>
            <w:noWrap/>
            <w:vAlign w:val="bottom"/>
            <w:hideMark/>
          </w:tcPr>
          <w:p w14:paraId="15612C1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D10ECF5"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C81BD0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783D6FC2"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Generadores </w:t>
            </w:r>
            <w:r w:rsidRPr="003A538D">
              <w:rPr>
                <w:rFonts w:ascii="Bookman Old Style" w:hAnsi="Bookman Old Style" w:cs="Arial"/>
                <w:color w:val="000000"/>
                <w:szCs w:val="20"/>
              </w:rPr>
              <w:t>Eléctrico</w:t>
            </w:r>
            <w:r>
              <w:rPr>
                <w:rFonts w:ascii="Bookman Old Style" w:hAnsi="Bookman Old Style" w:cs="Arial"/>
                <w:color w:val="000000"/>
                <w:szCs w:val="20"/>
              </w:rPr>
              <w:t>s</w:t>
            </w:r>
            <w:r w:rsidRPr="003A538D">
              <w:rPr>
                <w:rFonts w:ascii="Bookman Old Style" w:hAnsi="Bookman Old Style" w:cs="Arial"/>
                <w:color w:val="000000"/>
                <w:szCs w:val="20"/>
              </w:rPr>
              <w:t xml:space="preserve"> (tipo, numero, capacidad)</w:t>
            </w:r>
          </w:p>
        </w:tc>
        <w:tc>
          <w:tcPr>
            <w:tcW w:w="1500" w:type="dxa"/>
            <w:tcBorders>
              <w:top w:val="nil"/>
              <w:left w:val="nil"/>
              <w:bottom w:val="single" w:sz="4" w:space="0" w:color="auto"/>
              <w:right w:val="single" w:sz="4" w:space="0" w:color="auto"/>
            </w:tcBorders>
            <w:noWrap/>
            <w:vAlign w:val="bottom"/>
            <w:hideMark/>
          </w:tcPr>
          <w:p w14:paraId="67F56AD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00AE7A3"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1D5F62F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6F63C5FD"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Sistema de tratamiento de </w:t>
            </w:r>
            <w:r w:rsidRPr="003A538D">
              <w:rPr>
                <w:rFonts w:ascii="Bookman Old Style" w:hAnsi="Bookman Old Style" w:cs="Arial"/>
                <w:color w:val="000000"/>
                <w:szCs w:val="20"/>
              </w:rPr>
              <w:t>Aguas grises en campo base</w:t>
            </w:r>
          </w:p>
        </w:tc>
        <w:tc>
          <w:tcPr>
            <w:tcW w:w="1500" w:type="dxa"/>
            <w:tcBorders>
              <w:top w:val="nil"/>
              <w:left w:val="nil"/>
              <w:bottom w:val="single" w:sz="4" w:space="0" w:color="auto"/>
              <w:right w:val="single" w:sz="4" w:space="0" w:color="auto"/>
            </w:tcBorders>
            <w:noWrap/>
            <w:vAlign w:val="bottom"/>
            <w:hideMark/>
          </w:tcPr>
          <w:p w14:paraId="61AF603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9B276E7" w14:textId="77777777" w:rsidTr="00B524DC">
        <w:trPr>
          <w:trHeight w:val="300"/>
        </w:trPr>
        <w:tc>
          <w:tcPr>
            <w:tcW w:w="1200" w:type="dxa"/>
            <w:vMerge w:val="restart"/>
            <w:tcBorders>
              <w:top w:val="nil"/>
              <w:left w:val="single" w:sz="4" w:space="0" w:color="auto"/>
              <w:bottom w:val="single" w:sz="4" w:space="0" w:color="auto"/>
              <w:right w:val="single" w:sz="4" w:space="0" w:color="auto"/>
            </w:tcBorders>
            <w:hideMark/>
          </w:tcPr>
          <w:p w14:paraId="5D6520E5"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3</w:t>
            </w:r>
          </w:p>
        </w:tc>
        <w:tc>
          <w:tcPr>
            <w:tcW w:w="7280" w:type="dxa"/>
            <w:gridSpan w:val="2"/>
            <w:tcBorders>
              <w:top w:val="nil"/>
              <w:left w:val="nil"/>
              <w:bottom w:val="single" w:sz="4" w:space="0" w:color="auto"/>
              <w:right w:val="single" w:sz="4" w:space="0" w:color="auto"/>
            </w:tcBorders>
            <w:noWrap/>
            <w:hideMark/>
          </w:tcPr>
          <w:p w14:paraId="0BABD260" w14:textId="77777777" w:rsidR="00B524DC" w:rsidRPr="003A538D" w:rsidRDefault="00B524DC" w:rsidP="00B524DC">
            <w:pPr>
              <w:jc w:val="left"/>
              <w:rPr>
                <w:rFonts w:ascii="Bookman Old Style" w:hAnsi="Bookman Old Style" w:cs="Arial"/>
                <w:b/>
                <w:color w:val="000000"/>
                <w:szCs w:val="20"/>
                <w:u w:val="single"/>
              </w:rPr>
            </w:pPr>
            <w:r w:rsidRPr="003A538D">
              <w:rPr>
                <w:rFonts w:ascii="Bookman Old Style" w:hAnsi="Bookman Old Style" w:cs="Arial"/>
                <w:b/>
                <w:color w:val="000000"/>
                <w:szCs w:val="20"/>
                <w:u w:val="single"/>
              </w:rPr>
              <w:t>Campamentos Volantes</w:t>
            </w:r>
          </w:p>
        </w:tc>
      </w:tr>
      <w:tr w:rsidR="00B524DC" w:rsidRPr="003A538D" w14:paraId="1316683F" w14:textId="77777777" w:rsidTr="00B524DC">
        <w:trPr>
          <w:trHeight w:val="230"/>
        </w:trPr>
        <w:tc>
          <w:tcPr>
            <w:tcW w:w="0" w:type="auto"/>
            <w:vMerge/>
            <w:tcBorders>
              <w:top w:val="nil"/>
              <w:left w:val="single" w:sz="4" w:space="0" w:color="auto"/>
              <w:bottom w:val="single" w:sz="4" w:space="0" w:color="auto"/>
              <w:right w:val="single" w:sz="4" w:space="0" w:color="auto"/>
            </w:tcBorders>
            <w:vAlign w:val="center"/>
            <w:hideMark/>
          </w:tcPr>
          <w:p w14:paraId="2E88677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single" w:sz="4" w:space="0" w:color="auto"/>
              <w:bottom w:val="single" w:sz="4" w:space="0" w:color="auto"/>
              <w:right w:val="single" w:sz="4" w:space="0" w:color="auto"/>
            </w:tcBorders>
            <w:vAlign w:val="center"/>
            <w:hideMark/>
          </w:tcPr>
          <w:p w14:paraId="41F526A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Cocina                                                                               </w:t>
            </w:r>
          </w:p>
        </w:tc>
        <w:tc>
          <w:tcPr>
            <w:tcW w:w="1500" w:type="dxa"/>
            <w:tcBorders>
              <w:top w:val="nil"/>
              <w:left w:val="single" w:sz="4" w:space="0" w:color="auto"/>
              <w:bottom w:val="single" w:sz="4" w:space="0" w:color="auto"/>
              <w:right w:val="single" w:sz="4" w:space="0" w:color="auto"/>
            </w:tcBorders>
            <w:vAlign w:val="center"/>
            <w:hideMark/>
          </w:tcPr>
          <w:p w14:paraId="74D7BA6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3097E2C" w14:textId="77777777" w:rsidTr="00B524DC">
        <w:trPr>
          <w:trHeight w:val="263"/>
        </w:trPr>
        <w:tc>
          <w:tcPr>
            <w:tcW w:w="0" w:type="auto"/>
            <w:vMerge/>
            <w:tcBorders>
              <w:top w:val="nil"/>
              <w:left w:val="single" w:sz="4" w:space="0" w:color="auto"/>
              <w:bottom w:val="single" w:sz="4" w:space="0" w:color="auto"/>
              <w:right w:val="single" w:sz="4" w:space="0" w:color="auto"/>
            </w:tcBorders>
            <w:vAlign w:val="center"/>
            <w:hideMark/>
          </w:tcPr>
          <w:p w14:paraId="5DA9EB2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single" w:sz="4" w:space="0" w:color="auto"/>
              <w:left w:val="single" w:sz="4" w:space="0" w:color="auto"/>
              <w:bottom w:val="single" w:sz="4" w:space="0" w:color="auto"/>
              <w:right w:val="single" w:sz="4" w:space="0" w:color="auto"/>
            </w:tcBorders>
            <w:vAlign w:val="center"/>
            <w:hideMark/>
          </w:tcPr>
          <w:p w14:paraId="5AAF7F8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Comedor</w:t>
            </w:r>
          </w:p>
        </w:tc>
        <w:tc>
          <w:tcPr>
            <w:tcW w:w="1500" w:type="dxa"/>
            <w:tcBorders>
              <w:top w:val="single" w:sz="4" w:space="0" w:color="auto"/>
              <w:left w:val="single" w:sz="4" w:space="0" w:color="auto"/>
              <w:bottom w:val="single" w:sz="4" w:space="0" w:color="auto"/>
              <w:right w:val="single" w:sz="4" w:space="0" w:color="auto"/>
            </w:tcBorders>
            <w:vAlign w:val="center"/>
            <w:hideMark/>
          </w:tcPr>
          <w:p w14:paraId="19BC2CA5" w14:textId="77777777" w:rsidR="00B524DC" w:rsidRPr="003A538D" w:rsidRDefault="00B524DC" w:rsidP="00B524DC">
            <w:pPr>
              <w:rPr>
                <w:rFonts w:ascii="Bookman Old Style" w:hAnsi="Bookman Old Style" w:cs="Arial"/>
                <w:color w:val="000000"/>
                <w:szCs w:val="20"/>
              </w:rPr>
            </w:pPr>
          </w:p>
        </w:tc>
      </w:tr>
      <w:tr w:rsidR="00B524DC" w:rsidRPr="003A538D" w14:paraId="5B5C3501"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7E3A3BB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single" w:sz="4" w:space="0" w:color="auto"/>
              <w:left w:val="nil"/>
              <w:bottom w:val="single" w:sz="4" w:space="0" w:color="auto"/>
              <w:right w:val="single" w:sz="4" w:space="0" w:color="auto"/>
            </w:tcBorders>
            <w:noWrap/>
            <w:vAlign w:val="bottom"/>
            <w:hideMark/>
          </w:tcPr>
          <w:p w14:paraId="1B11E49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Almacenamiento de Alimentos</w:t>
            </w:r>
          </w:p>
        </w:tc>
        <w:tc>
          <w:tcPr>
            <w:tcW w:w="1500" w:type="dxa"/>
            <w:tcBorders>
              <w:top w:val="nil"/>
              <w:left w:val="nil"/>
              <w:bottom w:val="single" w:sz="4" w:space="0" w:color="auto"/>
              <w:right w:val="single" w:sz="4" w:space="0" w:color="auto"/>
            </w:tcBorders>
            <w:noWrap/>
            <w:vAlign w:val="bottom"/>
            <w:hideMark/>
          </w:tcPr>
          <w:p w14:paraId="187BAB0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06C8488"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7B6A59E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3A08CEE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Dormitorios</w:t>
            </w:r>
          </w:p>
        </w:tc>
        <w:tc>
          <w:tcPr>
            <w:tcW w:w="1500" w:type="dxa"/>
            <w:tcBorders>
              <w:top w:val="nil"/>
              <w:left w:val="nil"/>
              <w:bottom w:val="single" w:sz="4" w:space="0" w:color="auto"/>
              <w:right w:val="single" w:sz="4" w:space="0" w:color="auto"/>
            </w:tcBorders>
            <w:noWrap/>
            <w:vAlign w:val="bottom"/>
            <w:hideMark/>
          </w:tcPr>
          <w:p w14:paraId="7EF5A29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A941BC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E25161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7FCC810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Almacenamiento de Combustible (tipo/capacidad)</w:t>
            </w:r>
          </w:p>
        </w:tc>
        <w:tc>
          <w:tcPr>
            <w:tcW w:w="1500" w:type="dxa"/>
            <w:tcBorders>
              <w:top w:val="nil"/>
              <w:left w:val="nil"/>
              <w:bottom w:val="single" w:sz="4" w:space="0" w:color="auto"/>
              <w:right w:val="single" w:sz="4" w:space="0" w:color="auto"/>
            </w:tcBorders>
            <w:noWrap/>
            <w:vAlign w:val="bottom"/>
            <w:hideMark/>
          </w:tcPr>
          <w:p w14:paraId="637E2D1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51F5FC7"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1EFA6E0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085B8FA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Almacenamiento Agua Potable</w:t>
            </w:r>
          </w:p>
        </w:tc>
        <w:tc>
          <w:tcPr>
            <w:tcW w:w="1500" w:type="dxa"/>
            <w:tcBorders>
              <w:top w:val="nil"/>
              <w:left w:val="nil"/>
              <w:bottom w:val="single" w:sz="4" w:space="0" w:color="auto"/>
              <w:right w:val="single" w:sz="4" w:space="0" w:color="auto"/>
            </w:tcBorders>
            <w:noWrap/>
            <w:vAlign w:val="bottom"/>
            <w:hideMark/>
          </w:tcPr>
          <w:p w14:paraId="3BA2F1B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3C48FA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FAA49E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52E12EDA"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Generadores </w:t>
            </w:r>
            <w:r w:rsidRPr="003A538D">
              <w:rPr>
                <w:rFonts w:ascii="Bookman Old Style" w:hAnsi="Bookman Old Style" w:cs="Arial"/>
                <w:color w:val="000000"/>
                <w:szCs w:val="20"/>
              </w:rPr>
              <w:t>Eléctrico</w:t>
            </w:r>
            <w:r>
              <w:rPr>
                <w:rFonts w:ascii="Bookman Old Style" w:hAnsi="Bookman Old Style" w:cs="Arial"/>
                <w:color w:val="000000"/>
                <w:szCs w:val="20"/>
              </w:rPr>
              <w:t>s</w:t>
            </w:r>
            <w:r w:rsidRPr="003A538D">
              <w:rPr>
                <w:rFonts w:ascii="Bookman Old Style" w:hAnsi="Bookman Old Style" w:cs="Arial"/>
                <w:color w:val="000000"/>
                <w:szCs w:val="20"/>
              </w:rPr>
              <w:t xml:space="preserve"> (tipo, numero, capacidad)</w:t>
            </w:r>
          </w:p>
        </w:tc>
        <w:tc>
          <w:tcPr>
            <w:tcW w:w="1500" w:type="dxa"/>
            <w:tcBorders>
              <w:top w:val="nil"/>
              <w:left w:val="nil"/>
              <w:bottom w:val="single" w:sz="4" w:space="0" w:color="auto"/>
              <w:right w:val="single" w:sz="4" w:space="0" w:color="auto"/>
            </w:tcBorders>
            <w:noWrap/>
            <w:vAlign w:val="bottom"/>
            <w:hideMark/>
          </w:tcPr>
          <w:p w14:paraId="23CF538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74DAEBF"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06C7CE3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3A3DDD1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Campamentos Volantes</w:t>
            </w:r>
          </w:p>
        </w:tc>
        <w:tc>
          <w:tcPr>
            <w:tcW w:w="1500" w:type="dxa"/>
            <w:tcBorders>
              <w:top w:val="nil"/>
              <w:left w:val="nil"/>
              <w:bottom w:val="single" w:sz="4" w:space="0" w:color="auto"/>
              <w:right w:val="single" w:sz="4" w:space="0" w:color="auto"/>
            </w:tcBorders>
            <w:noWrap/>
            <w:vAlign w:val="bottom"/>
            <w:hideMark/>
          </w:tcPr>
          <w:p w14:paraId="725739B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73F6EDD" w14:textId="77777777" w:rsidTr="00B524DC">
        <w:trPr>
          <w:trHeight w:val="300"/>
        </w:trPr>
        <w:tc>
          <w:tcPr>
            <w:tcW w:w="1200" w:type="dxa"/>
            <w:vMerge w:val="restart"/>
            <w:tcBorders>
              <w:top w:val="nil"/>
              <w:left w:val="single" w:sz="4" w:space="0" w:color="auto"/>
              <w:bottom w:val="single" w:sz="4" w:space="0" w:color="auto"/>
              <w:right w:val="single" w:sz="4" w:space="0" w:color="auto"/>
            </w:tcBorders>
            <w:hideMark/>
          </w:tcPr>
          <w:p w14:paraId="1A358EB6"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4</w:t>
            </w:r>
          </w:p>
        </w:tc>
        <w:tc>
          <w:tcPr>
            <w:tcW w:w="7280" w:type="dxa"/>
            <w:gridSpan w:val="2"/>
            <w:tcBorders>
              <w:top w:val="single" w:sz="4" w:space="0" w:color="auto"/>
              <w:left w:val="nil"/>
              <w:bottom w:val="single" w:sz="4" w:space="0" w:color="auto"/>
              <w:right w:val="single" w:sz="4" w:space="0" w:color="auto"/>
            </w:tcBorders>
            <w:vAlign w:val="center"/>
            <w:hideMark/>
          </w:tcPr>
          <w:p w14:paraId="13B08DDF"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Comunicaciones</w:t>
            </w:r>
          </w:p>
        </w:tc>
      </w:tr>
      <w:tr w:rsidR="00B524DC" w:rsidRPr="003A538D" w14:paraId="4DF155A8"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78CFFB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573B950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Enlace Satelital</w:t>
            </w:r>
            <w:r>
              <w:rPr>
                <w:rFonts w:ascii="Bookman Old Style" w:hAnsi="Bookman Old Style" w:cs="Arial"/>
                <w:color w:val="000000"/>
                <w:szCs w:val="20"/>
              </w:rPr>
              <w:t xml:space="preserve"> o </w:t>
            </w:r>
            <w:r w:rsidRPr="00A9125E">
              <w:rPr>
                <w:rFonts w:ascii="Bookman Old Style" w:hAnsi="Bookman Old Style" w:cs="Arial"/>
                <w:color w:val="000000"/>
                <w:szCs w:val="20"/>
              </w:rPr>
              <w:t>Sistema de interconexión de datos vía microondas</w:t>
            </w:r>
            <w:r w:rsidRPr="003A538D">
              <w:rPr>
                <w:rFonts w:ascii="Bookman Old Style" w:hAnsi="Bookman Old Style" w:cs="Arial"/>
                <w:color w:val="000000"/>
                <w:szCs w:val="20"/>
              </w:rPr>
              <w:t xml:space="preserve"> (voz/datos/velocidad)</w:t>
            </w:r>
          </w:p>
        </w:tc>
        <w:tc>
          <w:tcPr>
            <w:tcW w:w="1500" w:type="dxa"/>
            <w:tcBorders>
              <w:top w:val="nil"/>
              <w:left w:val="nil"/>
              <w:bottom w:val="single" w:sz="4" w:space="0" w:color="auto"/>
              <w:right w:val="single" w:sz="4" w:space="0" w:color="auto"/>
            </w:tcBorders>
            <w:noWrap/>
            <w:vAlign w:val="bottom"/>
            <w:hideMark/>
          </w:tcPr>
          <w:p w14:paraId="23D2180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388D34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3E6FEAF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6695026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Enlace para Teléfono Móvil (si hay disponibilidad)</w:t>
            </w:r>
          </w:p>
        </w:tc>
        <w:tc>
          <w:tcPr>
            <w:tcW w:w="1500" w:type="dxa"/>
            <w:tcBorders>
              <w:top w:val="nil"/>
              <w:left w:val="nil"/>
              <w:bottom w:val="single" w:sz="4" w:space="0" w:color="auto"/>
              <w:right w:val="single" w:sz="4" w:space="0" w:color="auto"/>
            </w:tcBorders>
            <w:noWrap/>
            <w:vAlign w:val="bottom"/>
            <w:hideMark/>
          </w:tcPr>
          <w:p w14:paraId="7D89337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0FB1CC1" w14:textId="77777777" w:rsidTr="008C4022">
        <w:trPr>
          <w:trHeight w:val="285"/>
        </w:trPr>
        <w:tc>
          <w:tcPr>
            <w:tcW w:w="0" w:type="auto"/>
            <w:vMerge/>
            <w:tcBorders>
              <w:top w:val="nil"/>
              <w:left w:val="single" w:sz="4" w:space="0" w:color="auto"/>
              <w:bottom w:val="single" w:sz="4" w:space="0" w:color="auto"/>
              <w:right w:val="single" w:sz="4" w:space="0" w:color="auto"/>
            </w:tcBorders>
            <w:vAlign w:val="center"/>
            <w:hideMark/>
          </w:tcPr>
          <w:p w14:paraId="031DD2F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689877CF" w14:textId="77777777" w:rsidR="00B524DC" w:rsidRDefault="00B524DC" w:rsidP="001B23FA">
            <w:pPr>
              <w:spacing w:after="0"/>
              <w:rPr>
                <w:rFonts w:ascii="Bookman Old Style" w:hAnsi="Bookman Old Style" w:cs="Arial"/>
                <w:color w:val="000000"/>
                <w:szCs w:val="20"/>
              </w:rPr>
            </w:pPr>
            <w:r>
              <w:rPr>
                <w:rFonts w:ascii="Bookman Old Style" w:hAnsi="Bookman Old Style" w:cs="Arial"/>
                <w:color w:val="000000"/>
                <w:szCs w:val="20"/>
              </w:rPr>
              <w:t>Numero de repetidoras que permitan cobertura entre los grupos de campo y campamento</w:t>
            </w:r>
            <w:r w:rsidR="000A0F2E">
              <w:rPr>
                <w:rFonts w:ascii="Bookman Old Style" w:hAnsi="Bookman Old Style" w:cs="Arial"/>
                <w:color w:val="000000"/>
                <w:szCs w:val="20"/>
              </w:rPr>
              <w:t xml:space="preserve"> base en toda el área de trabajo.</w:t>
            </w:r>
          </w:p>
          <w:p w14:paraId="2A32F97E" w14:textId="5DA60F0E" w:rsidR="008C4022" w:rsidRPr="003A538D" w:rsidRDefault="008C4022" w:rsidP="001B23FA">
            <w:pPr>
              <w:spacing w:after="0"/>
              <w:rPr>
                <w:rFonts w:ascii="Bookman Old Style" w:hAnsi="Bookman Old Style" w:cs="Arial"/>
                <w:color w:val="000000"/>
                <w:szCs w:val="20"/>
              </w:rPr>
            </w:pPr>
          </w:p>
        </w:tc>
        <w:tc>
          <w:tcPr>
            <w:tcW w:w="1500" w:type="dxa"/>
            <w:vMerge w:val="restart"/>
            <w:tcBorders>
              <w:top w:val="nil"/>
              <w:left w:val="single" w:sz="4" w:space="0" w:color="auto"/>
              <w:bottom w:val="single" w:sz="4" w:space="0" w:color="000000"/>
              <w:right w:val="single" w:sz="4" w:space="0" w:color="auto"/>
            </w:tcBorders>
            <w:vAlign w:val="center"/>
          </w:tcPr>
          <w:p w14:paraId="0A0B7C6E" w14:textId="77777777" w:rsidR="00B524DC" w:rsidRPr="008C404D" w:rsidRDefault="00B524DC" w:rsidP="008C404D">
            <w:pPr>
              <w:rPr>
                <w:rFonts w:ascii="Bookman Old Style" w:hAnsi="Bookman Old Style" w:cs="Arial"/>
                <w:szCs w:val="20"/>
              </w:rPr>
            </w:pPr>
          </w:p>
        </w:tc>
      </w:tr>
      <w:tr w:rsidR="00B524DC" w:rsidRPr="003A538D" w14:paraId="2513AAFA"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2C8ADD0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64EFEE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tcPr>
          <w:p w14:paraId="7F957E1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22A090B"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7E92F24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665E6E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tcPr>
          <w:p w14:paraId="6E5947F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F7A9DBF" w14:textId="77777777" w:rsidTr="008C4022">
        <w:trPr>
          <w:trHeight w:val="250"/>
        </w:trPr>
        <w:tc>
          <w:tcPr>
            <w:tcW w:w="0" w:type="auto"/>
            <w:vMerge/>
            <w:tcBorders>
              <w:top w:val="nil"/>
              <w:left w:val="single" w:sz="4" w:space="0" w:color="auto"/>
              <w:bottom w:val="single" w:sz="4" w:space="0" w:color="auto"/>
              <w:right w:val="single" w:sz="4" w:space="0" w:color="auto"/>
            </w:tcBorders>
            <w:vAlign w:val="center"/>
            <w:hideMark/>
          </w:tcPr>
          <w:p w14:paraId="51A9EE3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F23D01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BF34A6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3C18948" w14:textId="77777777" w:rsidTr="008C4022">
        <w:trPr>
          <w:trHeight w:val="285"/>
        </w:trPr>
        <w:tc>
          <w:tcPr>
            <w:tcW w:w="0" w:type="auto"/>
            <w:vMerge/>
            <w:tcBorders>
              <w:top w:val="nil"/>
              <w:left w:val="single" w:sz="4" w:space="0" w:color="auto"/>
              <w:bottom w:val="single" w:sz="4" w:space="0" w:color="auto"/>
              <w:right w:val="single" w:sz="4" w:space="0" w:color="auto"/>
            </w:tcBorders>
            <w:vAlign w:val="center"/>
            <w:hideMark/>
          </w:tcPr>
          <w:p w14:paraId="7E028F0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33646A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44059C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93386FF" w14:textId="77777777" w:rsidTr="008C4022">
        <w:trPr>
          <w:trHeight w:val="285"/>
        </w:trPr>
        <w:tc>
          <w:tcPr>
            <w:tcW w:w="0" w:type="auto"/>
            <w:vMerge/>
            <w:tcBorders>
              <w:top w:val="nil"/>
              <w:left w:val="single" w:sz="4" w:space="0" w:color="auto"/>
              <w:bottom w:val="single" w:sz="4" w:space="0" w:color="auto"/>
              <w:right w:val="single" w:sz="4" w:space="0" w:color="auto"/>
            </w:tcBorders>
            <w:vAlign w:val="center"/>
            <w:hideMark/>
          </w:tcPr>
          <w:p w14:paraId="32BC3C0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A581DE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218011B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82F08D5" w14:textId="77777777" w:rsidTr="008C4022">
        <w:trPr>
          <w:trHeight w:val="250"/>
        </w:trPr>
        <w:tc>
          <w:tcPr>
            <w:tcW w:w="0" w:type="auto"/>
            <w:vMerge/>
            <w:tcBorders>
              <w:top w:val="nil"/>
              <w:left w:val="single" w:sz="4" w:space="0" w:color="auto"/>
              <w:bottom w:val="single" w:sz="4" w:space="0" w:color="auto"/>
              <w:right w:val="single" w:sz="4" w:space="0" w:color="auto"/>
            </w:tcBorders>
            <w:vAlign w:val="center"/>
            <w:hideMark/>
          </w:tcPr>
          <w:p w14:paraId="58CEBA5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0DD0071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0AD6CA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06CB5DB" w14:textId="77777777" w:rsidTr="008C4022">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hideMark/>
          </w:tcPr>
          <w:p w14:paraId="5F72A101"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5</w:t>
            </w:r>
          </w:p>
        </w:tc>
        <w:tc>
          <w:tcPr>
            <w:tcW w:w="7280" w:type="dxa"/>
            <w:gridSpan w:val="2"/>
            <w:tcBorders>
              <w:top w:val="single" w:sz="4" w:space="0" w:color="auto"/>
              <w:left w:val="nil"/>
              <w:bottom w:val="single" w:sz="4" w:space="0" w:color="auto"/>
              <w:right w:val="single" w:sz="4" w:space="0" w:color="auto"/>
            </w:tcBorders>
            <w:shd w:val="clear" w:color="auto" w:fill="auto"/>
            <w:hideMark/>
          </w:tcPr>
          <w:p w14:paraId="4B978F99" w14:textId="77777777" w:rsidR="00B524DC" w:rsidRPr="003A538D" w:rsidRDefault="00B524DC" w:rsidP="00B524DC">
            <w:pPr>
              <w:jc w:val="left"/>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Vehículos</w:t>
            </w:r>
          </w:p>
        </w:tc>
      </w:tr>
      <w:tr w:rsidR="00B524DC" w:rsidRPr="003A538D" w14:paraId="22599D43" w14:textId="77777777" w:rsidTr="008C402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5893AC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shd w:val="clear" w:color="auto" w:fill="auto"/>
            <w:hideMark/>
          </w:tcPr>
          <w:p w14:paraId="6CA16C56"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Ambulancia (4x4)                                                   </w:t>
            </w:r>
            <w:r>
              <w:rPr>
                <w:rFonts w:ascii="Bookman Old Style" w:hAnsi="Bookman Old Style" w:cs="Arial"/>
                <w:color w:val="000000"/>
                <w:szCs w:val="20"/>
              </w:rPr>
              <w:t xml:space="preserve">                               </w:t>
            </w:r>
          </w:p>
          <w:p w14:paraId="07C62358" w14:textId="77777777" w:rsidR="00B524DC" w:rsidRDefault="00B524DC" w:rsidP="00B524DC">
            <w:pPr>
              <w:jc w:val="left"/>
              <w:rPr>
                <w:rFonts w:ascii="Bookman Old Style" w:hAnsi="Bookman Old Style" w:cs="Arial"/>
                <w:color w:val="000000"/>
                <w:szCs w:val="20"/>
              </w:rPr>
            </w:pPr>
            <w:r>
              <w:rPr>
                <w:rFonts w:ascii="Bookman Old Style" w:hAnsi="Bookman Old Style" w:cs="Arial"/>
                <w:color w:val="000000"/>
                <w:szCs w:val="20"/>
              </w:rPr>
              <w:t>Modelo</w:t>
            </w:r>
          </w:p>
          <w:p w14:paraId="5746A36F" w14:textId="062A5609" w:rsidR="00B524DC" w:rsidRPr="003A538D" w:rsidRDefault="00B524DC" w:rsidP="008C4022">
            <w:pPr>
              <w:jc w:val="left"/>
              <w:rPr>
                <w:rFonts w:ascii="Bookman Old Style" w:hAnsi="Bookman Old Style" w:cs="Arial"/>
                <w:color w:val="000000"/>
                <w:szCs w:val="20"/>
              </w:rPr>
            </w:pPr>
            <w:r w:rsidRPr="003A538D">
              <w:rPr>
                <w:rFonts w:ascii="Bookman Old Style" w:hAnsi="Bookman Old Style" w:cs="Arial"/>
                <w:color w:val="000000"/>
                <w:szCs w:val="20"/>
              </w:rPr>
              <w:t>Cantidad</w:t>
            </w:r>
            <w:r w:rsidR="008C4022">
              <w:rPr>
                <w:rFonts w:ascii="Bookman Old Style" w:hAnsi="Bookman Old Style" w:cs="Arial"/>
                <w:color w:val="000000"/>
                <w:szCs w:val="20"/>
              </w:rPr>
              <w:t xml:space="preserve">  </w:t>
            </w:r>
            <w:r w:rsidRPr="003A538D">
              <w:rPr>
                <w:rFonts w:ascii="Bookman Old Style" w:hAnsi="Bookman Old Style" w:cs="Arial"/>
                <w:color w:val="000000"/>
                <w:szCs w:val="20"/>
              </w:rPr>
              <w:t xml:space="preserve">                                                       </w:t>
            </w:r>
            <w:r>
              <w:rPr>
                <w:rFonts w:ascii="Bookman Old Style" w:hAnsi="Bookman Old Style"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4BF8C99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628CFEA" w14:textId="77777777" w:rsidTr="008C402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2F2E82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1BC1380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E90055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EF77234" w14:textId="77777777" w:rsidTr="008C402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6BD158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4EEFCDD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60B9477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DC3DFA6" w14:textId="77777777" w:rsidTr="008C4022">
        <w:trPr>
          <w:trHeight w:val="25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5E503C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2DCF407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2E9C8A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B12EFCB" w14:textId="77777777" w:rsidTr="008C402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E67BE7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shd w:val="clear" w:color="auto" w:fill="auto"/>
            <w:hideMark/>
          </w:tcPr>
          <w:p w14:paraId="2D03DACA"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Vehículo Livianos Tipo (4x4)                                                               Tipo y Marca  </w:t>
            </w:r>
          </w:p>
          <w:p w14:paraId="07ED4A42" w14:textId="269EFC60" w:rsidR="00B524DC" w:rsidRPr="003A538D" w:rsidRDefault="00B524DC" w:rsidP="008C4022">
            <w:pPr>
              <w:jc w:val="left"/>
              <w:rPr>
                <w:rFonts w:ascii="Bookman Old Style" w:hAnsi="Bookman Old Style" w:cs="Arial"/>
                <w:color w:val="000000"/>
                <w:szCs w:val="20"/>
              </w:rPr>
            </w:pPr>
            <w:r>
              <w:rPr>
                <w:rFonts w:ascii="Bookman Old Style" w:hAnsi="Bookman Old Style" w:cs="Arial"/>
                <w:color w:val="000000"/>
                <w:szCs w:val="20"/>
              </w:rPr>
              <w:t>Modelo</w:t>
            </w:r>
            <w:r w:rsidRPr="003A538D">
              <w:rPr>
                <w:rFonts w:ascii="Bookman Old Style" w:hAnsi="Bookman Old Style" w:cs="Arial"/>
                <w:color w:val="000000"/>
                <w:szCs w:val="20"/>
              </w:rPr>
              <w:t xml:space="preserve">                                                                                   Cantidad                                                                                      </w:t>
            </w:r>
          </w:p>
        </w:tc>
        <w:tc>
          <w:tcPr>
            <w:tcW w:w="1500" w:type="dxa"/>
            <w:vMerge w:val="restart"/>
            <w:tcBorders>
              <w:top w:val="nil"/>
              <w:left w:val="single" w:sz="4" w:space="0" w:color="auto"/>
              <w:bottom w:val="single" w:sz="4" w:space="0" w:color="000000"/>
              <w:right w:val="single" w:sz="4" w:space="0" w:color="auto"/>
            </w:tcBorders>
            <w:vAlign w:val="center"/>
            <w:hideMark/>
          </w:tcPr>
          <w:p w14:paraId="3546756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A57E257"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508636D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7F34FF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C50945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75820F4"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3892EC7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7854D7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4FF8D03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3907EF3" w14:textId="77777777" w:rsidTr="008C4022">
        <w:trPr>
          <w:trHeight w:val="250"/>
        </w:trPr>
        <w:tc>
          <w:tcPr>
            <w:tcW w:w="0" w:type="auto"/>
            <w:vMerge/>
            <w:tcBorders>
              <w:top w:val="nil"/>
              <w:left w:val="single" w:sz="4" w:space="0" w:color="auto"/>
              <w:bottom w:val="single" w:sz="4" w:space="0" w:color="auto"/>
              <w:right w:val="single" w:sz="4" w:space="0" w:color="auto"/>
            </w:tcBorders>
            <w:vAlign w:val="center"/>
            <w:hideMark/>
          </w:tcPr>
          <w:p w14:paraId="2AF4DDC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0EEBCF9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786A5B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C1D3E79"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69631AD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1A08F5BC"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Vehículo Livianos Tipo (4x4)                                                               Tipo y Marca  </w:t>
            </w:r>
          </w:p>
          <w:p w14:paraId="64C7E20B" w14:textId="77777777" w:rsidR="00B524DC" w:rsidRPr="003A538D" w:rsidRDefault="00B524DC" w:rsidP="00B524DC">
            <w:pPr>
              <w:jc w:val="left"/>
              <w:rPr>
                <w:rFonts w:ascii="Bookman Old Style" w:hAnsi="Bookman Old Style" w:cs="Arial"/>
                <w:color w:val="000000"/>
                <w:szCs w:val="20"/>
              </w:rPr>
            </w:pPr>
            <w:r>
              <w:rPr>
                <w:rFonts w:ascii="Bookman Old Style" w:hAnsi="Bookman Old Style" w:cs="Arial"/>
                <w:color w:val="000000"/>
                <w:szCs w:val="20"/>
              </w:rPr>
              <w:t>Modelo</w:t>
            </w:r>
            <w:r w:rsidRPr="003A538D">
              <w:rPr>
                <w:rFonts w:ascii="Bookman Old Style" w:hAnsi="Bookman Old Style" w:cs="Arial"/>
                <w:color w:val="000000"/>
                <w:szCs w:val="20"/>
              </w:rPr>
              <w:t xml:space="preserve">                                                                                   Cantidad                                                                                          Asignados a Representante de </w:t>
            </w:r>
            <w:r>
              <w:rPr>
                <w:rFonts w:ascii="Bookman Old Style" w:hAnsi="Bookman Old Style" w:cs="Arial"/>
                <w:color w:val="000000"/>
                <w:szCs w:val="20"/>
              </w:rPr>
              <w:t xml:space="preserve">YPFB. </w:t>
            </w:r>
            <w:proofErr w:type="gramStart"/>
            <w:r>
              <w:rPr>
                <w:rFonts w:ascii="Bookman Old Style" w:hAnsi="Bookman Old Style" w:cs="Arial"/>
                <w:color w:val="000000"/>
                <w:szCs w:val="20"/>
              </w:rPr>
              <w:t>en</w:t>
            </w:r>
            <w:proofErr w:type="gramEnd"/>
            <w:r>
              <w:rPr>
                <w:rFonts w:ascii="Bookman Old Style" w:hAnsi="Bookman Old Style" w:cs="Arial"/>
                <w:color w:val="000000"/>
                <w:szCs w:val="20"/>
              </w:rPr>
              <w:t xml:space="preserve"> el sitio de trabajo.</w:t>
            </w:r>
          </w:p>
        </w:tc>
        <w:tc>
          <w:tcPr>
            <w:tcW w:w="1500" w:type="dxa"/>
            <w:vMerge w:val="restart"/>
            <w:tcBorders>
              <w:top w:val="nil"/>
              <w:left w:val="single" w:sz="4" w:space="0" w:color="auto"/>
              <w:bottom w:val="single" w:sz="4" w:space="0" w:color="000000"/>
              <w:right w:val="single" w:sz="4" w:space="0" w:color="auto"/>
            </w:tcBorders>
            <w:vAlign w:val="center"/>
            <w:hideMark/>
          </w:tcPr>
          <w:p w14:paraId="6337BB6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37E081A"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38F2A2E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F60C7B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4ED9C59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208174F"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6509838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39084AE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E2D7C5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17555D"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0B72F54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5438C53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20F2BBB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D93AB8"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69327F0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513F991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FDFE82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81C6B5C" w14:textId="77777777" w:rsidTr="008C4022">
        <w:trPr>
          <w:trHeight w:val="250"/>
        </w:trPr>
        <w:tc>
          <w:tcPr>
            <w:tcW w:w="0" w:type="auto"/>
            <w:vMerge/>
            <w:tcBorders>
              <w:top w:val="nil"/>
              <w:left w:val="single" w:sz="4" w:space="0" w:color="auto"/>
              <w:bottom w:val="single" w:sz="4" w:space="0" w:color="auto"/>
              <w:right w:val="single" w:sz="4" w:space="0" w:color="auto"/>
            </w:tcBorders>
            <w:vAlign w:val="center"/>
            <w:hideMark/>
          </w:tcPr>
          <w:p w14:paraId="77AE5A9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6D54F9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705AD7F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942257A" w14:textId="77777777" w:rsidTr="008C4022">
        <w:trPr>
          <w:trHeight w:val="250"/>
        </w:trPr>
        <w:tc>
          <w:tcPr>
            <w:tcW w:w="0" w:type="auto"/>
            <w:vMerge/>
            <w:tcBorders>
              <w:top w:val="nil"/>
              <w:left w:val="single" w:sz="4" w:space="0" w:color="auto"/>
              <w:bottom w:val="single" w:sz="4" w:space="0" w:color="auto"/>
              <w:right w:val="single" w:sz="4" w:space="0" w:color="auto"/>
            </w:tcBorders>
            <w:vAlign w:val="center"/>
            <w:hideMark/>
          </w:tcPr>
          <w:p w14:paraId="254F84A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6A111D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C3786F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7F806C2"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19A4681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533987EE"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Vehículo Pesado Suministro de Agua                                              Tipo y Marca  </w:t>
            </w:r>
          </w:p>
          <w:p w14:paraId="612085EF" w14:textId="77777777" w:rsidR="00B524DC" w:rsidRDefault="00B524DC" w:rsidP="00B524DC">
            <w:pPr>
              <w:jc w:val="left"/>
              <w:rPr>
                <w:rFonts w:ascii="Bookman Old Style" w:hAnsi="Bookman Old Style" w:cs="Arial"/>
                <w:color w:val="000000"/>
                <w:szCs w:val="20"/>
              </w:rPr>
            </w:pPr>
            <w:r>
              <w:rPr>
                <w:rFonts w:ascii="Bookman Old Style" w:hAnsi="Bookman Old Style" w:cs="Arial"/>
                <w:color w:val="000000"/>
                <w:szCs w:val="20"/>
              </w:rPr>
              <w:t>Modelo</w:t>
            </w:r>
            <w:r w:rsidRPr="003A538D">
              <w:rPr>
                <w:rFonts w:ascii="Bookman Old Style" w:hAnsi="Bookman Old Style" w:cs="Arial"/>
                <w:color w:val="000000"/>
                <w:szCs w:val="20"/>
              </w:rPr>
              <w:t xml:space="preserve">                                                                                   Cantidad    </w:t>
            </w:r>
          </w:p>
          <w:p w14:paraId="37BEFED0" w14:textId="77777777" w:rsidR="00B524DC" w:rsidRPr="003A538D" w:rsidRDefault="00B524DC" w:rsidP="00B524DC">
            <w:pPr>
              <w:jc w:val="left"/>
              <w:rPr>
                <w:rFonts w:ascii="Bookman Old Style" w:hAnsi="Bookman Old Style" w:cs="Arial"/>
                <w:color w:val="000000"/>
                <w:szCs w:val="20"/>
              </w:rPr>
            </w:pPr>
            <w:r>
              <w:rPr>
                <w:rFonts w:ascii="Bookman Old Style" w:hAnsi="Bookman Old Style" w:cs="Arial"/>
                <w:color w:val="000000"/>
                <w:szCs w:val="20"/>
              </w:rPr>
              <w:t>Capacidad</w:t>
            </w:r>
            <w:r w:rsidRPr="003A538D">
              <w:rPr>
                <w:rFonts w:ascii="Bookman Old Style" w:hAnsi="Bookman Old Style"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3542350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2AD4256"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11281E7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B247FF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24EC37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4377BD2"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3BD6A71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34D62DD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7A9B2A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77010D1"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3F96083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79C7345F"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Vehículo Pesado Suministro de Combustible                                             Tipo y Marca  </w:t>
            </w:r>
          </w:p>
          <w:p w14:paraId="6A311865" w14:textId="77777777" w:rsidR="00B524DC" w:rsidRDefault="00B524DC" w:rsidP="00B524DC">
            <w:pPr>
              <w:jc w:val="left"/>
              <w:rPr>
                <w:rFonts w:ascii="Bookman Old Style" w:hAnsi="Bookman Old Style" w:cs="Arial"/>
                <w:color w:val="000000"/>
                <w:szCs w:val="20"/>
              </w:rPr>
            </w:pPr>
            <w:r>
              <w:rPr>
                <w:rFonts w:ascii="Bookman Old Style" w:hAnsi="Bookman Old Style" w:cs="Arial"/>
                <w:color w:val="000000"/>
                <w:szCs w:val="20"/>
              </w:rPr>
              <w:t>Modelo</w:t>
            </w:r>
            <w:r w:rsidRPr="003A538D">
              <w:rPr>
                <w:rFonts w:ascii="Bookman Old Style" w:hAnsi="Bookman Old Style" w:cs="Arial"/>
                <w:color w:val="000000"/>
                <w:szCs w:val="20"/>
              </w:rPr>
              <w:t xml:space="preserve">                                                                                   Cantidad    </w:t>
            </w:r>
          </w:p>
          <w:p w14:paraId="7881CC81" w14:textId="77777777" w:rsidR="00B524DC" w:rsidRPr="003A538D" w:rsidRDefault="00B524DC" w:rsidP="00B524DC">
            <w:pPr>
              <w:jc w:val="left"/>
              <w:rPr>
                <w:rFonts w:ascii="Bookman Old Style" w:hAnsi="Bookman Old Style" w:cs="Arial"/>
                <w:color w:val="000000"/>
                <w:szCs w:val="20"/>
              </w:rPr>
            </w:pPr>
            <w:r>
              <w:rPr>
                <w:rFonts w:ascii="Bookman Old Style" w:hAnsi="Bookman Old Style" w:cs="Arial"/>
                <w:color w:val="000000"/>
                <w:szCs w:val="20"/>
              </w:rPr>
              <w:t>Capacidad</w:t>
            </w:r>
            <w:r w:rsidRPr="003A538D">
              <w:rPr>
                <w:rFonts w:ascii="Bookman Old Style" w:hAnsi="Bookman Old Style"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268F6DB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50609B0"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514202E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C75739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70E0396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528CC63"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33AEA1D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D83AD7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4FA196F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295C633"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093598D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6835C772"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Vehículo Pesado Grúa                                                                           </w:t>
            </w:r>
          </w:p>
          <w:p w14:paraId="723161F6"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Tipo y Marca  </w:t>
            </w:r>
          </w:p>
          <w:p w14:paraId="6B881CBD" w14:textId="77777777" w:rsidR="00B524DC" w:rsidRDefault="00B524DC" w:rsidP="00B524DC">
            <w:pPr>
              <w:jc w:val="left"/>
              <w:rPr>
                <w:rFonts w:ascii="Bookman Old Style" w:hAnsi="Bookman Old Style" w:cs="Arial"/>
                <w:color w:val="000000"/>
                <w:szCs w:val="20"/>
              </w:rPr>
            </w:pPr>
            <w:r>
              <w:rPr>
                <w:rFonts w:ascii="Bookman Old Style" w:hAnsi="Bookman Old Style" w:cs="Arial"/>
                <w:color w:val="000000"/>
                <w:szCs w:val="20"/>
              </w:rPr>
              <w:lastRenderedPageBreak/>
              <w:t>Modelo</w:t>
            </w:r>
            <w:r w:rsidRPr="003A538D">
              <w:rPr>
                <w:rFonts w:ascii="Bookman Old Style" w:hAnsi="Bookman Old Style" w:cs="Arial"/>
                <w:color w:val="000000"/>
                <w:szCs w:val="20"/>
              </w:rPr>
              <w:t xml:space="preserve">                                                                                   Cantidad    </w:t>
            </w:r>
          </w:p>
          <w:p w14:paraId="5FC380F5" w14:textId="77777777" w:rsidR="00B524DC" w:rsidRPr="003A538D" w:rsidRDefault="00B524DC" w:rsidP="00B524DC">
            <w:pPr>
              <w:jc w:val="left"/>
              <w:rPr>
                <w:rFonts w:ascii="Bookman Old Style" w:hAnsi="Bookman Old Style" w:cs="Arial"/>
                <w:color w:val="000000"/>
                <w:szCs w:val="20"/>
              </w:rPr>
            </w:pPr>
            <w:r>
              <w:rPr>
                <w:rFonts w:ascii="Bookman Old Style" w:hAnsi="Bookman Old Style" w:cs="Arial"/>
                <w:color w:val="000000"/>
                <w:szCs w:val="20"/>
              </w:rPr>
              <w:t>Capacidad</w:t>
            </w:r>
            <w:r w:rsidRPr="003A538D">
              <w:rPr>
                <w:rFonts w:ascii="Bookman Old Style" w:hAnsi="Bookman Old Style"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6A37326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lastRenderedPageBreak/>
              <w:t> </w:t>
            </w:r>
          </w:p>
        </w:tc>
      </w:tr>
      <w:tr w:rsidR="00B524DC" w:rsidRPr="003A538D" w14:paraId="207A4310"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26E18D7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35FDAAA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F88DC5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0EFA333"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0D6B728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E15D4A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68CC1B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F1B381B" w14:textId="77777777" w:rsidTr="008C4022">
        <w:trPr>
          <w:trHeight w:val="433"/>
        </w:trPr>
        <w:tc>
          <w:tcPr>
            <w:tcW w:w="0" w:type="auto"/>
            <w:tcBorders>
              <w:top w:val="nil"/>
              <w:left w:val="single" w:sz="4" w:space="0" w:color="auto"/>
              <w:bottom w:val="single" w:sz="4" w:space="0" w:color="auto"/>
              <w:right w:val="single" w:sz="4" w:space="0" w:color="auto"/>
            </w:tcBorders>
            <w:vAlign w:val="center"/>
          </w:tcPr>
          <w:p w14:paraId="3454DE0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single" w:sz="4" w:space="0" w:color="auto"/>
              <w:bottom w:val="single" w:sz="4" w:space="0" w:color="auto"/>
              <w:right w:val="single" w:sz="4" w:space="0" w:color="auto"/>
            </w:tcBorders>
            <w:vAlign w:val="center"/>
          </w:tcPr>
          <w:p w14:paraId="36D782BF"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Vehículo</w:t>
            </w:r>
            <w:r>
              <w:rPr>
                <w:rFonts w:ascii="Bookman Old Style" w:hAnsi="Bookman Old Style" w:cs="Arial"/>
                <w:color w:val="000000"/>
                <w:szCs w:val="20"/>
              </w:rPr>
              <w:t>s</w:t>
            </w:r>
            <w:r w:rsidRPr="003A538D">
              <w:rPr>
                <w:rFonts w:ascii="Bookman Old Style" w:hAnsi="Bookman Old Style" w:cs="Arial"/>
                <w:color w:val="000000"/>
                <w:szCs w:val="20"/>
              </w:rPr>
              <w:t xml:space="preserve"> </w:t>
            </w:r>
            <w:r>
              <w:rPr>
                <w:rFonts w:ascii="Bookman Old Style" w:hAnsi="Bookman Old Style" w:cs="Arial"/>
                <w:color w:val="000000"/>
                <w:szCs w:val="20"/>
              </w:rPr>
              <w:t>Acondicionados para traslado y distribución de explosivos</w:t>
            </w:r>
            <w:r w:rsidRPr="003A538D">
              <w:rPr>
                <w:rFonts w:ascii="Bookman Old Style" w:hAnsi="Bookman Old Style" w:cs="Arial"/>
                <w:color w:val="000000"/>
                <w:szCs w:val="20"/>
              </w:rPr>
              <w:t xml:space="preserve">                                             </w:t>
            </w:r>
          </w:p>
          <w:p w14:paraId="04BFB40E"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Tipo y Marca  </w:t>
            </w:r>
          </w:p>
          <w:p w14:paraId="496B2852" w14:textId="77777777" w:rsidR="00B524DC" w:rsidRDefault="00B524DC" w:rsidP="00B524DC">
            <w:pPr>
              <w:jc w:val="left"/>
              <w:rPr>
                <w:rFonts w:ascii="Bookman Old Style" w:hAnsi="Bookman Old Style" w:cs="Arial"/>
                <w:color w:val="000000"/>
                <w:szCs w:val="20"/>
              </w:rPr>
            </w:pPr>
            <w:r>
              <w:rPr>
                <w:rFonts w:ascii="Bookman Old Style" w:hAnsi="Bookman Old Style" w:cs="Arial"/>
                <w:color w:val="000000"/>
                <w:szCs w:val="20"/>
              </w:rPr>
              <w:t>Modelo</w:t>
            </w:r>
            <w:r w:rsidRPr="003A538D">
              <w:rPr>
                <w:rFonts w:ascii="Bookman Old Style" w:hAnsi="Bookman Old Style" w:cs="Arial"/>
                <w:color w:val="000000"/>
                <w:szCs w:val="20"/>
              </w:rPr>
              <w:t xml:space="preserve">                                                                                   Cantidad    </w:t>
            </w:r>
          </w:p>
          <w:p w14:paraId="2EF6A436" w14:textId="77777777" w:rsidR="00B524DC" w:rsidRPr="003A538D" w:rsidRDefault="00B524DC" w:rsidP="00B524DC">
            <w:pPr>
              <w:spacing w:after="0" w:line="256" w:lineRule="auto"/>
              <w:jc w:val="left"/>
              <w:rPr>
                <w:rFonts w:ascii="Bookman Old Style" w:hAnsi="Bookman Old Style" w:cs="Arial"/>
                <w:color w:val="000000"/>
                <w:szCs w:val="20"/>
              </w:rPr>
            </w:pPr>
            <w:r>
              <w:rPr>
                <w:rFonts w:ascii="Bookman Old Style" w:hAnsi="Bookman Old Style" w:cs="Arial"/>
                <w:color w:val="000000"/>
                <w:szCs w:val="20"/>
              </w:rPr>
              <w:t>Capacidad</w:t>
            </w:r>
            <w:r w:rsidRPr="003A538D">
              <w:rPr>
                <w:rFonts w:ascii="Bookman Old Style" w:hAnsi="Bookman Old Style" w:cs="Arial"/>
                <w:color w:val="000000"/>
                <w:szCs w:val="20"/>
              </w:rPr>
              <w:t xml:space="preserve">                                                                                      </w:t>
            </w:r>
          </w:p>
        </w:tc>
        <w:tc>
          <w:tcPr>
            <w:tcW w:w="0" w:type="auto"/>
            <w:tcBorders>
              <w:top w:val="nil"/>
              <w:left w:val="single" w:sz="4" w:space="0" w:color="auto"/>
              <w:bottom w:val="single" w:sz="4" w:space="0" w:color="000000"/>
              <w:right w:val="single" w:sz="4" w:space="0" w:color="auto"/>
            </w:tcBorders>
            <w:vAlign w:val="center"/>
          </w:tcPr>
          <w:p w14:paraId="47067DF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6A53552"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324459AC"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6</w:t>
            </w:r>
          </w:p>
        </w:tc>
        <w:tc>
          <w:tcPr>
            <w:tcW w:w="7280" w:type="dxa"/>
            <w:gridSpan w:val="2"/>
            <w:tcBorders>
              <w:top w:val="single" w:sz="4" w:space="0" w:color="auto"/>
              <w:left w:val="nil"/>
              <w:bottom w:val="single" w:sz="4" w:space="0" w:color="auto"/>
              <w:right w:val="single" w:sz="4" w:space="0" w:color="000000"/>
            </w:tcBorders>
            <w:vAlign w:val="center"/>
            <w:hideMark/>
          </w:tcPr>
          <w:p w14:paraId="0330EA9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Helicóptero</w:t>
            </w:r>
          </w:p>
        </w:tc>
      </w:tr>
      <w:tr w:rsidR="00B524DC" w:rsidRPr="003A538D" w14:paraId="3E91177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AFB4BA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5932838"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w:t>
            </w:r>
          </w:p>
          <w:p w14:paraId="597ACB01"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Año de </w:t>
            </w:r>
            <w:proofErr w:type="spellStart"/>
            <w:r>
              <w:rPr>
                <w:rFonts w:ascii="Bookman Old Style" w:hAnsi="Bookman Old Style" w:cs="Arial"/>
                <w:color w:val="000000"/>
                <w:szCs w:val="20"/>
              </w:rPr>
              <w:t>Fabricacion</w:t>
            </w:r>
            <w:proofErr w:type="spellEnd"/>
          </w:p>
        </w:tc>
        <w:tc>
          <w:tcPr>
            <w:tcW w:w="1500" w:type="dxa"/>
            <w:vMerge w:val="restart"/>
            <w:tcBorders>
              <w:top w:val="nil"/>
              <w:left w:val="single" w:sz="4" w:space="0" w:color="auto"/>
              <w:bottom w:val="single" w:sz="4" w:space="0" w:color="000000"/>
              <w:right w:val="single" w:sz="4" w:space="0" w:color="auto"/>
            </w:tcBorders>
            <w:vAlign w:val="center"/>
            <w:hideMark/>
          </w:tcPr>
          <w:p w14:paraId="56CAD66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0A62D3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F3E4AC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3C8B67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motores</w:t>
            </w:r>
          </w:p>
        </w:tc>
        <w:tc>
          <w:tcPr>
            <w:tcW w:w="0" w:type="auto"/>
            <w:vMerge/>
            <w:tcBorders>
              <w:top w:val="nil"/>
              <w:left w:val="single" w:sz="4" w:space="0" w:color="auto"/>
              <w:bottom w:val="single" w:sz="4" w:space="0" w:color="000000"/>
              <w:right w:val="single" w:sz="4" w:space="0" w:color="auto"/>
            </w:tcBorders>
            <w:vAlign w:val="center"/>
            <w:hideMark/>
          </w:tcPr>
          <w:p w14:paraId="760D208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73DBDE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221842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AD798A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máxima de carga externa</w:t>
            </w:r>
          </w:p>
        </w:tc>
        <w:tc>
          <w:tcPr>
            <w:tcW w:w="0" w:type="auto"/>
            <w:vMerge/>
            <w:tcBorders>
              <w:top w:val="nil"/>
              <w:left w:val="single" w:sz="4" w:space="0" w:color="auto"/>
              <w:bottom w:val="single" w:sz="4" w:space="0" w:color="000000"/>
              <w:right w:val="single" w:sz="4" w:space="0" w:color="auto"/>
            </w:tcBorders>
            <w:vAlign w:val="center"/>
            <w:hideMark/>
          </w:tcPr>
          <w:p w14:paraId="4C08C36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46042F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6AB458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397E4A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máxima de carga interna</w:t>
            </w:r>
          </w:p>
        </w:tc>
        <w:tc>
          <w:tcPr>
            <w:tcW w:w="0" w:type="auto"/>
            <w:vMerge/>
            <w:tcBorders>
              <w:top w:val="nil"/>
              <w:left w:val="single" w:sz="4" w:space="0" w:color="auto"/>
              <w:bottom w:val="single" w:sz="4" w:space="0" w:color="000000"/>
              <w:right w:val="single" w:sz="4" w:space="0" w:color="auto"/>
            </w:tcBorders>
            <w:vAlign w:val="center"/>
            <w:hideMark/>
          </w:tcPr>
          <w:p w14:paraId="052B978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BB3387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F52D4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D613D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asientos</w:t>
            </w:r>
          </w:p>
        </w:tc>
        <w:tc>
          <w:tcPr>
            <w:tcW w:w="0" w:type="auto"/>
            <w:vMerge/>
            <w:tcBorders>
              <w:top w:val="nil"/>
              <w:left w:val="single" w:sz="4" w:space="0" w:color="auto"/>
              <w:bottom w:val="single" w:sz="4" w:space="0" w:color="000000"/>
              <w:right w:val="single" w:sz="4" w:space="0" w:color="auto"/>
            </w:tcBorders>
            <w:vAlign w:val="center"/>
            <w:hideMark/>
          </w:tcPr>
          <w:p w14:paraId="6AC326C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ADDBB38" w14:textId="77777777" w:rsidTr="008C4022">
        <w:trPr>
          <w:trHeight w:val="53"/>
        </w:trPr>
        <w:tc>
          <w:tcPr>
            <w:tcW w:w="0" w:type="auto"/>
            <w:vMerge/>
            <w:tcBorders>
              <w:top w:val="nil"/>
              <w:left w:val="single" w:sz="4" w:space="0" w:color="auto"/>
              <w:bottom w:val="single" w:sz="4" w:space="0" w:color="000000"/>
              <w:right w:val="single" w:sz="4" w:space="0" w:color="auto"/>
            </w:tcBorders>
            <w:vAlign w:val="center"/>
            <w:hideMark/>
          </w:tcPr>
          <w:p w14:paraId="058B2D5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7563359" w14:textId="77777777" w:rsidR="00B524DC" w:rsidRPr="003A538D" w:rsidRDefault="00B524DC" w:rsidP="00B524DC">
            <w:pPr>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0FCBCA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BB5F7A1"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77640C70"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7</w:t>
            </w:r>
          </w:p>
        </w:tc>
        <w:tc>
          <w:tcPr>
            <w:tcW w:w="7280" w:type="dxa"/>
            <w:gridSpan w:val="2"/>
            <w:tcBorders>
              <w:top w:val="single" w:sz="4" w:space="0" w:color="auto"/>
              <w:left w:val="nil"/>
              <w:bottom w:val="single" w:sz="4" w:space="0" w:color="auto"/>
              <w:right w:val="single" w:sz="4" w:space="0" w:color="000000"/>
            </w:tcBorders>
            <w:shd w:val="clear" w:color="auto" w:fill="FFFFFF"/>
            <w:vAlign w:val="center"/>
            <w:hideMark/>
          </w:tcPr>
          <w:p w14:paraId="543E0E43"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Topografía</w:t>
            </w:r>
          </w:p>
        </w:tc>
      </w:tr>
      <w:tr w:rsidR="00B524DC" w:rsidRPr="003A538D" w14:paraId="12F175B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E9CCC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A61E0B6"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Estación Total</w:t>
            </w:r>
          </w:p>
        </w:tc>
        <w:tc>
          <w:tcPr>
            <w:tcW w:w="1500" w:type="dxa"/>
            <w:vMerge w:val="restart"/>
            <w:tcBorders>
              <w:top w:val="nil"/>
              <w:left w:val="single" w:sz="4" w:space="0" w:color="auto"/>
              <w:bottom w:val="single" w:sz="4" w:space="0" w:color="000000"/>
              <w:right w:val="single" w:sz="4" w:space="0" w:color="auto"/>
            </w:tcBorders>
            <w:vAlign w:val="center"/>
            <w:hideMark/>
          </w:tcPr>
          <w:p w14:paraId="07F6679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63B663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43D76C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502517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54FCEDC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BB0B0F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FCDA4F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3EBF7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2545393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C2AC28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481161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738889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Estaciones</w:t>
            </w:r>
          </w:p>
        </w:tc>
        <w:tc>
          <w:tcPr>
            <w:tcW w:w="0" w:type="auto"/>
            <w:vMerge/>
            <w:tcBorders>
              <w:top w:val="nil"/>
              <w:left w:val="single" w:sz="4" w:space="0" w:color="auto"/>
              <w:bottom w:val="single" w:sz="4" w:space="0" w:color="000000"/>
              <w:right w:val="single" w:sz="4" w:space="0" w:color="auto"/>
            </w:tcBorders>
            <w:vAlign w:val="center"/>
            <w:hideMark/>
          </w:tcPr>
          <w:p w14:paraId="6EDC801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6393B5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F759CA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E082DFA"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Cantidad Colectores de Datos </w:t>
            </w:r>
          </w:p>
        </w:tc>
        <w:tc>
          <w:tcPr>
            <w:tcW w:w="0" w:type="auto"/>
            <w:vMerge/>
            <w:tcBorders>
              <w:top w:val="nil"/>
              <w:left w:val="single" w:sz="4" w:space="0" w:color="auto"/>
              <w:bottom w:val="single" w:sz="4" w:space="0" w:color="000000"/>
              <w:right w:val="single" w:sz="4" w:space="0" w:color="auto"/>
            </w:tcBorders>
            <w:vAlign w:val="center"/>
            <w:hideMark/>
          </w:tcPr>
          <w:p w14:paraId="2AD8B23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F6AD8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CA5AF1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3B4B05"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Equipo GPS</w:t>
            </w:r>
            <w:r>
              <w:rPr>
                <w:rFonts w:ascii="Bookman Old Style" w:hAnsi="Bookman Old Style" w:cs="Arial"/>
                <w:b/>
                <w:bCs/>
                <w:color w:val="000000"/>
                <w:szCs w:val="20"/>
                <w:u w:val="single"/>
              </w:rPr>
              <w:t xml:space="preserve"> RTK</w:t>
            </w:r>
          </w:p>
        </w:tc>
        <w:tc>
          <w:tcPr>
            <w:tcW w:w="1500" w:type="dxa"/>
            <w:tcBorders>
              <w:top w:val="nil"/>
              <w:left w:val="nil"/>
              <w:bottom w:val="nil"/>
              <w:right w:val="single" w:sz="4" w:space="0" w:color="auto"/>
            </w:tcBorders>
            <w:shd w:val="clear" w:color="auto" w:fill="FFFFFF"/>
            <w:noWrap/>
            <w:vAlign w:val="bottom"/>
            <w:hideMark/>
          </w:tcPr>
          <w:p w14:paraId="1CB9B8E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EEB6F2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16C4F2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324E0E9"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Modelo</w:t>
            </w:r>
          </w:p>
          <w:p w14:paraId="08D51367"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Año de </w:t>
            </w:r>
            <w:proofErr w:type="spellStart"/>
            <w:r>
              <w:rPr>
                <w:rFonts w:ascii="Bookman Old Style" w:hAnsi="Bookman Old Style" w:cs="Arial"/>
                <w:color w:val="000000"/>
                <w:szCs w:val="20"/>
              </w:rPr>
              <w:t>Fabricacion</w:t>
            </w:r>
            <w:proofErr w:type="spellEnd"/>
          </w:p>
        </w:tc>
        <w:tc>
          <w:tcPr>
            <w:tcW w:w="1500" w:type="dxa"/>
            <w:tcBorders>
              <w:top w:val="nil"/>
              <w:left w:val="nil"/>
              <w:bottom w:val="nil"/>
              <w:right w:val="single" w:sz="4" w:space="0" w:color="auto"/>
            </w:tcBorders>
            <w:shd w:val="clear" w:color="auto" w:fill="FFFFFF"/>
            <w:noWrap/>
            <w:vAlign w:val="bottom"/>
            <w:hideMark/>
          </w:tcPr>
          <w:p w14:paraId="7156183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F85855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1463D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E480BA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Número de </w:t>
            </w:r>
            <w:r>
              <w:rPr>
                <w:rFonts w:ascii="Bookman Old Style" w:hAnsi="Bookman Old Style" w:cs="Arial"/>
                <w:color w:val="000000"/>
                <w:szCs w:val="20"/>
              </w:rPr>
              <w:t>equipos</w:t>
            </w:r>
          </w:p>
        </w:tc>
        <w:tc>
          <w:tcPr>
            <w:tcW w:w="1500" w:type="dxa"/>
            <w:tcBorders>
              <w:top w:val="nil"/>
              <w:left w:val="nil"/>
              <w:bottom w:val="nil"/>
              <w:right w:val="single" w:sz="4" w:space="0" w:color="auto"/>
            </w:tcBorders>
            <w:shd w:val="clear" w:color="auto" w:fill="FFFFFF"/>
            <w:noWrap/>
            <w:vAlign w:val="bottom"/>
            <w:hideMark/>
          </w:tcPr>
          <w:p w14:paraId="4CF49F0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CA55D3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059447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tcPr>
          <w:p w14:paraId="1BA4EF6A" w14:textId="77777777" w:rsidR="00B524DC" w:rsidRPr="003A538D" w:rsidRDefault="00B524DC" w:rsidP="00B524DC">
            <w:pPr>
              <w:rPr>
                <w:rFonts w:ascii="Bookman Old Style" w:hAnsi="Bookman Old Style" w:cs="Arial"/>
                <w:color w:val="000000"/>
                <w:szCs w:val="20"/>
              </w:rPr>
            </w:pPr>
          </w:p>
        </w:tc>
        <w:tc>
          <w:tcPr>
            <w:tcW w:w="0" w:type="auto"/>
            <w:tcBorders>
              <w:top w:val="nil"/>
              <w:left w:val="single" w:sz="4" w:space="0" w:color="auto"/>
              <w:bottom w:val="single" w:sz="4" w:space="0" w:color="000000"/>
              <w:right w:val="single" w:sz="4" w:space="0" w:color="auto"/>
            </w:tcBorders>
            <w:vAlign w:val="center"/>
          </w:tcPr>
          <w:p w14:paraId="218168F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0D4802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EF606B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F6D2898" w14:textId="77777777" w:rsidR="00B524DC" w:rsidRPr="003A538D" w:rsidRDefault="00B524DC" w:rsidP="00B524DC">
            <w:pPr>
              <w:rPr>
                <w:rFonts w:ascii="Bookman Old Style" w:hAnsi="Bookman Old Style" w:cs="Arial"/>
                <w:b/>
                <w:bCs/>
                <w:color w:val="000000"/>
                <w:szCs w:val="20"/>
              </w:rPr>
            </w:pPr>
            <w:r w:rsidRPr="003A538D">
              <w:rPr>
                <w:rFonts w:ascii="Bookman Old Style" w:hAnsi="Bookman Old Style" w:cs="Arial"/>
                <w:b/>
                <w:bCs/>
                <w:color w:val="000000"/>
                <w:szCs w:val="20"/>
              </w:rPr>
              <w:t>Equipos de Computo</w:t>
            </w:r>
          </w:p>
        </w:tc>
        <w:tc>
          <w:tcPr>
            <w:tcW w:w="1500" w:type="dxa"/>
            <w:vMerge w:val="restart"/>
            <w:tcBorders>
              <w:top w:val="nil"/>
              <w:left w:val="single" w:sz="4" w:space="0" w:color="auto"/>
              <w:bottom w:val="single" w:sz="4" w:space="0" w:color="000000"/>
              <w:right w:val="single" w:sz="4" w:space="0" w:color="auto"/>
            </w:tcBorders>
            <w:vAlign w:val="center"/>
            <w:hideMark/>
          </w:tcPr>
          <w:p w14:paraId="49BB486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694122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344A2D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5B271F8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06F1D56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A0AED6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893E2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12346A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Memoria </w:t>
            </w:r>
            <w:proofErr w:type="spellStart"/>
            <w:r w:rsidRPr="003A538D">
              <w:rPr>
                <w:rFonts w:ascii="Bookman Old Style" w:hAnsi="Bookman Old Style" w:cs="Arial"/>
                <w:color w:val="000000"/>
                <w:szCs w:val="20"/>
              </w:rPr>
              <w:t>Ram</w:t>
            </w:r>
            <w:proofErr w:type="spellEnd"/>
            <w:r w:rsidRPr="003A538D">
              <w:rPr>
                <w:rFonts w:ascii="Bookman Old Style" w:hAnsi="Bookman Old Style"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615A235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7E3913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041E9E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BB7DF5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Disco Duro</w:t>
            </w:r>
          </w:p>
        </w:tc>
        <w:tc>
          <w:tcPr>
            <w:tcW w:w="0" w:type="auto"/>
            <w:vMerge/>
            <w:tcBorders>
              <w:top w:val="nil"/>
              <w:left w:val="single" w:sz="4" w:space="0" w:color="auto"/>
              <w:bottom w:val="single" w:sz="4" w:space="0" w:color="000000"/>
              <w:right w:val="single" w:sz="4" w:space="0" w:color="auto"/>
            </w:tcBorders>
            <w:vAlign w:val="center"/>
            <w:hideMark/>
          </w:tcPr>
          <w:p w14:paraId="4800204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A5DD6B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047F9F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44DA85C"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Impresora</w:t>
            </w:r>
          </w:p>
        </w:tc>
        <w:tc>
          <w:tcPr>
            <w:tcW w:w="1500" w:type="dxa"/>
            <w:vMerge w:val="restart"/>
            <w:tcBorders>
              <w:top w:val="nil"/>
              <w:left w:val="single" w:sz="4" w:space="0" w:color="auto"/>
              <w:bottom w:val="single" w:sz="4" w:space="0" w:color="000000"/>
              <w:right w:val="single" w:sz="4" w:space="0" w:color="auto"/>
            </w:tcBorders>
            <w:vAlign w:val="center"/>
            <w:hideMark/>
          </w:tcPr>
          <w:p w14:paraId="1240C8A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0C1B03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D0287C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520266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7D6E04F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D120C8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1919C8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A2E8E28"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Plotter</w:t>
            </w:r>
          </w:p>
        </w:tc>
        <w:tc>
          <w:tcPr>
            <w:tcW w:w="1500" w:type="dxa"/>
            <w:vMerge w:val="restart"/>
            <w:tcBorders>
              <w:top w:val="nil"/>
              <w:left w:val="single" w:sz="4" w:space="0" w:color="auto"/>
              <w:bottom w:val="single" w:sz="4" w:space="0" w:color="000000"/>
              <w:right w:val="single" w:sz="4" w:space="0" w:color="auto"/>
            </w:tcBorders>
            <w:vAlign w:val="center"/>
            <w:hideMark/>
          </w:tcPr>
          <w:p w14:paraId="171072D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18D497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87764E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766748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4091B9A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BDADA6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4481A5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D287492"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Software</w:t>
            </w:r>
          </w:p>
        </w:tc>
        <w:tc>
          <w:tcPr>
            <w:tcW w:w="1500" w:type="dxa"/>
            <w:vMerge w:val="restart"/>
            <w:tcBorders>
              <w:top w:val="nil"/>
              <w:left w:val="single" w:sz="4" w:space="0" w:color="auto"/>
              <w:bottom w:val="single" w:sz="4" w:space="0" w:color="000000"/>
              <w:right w:val="single" w:sz="4" w:space="0" w:color="auto"/>
            </w:tcBorders>
            <w:vAlign w:val="center"/>
            <w:hideMark/>
          </w:tcPr>
          <w:p w14:paraId="040CD88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4ED504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5F97FD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FA9BCC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Software de adquisición  (nombre y versión)</w:t>
            </w:r>
          </w:p>
        </w:tc>
        <w:tc>
          <w:tcPr>
            <w:tcW w:w="0" w:type="auto"/>
            <w:vMerge/>
            <w:tcBorders>
              <w:top w:val="nil"/>
              <w:left w:val="single" w:sz="4" w:space="0" w:color="auto"/>
              <w:bottom w:val="single" w:sz="4" w:space="0" w:color="000000"/>
              <w:right w:val="single" w:sz="4" w:space="0" w:color="auto"/>
            </w:tcBorders>
            <w:vAlign w:val="center"/>
            <w:hideMark/>
          </w:tcPr>
          <w:p w14:paraId="4DBB490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A2CDC2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F2CCF1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5117A6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Software de procesamiento(nombre y versión)</w:t>
            </w:r>
          </w:p>
        </w:tc>
        <w:tc>
          <w:tcPr>
            <w:tcW w:w="0" w:type="auto"/>
            <w:vMerge/>
            <w:tcBorders>
              <w:top w:val="nil"/>
              <w:left w:val="single" w:sz="4" w:space="0" w:color="auto"/>
              <w:bottom w:val="single" w:sz="4" w:space="0" w:color="000000"/>
              <w:right w:val="single" w:sz="4" w:space="0" w:color="auto"/>
            </w:tcBorders>
            <w:vAlign w:val="center"/>
            <w:hideMark/>
          </w:tcPr>
          <w:p w14:paraId="7A917B1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CF75A7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605BAA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4D74CC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Software de mapeo(nombre y versión)</w:t>
            </w:r>
          </w:p>
        </w:tc>
        <w:tc>
          <w:tcPr>
            <w:tcW w:w="0" w:type="auto"/>
            <w:vMerge/>
            <w:tcBorders>
              <w:top w:val="nil"/>
              <w:left w:val="single" w:sz="4" w:space="0" w:color="auto"/>
              <w:bottom w:val="single" w:sz="4" w:space="0" w:color="000000"/>
              <w:right w:val="single" w:sz="4" w:space="0" w:color="auto"/>
            </w:tcBorders>
            <w:vAlign w:val="center"/>
            <w:hideMark/>
          </w:tcPr>
          <w:p w14:paraId="52A91E2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E7658D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855A6C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8ECC2B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GIS Software (nombre y versión)</w:t>
            </w:r>
          </w:p>
        </w:tc>
        <w:tc>
          <w:tcPr>
            <w:tcW w:w="0" w:type="auto"/>
            <w:vMerge/>
            <w:tcBorders>
              <w:top w:val="nil"/>
              <w:left w:val="single" w:sz="4" w:space="0" w:color="auto"/>
              <w:bottom w:val="single" w:sz="4" w:space="0" w:color="000000"/>
              <w:right w:val="single" w:sz="4" w:space="0" w:color="auto"/>
            </w:tcBorders>
            <w:vAlign w:val="center"/>
            <w:hideMark/>
          </w:tcPr>
          <w:p w14:paraId="7DF6C1D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6A07D58"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1D3C5D39"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8</w:t>
            </w:r>
          </w:p>
        </w:tc>
        <w:tc>
          <w:tcPr>
            <w:tcW w:w="5780" w:type="dxa"/>
            <w:tcBorders>
              <w:top w:val="single" w:sz="4" w:space="0" w:color="auto"/>
              <w:left w:val="nil"/>
              <w:bottom w:val="nil"/>
              <w:right w:val="single" w:sz="4" w:space="0" w:color="auto"/>
            </w:tcBorders>
            <w:shd w:val="clear" w:color="auto" w:fill="FFFFFF"/>
            <w:noWrap/>
            <w:vAlign w:val="center"/>
            <w:hideMark/>
          </w:tcPr>
          <w:p w14:paraId="2FD11113"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Perforación</w:t>
            </w:r>
          </w:p>
        </w:tc>
        <w:tc>
          <w:tcPr>
            <w:tcW w:w="1500" w:type="dxa"/>
            <w:vMerge w:val="restart"/>
            <w:tcBorders>
              <w:top w:val="nil"/>
              <w:left w:val="single" w:sz="4" w:space="0" w:color="auto"/>
              <w:bottom w:val="single" w:sz="4" w:space="0" w:color="000000"/>
              <w:right w:val="single" w:sz="4" w:space="0" w:color="auto"/>
            </w:tcBorders>
            <w:vAlign w:val="center"/>
            <w:hideMark/>
          </w:tcPr>
          <w:p w14:paraId="0288D6A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1A1FCA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5F5724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42E38C8"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Equipo de Perforación (Tipo 1)</w:t>
            </w:r>
          </w:p>
        </w:tc>
        <w:tc>
          <w:tcPr>
            <w:tcW w:w="0" w:type="auto"/>
            <w:vMerge/>
            <w:tcBorders>
              <w:top w:val="nil"/>
              <w:left w:val="single" w:sz="4" w:space="0" w:color="auto"/>
              <w:bottom w:val="single" w:sz="4" w:space="0" w:color="000000"/>
              <w:right w:val="single" w:sz="4" w:space="0" w:color="auto"/>
            </w:tcBorders>
            <w:vAlign w:val="center"/>
            <w:hideMark/>
          </w:tcPr>
          <w:p w14:paraId="4C45177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0752E5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E669D5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1AFB49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Perforadoras</w:t>
            </w:r>
          </w:p>
        </w:tc>
        <w:tc>
          <w:tcPr>
            <w:tcW w:w="0" w:type="auto"/>
            <w:vMerge/>
            <w:tcBorders>
              <w:top w:val="nil"/>
              <w:left w:val="single" w:sz="4" w:space="0" w:color="auto"/>
              <w:bottom w:val="single" w:sz="4" w:space="0" w:color="000000"/>
              <w:right w:val="single" w:sz="4" w:space="0" w:color="auto"/>
            </w:tcBorders>
            <w:vAlign w:val="center"/>
            <w:hideMark/>
          </w:tcPr>
          <w:p w14:paraId="1CAF69A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2C55BA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A7FB76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0AC485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de la Unidad</w:t>
            </w:r>
          </w:p>
        </w:tc>
        <w:tc>
          <w:tcPr>
            <w:tcW w:w="0" w:type="auto"/>
            <w:vMerge/>
            <w:tcBorders>
              <w:top w:val="nil"/>
              <w:left w:val="single" w:sz="4" w:space="0" w:color="auto"/>
              <w:bottom w:val="single" w:sz="4" w:space="0" w:color="000000"/>
              <w:right w:val="single" w:sz="4" w:space="0" w:color="auto"/>
            </w:tcBorders>
            <w:vAlign w:val="center"/>
            <w:hideMark/>
          </w:tcPr>
          <w:p w14:paraId="3C60A5C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0CA8D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5ACA2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E09E68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Secciones en cada Unidad</w:t>
            </w:r>
          </w:p>
        </w:tc>
        <w:tc>
          <w:tcPr>
            <w:tcW w:w="0" w:type="auto"/>
            <w:vMerge/>
            <w:tcBorders>
              <w:top w:val="nil"/>
              <w:left w:val="single" w:sz="4" w:space="0" w:color="auto"/>
              <w:bottom w:val="single" w:sz="4" w:space="0" w:color="000000"/>
              <w:right w:val="single" w:sz="4" w:space="0" w:color="auto"/>
            </w:tcBorders>
            <w:vAlign w:val="center"/>
            <w:hideMark/>
          </w:tcPr>
          <w:p w14:paraId="3CDD90E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1E6FEC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FB5048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E7CC95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de la Sección más Pesada</w:t>
            </w:r>
          </w:p>
        </w:tc>
        <w:tc>
          <w:tcPr>
            <w:tcW w:w="0" w:type="auto"/>
            <w:vMerge/>
            <w:tcBorders>
              <w:top w:val="nil"/>
              <w:left w:val="single" w:sz="4" w:space="0" w:color="auto"/>
              <w:bottom w:val="single" w:sz="4" w:space="0" w:color="000000"/>
              <w:right w:val="single" w:sz="4" w:space="0" w:color="auto"/>
            </w:tcBorders>
            <w:vAlign w:val="center"/>
            <w:hideMark/>
          </w:tcPr>
          <w:p w14:paraId="44454EA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2D4324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C84B1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FF6944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Método de Perforación (aire, agua, etc.)</w:t>
            </w:r>
          </w:p>
        </w:tc>
        <w:tc>
          <w:tcPr>
            <w:tcW w:w="0" w:type="auto"/>
            <w:vMerge/>
            <w:tcBorders>
              <w:top w:val="nil"/>
              <w:left w:val="single" w:sz="4" w:space="0" w:color="auto"/>
              <w:bottom w:val="single" w:sz="4" w:space="0" w:color="000000"/>
              <w:right w:val="single" w:sz="4" w:space="0" w:color="auto"/>
            </w:tcBorders>
            <w:vAlign w:val="center"/>
            <w:hideMark/>
          </w:tcPr>
          <w:p w14:paraId="61A3C54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9A7EE1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9A70F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CEC880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Máxima Profundidad</w:t>
            </w:r>
          </w:p>
        </w:tc>
        <w:tc>
          <w:tcPr>
            <w:tcW w:w="0" w:type="auto"/>
            <w:vMerge/>
            <w:tcBorders>
              <w:top w:val="nil"/>
              <w:left w:val="single" w:sz="4" w:space="0" w:color="auto"/>
              <w:bottom w:val="single" w:sz="4" w:space="0" w:color="000000"/>
              <w:right w:val="single" w:sz="4" w:space="0" w:color="auto"/>
            </w:tcBorders>
            <w:vAlign w:val="center"/>
            <w:hideMark/>
          </w:tcPr>
          <w:p w14:paraId="392B354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DE53B5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A661CA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tcPr>
          <w:p w14:paraId="4A654DBD" w14:textId="77777777" w:rsidR="00B524DC" w:rsidRPr="003A538D" w:rsidRDefault="00B524DC" w:rsidP="00B524DC">
            <w:pPr>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2B64322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D1ED7B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E2165E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4EE95F"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Equipo de Perforación (T</w:t>
            </w:r>
            <w:r w:rsidRPr="003A538D">
              <w:rPr>
                <w:rFonts w:ascii="Bookman Old Style" w:hAnsi="Bookman Old Style" w:cs="Arial"/>
                <w:color w:val="000000"/>
                <w:szCs w:val="20"/>
              </w:rPr>
              <w:t>ipo 2</w:t>
            </w:r>
            <w:r>
              <w:rPr>
                <w:rFonts w:ascii="Bookman Old Style" w:hAnsi="Bookman Old Style" w:cs="Arial"/>
                <w:color w:val="000000"/>
                <w:szCs w:val="20"/>
              </w:rPr>
              <w:t>)</w:t>
            </w:r>
          </w:p>
        </w:tc>
        <w:tc>
          <w:tcPr>
            <w:tcW w:w="1500" w:type="dxa"/>
            <w:vMerge w:val="restart"/>
            <w:tcBorders>
              <w:top w:val="nil"/>
              <w:left w:val="single" w:sz="4" w:space="0" w:color="auto"/>
              <w:bottom w:val="single" w:sz="4" w:space="0" w:color="000000"/>
              <w:right w:val="single" w:sz="4" w:space="0" w:color="auto"/>
            </w:tcBorders>
            <w:vAlign w:val="center"/>
            <w:hideMark/>
          </w:tcPr>
          <w:p w14:paraId="285B998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166E5C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45A2D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185613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Perforadoras</w:t>
            </w:r>
          </w:p>
        </w:tc>
        <w:tc>
          <w:tcPr>
            <w:tcW w:w="0" w:type="auto"/>
            <w:vMerge/>
            <w:tcBorders>
              <w:top w:val="nil"/>
              <w:left w:val="single" w:sz="4" w:space="0" w:color="auto"/>
              <w:bottom w:val="single" w:sz="4" w:space="0" w:color="000000"/>
              <w:right w:val="single" w:sz="4" w:space="0" w:color="auto"/>
            </w:tcBorders>
            <w:vAlign w:val="center"/>
            <w:hideMark/>
          </w:tcPr>
          <w:p w14:paraId="14EF0A3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EF9AAE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389ACF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BCE62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de la Unidad</w:t>
            </w:r>
          </w:p>
        </w:tc>
        <w:tc>
          <w:tcPr>
            <w:tcW w:w="0" w:type="auto"/>
            <w:vMerge/>
            <w:tcBorders>
              <w:top w:val="nil"/>
              <w:left w:val="single" w:sz="4" w:space="0" w:color="auto"/>
              <w:bottom w:val="single" w:sz="4" w:space="0" w:color="000000"/>
              <w:right w:val="single" w:sz="4" w:space="0" w:color="auto"/>
            </w:tcBorders>
            <w:vAlign w:val="center"/>
            <w:hideMark/>
          </w:tcPr>
          <w:p w14:paraId="60D74ED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A1D79A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B1D933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8A498A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Secciones en cada Unidad</w:t>
            </w:r>
          </w:p>
        </w:tc>
        <w:tc>
          <w:tcPr>
            <w:tcW w:w="0" w:type="auto"/>
            <w:vMerge/>
            <w:tcBorders>
              <w:top w:val="nil"/>
              <w:left w:val="single" w:sz="4" w:space="0" w:color="auto"/>
              <w:bottom w:val="single" w:sz="4" w:space="0" w:color="000000"/>
              <w:right w:val="single" w:sz="4" w:space="0" w:color="auto"/>
            </w:tcBorders>
            <w:vAlign w:val="center"/>
            <w:hideMark/>
          </w:tcPr>
          <w:p w14:paraId="2D809D4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D1F304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7D056C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E9EE89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de la Sección más Pesada</w:t>
            </w:r>
          </w:p>
        </w:tc>
        <w:tc>
          <w:tcPr>
            <w:tcW w:w="0" w:type="auto"/>
            <w:vMerge/>
            <w:tcBorders>
              <w:top w:val="nil"/>
              <w:left w:val="single" w:sz="4" w:space="0" w:color="auto"/>
              <w:bottom w:val="single" w:sz="4" w:space="0" w:color="000000"/>
              <w:right w:val="single" w:sz="4" w:space="0" w:color="auto"/>
            </w:tcBorders>
            <w:vAlign w:val="center"/>
            <w:hideMark/>
          </w:tcPr>
          <w:p w14:paraId="214DB4D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26C71F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08B4ED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5D239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Método de Perforación (aire, agua, etc.)</w:t>
            </w:r>
          </w:p>
        </w:tc>
        <w:tc>
          <w:tcPr>
            <w:tcW w:w="0" w:type="auto"/>
            <w:vMerge/>
            <w:tcBorders>
              <w:top w:val="nil"/>
              <w:left w:val="single" w:sz="4" w:space="0" w:color="auto"/>
              <w:bottom w:val="single" w:sz="4" w:space="0" w:color="000000"/>
              <w:right w:val="single" w:sz="4" w:space="0" w:color="auto"/>
            </w:tcBorders>
            <w:vAlign w:val="center"/>
            <w:hideMark/>
          </w:tcPr>
          <w:p w14:paraId="2F2A3CD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3D80CD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55D38F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45E6D7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Máxima Profundidad</w:t>
            </w:r>
          </w:p>
        </w:tc>
        <w:tc>
          <w:tcPr>
            <w:tcW w:w="0" w:type="auto"/>
            <w:vMerge/>
            <w:tcBorders>
              <w:top w:val="nil"/>
              <w:left w:val="single" w:sz="4" w:space="0" w:color="auto"/>
              <w:bottom w:val="single" w:sz="4" w:space="0" w:color="000000"/>
              <w:right w:val="single" w:sz="4" w:space="0" w:color="auto"/>
            </w:tcBorders>
            <w:vAlign w:val="center"/>
            <w:hideMark/>
          </w:tcPr>
          <w:p w14:paraId="2599442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6A1433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271864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839E48F" w14:textId="77777777" w:rsidR="00B524DC" w:rsidRPr="003A538D" w:rsidRDefault="00B524DC" w:rsidP="00B524DC">
            <w:pPr>
              <w:rPr>
                <w:rFonts w:ascii="Bookman Old Style" w:hAnsi="Bookman Old Style" w:cs="Arial"/>
                <w:color w:val="000000"/>
                <w:szCs w:val="20"/>
              </w:rPr>
            </w:pPr>
            <w:proofErr w:type="spellStart"/>
            <w:r>
              <w:rPr>
                <w:rFonts w:ascii="Bookman Old Style" w:hAnsi="Bookman Old Style" w:cs="Arial"/>
                <w:color w:val="000000"/>
                <w:szCs w:val="20"/>
              </w:rPr>
              <w:t>Nù</w:t>
            </w:r>
            <w:r w:rsidRPr="003A538D">
              <w:rPr>
                <w:rFonts w:ascii="Bookman Old Style" w:hAnsi="Bookman Old Style" w:cs="Arial"/>
                <w:color w:val="000000"/>
                <w:szCs w:val="20"/>
              </w:rPr>
              <w:t>mero</w:t>
            </w:r>
            <w:proofErr w:type="spellEnd"/>
            <w:r w:rsidRPr="003A538D">
              <w:rPr>
                <w:rFonts w:ascii="Bookman Old Style" w:hAnsi="Bookman Old Style" w:cs="Arial"/>
                <w:color w:val="000000"/>
                <w:szCs w:val="20"/>
              </w:rPr>
              <w:t xml:space="preserve"> de Perforadoras</w:t>
            </w:r>
          </w:p>
        </w:tc>
        <w:tc>
          <w:tcPr>
            <w:tcW w:w="0" w:type="auto"/>
            <w:vMerge/>
            <w:tcBorders>
              <w:top w:val="nil"/>
              <w:left w:val="single" w:sz="4" w:space="0" w:color="auto"/>
              <w:bottom w:val="single" w:sz="4" w:space="0" w:color="000000"/>
              <w:right w:val="single" w:sz="4" w:space="0" w:color="auto"/>
            </w:tcBorders>
            <w:vAlign w:val="center"/>
            <w:hideMark/>
          </w:tcPr>
          <w:p w14:paraId="5001F85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412684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9CDA3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536B66A3"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Compresores</w:t>
            </w:r>
          </w:p>
        </w:tc>
        <w:tc>
          <w:tcPr>
            <w:tcW w:w="1500" w:type="dxa"/>
            <w:vMerge w:val="restart"/>
            <w:tcBorders>
              <w:top w:val="nil"/>
              <w:left w:val="single" w:sz="4" w:space="0" w:color="auto"/>
              <w:bottom w:val="single" w:sz="4" w:space="0" w:color="000000"/>
              <w:right w:val="single" w:sz="4" w:space="0" w:color="auto"/>
            </w:tcBorders>
            <w:shd w:val="clear" w:color="auto" w:fill="FFFFFF"/>
            <w:vAlign w:val="center"/>
            <w:hideMark/>
          </w:tcPr>
          <w:p w14:paraId="5A4D571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1B7097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136D5E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FB94A5A"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Compresores (tipo</w:t>
            </w:r>
            <w:r w:rsidRPr="003A538D">
              <w:rPr>
                <w:rFonts w:ascii="Bookman Old Style" w:hAnsi="Bookman Old Style"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2266181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8A9BD5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5F1FAC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F2EB67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Compresores</w:t>
            </w:r>
          </w:p>
        </w:tc>
        <w:tc>
          <w:tcPr>
            <w:tcW w:w="0" w:type="auto"/>
            <w:vMerge/>
            <w:tcBorders>
              <w:top w:val="nil"/>
              <w:left w:val="single" w:sz="4" w:space="0" w:color="auto"/>
              <w:bottom w:val="single" w:sz="4" w:space="0" w:color="000000"/>
              <w:right w:val="single" w:sz="4" w:space="0" w:color="auto"/>
            </w:tcBorders>
            <w:vAlign w:val="center"/>
            <w:hideMark/>
          </w:tcPr>
          <w:p w14:paraId="4E1B4EC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A7A4DA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2D1DAB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C19BF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de Aire (presión y flujo)</w:t>
            </w:r>
          </w:p>
        </w:tc>
        <w:tc>
          <w:tcPr>
            <w:tcW w:w="0" w:type="auto"/>
            <w:vMerge/>
            <w:tcBorders>
              <w:top w:val="nil"/>
              <w:left w:val="single" w:sz="4" w:space="0" w:color="auto"/>
              <w:bottom w:val="single" w:sz="4" w:space="0" w:color="000000"/>
              <w:right w:val="single" w:sz="4" w:space="0" w:color="auto"/>
            </w:tcBorders>
            <w:vAlign w:val="center"/>
            <w:hideMark/>
          </w:tcPr>
          <w:p w14:paraId="59883C3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07BDBA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102442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EFC89D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Módulos</w:t>
            </w:r>
          </w:p>
        </w:tc>
        <w:tc>
          <w:tcPr>
            <w:tcW w:w="0" w:type="auto"/>
            <w:vMerge/>
            <w:tcBorders>
              <w:top w:val="nil"/>
              <w:left w:val="single" w:sz="4" w:space="0" w:color="auto"/>
              <w:bottom w:val="single" w:sz="4" w:space="0" w:color="000000"/>
              <w:right w:val="single" w:sz="4" w:space="0" w:color="auto"/>
            </w:tcBorders>
            <w:vAlign w:val="center"/>
            <w:hideMark/>
          </w:tcPr>
          <w:p w14:paraId="6941E85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05858A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AA755E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097B23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Total del Compresor</w:t>
            </w:r>
          </w:p>
        </w:tc>
        <w:tc>
          <w:tcPr>
            <w:tcW w:w="0" w:type="auto"/>
            <w:vMerge/>
            <w:tcBorders>
              <w:top w:val="nil"/>
              <w:left w:val="single" w:sz="4" w:space="0" w:color="auto"/>
              <w:bottom w:val="single" w:sz="4" w:space="0" w:color="000000"/>
              <w:right w:val="single" w:sz="4" w:space="0" w:color="auto"/>
            </w:tcBorders>
            <w:vAlign w:val="center"/>
            <w:hideMark/>
          </w:tcPr>
          <w:p w14:paraId="269D01B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2D75F6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4D997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40651D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del Módulo más Pesado</w:t>
            </w:r>
          </w:p>
        </w:tc>
        <w:tc>
          <w:tcPr>
            <w:tcW w:w="0" w:type="auto"/>
            <w:vMerge/>
            <w:tcBorders>
              <w:top w:val="nil"/>
              <w:left w:val="single" w:sz="4" w:space="0" w:color="auto"/>
              <w:bottom w:val="single" w:sz="4" w:space="0" w:color="000000"/>
              <w:right w:val="single" w:sz="4" w:space="0" w:color="auto"/>
            </w:tcBorders>
            <w:vAlign w:val="center"/>
            <w:hideMark/>
          </w:tcPr>
          <w:p w14:paraId="217D66A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0D059E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B7379E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1818BFC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Motor (tipo / modelo)</w:t>
            </w:r>
          </w:p>
        </w:tc>
        <w:tc>
          <w:tcPr>
            <w:tcW w:w="0" w:type="auto"/>
            <w:vMerge/>
            <w:tcBorders>
              <w:top w:val="nil"/>
              <w:left w:val="single" w:sz="4" w:space="0" w:color="auto"/>
              <w:bottom w:val="single" w:sz="4" w:space="0" w:color="000000"/>
              <w:right w:val="single" w:sz="4" w:space="0" w:color="auto"/>
            </w:tcBorders>
            <w:vAlign w:val="center"/>
            <w:hideMark/>
          </w:tcPr>
          <w:p w14:paraId="088210E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74B017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41675F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CB79C21"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Mangueras para Aire</w:t>
            </w:r>
          </w:p>
        </w:tc>
        <w:tc>
          <w:tcPr>
            <w:tcW w:w="1500" w:type="dxa"/>
            <w:vMerge w:val="restart"/>
            <w:tcBorders>
              <w:top w:val="nil"/>
              <w:left w:val="single" w:sz="4" w:space="0" w:color="auto"/>
              <w:bottom w:val="single" w:sz="4" w:space="0" w:color="000000"/>
              <w:right w:val="single" w:sz="4" w:space="0" w:color="auto"/>
            </w:tcBorders>
            <w:vAlign w:val="center"/>
            <w:hideMark/>
          </w:tcPr>
          <w:p w14:paraId="2AED93C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ED7E42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3836F8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45B0E8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Manguera para Aire (tipo</w:t>
            </w:r>
            <w:r>
              <w:rPr>
                <w:rFonts w:ascii="Bookman Old Style" w:hAnsi="Bookman Old Style" w:cs="Arial"/>
                <w:color w:val="000000"/>
                <w:szCs w:val="20"/>
              </w:rPr>
              <w:t xml:space="preserve"> </w:t>
            </w:r>
            <w:r w:rsidRPr="003A538D">
              <w:rPr>
                <w:rFonts w:ascii="Bookman Old Style" w:hAnsi="Bookman Old Style" w:cs="Arial"/>
                <w:color w:val="000000"/>
                <w:szCs w:val="20"/>
              </w:rPr>
              <w:t>y fabricante)</w:t>
            </w:r>
          </w:p>
        </w:tc>
        <w:tc>
          <w:tcPr>
            <w:tcW w:w="0" w:type="auto"/>
            <w:vMerge/>
            <w:tcBorders>
              <w:top w:val="nil"/>
              <w:left w:val="single" w:sz="4" w:space="0" w:color="auto"/>
              <w:bottom w:val="single" w:sz="4" w:space="0" w:color="000000"/>
              <w:right w:val="single" w:sz="4" w:space="0" w:color="auto"/>
            </w:tcBorders>
            <w:vAlign w:val="center"/>
            <w:hideMark/>
          </w:tcPr>
          <w:p w14:paraId="2448FB2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1BE24F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B5895F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07E10D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Conector</w:t>
            </w:r>
          </w:p>
        </w:tc>
        <w:tc>
          <w:tcPr>
            <w:tcW w:w="0" w:type="auto"/>
            <w:vMerge/>
            <w:tcBorders>
              <w:top w:val="nil"/>
              <w:left w:val="single" w:sz="4" w:space="0" w:color="auto"/>
              <w:bottom w:val="single" w:sz="4" w:space="0" w:color="000000"/>
              <w:right w:val="single" w:sz="4" w:space="0" w:color="auto"/>
            </w:tcBorders>
            <w:vAlign w:val="center"/>
            <w:hideMark/>
          </w:tcPr>
          <w:p w14:paraId="2F59592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DDA58E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69D75A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1B7FBB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Presión de Rotura</w:t>
            </w:r>
          </w:p>
        </w:tc>
        <w:tc>
          <w:tcPr>
            <w:tcW w:w="0" w:type="auto"/>
            <w:vMerge/>
            <w:tcBorders>
              <w:top w:val="nil"/>
              <w:left w:val="single" w:sz="4" w:space="0" w:color="auto"/>
              <w:bottom w:val="single" w:sz="4" w:space="0" w:color="000000"/>
              <w:right w:val="single" w:sz="4" w:space="0" w:color="auto"/>
            </w:tcBorders>
            <w:vAlign w:val="center"/>
            <w:hideMark/>
          </w:tcPr>
          <w:p w14:paraId="2A403FB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7DCBF9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C92746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989955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de Sección</w:t>
            </w:r>
          </w:p>
        </w:tc>
        <w:tc>
          <w:tcPr>
            <w:tcW w:w="0" w:type="auto"/>
            <w:vMerge/>
            <w:tcBorders>
              <w:top w:val="nil"/>
              <w:left w:val="single" w:sz="4" w:space="0" w:color="auto"/>
              <w:bottom w:val="single" w:sz="4" w:space="0" w:color="000000"/>
              <w:right w:val="single" w:sz="4" w:space="0" w:color="auto"/>
            </w:tcBorders>
            <w:vAlign w:val="center"/>
            <w:hideMark/>
          </w:tcPr>
          <w:p w14:paraId="0E344F8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E8BB61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AAF0F3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8E7D1D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por Sección</w:t>
            </w:r>
          </w:p>
        </w:tc>
        <w:tc>
          <w:tcPr>
            <w:tcW w:w="0" w:type="auto"/>
            <w:vMerge/>
            <w:tcBorders>
              <w:top w:val="nil"/>
              <w:left w:val="single" w:sz="4" w:space="0" w:color="auto"/>
              <w:bottom w:val="single" w:sz="4" w:space="0" w:color="000000"/>
              <w:right w:val="single" w:sz="4" w:space="0" w:color="auto"/>
            </w:tcBorders>
            <w:vAlign w:val="center"/>
            <w:hideMark/>
          </w:tcPr>
          <w:p w14:paraId="206A715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B2BC95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0D601E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D14AB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Numero </w:t>
            </w:r>
            <w:r>
              <w:rPr>
                <w:rFonts w:ascii="Bookman Old Style" w:hAnsi="Bookman Old Style" w:cs="Arial"/>
                <w:color w:val="000000"/>
                <w:szCs w:val="20"/>
              </w:rPr>
              <w:t>de mangueras</w:t>
            </w:r>
          </w:p>
        </w:tc>
        <w:tc>
          <w:tcPr>
            <w:tcW w:w="0" w:type="auto"/>
            <w:vMerge/>
            <w:tcBorders>
              <w:top w:val="nil"/>
              <w:left w:val="single" w:sz="4" w:space="0" w:color="auto"/>
              <w:bottom w:val="single" w:sz="4" w:space="0" w:color="000000"/>
              <w:right w:val="single" w:sz="4" w:space="0" w:color="auto"/>
            </w:tcBorders>
            <w:vAlign w:val="center"/>
            <w:hideMark/>
          </w:tcPr>
          <w:p w14:paraId="4D1574B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E77D98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9D7797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A5C0E9F"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Bombas para Lodo</w:t>
            </w:r>
          </w:p>
        </w:tc>
        <w:tc>
          <w:tcPr>
            <w:tcW w:w="1500" w:type="dxa"/>
            <w:vMerge w:val="restart"/>
            <w:tcBorders>
              <w:top w:val="nil"/>
              <w:left w:val="single" w:sz="4" w:space="0" w:color="auto"/>
              <w:bottom w:val="single" w:sz="4" w:space="0" w:color="000000"/>
              <w:right w:val="single" w:sz="4" w:space="0" w:color="auto"/>
            </w:tcBorders>
            <w:vAlign w:val="center"/>
            <w:hideMark/>
          </w:tcPr>
          <w:p w14:paraId="08A9A05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33EDD6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6E1004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D4CE4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Bomba (tipo y fabricante)</w:t>
            </w:r>
          </w:p>
        </w:tc>
        <w:tc>
          <w:tcPr>
            <w:tcW w:w="0" w:type="auto"/>
            <w:vMerge/>
            <w:tcBorders>
              <w:top w:val="nil"/>
              <w:left w:val="single" w:sz="4" w:space="0" w:color="auto"/>
              <w:bottom w:val="single" w:sz="4" w:space="0" w:color="000000"/>
              <w:right w:val="single" w:sz="4" w:space="0" w:color="auto"/>
            </w:tcBorders>
            <w:vAlign w:val="center"/>
            <w:hideMark/>
          </w:tcPr>
          <w:p w14:paraId="7EF9765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63D22B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DC1658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F61D2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46E6905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38B65F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68B12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560D84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de Flujo</w:t>
            </w:r>
          </w:p>
        </w:tc>
        <w:tc>
          <w:tcPr>
            <w:tcW w:w="0" w:type="auto"/>
            <w:vMerge/>
            <w:tcBorders>
              <w:top w:val="nil"/>
              <w:left w:val="single" w:sz="4" w:space="0" w:color="auto"/>
              <w:bottom w:val="single" w:sz="4" w:space="0" w:color="000000"/>
              <w:right w:val="single" w:sz="4" w:space="0" w:color="auto"/>
            </w:tcBorders>
            <w:vAlign w:val="center"/>
            <w:hideMark/>
          </w:tcPr>
          <w:p w14:paraId="2F55A44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49F7FA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5D3CDD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798B5B8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Motor (tipo/modelo y fabricante)</w:t>
            </w:r>
          </w:p>
        </w:tc>
        <w:tc>
          <w:tcPr>
            <w:tcW w:w="0" w:type="auto"/>
            <w:vMerge/>
            <w:tcBorders>
              <w:top w:val="nil"/>
              <w:left w:val="single" w:sz="4" w:space="0" w:color="auto"/>
              <w:bottom w:val="single" w:sz="4" w:space="0" w:color="000000"/>
              <w:right w:val="single" w:sz="4" w:space="0" w:color="auto"/>
            </w:tcBorders>
            <w:vAlign w:val="center"/>
            <w:hideMark/>
          </w:tcPr>
          <w:p w14:paraId="7244633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9E5300E"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35F15D46"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9</w:t>
            </w:r>
          </w:p>
        </w:tc>
        <w:tc>
          <w:tcPr>
            <w:tcW w:w="5780" w:type="dxa"/>
            <w:tcBorders>
              <w:top w:val="nil"/>
              <w:left w:val="nil"/>
              <w:bottom w:val="single" w:sz="4" w:space="0" w:color="auto"/>
              <w:right w:val="single" w:sz="4" w:space="0" w:color="auto"/>
            </w:tcBorders>
            <w:noWrap/>
            <w:vAlign w:val="bottom"/>
            <w:hideMark/>
          </w:tcPr>
          <w:p w14:paraId="079408F8"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Explosivos</w:t>
            </w:r>
          </w:p>
        </w:tc>
        <w:tc>
          <w:tcPr>
            <w:tcW w:w="1500" w:type="dxa"/>
            <w:tcBorders>
              <w:top w:val="nil"/>
              <w:left w:val="nil"/>
              <w:bottom w:val="single" w:sz="4" w:space="0" w:color="auto"/>
              <w:right w:val="single" w:sz="4" w:space="0" w:color="auto"/>
            </w:tcBorders>
            <w:shd w:val="clear" w:color="auto" w:fill="FFFFFF"/>
            <w:noWrap/>
            <w:vAlign w:val="bottom"/>
            <w:hideMark/>
          </w:tcPr>
          <w:p w14:paraId="5528D0F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D25CF0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7155E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EF8C64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1500" w:type="dxa"/>
            <w:vMerge w:val="restart"/>
            <w:tcBorders>
              <w:top w:val="nil"/>
              <w:left w:val="single" w:sz="4" w:space="0" w:color="auto"/>
              <w:bottom w:val="single" w:sz="4" w:space="0" w:color="000000"/>
              <w:right w:val="single" w:sz="4" w:space="0" w:color="auto"/>
            </w:tcBorders>
            <w:vAlign w:val="center"/>
            <w:hideMark/>
          </w:tcPr>
          <w:p w14:paraId="28DB38F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2CA906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E83EAD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5D586B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3B9EB67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2BE878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011A5F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18CE9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Características</w:t>
            </w:r>
            <w:r>
              <w:rPr>
                <w:rFonts w:ascii="Bookman Old Style" w:hAnsi="Bookman Old Style" w:cs="Arial"/>
                <w:color w:val="000000"/>
                <w:szCs w:val="20"/>
              </w:rPr>
              <w:t xml:space="preserve"> </w:t>
            </w:r>
            <w:proofErr w:type="spellStart"/>
            <w:r>
              <w:rPr>
                <w:rFonts w:ascii="Bookman Old Style" w:hAnsi="Bookman Old Style" w:cs="Arial"/>
                <w:color w:val="000000"/>
                <w:szCs w:val="20"/>
              </w:rPr>
              <w:t>Tecnicas</w:t>
            </w:r>
            <w:proofErr w:type="spellEnd"/>
          </w:p>
        </w:tc>
        <w:tc>
          <w:tcPr>
            <w:tcW w:w="0" w:type="auto"/>
            <w:vMerge/>
            <w:tcBorders>
              <w:top w:val="nil"/>
              <w:left w:val="single" w:sz="4" w:space="0" w:color="auto"/>
              <w:bottom w:val="single" w:sz="4" w:space="0" w:color="000000"/>
              <w:right w:val="single" w:sz="4" w:space="0" w:color="auto"/>
            </w:tcBorders>
            <w:vAlign w:val="center"/>
            <w:hideMark/>
          </w:tcPr>
          <w:p w14:paraId="52B988B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830D96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261621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CFCDA5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Dimensión del Cartucho (</w:t>
            </w:r>
            <w:proofErr w:type="spellStart"/>
            <w:r w:rsidRPr="003A538D">
              <w:rPr>
                <w:rFonts w:ascii="Bookman Old Style" w:hAnsi="Bookman Old Style" w:cs="Arial"/>
                <w:color w:val="000000"/>
                <w:szCs w:val="20"/>
              </w:rPr>
              <w:t>diam</w:t>
            </w:r>
            <w:proofErr w:type="spellEnd"/>
            <w:r w:rsidRPr="003A538D">
              <w:rPr>
                <w:rFonts w:ascii="Bookman Old Style" w:hAnsi="Bookman Old Style" w:cs="Arial"/>
                <w:color w:val="000000"/>
                <w:szCs w:val="20"/>
              </w:rPr>
              <w:t>./longitud)</w:t>
            </w:r>
          </w:p>
        </w:tc>
        <w:tc>
          <w:tcPr>
            <w:tcW w:w="0" w:type="auto"/>
            <w:vMerge/>
            <w:tcBorders>
              <w:top w:val="nil"/>
              <w:left w:val="single" w:sz="4" w:space="0" w:color="auto"/>
              <w:bottom w:val="single" w:sz="4" w:space="0" w:color="000000"/>
              <w:right w:val="single" w:sz="4" w:space="0" w:color="auto"/>
            </w:tcBorders>
            <w:vAlign w:val="center"/>
            <w:hideMark/>
          </w:tcPr>
          <w:p w14:paraId="0B51B24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4B98AB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5114A8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656F3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Ancla</w:t>
            </w:r>
          </w:p>
        </w:tc>
        <w:tc>
          <w:tcPr>
            <w:tcW w:w="0" w:type="auto"/>
            <w:vMerge/>
            <w:tcBorders>
              <w:top w:val="nil"/>
              <w:left w:val="single" w:sz="4" w:space="0" w:color="auto"/>
              <w:bottom w:val="single" w:sz="4" w:space="0" w:color="000000"/>
              <w:right w:val="single" w:sz="4" w:space="0" w:color="auto"/>
            </w:tcBorders>
            <w:vAlign w:val="center"/>
            <w:hideMark/>
          </w:tcPr>
          <w:p w14:paraId="45687E1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8E11C5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0BC3A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775DE5CF" w14:textId="77777777" w:rsidR="00B524DC" w:rsidRPr="003A538D" w:rsidRDefault="00B524DC" w:rsidP="00B524DC">
            <w:pPr>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6846380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6BC8DA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F08483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BC711F7"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Detonadores</w:t>
            </w:r>
          </w:p>
        </w:tc>
        <w:tc>
          <w:tcPr>
            <w:tcW w:w="1500" w:type="dxa"/>
            <w:vMerge w:val="restart"/>
            <w:tcBorders>
              <w:top w:val="nil"/>
              <w:left w:val="single" w:sz="4" w:space="0" w:color="auto"/>
              <w:bottom w:val="single" w:sz="4" w:space="0" w:color="000000"/>
              <w:right w:val="single" w:sz="4" w:space="0" w:color="auto"/>
            </w:tcBorders>
            <w:vAlign w:val="center"/>
            <w:hideMark/>
          </w:tcPr>
          <w:p w14:paraId="3F08FC1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8A1853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A93CE9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36A095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05F44FA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EE0063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780D2B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41FBB3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305E5B4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05708F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35B1C8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962823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Características</w:t>
            </w:r>
          </w:p>
        </w:tc>
        <w:tc>
          <w:tcPr>
            <w:tcW w:w="0" w:type="auto"/>
            <w:vMerge/>
            <w:tcBorders>
              <w:top w:val="nil"/>
              <w:left w:val="single" w:sz="4" w:space="0" w:color="auto"/>
              <w:bottom w:val="single" w:sz="4" w:space="0" w:color="000000"/>
              <w:right w:val="single" w:sz="4" w:space="0" w:color="auto"/>
            </w:tcBorders>
            <w:vAlign w:val="center"/>
            <w:hideMark/>
          </w:tcPr>
          <w:p w14:paraId="132A7F0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73B850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60040D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52C3CEF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de Cable</w:t>
            </w:r>
          </w:p>
        </w:tc>
        <w:tc>
          <w:tcPr>
            <w:tcW w:w="0" w:type="auto"/>
            <w:vMerge/>
            <w:tcBorders>
              <w:top w:val="nil"/>
              <w:left w:val="single" w:sz="4" w:space="0" w:color="auto"/>
              <w:bottom w:val="single" w:sz="4" w:space="0" w:color="000000"/>
              <w:right w:val="single" w:sz="4" w:space="0" w:color="auto"/>
            </w:tcBorders>
            <w:vAlign w:val="center"/>
            <w:hideMark/>
          </w:tcPr>
          <w:p w14:paraId="3CE7E4A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49D9AE3"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316A42E4"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10</w:t>
            </w:r>
          </w:p>
        </w:tc>
        <w:tc>
          <w:tcPr>
            <w:tcW w:w="5780" w:type="dxa"/>
            <w:tcBorders>
              <w:top w:val="nil"/>
              <w:left w:val="nil"/>
              <w:bottom w:val="single" w:sz="4" w:space="0" w:color="auto"/>
              <w:right w:val="single" w:sz="4" w:space="0" w:color="auto"/>
            </w:tcBorders>
            <w:noWrap/>
            <w:vAlign w:val="bottom"/>
            <w:hideMark/>
          </w:tcPr>
          <w:p w14:paraId="54950243"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Receptores</w:t>
            </w:r>
            <w:r>
              <w:rPr>
                <w:rFonts w:ascii="Bookman Old Style" w:hAnsi="Bookman Old Style" w:cs="Arial"/>
                <w:b/>
                <w:bCs/>
                <w:color w:val="000000"/>
                <w:szCs w:val="20"/>
                <w:u w:val="single"/>
              </w:rPr>
              <w:t xml:space="preserve"> o </w:t>
            </w:r>
            <w:r w:rsidRPr="003A538D">
              <w:rPr>
                <w:rFonts w:ascii="Bookman Old Style" w:hAnsi="Bookman Old Style" w:cs="Arial"/>
                <w:b/>
                <w:bCs/>
                <w:color w:val="000000"/>
                <w:szCs w:val="20"/>
                <w:u w:val="single"/>
              </w:rPr>
              <w:t>Geófonos</w:t>
            </w:r>
          </w:p>
        </w:tc>
        <w:tc>
          <w:tcPr>
            <w:tcW w:w="1500" w:type="dxa"/>
            <w:tcBorders>
              <w:top w:val="nil"/>
              <w:left w:val="nil"/>
              <w:bottom w:val="single" w:sz="4" w:space="0" w:color="auto"/>
              <w:right w:val="single" w:sz="4" w:space="0" w:color="auto"/>
            </w:tcBorders>
            <w:noWrap/>
            <w:vAlign w:val="bottom"/>
            <w:hideMark/>
          </w:tcPr>
          <w:p w14:paraId="7384B19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7522E9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4BD6B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17A46E4" w14:textId="77777777" w:rsidR="00B524DC" w:rsidRPr="003A538D" w:rsidRDefault="00B524DC" w:rsidP="00B524DC">
            <w:pPr>
              <w:rPr>
                <w:rFonts w:ascii="Bookman Old Style" w:hAnsi="Bookman Old Style" w:cs="Arial"/>
                <w:b/>
                <w:bCs/>
                <w:color w:val="000000"/>
                <w:szCs w:val="20"/>
                <w:u w:val="single"/>
              </w:rPr>
            </w:pPr>
          </w:p>
        </w:tc>
        <w:tc>
          <w:tcPr>
            <w:tcW w:w="1500" w:type="dxa"/>
            <w:vMerge w:val="restart"/>
            <w:tcBorders>
              <w:top w:val="nil"/>
              <w:left w:val="single" w:sz="4" w:space="0" w:color="auto"/>
              <w:bottom w:val="single" w:sz="4" w:space="0" w:color="000000"/>
              <w:right w:val="single" w:sz="4" w:space="0" w:color="auto"/>
            </w:tcBorders>
            <w:vAlign w:val="center"/>
            <w:hideMark/>
          </w:tcPr>
          <w:p w14:paraId="1AFE42B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ED0A7F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6D11A1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EE38F2B"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p w14:paraId="2AF84D26"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Año de </w:t>
            </w:r>
            <w:proofErr w:type="spellStart"/>
            <w:r>
              <w:rPr>
                <w:rFonts w:ascii="Bookman Old Style" w:hAnsi="Bookman Old Style" w:cs="Arial"/>
                <w:color w:val="000000"/>
                <w:szCs w:val="20"/>
              </w:rPr>
              <w:t>Fabricacion</w:t>
            </w:r>
            <w:proofErr w:type="spellEnd"/>
          </w:p>
        </w:tc>
        <w:tc>
          <w:tcPr>
            <w:tcW w:w="0" w:type="auto"/>
            <w:vMerge/>
            <w:tcBorders>
              <w:top w:val="nil"/>
              <w:left w:val="single" w:sz="4" w:space="0" w:color="auto"/>
              <w:bottom w:val="single" w:sz="4" w:space="0" w:color="000000"/>
              <w:right w:val="single" w:sz="4" w:space="0" w:color="auto"/>
            </w:tcBorders>
            <w:vAlign w:val="center"/>
            <w:hideMark/>
          </w:tcPr>
          <w:p w14:paraId="12B46D4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06862F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5C8758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651FB8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522C814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6FADCE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FA8DC2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C1339E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Caja</w:t>
            </w:r>
          </w:p>
        </w:tc>
        <w:tc>
          <w:tcPr>
            <w:tcW w:w="0" w:type="auto"/>
            <w:vMerge/>
            <w:tcBorders>
              <w:top w:val="nil"/>
              <w:left w:val="single" w:sz="4" w:space="0" w:color="auto"/>
              <w:bottom w:val="single" w:sz="4" w:space="0" w:color="000000"/>
              <w:right w:val="single" w:sz="4" w:space="0" w:color="auto"/>
            </w:tcBorders>
            <w:vAlign w:val="center"/>
            <w:hideMark/>
          </w:tcPr>
          <w:p w14:paraId="68A2574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CBE17D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0F9D79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BD0D33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Acople (punta larga, punta corta, etc.)</w:t>
            </w:r>
          </w:p>
        </w:tc>
        <w:tc>
          <w:tcPr>
            <w:tcW w:w="0" w:type="auto"/>
            <w:vMerge/>
            <w:tcBorders>
              <w:top w:val="nil"/>
              <w:left w:val="single" w:sz="4" w:space="0" w:color="auto"/>
              <w:bottom w:val="single" w:sz="4" w:space="0" w:color="000000"/>
              <w:right w:val="single" w:sz="4" w:space="0" w:color="auto"/>
            </w:tcBorders>
            <w:vAlign w:val="center"/>
            <w:hideMark/>
          </w:tcPr>
          <w:p w14:paraId="3543952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21EEF5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A66E8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2EBD50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Frecuencia Natural</w:t>
            </w:r>
          </w:p>
        </w:tc>
        <w:tc>
          <w:tcPr>
            <w:tcW w:w="0" w:type="auto"/>
            <w:vMerge/>
            <w:tcBorders>
              <w:top w:val="nil"/>
              <w:left w:val="single" w:sz="4" w:space="0" w:color="auto"/>
              <w:bottom w:val="single" w:sz="4" w:space="0" w:color="000000"/>
              <w:right w:val="single" w:sz="4" w:space="0" w:color="auto"/>
            </w:tcBorders>
            <w:vAlign w:val="center"/>
            <w:hideMark/>
          </w:tcPr>
          <w:p w14:paraId="6C58B4D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906293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7D0452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F9C8A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Resistencia DC</w:t>
            </w:r>
          </w:p>
        </w:tc>
        <w:tc>
          <w:tcPr>
            <w:tcW w:w="0" w:type="auto"/>
            <w:vMerge/>
            <w:tcBorders>
              <w:top w:val="nil"/>
              <w:left w:val="single" w:sz="4" w:space="0" w:color="auto"/>
              <w:bottom w:val="single" w:sz="4" w:space="0" w:color="000000"/>
              <w:right w:val="single" w:sz="4" w:space="0" w:color="auto"/>
            </w:tcBorders>
            <w:vAlign w:val="center"/>
            <w:hideMark/>
          </w:tcPr>
          <w:p w14:paraId="28928BB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CC6FF0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C6919D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7116A0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Sensibilidad</w:t>
            </w:r>
          </w:p>
        </w:tc>
        <w:tc>
          <w:tcPr>
            <w:tcW w:w="0" w:type="auto"/>
            <w:vMerge/>
            <w:tcBorders>
              <w:top w:val="nil"/>
              <w:left w:val="single" w:sz="4" w:space="0" w:color="auto"/>
              <w:bottom w:val="single" w:sz="4" w:space="0" w:color="000000"/>
              <w:right w:val="single" w:sz="4" w:space="0" w:color="auto"/>
            </w:tcBorders>
            <w:vAlign w:val="center"/>
            <w:hideMark/>
          </w:tcPr>
          <w:p w14:paraId="421C8FD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D6A403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3273C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916B8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Valor de Resistencia de Amortiguación (</w:t>
            </w:r>
            <w:proofErr w:type="spellStart"/>
            <w:r w:rsidRPr="003A538D">
              <w:rPr>
                <w:rFonts w:ascii="Bookman Old Style" w:hAnsi="Bookman Old Style" w:cs="Arial"/>
                <w:color w:val="000000"/>
                <w:szCs w:val="20"/>
              </w:rPr>
              <w:t>Damping</w:t>
            </w:r>
            <w:proofErr w:type="spellEnd"/>
            <w:r w:rsidRPr="003A538D">
              <w:rPr>
                <w:rFonts w:ascii="Bookman Old Style" w:hAnsi="Bookman Old Style"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08D6A45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B78FDF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02D7B4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BE0419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Amortiguación (</w:t>
            </w:r>
            <w:proofErr w:type="spellStart"/>
            <w:r w:rsidRPr="003A538D">
              <w:rPr>
                <w:rFonts w:ascii="Bookman Old Style" w:hAnsi="Bookman Old Style" w:cs="Arial"/>
                <w:color w:val="000000"/>
                <w:szCs w:val="20"/>
              </w:rPr>
              <w:t>Damping</w:t>
            </w:r>
            <w:proofErr w:type="spellEnd"/>
            <w:r w:rsidRPr="003A538D">
              <w:rPr>
                <w:rFonts w:ascii="Bookman Old Style" w:hAnsi="Bookman Old Style" w:cs="Arial"/>
                <w:color w:val="000000"/>
                <w:szCs w:val="20"/>
              </w:rPr>
              <w:t>) (% crítico)</w:t>
            </w:r>
          </w:p>
        </w:tc>
        <w:tc>
          <w:tcPr>
            <w:tcW w:w="0" w:type="auto"/>
            <w:vMerge/>
            <w:tcBorders>
              <w:top w:val="nil"/>
              <w:left w:val="single" w:sz="4" w:space="0" w:color="auto"/>
              <w:bottom w:val="single" w:sz="4" w:space="0" w:color="000000"/>
              <w:right w:val="single" w:sz="4" w:space="0" w:color="auto"/>
            </w:tcBorders>
            <w:vAlign w:val="center"/>
            <w:hideMark/>
          </w:tcPr>
          <w:p w14:paraId="7540368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FEE8F2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B3984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3E530A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Impedancia de Salida</w:t>
            </w:r>
          </w:p>
        </w:tc>
        <w:tc>
          <w:tcPr>
            <w:tcW w:w="0" w:type="auto"/>
            <w:vMerge/>
            <w:tcBorders>
              <w:top w:val="nil"/>
              <w:left w:val="single" w:sz="4" w:space="0" w:color="auto"/>
              <w:bottom w:val="single" w:sz="4" w:space="0" w:color="000000"/>
              <w:right w:val="single" w:sz="4" w:space="0" w:color="auto"/>
            </w:tcBorders>
            <w:vAlign w:val="center"/>
            <w:hideMark/>
          </w:tcPr>
          <w:p w14:paraId="2A879F1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11F12E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F63FD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AFC7DFE"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Arreglo</w:t>
            </w:r>
          </w:p>
        </w:tc>
        <w:tc>
          <w:tcPr>
            <w:tcW w:w="1500" w:type="dxa"/>
            <w:vMerge w:val="restart"/>
            <w:tcBorders>
              <w:top w:val="nil"/>
              <w:left w:val="single" w:sz="4" w:space="0" w:color="auto"/>
              <w:bottom w:val="single" w:sz="4" w:space="0" w:color="000000"/>
              <w:right w:val="single" w:sz="4" w:space="0" w:color="auto"/>
            </w:tcBorders>
            <w:vAlign w:val="center"/>
            <w:hideMark/>
          </w:tcPr>
          <w:p w14:paraId="637A2D0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5584EC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025173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9F75C2A"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Geófonos por Arreglo</w:t>
            </w:r>
          </w:p>
          <w:p w14:paraId="119774EE"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Numero de ristras </w:t>
            </w:r>
            <w:proofErr w:type="spellStart"/>
            <w:r>
              <w:rPr>
                <w:rFonts w:ascii="Bookman Old Style" w:hAnsi="Bookman Old Style" w:cs="Arial"/>
                <w:color w:val="000000"/>
                <w:szCs w:val="20"/>
              </w:rPr>
              <w:t>minimas</w:t>
            </w:r>
            <w:proofErr w:type="spellEnd"/>
          </w:p>
        </w:tc>
        <w:tc>
          <w:tcPr>
            <w:tcW w:w="0" w:type="auto"/>
            <w:vMerge/>
            <w:tcBorders>
              <w:top w:val="nil"/>
              <w:left w:val="single" w:sz="4" w:space="0" w:color="auto"/>
              <w:bottom w:val="single" w:sz="4" w:space="0" w:color="000000"/>
              <w:right w:val="single" w:sz="4" w:space="0" w:color="auto"/>
            </w:tcBorders>
            <w:vAlign w:val="center"/>
            <w:hideMark/>
          </w:tcPr>
          <w:p w14:paraId="7A6D7CC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105C7D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7D337E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D15872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Arreglos por Estación</w:t>
            </w:r>
          </w:p>
        </w:tc>
        <w:tc>
          <w:tcPr>
            <w:tcW w:w="0" w:type="auto"/>
            <w:vMerge/>
            <w:tcBorders>
              <w:top w:val="nil"/>
              <w:left w:val="single" w:sz="4" w:space="0" w:color="auto"/>
              <w:bottom w:val="single" w:sz="4" w:space="0" w:color="000000"/>
              <w:right w:val="single" w:sz="4" w:space="0" w:color="auto"/>
            </w:tcBorders>
            <w:vAlign w:val="center"/>
            <w:hideMark/>
          </w:tcPr>
          <w:p w14:paraId="7DEF511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77776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D0C58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374D0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Configuración </w:t>
            </w:r>
          </w:p>
        </w:tc>
        <w:tc>
          <w:tcPr>
            <w:tcW w:w="0" w:type="auto"/>
            <w:vMerge/>
            <w:tcBorders>
              <w:top w:val="nil"/>
              <w:left w:val="single" w:sz="4" w:space="0" w:color="auto"/>
              <w:bottom w:val="single" w:sz="4" w:space="0" w:color="000000"/>
              <w:right w:val="single" w:sz="4" w:space="0" w:color="auto"/>
            </w:tcBorders>
            <w:vAlign w:val="center"/>
            <w:hideMark/>
          </w:tcPr>
          <w:p w14:paraId="5593A03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D3173E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12BFD6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FA4927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Conector</w:t>
            </w:r>
          </w:p>
        </w:tc>
        <w:tc>
          <w:tcPr>
            <w:tcW w:w="0" w:type="auto"/>
            <w:vMerge/>
            <w:tcBorders>
              <w:top w:val="nil"/>
              <w:left w:val="single" w:sz="4" w:space="0" w:color="auto"/>
              <w:bottom w:val="single" w:sz="4" w:space="0" w:color="000000"/>
              <w:right w:val="single" w:sz="4" w:space="0" w:color="auto"/>
            </w:tcBorders>
            <w:vAlign w:val="center"/>
            <w:hideMark/>
          </w:tcPr>
          <w:p w14:paraId="0792938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C2F873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D38866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C886E8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del cable entre Geófonos</w:t>
            </w:r>
          </w:p>
        </w:tc>
        <w:tc>
          <w:tcPr>
            <w:tcW w:w="0" w:type="auto"/>
            <w:vMerge/>
            <w:tcBorders>
              <w:top w:val="nil"/>
              <w:left w:val="single" w:sz="4" w:space="0" w:color="auto"/>
              <w:bottom w:val="single" w:sz="4" w:space="0" w:color="000000"/>
              <w:right w:val="single" w:sz="4" w:space="0" w:color="auto"/>
            </w:tcBorders>
            <w:vAlign w:val="center"/>
            <w:hideMark/>
          </w:tcPr>
          <w:p w14:paraId="29047CA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C74F3C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663DDD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042612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Conexión Reversible del arreglo</w:t>
            </w:r>
          </w:p>
        </w:tc>
        <w:tc>
          <w:tcPr>
            <w:tcW w:w="0" w:type="auto"/>
            <w:vMerge/>
            <w:tcBorders>
              <w:top w:val="nil"/>
              <w:left w:val="single" w:sz="4" w:space="0" w:color="auto"/>
              <w:bottom w:val="single" w:sz="4" w:space="0" w:color="000000"/>
              <w:right w:val="single" w:sz="4" w:space="0" w:color="auto"/>
            </w:tcBorders>
            <w:vAlign w:val="center"/>
            <w:hideMark/>
          </w:tcPr>
          <w:p w14:paraId="7D965CD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BAC967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BA132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67DBFE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Resistencia DC</w:t>
            </w:r>
          </w:p>
        </w:tc>
        <w:tc>
          <w:tcPr>
            <w:tcW w:w="0" w:type="auto"/>
            <w:vMerge/>
            <w:tcBorders>
              <w:top w:val="nil"/>
              <w:left w:val="single" w:sz="4" w:space="0" w:color="auto"/>
              <w:bottom w:val="single" w:sz="4" w:space="0" w:color="000000"/>
              <w:right w:val="single" w:sz="4" w:space="0" w:color="auto"/>
            </w:tcBorders>
            <w:vAlign w:val="center"/>
            <w:hideMark/>
          </w:tcPr>
          <w:p w14:paraId="0137906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065F8B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71435A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D5B53B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Sensibilidad de Voltaje</w:t>
            </w:r>
          </w:p>
        </w:tc>
        <w:tc>
          <w:tcPr>
            <w:tcW w:w="0" w:type="auto"/>
            <w:vMerge/>
            <w:tcBorders>
              <w:top w:val="nil"/>
              <w:left w:val="single" w:sz="4" w:space="0" w:color="auto"/>
              <w:bottom w:val="single" w:sz="4" w:space="0" w:color="000000"/>
              <w:right w:val="single" w:sz="4" w:space="0" w:color="auto"/>
            </w:tcBorders>
            <w:vAlign w:val="center"/>
            <w:hideMark/>
          </w:tcPr>
          <w:p w14:paraId="53A7334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5CEB54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3025AF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C69A10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Impedancia de Salida</w:t>
            </w:r>
          </w:p>
        </w:tc>
        <w:tc>
          <w:tcPr>
            <w:tcW w:w="0" w:type="auto"/>
            <w:vMerge/>
            <w:tcBorders>
              <w:top w:val="nil"/>
              <w:left w:val="single" w:sz="4" w:space="0" w:color="auto"/>
              <w:bottom w:val="single" w:sz="4" w:space="0" w:color="000000"/>
              <w:right w:val="single" w:sz="4" w:space="0" w:color="auto"/>
            </w:tcBorders>
            <w:vAlign w:val="center"/>
            <w:hideMark/>
          </w:tcPr>
          <w:p w14:paraId="3B548DB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CBA44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0E077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34043E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Equipo</w:t>
            </w:r>
            <w:r>
              <w:rPr>
                <w:rFonts w:ascii="Bookman Old Style" w:hAnsi="Bookman Old Style" w:cs="Arial"/>
                <w:b/>
                <w:bCs/>
                <w:color w:val="000000"/>
                <w:szCs w:val="20"/>
                <w:u w:val="single"/>
              </w:rPr>
              <w:t xml:space="preserve"> para</w:t>
            </w:r>
            <w:r w:rsidRPr="003A538D">
              <w:rPr>
                <w:rFonts w:ascii="Bookman Old Style" w:hAnsi="Bookman Old Style" w:cs="Arial"/>
                <w:b/>
                <w:bCs/>
                <w:color w:val="000000"/>
                <w:szCs w:val="20"/>
                <w:u w:val="single"/>
              </w:rPr>
              <w:t xml:space="preserve"> Prueba de Geófonos</w:t>
            </w:r>
          </w:p>
        </w:tc>
        <w:tc>
          <w:tcPr>
            <w:tcW w:w="1500" w:type="dxa"/>
            <w:vMerge w:val="restart"/>
            <w:tcBorders>
              <w:top w:val="nil"/>
              <w:left w:val="single" w:sz="4" w:space="0" w:color="auto"/>
              <w:bottom w:val="single" w:sz="4" w:space="0" w:color="000000"/>
              <w:right w:val="single" w:sz="4" w:space="0" w:color="auto"/>
            </w:tcBorders>
            <w:vAlign w:val="center"/>
            <w:hideMark/>
          </w:tcPr>
          <w:p w14:paraId="037ADF0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5184FD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E6923B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28CC02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7CB3B44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6A9DA2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0BC376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FA783F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487EE1D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BB3E57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22F21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0AE5A1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7BC2D00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A580D39"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3F783FA2"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11</w:t>
            </w:r>
          </w:p>
        </w:tc>
        <w:tc>
          <w:tcPr>
            <w:tcW w:w="5780" w:type="dxa"/>
            <w:noWrap/>
            <w:vAlign w:val="bottom"/>
            <w:hideMark/>
          </w:tcPr>
          <w:p w14:paraId="032E057E"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Cables</w:t>
            </w:r>
          </w:p>
        </w:tc>
        <w:tc>
          <w:tcPr>
            <w:tcW w:w="1500" w:type="dxa"/>
            <w:tcBorders>
              <w:top w:val="nil"/>
              <w:left w:val="single" w:sz="4" w:space="0" w:color="auto"/>
              <w:bottom w:val="single" w:sz="4" w:space="0" w:color="auto"/>
              <w:right w:val="single" w:sz="4" w:space="0" w:color="auto"/>
            </w:tcBorders>
            <w:noWrap/>
            <w:vAlign w:val="bottom"/>
            <w:hideMark/>
          </w:tcPr>
          <w:p w14:paraId="17956BD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A416A2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F0031E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4588325B"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p w14:paraId="15009E35"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Cantidad de cables </w:t>
            </w:r>
            <w:proofErr w:type="spellStart"/>
            <w:r>
              <w:rPr>
                <w:rFonts w:ascii="Bookman Old Style" w:hAnsi="Bookman Old Style" w:cs="Arial"/>
                <w:color w:val="000000"/>
                <w:szCs w:val="20"/>
              </w:rPr>
              <w:t>minima</w:t>
            </w:r>
            <w:proofErr w:type="spellEnd"/>
          </w:p>
        </w:tc>
        <w:tc>
          <w:tcPr>
            <w:tcW w:w="1500" w:type="dxa"/>
            <w:vMerge w:val="restart"/>
            <w:tcBorders>
              <w:top w:val="nil"/>
              <w:left w:val="single" w:sz="4" w:space="0" w:color="auto"/>
              <w:bottom w:val="single" w:sz="4" w:space="0" w:color="000000"/>
              <w:right w:val="single" w:sz="4" w:space="0" w:color="auto"/>
            </w:tcBorders>
            <w:vAlign w:val="center"/>
            <w:hideMark/>
          </w:tcPr>
          <w:p w14:paraId="53C2263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89522C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A91D69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7E183A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51850EC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79FBC7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647D3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623AA8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Total de Cables</w:t>
            </w:r>
          </w:p>
        </w:tc>
        <w:tc>
          <w:tcPr>
            <w:tcW w:w="0" w:type="auto"/>
            <w:vMerge/>
            <w:tcBorders>
              <w:top w:val="nil"/>
              <w:left w:val="single" w:sz="4" w:space="0" w:color="auto"/>
              <w:bottom w:val="single" w:sz="4" w:space="0" w:color="000000"/>
              <w:right w:val="single" w:sz="4" w:space="0" w:color="auto"/>
            </w:tcBorders>
            <w:vAlign w:val="center"/>
            <w:hideMark/>
          </w:tcPr>
          <w:p w14:paraId="2151BBD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755832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60DCBC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A4FE4D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Receptores Estación/Cable</w:t>
            </w:r>
          </w:p>
        </w:tc>
        <w:tc>
          <w:tcPr>
            <w:tcW w:w="0" w:type="auto"/>
            <w:vMerge/>
            <w:tcBorders>
              <w:top w:val="nil"/>
              <w:left w:val="single" w:sz="4" w:space="0" w:color="auto"/>
              <w:bottom w:val="single" w:sz="4" w:space="0" w:color="000000"/>
              <w:right w:val="single" w:sz="4" w:space="0" w:color="auto"/>
            </w:tcBorders>
            <w:vAlign w:val="center"/>
            <w:hideMark/>
          </w:tcPr>
          <w:p w14:paraId="6609F6F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E2EC82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6956C4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D68867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entre Conectores Receptores</w:t>
            </w:r>
          </w:p>
        </w:tc>
        <w:tc>
          <w:tcPr>
            <w:tcW w:w="0" w:type="auto"/>
            <w:vMerge/>
            <w:tcBorders>
              <w:top w:val="nil"/>
              <w:left w:val="single" w:sz="4" w:space="0" w:color="auto"/>
              <w:bottom w:val="single" w:sz="4" w:space="0" w:color="000000"/>
              <w:right w:val="single" w:sz="4" w:space="0" w:color="auto"/>
            </w:tcBorders>
            <w:vAlign w:val="center"/>
            <w:hideMark/>
          </w:tcPr>
          <w:p w14:paraId="2DFC2BF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28DEF5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C0F62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CAF1CC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Conector entrada de Geófono</w:t>
            </w:r>
          </w:p>
        </w:tc>
        <w:tc>
          <w:tcPr>
            <w:tcW w:w="0" w:type="auto"/>
            <w:vMerge/>
            <w:tcBorders>
              <w:top w:val="nil"/>
              <w:left w:val="single" w:sz="4" w:space="0" w:color="auto"/>
              <w:bottom w:val="single" w:sz="4" w:space="0" w:color="000000"/>
              <w:right w:val="single" w:sz="4" w:space="0" w:color="auto"/>
            </w:tcBorders>
            <w:vAlign w:val="center"/>
            <w:hideMark/>
          </w:tcPr>
          <w:p w14:paraId="24F0523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DF3C31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A24297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8575E9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Conector en extremos del Cable</w:t>
            </w:r>
          </w:p>
        </w:tc>
        <w:tc>
          <w:tcPr>
            <w:tcW w:w="0" w:type="auto"/>
            <w:vMerge/>
            <w:tcBorders>
              <w:top w:val="nil"/>
              <w:left w:val="single" w:sz="4" w:space="0" w:color="auto"/>
              <w:bottom w:val="single" w:sz="4" w:space="0" w:color="000000"/>
              <w:right w:val="single" w:sz="4" w:space="0" w:color="auto"/>
            </w:tcBorders>
            <w:vAlign w:val="center"/>
            <w:hideMark/>
          </w:tcPr>
          <w:p w14:paraId="3AD3E48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EB6038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8F7F2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B0EC21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Cable de Cruce</w:t>
            </w:r>
          </w:p>
        </w:tc>
        <w:tc>
          <w:tcPr>
            <w:tcW w:w="0" w:type="auto"/>
            <w:vMerge/>
            <w:tcBorders>
              <w:top w:val="nil"/>
              <w:left w:val="single" w:sz="4" w:space="0" w:color="auto"/>
              <w:bottom w:val="single" w:sz="4" w:space="0" w:color="000000"/>
              <w:right w:val="single" w:sz="4" w:space="0" w:color="auto"/>
            </w:tcBorders>
            <w:vAlign w:val="center"/>
            <w:hideMark/>
          </w:tcPr>
          <w:p w14:paraId="5038663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3BF5E4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7B1363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7478D6D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Cables de Cruce</w:t>
            </w:r>
          </w:p>
        </w:tc>
        <w:tc>
          <w:tcPr>
            <w:tcW w:w="0" w:type="auto"/>
            <w:vMerge/>
            <w:tcBorders>
              <w:top w:val="nil"/>
              <w:left w:val="single" w:sz="4" w:space="0" w:color="auto"/>
              <w:bottom w:val="single" w:sz="4" w:space="0" w:color="000000"/>
              <w:right w:val="single" w:sz="4" w:space="0" w:color="auto"/>
            </w:tcBorders>
            <w:vAlign w:val="center"/>
            <w:hideMark/>
          </w:tcPr>
          <w:p w14:paraId="5AD68BD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61F209B"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0F913D03"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12</w:t>
            </w:r>
          </w:p>
        </w:tc>
        <w:tc>
          <w:tcPr>
            <w:tcW w:w="5780" w:type="dxa"/>
            <w:tcBorders>
              <w:top w:val="nil"/>
              <w:left w:val="nil"/>
              <w:bottom w:val="single" w:sz="4" w:space="0" w:color="auto"/>
              <w:right w:val="single" w:sz="4" w:space="0" w:color="auto"/>
            </w:tcBorders>
            <w:noWrap/>
            <w:vAlign w:val="bottom"/>
            <w:hideMark/>
          </w:tcPr>
          <w:p w14:paraId="51DE66F1"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Sistema de Registro</w:t>
            </w:r>
          </w:p>
        </w:tc>
        <w:tc>
          <w:tcPr>
            <w:tcW w:w="1500" w:type="dxa"/>
            <w:tcBorders>
              <w:top w:val="nil"/>
              <w:left w:val="nil"/>
              <w:bottom w:val="single" w:sz="4" w:space="0" w:color="auto"/>
              <w:right w:val="single" w:sz="4" w:space="0" w:color="auto"/>
            </w:tcBorders>
            <w:noWrap/>
            <w:vAlign w:val="bottom"/>
            <w:hideMark/>
          </w:tcPr>
          <w:p w14:paraId="5C2016F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ECDE49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32D0B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F7D163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1500" w:type="dxa"/>
            <w:vMerge w:val="restart"/>
            <w:tcBorders>
              <w:top w:val="nil"/>
              <w:left w:val="single" w:sz="4" w:space="0" w:color="auto"/>
              <w:bottom w:val="single" w:sz="4" w:space="0" w:color="000000"/>
              <w:right w:val="single" w:sz="4" w:space="0" w:color="auto"/>
            </w:tcBorders>
            <w:vAlign w:val="center"/>
            <w:hideMark/>
          </w:tcPr>
          <w:p w14:paraId="0CC9A50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4E7508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C7AB9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60F33F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3049A90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18028A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9085D9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0FA9BC8"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Central Electrónica</w:t>
            </w:r>
          </w:p>
        </w:tc>
        <w:tc>
          <w:tcPr>
            <w:tcW w:w="1500" w:type="dxa"/>
            <w:vMerge w:val="restart"/>
            <w:tcBorders>
              <w:top w:val="nil"/>
              <w:left w:val="single" w:sz="4" w:space="0" w:color="auto"/>
              <w:bottom w:val="single" w:sz="4" w:space="0" w:color="000000"/>
              <w:right w:val="single" w:sz="4" w:space="0" w:color="auto"/>
            </w:tcBorders>
            <w:vAlign w:val="center"/>
            <w:hideMark/>
          </w:tcPr>
          <w:p w14:paraId="4937172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E312A7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A487A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EF5DF1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Versión del software</w:t>
            </w:r>
          </w:p>
        </w:tc>
        <w:tc>
          <w:tcPr>
            <w:tcW w:w="0" w:type="auto"/>
            <w:vMerge/>
            <w:tcBorders>
              <w:top w:val="nil"/>
              <w:left w:val="single" w:sz="4" w:space="0" w:color="auto"/>
              <w:bottom w:val="single" w:sz="4" w:space="0" w:color="000000"/>
              <w:right w:val="single" w:sz="4" w:space="0" w:color="auto"/>
            </w:tcBorders>
            <w:vAlign w:val="center"/>
            <w:hideMark/>
          </w:tcPr>
          <w:p w14:paraId="597CA77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C25DE2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F37E85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ED8E66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Máximo de canales de datos por línea</w:t>
            </w:r>
          </w:p>
        </w:tc>
        <w:tc>
          <w:tcPr>
            <w:tcW w:w="0" w:type="auto"/>
            <w:vMerge/>
            <w:tcBorders>
              <w:top w:val="nil"/>
              <w:left w:val="single" w:sz="4" w:space="0" w:color="auto"/>
              <w:bottom w:val="single" w:sz="4" w:space="0" w:color="000000"/>
              <w:right w:val="single" w:sz="4" w:space="0" w:color="auto"/>
            </w:tcBorders>
            <w:vAlign w:val="center"/>
            <w:hideMark/>
          </w:tcPr>
          <w:p w14:paraId="620D1D3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5886FA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3C879F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CFB3BC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Máximo de canales de datos</w:t>
            </w:r>
            <w:r>
              <w:rPr>
                <w:rFonts w:ascii="Bookman Old Style" w:hAnsi="Bookman Old Style" w:cs="Arial"/>
                <w:color w:val="000000"/>
                <w:szCs w:val="20"/>
              </w:rPr>
              <w:t xml:space="preserve"> </w:t>
            </w:r>
            <w:r w:rsidRPr="003A538D">
              <w:rPr>
                <w:rFonts w:ascii="Bookman Old Style" w:hAnsi="Bookman Old Style" w:cs="Arial"/>
                <w:color w:val="000000"/>
                <w:szCs w:val="20"/>
              </w:rPr>
              <w:t>(</w:t>
            </w:r>
            <w:proofErr w:type="spellStart"/>
            <w:r w:rsidRPr="003A538D">
              <w:rPr>
                <w:rFonts w:ascii="Bookman Old Style" w:hAnsi="Bookman Old Style" w:cs="Arial"/>
                <w:color w:val="000000"/>
                <w:szCs w:val="20"/>
              </w:rPr>
              <w:t>Vivos+probados</w:t>
            </w:r>
            <w:proofErr w:type="spellEnd"/>
            <w:r w:rsidRPr="003A538D">
              <w:rPr>
                <w:rFonts w:ascii="Bookman Old Style" w:hAnsi="Bookman Old Style"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4D3280E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D542EC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B735FC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42F219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canales auxiliares</w:t>
            </w:r>
          </w:p>
        </w:tc>
        <w:tc>
          <w:tcPr>
            <w:tcW w:w="0" w:type="auto"/>
            <w:vMerge/>
            <w:tcBorders>
              <w:top w:val="nil"/>
              <w:left w:val="single" w:sz="4" w:space="0" w:color="auto"/>
              <w:bottom w:val="single" w:sz="4" w:space="0" w:color="000000"/>
              <w:right w:val="single" w:sz="4" w:space="0" w:color="auto"/>
            </w:tcBorders>
            <w:vAlign w:val="center"/>
            <w:hideMark/>
          </w:tcPr>
          <w:p w14:paraId="7F28DA8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4E4923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92877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D64BD6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Tasas de muestreo disponibles</w:t>
            </w:r>
          </w:p>
        </w:tc>
        <w:tc>
          <w:tcPr>
            <w:tcW w:w="0" w:type="auto"/>
            <w:vMerge/>
            <w:tcBorders>
              <w:top w:val="nil"/>
              <w:left w:val="single" w:sz="4" w:space="0" w:color="auto"/>
              <w:bottom w:val="single" w:sz="4" w:space="0" w:color="000000"/>
              <w:right w:val="single" w:sz="4" w:space="0" w:color="auto"/>
            </w:tcBorders>
            <w:vAlign w:val="center"/>
            <w:hideMark/>
          </w:tcPr>
          <w:p w14:paraId="4CC2B69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80510E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FC9C7A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AFE428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Filtro Corte de Baja disponible</w:t>
            </w:r>
          </w:p>
        </w:tc>
        <w:tc>
          <w:tcPr>
            <w:tcW w:w="0" w:type="auto"/>
            <w:vMerge/>
            <w:tcBorders>
              <w:top w:val="nil"/>
              <w:left w:val="single" w:sz="4" w:space="0" w:color="auto"/>
              <w:bottom w:val="single" w:sz="4" w:space="0" w:color="000000"/>
              <w:right w:val="single" w:sz="4" w:space="0" w:color="auto"/>
            </w:tcBorders>
            <w:vAlign w:val="center"/>
            <w:hideMark/>
          </w:tcPr>
          <w:p w14:paraId="374B8A4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38CD5E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56717F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0FE7C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Filtro Corte de Alta disponible</w:t>
            </w:r>
          </w:p>
        </w:tc>
        <w:tc>
          <w:tcPr>
            <w:tcW w:w="0" w:type="auto"/>
            <w:vMerge/>
            <w:tcBorders>
              <w:top w:val="nil"/>
              <w:left w:val="single" w:sz="4" w:space="0" w:color="auto"/>
              <w:bottom w:val="single" w:sz="4" w:space="0" w:color="000000"/>
              <w:right w:val="single" w:sz="4" w:space="0" w:color="auto"/>
            </w:tcBorders>
            <w:vAlign w:val="center"/>
            <w:hideMark/>
          </w:tcPr>
          <w:p w14:paraId="203A9C5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1A317A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CF5E08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FB3289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Máxima de Registro</w:t>
            </w:r>
          </w:p>
        </w:tc>
        <w:tc>
          <w:tcPr>
            <w:tcW w:w="0" w:type="auto"/>
            <w:vMerge/>
            <w:tcBorders>
              <w:top w:val="nil"/>
              <w:left w:val="single" w:sz="4" w:space="0" w:color="auto"/>
              <w:bottom w:val="single" w:sz="4" w:space="0" w:color="000000"/>
              <w:right w:val="single" w:sz="4" w:space="0" w:color="auto"/>
            </w:tcBorders>
            <w:vAlign w:val="center"/>
            <w:hideMark/>
          </w:tcPr>
          <w:p w14:paraId="6729976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436F51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8CE259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7853B9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Grabación en doble cinta / Disco </w:t>
            </w:r>
          </w:p>
        </w:tc>
        <w:tc>
          <w:tcPr>
            <w:tcW w:w="0" w:type="auto"/>
            <w:vMerge/>
            <w:tcBorders>
              <w:top w:val="nil"/>
              <w:left w:val="single" w:sz="4" w:space="0" w:color="auto"/>
              <w:bottom w:val="single" w:sz="4" w:space="0" w:color="000000"/>
              <w:right w:val="single" w:sz="4" w:space="0" w:color="auto"/>
            </w:tcBorders>
            <w:vAlign w:val="center"/>
            <w:hideMark/>
          </w:tcPr>
          <w:p w14:paraId="1D4B137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9628D6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6D9810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13813D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Formato de Registro</w:t>
            </w:r>
            <w:r>
              <w:rPr>
                <w:rFonts w:ascii="Bookman Old Style" w:hAnsi="Bookman Old Style" w:cs="Arial"/>
                <w:color w:val="000000"/>
                <w:szCs w:val="20"/>
              </w:rPr>
              <w:t xml:space="preserve"> </w:t>
            </w:r>
          </w:p>
        </w:tc>
        <w:tc>
          <w:tcPr>
            <w:tcW w:w="0" w:type="auto"/>
            <w:vMerge/>
            <w:tcBorders>
              <w:top w:val="nil"/>
              <w:left w:val="single" w:sz="4" w:space="0" w:color="auto"/>
              <w:bottom w:val="single" w:sz="4" w:space="0" w:color="000000"/>
              <w:right w:val="single" w:sz="4" w:space="0" w:color="auto"/>
            </w:tcBorders>
            <w:vAlign w:val="center"/>
            <w:hideMark/>
          </w:tcPr>
          <w:p w14:paraId="1F5E8D6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FFCE2B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4D7164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A7ECA01"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Plotter (tipo</w:t>
            </w:r>
            <w:r w:rsidRPr="003A538D">
              <w:rPr>
                <w:rFonts w:ascii="Bookman Old Style" w:hAnsi="Bookman Old Style"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1D18804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093DCA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391E9D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C567E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Monitoreo y Procesamiento en Tiempo</w:t>
            </w:r>
            <w:r>
              <w:rPr>
                <w:rFonts w:ascii="Bookman Old Style" w:hAnsi="Bookman Old Style" w:cs="Arial"/>
                <w:color w:val="000000"/>
                <w:szCs w:val="20"/>
              </w:rPr>
              <w:t xml:space="preserve"> real</w:t>
            </w:r>
          </w:p>
        </w:tc>
        <w:tc>
          <w:tcPr>
            <w:tcW w:w="0" w:type="auto"/>
            <w:vMerge/>
            <w:tcBorders>
              <w:top w:val="nil"/>
              <w:left w:val="single" w:sz="4" w:space="0" w:color="auto"/>
              <w:bottom w:val="single" w:sz="4" w:space="0" w:color="000000"/>
              <w:right w:val="single" w:sz="4" w:space="0" w:color="auto"/>
            </w:tcBorders>
            <w:vAlign w:val="center"/>
            <w:hideMark/>
          </w:tcPr>
          <w:p w14:paraId="5330C21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7FA168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32959A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460413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Equipo Telemétrico</w:t>
            </w:r>
          </w:p>
        </w:tc>
        <w:tc>
          <w:tcPr>
            <w:tcW w:w="1500" w:type="dxa"/>
            <w:vMerge w:val="restart"/>
            <w:tcBorders>
              <w:top w:val="nil"/>
              <w:left w:val="single" w:sz="4" w:space="0" w:color="auto"/>
              <w:bottom w:val="single" w:sz="4" w:space="0" w:color="000000"/>
              <w:right w:val="single" w:sz="4" w:space="0" w:color="auto"/>
            </w:tcBorders>
            <w:vAlign w:val="center"/>
            <w:hideMark/>
          </w:tcPr>
          <w:p w14:paraId="2BB3B38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A57992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03F41D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5CE88A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Unidad de Campo</w:t>
            </w:r>
          </w:p>
        </w:tc>
        <w:tc>
          <w:tcPr>
            <w:tcW w:w="0" w:type="auto"/>
            <w:vMerge/>
            <w:tcBorders>
              <w:top w:val="nil"/>
              <w:left w:val="single" w:sz="4" w:space="0" w:color="auto"/>
              <w:bottom w:val="single" w:sz="4" w:space="0" w:color="000000"/>
              <w:right w:val="single" w:sz="4" w:space="0" w:color="auto"/>
            </w:tcBorders>
            <w:vAlign w:val="center"/>
            <w:hideMark/>
          </w:tcPr>
          <w:p w14:paraId="6F5E93C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3A14EF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D9B23A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3B3267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Canales por Unidad</w:t>
            </w:r>
          </w:p>
        </w:tc>
        <w:tc>
          <w:tcPr>
            <w:tcW w:w="0" w:type="auto"/>
            <w:vMerge/>
            <w:tcBorders>
              <w:top w:val="nil"/>
              <w:left w:val="single" w:sz="4" w:space="0" w:color="auto"/>
              <w:bottom w:val="single" w:sz="4" w:space="0" w:color="000000"/>
              <w:right w:val="single" w:sz="4" w:space="0" w:color="auto"/>
            </w:tcBorders>
            <w:vAlign w:val="center"/>
            <w:hideMark/>
          </w:tcPr>
          <w:p w14:paraId="7AD68B0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0AFCAD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E5DFF2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712CE0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Total Unidades de Campo</w:t>
            </w:r>
          </w:p>
        </w:tc>
        <w:tc>
          <w:tcPr>
            <w:tcW w:w="0" w:type="auto"/>
            <w:vMerge/>
            <w:tcBorders>
              <w:top w:val="nil"/>
              <w:left w:val="single" w:sz="4" w:space="0" w:color="auto"/>
              <w:bottom w:val="single" w:sz="4" w:space="0" w:color="000000"/>
              <w:right w:val="single" w:sz="4" w:space="0" w:color="auto"/>
            </w:tcBorders>
            <w:vAlign w:val="center"/>
            <w:hideMark/>
          </w:tcPr>
          <w:p w14:paraId="57764E8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9E798C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066C1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86E305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Unidad Fuente de Poder</w:t>
            </w:r>
          </w:p>
        </w:tc>
        <w:tc>
          <w:tcPr>
            <w:tcW w:w="0" w:type="auto"/>
            <w:vMerge/>
            <w:tcBorders>
              <w:top w:val="nil"/>
              <w:left w:val="single" w:sz="4" w:space="0" w:color="auto"/>
              <w:bottom w:val="single" w:sz="4" w:space="0" w:color="000000"/>
              <w:right w:val="single" w:sz="4" w:space="0" w:color="auto"/>
            </w:tcBorders>
            <w:vAlign w:val="center"/>
            <w:hideMark/>
          </w:tcPr>
          <w:p w14:paraId="464115A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90C4FB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4DCFB9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CAC758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Cantidad unidades Fuente de Poder</w:t>
            </w:r>
          </w:p>
        </w:tc>
        <w:tc>
          <w:tcPr>
            <w:tcW w:w="0" w:type="auto"/>
            <w:vMerge/>
            <w:tcBorders>
              <w:top w:val="nil"/>
              <w:left w:val="single" w:sz="4" w:space="0" w:color="auto"/>
              <w:bottom w:val="single" w:sz="4" w:space="0" w:color="000000"/>
              <w:right w:val="single" w:sz="4" w:space="0" w:color="auto"/>
            </w:tcBorders>
            <w:vAlign w:val="center"/>
            <w:hideMark/>
          </w:tcPr>
          <w:p w14:paraId="3F263D5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39FCF2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85B8EF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B87EE3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Unidad de Cruce de Línea</w:t>
            </w:r>
          </w:p>
        </w:tc>
        <w:tc>
          <w:tcPr>
            <w:tcW w:w="0" w:type="auto"/>
            <w:vMerge/>
            <w:tcBorders>
              <w:top w:val="nil"/>
              <w:left w:val="single" w:sz="4" w:space="0" w:color="auto"/>
              <w:bottom w:val="single" w:sz="4" w:space="0" w:color="000000"/>
              <w:right w:val="single" w:sz="4" w:space="0" w:color="auto"/>
            </w:tcBorders>
            <w:vAlign w:val="center"/>
            <w:hideMark/>
          </w:tcPr>
          <w:p w14:paraId="08C9DFE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09EDE9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4D9E48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1620EA1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Cantidad Unidades cruce de Línea</w:t>
            </w:r>
          </w:p>
        </w:tc>
        <w:tc>
          <w:tcPr>
            <w:tcW w:w="0" w:type="auto"/>
            <w:vMerge/>
            <w:tcBorders>
              <w:top w:val="nil"/>
              <w:left w:val="single" w:sz="4" w:space="0" w:color="auto"/>
              <w:bottom w:val="single" w:sz="4" w:space="0" w:color="000000"/>
              <w:right w:val="single" w:sz="4" w:space="0" w:color="auto"/>
            </w:tcBorders>
            <w:vAlign w:val="center"/>
            <w:hideMark/>
          </w:tcPr>
          <w:p w14:paraId="07C0F5B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8F768C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9CD5B4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632D31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Unidad Verificación de Línea</w:t>
            </w:r>
          </w:p>
        </w:tc>
        <w:tc>
          <w:tcPr>
            <w:tcW w:w="1500" w:type="dxa"/>
            <w:vMerge w:val="restart"/>
            <w:tcBorders>
              <w:top w:val="nil"/>
              <w:left w:val="single" w:sz="4" w:space="0" w:color="auto"/>
              <w:bottom w:val="single" w:sz="4" w:space="0" w:color="000000"/>
              <w:right w:val="single" w:sz="4" w:space="0" w:color="auto"/>
            </w:tcBorders>
            <w:vAlign w:val="center"/>
            <w:hideMark/>
          </w:tcPr>
          <w:p w14:paraId="36D9B4B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496E5C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67BD4B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9C475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Verificación de Línea (tipo/fabricante)</w:t>
            </w:r>
          </w:p>
        </w:tc>
        <w:tc>
          <w:tcPr>
            <w:tcW w:w="0" w:type="auto"/>
            <w:vMerge/>
            <w:tcBorders>
              <w:top w:val="nil"/>
              <w:left w:val="single" w:sz="4" w:space="0" w:color="auto"/>
              <w:bottom w:val="single" w:sz="4" w:space="0" w:color="000000"/>
              <w:right w:val="single" w:sz="4" w:space="0" w:color="auto"/>
            </w:tcBorders>
            <w:vAlign w:val="center"/>
            <w:hideMark/>
          </w:tcPr>
          <w:p w14:paraId="416902A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9A3669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BF9F6D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F7F26D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Unidad Verificación de Campo (tipo)</w:t>
            </w:r>
          </w:p>
        </w:tc>
        <w:tc>
          <w:tcPr>
            <w:tcW w:w="0" w:type="auto"/>
            <w:vMerge/>
            <w:tcBorders>
              <w:top w:val="nil"/>
              <w:left w:val="single" w:sz="4" w:space="0" w:color="auto"/>
              <w:bottom w:val="single" w:sz="4" w:space="0" w:color="000000"/>
              <w:right w:val="single" w:sz="4" w:space="0" w:color="auto"/>
            </w:tcBorders>
            <w:vAlign w:val="center"/>
            <w:hideMark/>
          </w:tcPr>
          <w:p w14:paraId="6C00E6C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D69BA3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A3B58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7F76D91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0D72851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3C8D5F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C19ECE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9A15B5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Controlador Decodificador</w:t>
            </w:r>
          </w:p>
        </w:tc>
        <w:tc>
          <w:tcPr>
            <w:tcW w:w="1500" w:type="dxa"/>
            <w:vMerge w:val="restart"/>
            <w:tcBorders>
              <w:top w:val="nil"/>
              <w:left w:val="single" w:sz="4" w:space="0" w:color="auto"/>
              <w:bottom w:val="single" w:sz="4" w:space="0" w:color="000000"/>
              <w:right w:val="single" w:sz="4" w:space="0" w:color="auto"/>
            </w:tcBorders>
            <w:vAlign w:val="center"/>
            <w:hideMark/>
          </w:tcPr>
          <w:p w14:paraId="6E3AE0A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3B6485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AC504E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58DC4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6307F7B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0473E9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30157C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90DC3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415CCD9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8CD7E3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8391DE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23D8BE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Decodificadores</w:t>
            </w:r>
          </w:p>
        </w:tc>
        <w:tc>
          <w:tcPr>
            <w:tcW w:w="0" w:type="auto"/>
            <w:vMerge/>
            <w:tcBorders>
              <w:top w:val="nil"/>
              <w:left w:val="single" w:sz="4" w:space="0" w:color="auto"/>
              <w:bottom w:val="single" w:sz="4" w:space="0" w:color="000000"/>
              <w:right w:val="single" w:sz="4" w:space="0" w:color="auto"/>
            </w:tcBorders>
            <w:vAlign w:val="center"/>
            <w:hideMark/>
          </w:tcPr>
          <w:p w14:paraId="3E2CD3F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956716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E7077C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BB0A93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Versión del Software</w:t>
            </w:r>
          </w:p>
        </w:tc>
        <w:tc>
          <w:tcPr>
            <w:tcW w:w="0" w:type="auto"/>
            <w:vMerge/>
            <w:tcBorders>
              <w:top w:val="nil"/>
              <w:left w:val="single" w:sz="4" w:space="0" w:color="auto"/>
              <w:bottom w:val="single" w:sz="4" w:space="0" w:color="000000"/>
              <w:right w:val="single" w:sz="4" w:space="0" w:color="auto"/>
            </w:tcBorders>
            <w:vAlign w:val="center"/>
            <w:hideMark/>
          </w:tcPr>
          <w:p w14:paraId="6357C61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4664A9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448BC6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5719D28" w14:textId="77777777" w:rsidR="00B524DC" w:rsidRPr="003A538D" w:rsidRDefault="00B524DC" w:rsidP="00B524DC">
            <w:pPr>
              <w:rPr>
                <w:rFonts w:ascii="Bookman Old Style" w:hAnsi="Bookman Old Style" w:cs="Arial"/>
                <w:color w:val="000000"/>
                <w:szCs w:val="20"/>
              </w:rPr>
            </w:pPr>
            <w:r w:rsidRPr="000544E2">
              <w:rPr>
                <w:rFonts w:ascii="Bookman Old Style" w:hAnsi="Bookman Old Style" w:cs="Arial"/>
                <w:color w:val="000000"/>
                <w:szCs w:val="20"/>
              </w:rPr>
              <w:t xml:space="preserve">DGPS </w:t>
            </w:r>
          </w:p>
        </w:tc>
        <w:tc>
          <w:tcPr>
            <w:tcW w:w="0" w:type="auto"/>
            <w:vMerge/>
            <w:tcBorders>
              <w:top w:val="nil"/>
              <w:left w:val="single" w:sz="4" w:space="0" w:color="auto"/>
              <w:bottom w:val="single" w:sz="4" w:space="0" w:color="000000"/>
              <w:right w:val="single" w:sz="4" w:space="0" w:color="auto"/>
            </w:tcBorders>
            <w:vAlign w:val="center"/>
            <w:hideMark/>
          </w:tcPr>
          <w:p w14:paraId="62A6CF2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3DCDBB0"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53492008"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13</w:t>
            </w:r>
          </w:p>
        </w:tc>
        <w:tc>
          <w:tcPr>
            <w:tcW w:w="5780" w:type="dxa"/>
            <w:tcBorders>
              <w:top w:val="nil"/>
              <w:left w:val="nil"/>
              <w:bottom w:val="single" w:sz="4" w:space="0" w:color="auto"/>
              <w:right w:val="single" w:sz="4" w:space="0" w:color="auto"/>
            </w:tcBorders>
            <w:noWrap/>
            <w:vAlign w:val="bottom"/>
            <w:hideMark/>
          </w:tcPr>
          <w:p w14:paraId="375EB92F"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Control de Calidad</w:t>
            </w:r>
          </w:p>
        </w:tc>
        <w:tc>
          <w:tcPr>
            <w:tcW w:w="1500" w:type="dxa"/>
            <w:tcBorders>
              <w:top w:val="nil"/>
              <w:left w:val="nil"/>
              <w:bottom w:val="single" w:sz="4" w:space="0" w:color="auto"/>
              <w:right w:val="single" w:sz="4" w:space="0" w:color="auto"/>
            </w:tcBorders>
            <w:noWrap/>
            <w:vAlign w:val="bottom"/>
            <w:hideMark/>
          </w:tcPr>
          <w:p w14:paraId="47F3179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31CB08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AE4D4F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7CBD6E3" w14:textId="77777777" w:rsidR="00B524DC" w:rsidRPr="003A538D" w:rsidRDefault="00B524DC" w:rsidP="00B524DC">
            <w:pPr>
              <w:jc w:val="left"/>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Diseño de Campo y Control de Calidad de la Adquisición</w:t>
            </w:r>
          </w:p>
        </w:tc>
        <w:tc>
          <w:tcPr>
            <w:tcW w:w="1500" w:type="dxa"/>
            <w:vMerge w:val="restart"/>
            <w:tcBorders>
              <w:top w:val="nil"/>
              <w:left w:val="single" w:sz="4" w:space="0" w:color="auto"/>
              <w:bottom w:val="single" w:sz="4" w:space="0" w:color="000000"/>
              <w:right w:val="single" w:sz="4" w:space="0" w:color="auto"/>
            </w:tcBorders>
            <w:vAlign w:val="center"/>
            <w:hideMark/>
          </w:tcPr>
          <w:p w14:paraId="01FF884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49625A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AD6B5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DFAA9FE"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Hardware</w:t>
            </w:r>
          </w:p>
        </w:tc>
        <w:tc>
          <w:tcPr>
            <w:tcW w:w="0" w:type="auto"/>
            <w:vMerge/>
            <w:tcBorders>
              <w:top w:val="nil"/>
              <w:left w:val="single" w:sz="4" w:space="0" w:color="auto"/>
              <w:bottom w:val="single" w:sz="4" w:space="0" w:color="000000"/>
              <w:right w:val="single" w:sz="4" w:space="0" w:color="auto"/>
            </w:tcBorders>
            <w:vAlign w:val="center"/>
            <w:hideMark/>
          </w:tcPr>
          <w:p w14:paraId="3458252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03A233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F2E70D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3ACFD9E"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Tipo (Procesador)</w:t>
            </w:r>
          </w:p>
        </w:tc>
        <w:tc>
          <w:tcPr>
            <w:tcW w:w="0" w:type="auto"/>
            <w:vMerge/>
            <w:tcBorders>
              <w:top w:val="nil"/>
              <w:left w:val="single" w:sz="4" w:space="0" w:color="auto"/>
              <w:bottom w:val="single" w:sz="4" w:space="0" w:color="000000"/>
              <w:right w:val="single" w:sz="4" w:space="0" w:color="auto"/>
            </w:tcBorders>
            <w:vAlign w:val="center"/>
            <w:hideMark/>
          </w:tcPr>
          <w:p w14:paraId="0E8A71B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AAC58F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66FB9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6CE58EB"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Memoria RAM</w:t>
            </w:r>
          </w:p>
        </w:tc>
        <w:tc>
          <w:tcPr>
            <w:tcW w:w="0" w:type="auto"/>
            <w:vMerge/>
            <w:tcBorders>
              <w:top w:val="nil"/>
              <w:left w:val="single" w:sz="4" w:space="0" w:color="auto"/>
              <w:bottom w:val="single" w:sz="4" w:space="0" w:color="000000"/>
              <w:right w:val="single" w:sz="4" w:space="0" w:color="auto"/>
            </w:tcBorders>
            <w:vAlign w:val="center"/>
            <w:hideMark/>
          </w:tcPr>
          <w:p w14:paraId="15362EC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E1BCBA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0DDADB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35DD882"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Capacidad de Disco Duro</w:t>
            </w:r>
          </w:p>
        </w:tc>
        <w:tc>
          <w:tcPr>
            <w:tcW w:w="0" w:type="auto"/>
            <w:vMerge/>
            <w:tcBorders>
              <w:top w:val="nil"/>
              <w:left w:val="single" w:sz="4" w:space="0" w:color="auto"/>
              <w:bottom w:val="single" w:sz="4" w:space="0" w:color="000000"/>
              <w:right w:val="single" w:sz="4" w:space="0" w:color="auto"/>
            </w:tcBorders>
            <w:vAlign w:val="center"/>
            <w:hideMark/>
          </w:tcPr>
          <w:p w14:paraId="7247F8A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9648CD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B60B88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89424B4"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Software</w:t>
            </w:r>
          </w:p>
        </w:tc>
        <w:tc>
          <w:tcPr>
            <w:tcW w:w="0" w:type="auto"/>
            <w:vMerge/>
            <w:tcBorders>
              <w:top w:val="nil"/>
              <w:left w:val="single" w:sz="4" w:space="0" w:color="auto"/>
              <w:bottom w:val="single" w:sz="4" w:space="0" w:color="000000"/>
              <w:right w:val="single" w:sz="4" w:space="0" w:color="auto"/>
            </w:tcBorders>
            <w:vAlign w:val="center"/>
            <w:hideMark/>
          </w:tcPr>
          <w:p w14:paraId="1650EB6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B89FD6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17CD31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CBA631C"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Nombre y Versión</w:t>
            </w:r>
          </w:p>
        </w:tc>
        <w:tc>
          <w:tcPr>
            <w:tcW w:w="0" w:type="auto"/>
            <w:vMerge/>
            <w:tcBorders>
              <w:top w:val="nil"/>
              <w:left w:val="single" w:sz="4" w:space="0" w:color="auto"/>
              <w:bottom w:val="single" w:sz="4" w:space="0" w:color="000000"/>
              <w:right w:val="single" w:sz="4" w:space="0" w:color="auto"/>
            </w:tcBorders>
            <w:vAlign w:val="center"/>
            <w:hideMark/>
          </w:tcPr>
          <w:p w14:paraId="6578EF8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20E68F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7CA95A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1DC2E04"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Fabricante del Software</w:t>
            </w:r>
          </w:p>
        </w:tc>
        <w:tc>
          <w:tcPr>
            <w:tcW w:w="0" w:type="auto"/>
            <w:vMerge/>
            <w:tcBorders>
              <w:top w:val="nil"/>
              <w:left w:val="single" w:sz="4" w:space="0" w:color="auto"/>
              <w:bottom w:val="single" w:sz="4" w:space="0" w:color="000000"/>
              <w:right w:val="single" w:sz="4" w:space="0" w:color="auto"/>
            </w:tcBorders>
            <w:vAlign w:val="center"/>
            <w:hideMark/>
          </w:tcPr>
          <w:p w14:paraId="16DE1D1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238A9B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DDEEB9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C009103"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Software GIS (nombre y versión)</w:t>
            </w:r>
          </w:p>
        </w:tc>
        <w:tc>
          <w:tcPr>
            <w:tcW w:w="0" w:type="auto"/>
            <w:vMerge/>
            <w:tcBorders>
              <w:top w:val="nil"/>
              <w:left w:val="single" w:sz="4" w:space="0" w:color="auto"/>
              <w:bottom w:val="single" w:sz="4" w:space="0" w:color="000000"/>
              <w:right w:val="single" w:sz="4" w:space="0" w:color="auto"/>
            </w:tcBorders>
            <w:vAlign w:val="center"/>
            <w:hideMark/>
          </w:tcPr>
          <w:p w14:paraId="4CC810C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DA2D4C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D2A76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66C9B18"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Número de Licencias</w:t>
            </w:r>
          </w:p>
        </w:tc>
        <w:tc>
          <w:tcPr>
            <w:tcW w:w="0" w:type="auto"/>
            <w:vMerge/>
            <w:tcBorders>
              <w:top w:val="nil"/>
              <w:left w:val="single" w:sz="4" w:space="0" w:color="auto"/>
              <w:bottom w:val="single" w:sz="4" w:space="0" w:color="000000"/>
              <w:right w:val="single" w:sz="4" w:space="0" w:color="auto"/>
            </w:tcBorders>
            <w:vAlign w:val="center"/>
            <w:hideMark/>
          </w:tcPr>
          <w:p w14:paraId="2F86B38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EC14AE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ACABF9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5F252579"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Impresora y Plotter</w:t>
            </w:r>
          </w:p>
        </w:tc>
        <w:tc>
          <w:tcPr>
            <w:tcW w:w="0" w:type="auto"/>
            <w:vMerge/>
            <w:tcBorders>
              <w:top w:val="nil"/>
              <w:left w:val="single" w:sz="4" w:space="0" w:color="auto"/>
              <w:bottom w:val="single" w:sz="4" w:space="0" w:color="000000"/>
              <w:right w:val="single" w:sz="4" w:space="0" w:color="auto"/>
            </w:tcBorders>
            <w:vAlign w:val="center"/>
            <w:hideMark/>
          </w:tcPr>
          <w:p w14:paraId="2F1B8B7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7AE629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862C25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FC5DE84" w14:textId="77777777" w:rsidR="00B524DC" w:rsidRPr="003A538D" w:rsidRDefault="00B524DC" w:rsidP="00B524DC">
            <w:pPr>
              <w:jc w:val="left"/>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Control de Calidad y Procesamiento de Datos Sísmicos</w:t>
            </w:r>
          </w:p>
        </w:tc>
        <w:tc>
          <w:tcPr>
            <w:tcW w:w="1500" w:type="dxa"/>
            <w:vMerge w:val="restart"/>
            <w:tcBorders>
              <w:top w:val="nil"/>
              <w:left w:val="single" w:sz="4" w:space="0" w:color="auto"/>
              <w:bottom w:val="single" w:sz="4" w:space="0" w:color="000000"/>
              <w:right w:val="single" w:sz="4" w:space="0" w:color="auto"/>
            </w:tcBorders>
            <w:vAlign w:val="center"/>
            <w:hideMark/>
          </w:tcPr>
          <w:p w14:paraId="54F64B2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30942B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09675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CE53B1"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Hardware</w:t>
            </w:r>
          </w:p>
        </w:tc>
        <w:tc>
          <w:tcPr>
            <w:tcW w:w="0" w:type="auto"/>
            <w:vMerge/>
            <w:tcBorders>
              <w:top w:val="nil"/>
              <w:left w:val="single" w:sz="4" w:space="0" w:color="auto"/>
              <w:bottom w:val="single" w:sz="4" w:space="0" w:color="000000"/>
              <w:right w:val="single" w:sz="4" w:space="0" w:color="auto"/>
            </w:tcBorders>
            <w:vAlign w:val="center"/>
            <w:hideMark/>
          </w:tcPr>
          <w:p w14:paraId="256D740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028B01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551C20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8D1BBF"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Tipo de Procesador</w:t>
            </w:r>
          </w:p>
        </w:tc>
        <w:tc>
          <w:tcPr>
            <w:tcW w:w="0" w:type="auto"/>
            <w:vMerge/>
            <w:tcBorders>
              <w:top w:val="nil"/>
              <w:left w:val="single" w:sz="4" w:space="0" w:color="auto"/>
              <w:bottom w:val="single" w:sz="4" w:space="0" w:color="000000"/>
              <w:right w:val="single" w:sz="4" w:space="0" w:color="auto"/>
            </w:tcBorders>
            <w:vAlign w:val="center"/>
            <w:hideMark/>
          </w:tcPr>
          <w:p w14:paraId="7C6E57B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929834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F9739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3D4825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Memoria RAM</w:t>
            </w:r>
          </w:p>
        </w:tc>
        <w:tc>
          <w:tcPr>
            <w:tcW w:w="0" w:type="auto"/>
            <w:vMerge/>
            <w:tcBorders>
              <w:top w:val="nil"/>
              <w:left w:val="single" w:sz="4" w:space="0" w:color="auto"/>
              <w:bottom w:val="single" w:sz="4" w:space="0" w:color="000000"/>
              <w:right w:val="single" w:sz="4" w:space="0" w:color="auto"/>
            </w:tcBorders>
            <w:vAlign w:val="center"/>
            <w:hideMark/>
          </w:tcPr>
          <w:p w14:paraId="7A99CBB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3A241F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9DF31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E82968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Entrada/Salida Output Periférico 1</w:t>
            </w:r>
          </w:p>
        </w:tc>
        <w:tc>
          <w:tcPr>
            <w:tcW w:w="0" w:type="auto"/>
            <w:vMerge/>
            <w:tcBorders>
              <w:top w:val="nil"/>
              <w:left w:val="single" w:sz="4" w:space="0" w:color="auto"/>
              <w:bottom w:val="single" w:sz="4" w:space="0" w:color="000000"/>
              <w:right w:val="single" w:sz="4" w:space="0" w:color="auto"/>
            </w:tcBorders>
            <w:vAlign w:val="center"/>
            <w:hideMark/>
          </w:tcPr>
          <w:p w14:paraId="22D5EAE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72DC50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2C97F9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7309C0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Software</w:t>
            </w:r>
          </w:p>
        </w:tc>
        <w:tc>
          <w:tcPr>
            <w:tcW w:w="0" w:type="auto"/>
            <w:vMerge/>
            <w:tcBorders>
              <w:top w:val="nil"/>
              <w:left w:val="single" w:sz="4" w:space="0" w:color="auto"/>
              <w:bottom w:val="single" w:sz="4" w:space="0" w:color="000000"/>
              <w:right w:val="single" w:sz="4" w:space="0" w:color="auto"/>
            </w:tcBorders>
            <w:vAlign w:val="center"/>
            <w:hideMark/>
          </w:tcPr>
          <w:p w14:paraId="6EDF4A2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8CECFE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EC980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9203E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Nombre / Versión</w:t>
            </w:r>
          </w:p>
        </w:tc>
        <w:tc>
          <w:tcPr>
            <w:tcW w:w="0" w:type="auto"/>
            <w:vMerge/>
            <w:tcBorders>
              <w:top w:val="nil"/>
              <w:left w:val="single" w:sz="4" w:space="0" w:color="auto"/>
              <w:bottom w:val="single" w:sz="4" w:space="0" w:color="000000"/>
              <w:right w:val="single" w:sz="4" w:space="0" w:color="auto"/>
            </w:tcBorders>
            <w:vAlign w:val="center"/>
            <w:hideMark/>
          </w:tcPr>
          <w:p w14:paraId="38ABFB2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7C4DF1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10B78E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29625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2EAFC27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35B8FA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6AE8F1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1B3CE6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Licencias</w:t>
            </w:r>
          </w:p>
        </w:tc>
        <w:tc>
          <w:tcPr>
            <w:tcW w:w="0" w:type="auto"/>
            <w:vMerge/>
            <w:tcBorders>
              <w:top w:val="nil"/>
              <w:left w:val="single" w:sz="4" w:space="0" w:color="auto"/>
              <w:bottom w:val="single" w:sz="4" w:space="0" w:color="000000"/>
              <w:right w:val="single" w:sz="4" w:space="0" w:color="auto"/>
            </w:tcBorders>
            <w:vAlign w:val="center"/>
            <w:hideMark/>
          </w:tcPr>
          <w:p w14:paraId="5A03157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1C22BC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AA4066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196E22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Capacidad de Copia de Cintas </w:t>
            </w:r>
          </w:p>
        </w:tc>
        <w:tc>
          <w:tcPr>
            <w:tcW w:w="0" w:type="auto"/>
            <w:vMerge/>
            <w:tcBorders>
              <w:top w:val="nil"/>
              <w:left w:val="single" w:sz="4" w:space="0" w:color="auto"/>
              <w:bottom w:val="single" w:sz="4" w:space="0" w:color="000000"/>
              <w:right w:val="single" w:sz="4" w:space="0" w:color="auto"/>
            </w:tcBorders>
            <w:vAlign w:val="center"/>
            <w:hideMark/>
          </w:tcPr>
          <w:p w14:paraId="446FD81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D00417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115111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003E270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w:t>
            </w:r>
            <w:r>
              <w:rPr>
                <w:rFonts w:ascii="Bookman Old Style" w:hAnsi="Bookman Old Style" w:cs="Arial"/>
                <w:color w:val="000000"/>
                <w:szCs w:val="20"/>
              </w:rPr>
              <w:t>idad de Reformatear SEGY</w:t>
            </w:r>
          </w:p>
        </w:tc>
        <w:tc>
          <w:tcPr>
            <w:tcW w:w="0" w:type="auto"/>
            <w:vMerge/>
            <w:tcBorders>
              <w:top w:val="nil"/>
              <w:left w:val="single" w:sz="4" w:space="0" w:color="auto"/>
              <w:bottom w:val="single" w:sz="4" w:space="0" w:color="000000"/>
              <w:right w:val="single" w:sz="4" w:space="0" w:color="auto"/>
            </w:tcBorders>
            <w:vAlign w:val="center"/>
            <w:hideMark/>
          </w:tcPr>
          <w:p w14:paraId="6B6C18C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BDC5B9A"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7DDC8E74"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14</w:t>
            </w:r>
          </w:p>
        </w:tc>
        <w:tc>
          <w:tcPr>
            <w:tcW w:w="5780" w:type="dxa"/>
            <w:tcBorders>
              <w:top w:val="nil"/>
              <w:left w:val="nil"/>
              <w:bottom w:val="nil"/>
              <w:right w:val="single" w:sz="4" w:space="0" w:color="auto"/>
            </w:tcBorders>
            <w:shd w:val="clear" w:color="auto" w:fill="FFFFFF"/>
            <w:noWrap/>
            <w:vAlign w:val="bottom"/>
            <w:hideMark/>
          </w:tcPr>
          <w:p w14:paraId="1151EDA2"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 xml:space="preserve">Personal </w:t>
            </w:r>
            <w:r>
              <w:rPr>
                <w:rFonts w:ascii="Bookman Old Style" w:hAnsi="Bookman Old Style" w:cs="Arial"/>
                <w:b/>
                <w:bCs/>
                <w:color w:val="000000"/>
                <w:szCs w:val="20"/>
                <w:u w:val="single"/>
              </w:rPr>
              <w:t>de</w:t>
            </w:r>
            <w:r w:rsidRPr="003A538D">
              <w:rPr>
                <w:rFonts w:ascii="Bookman Old Style" w:hAnsi="Bookman Old Style" w:cs="Arial"/>
                <w:b/>
                <w:bCs/>
                <w:color w:val="000000"/>
                <w:szCs w:val="20"/>
                <w:u w:val="single"/>
              </w:rPr>
              <w:t xml:space="preserve"> Campo</w:t>
            </w:r>
          </w:p>
        </w:tc>
        <w:tc>
          <w:tcPr>
            <w:tcW w:w="1500" w:type="dxa"/>
            <w:tcBorders>
              <w:top w:val="nil"/>
              <w:left w:val="nil"/>
              <w:bottom w:val="nil"/>
              <w:right w:val="single" w:sz="4" w:space="0" w:color="auto"/>
            </w:tcBorders>
            <w:shd w:val="clear" w:color="auto" w:fill="FFFFFF"/>
            <w:noWrap/>
            <w:vAlign w:val="bottom"/>
            <w:hideMark/>
          </w:tcPr>
          <w:p w14:paraId="0F160C2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BBC72C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FB3085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5328C7" w14:textId="77777777" w:rsidR="00B524DC" w:rsidRPr="003A538D" w:rsidRDefault="00B524DC" w:rsidP="00B524DC">
            <w:pPr>
              <w:rPr>
                <w:rFonts w:ascii="Bookman Old Style" w:hAnsi="Bookman Old Style" w:cs="Arial"/>
                <w:b/>
                <w:bCs/>
                <w:color w:val="000000"/>
                <w:szCs w:val="20"/>
                <w:u w:val="single"/>
              </w:rPr>
            </w:pPr>
            <w:r>
              <w:rPr>
                <w:rFonts w:ascii="Bookman Old Style" w:hAnsi="Bookman Old Style" w:cs="Arial"/>
                <w:b/>
                <w:bCs/>
                <w:color w:val="000000"/>
                <w:szCs w:val="20"/>
                <w:u w:val="single"/>
              </w:rPr>
              <w:t xml:space="preserve">Personal para </w:t>
            </w:r>
            <w:r w:rsidRPr="003A538D">
              <w:rPr>
                <w:rFonts w:ascii="Bookman Old Style" w:hAnsi="Bookman Old Style" w:cs="Arial"/>
                <w:b/>
                <w:bCs/>
                <w:color w:val="000000"/>
                <w:szCs w:val="20"/>
                <w:u w:val="single"/>
              </w:rPr>
              <w:t xml:space="preserve">servicio </w:t>
            </w:r>
            <w:r>
              <w:rPr>
                <w:rFonts w:ascii="Bookman Old Style" w:hAnsi="Bookman Old Style" w:cs="Arial"/>
                <w:b/>
                <w:bCs/>
                <w:color w:val="000000"/>
                <w:szCs w:val="20"/>
                <w:u w:val="single"/>
              </w:rPr>
              <w:t>de</w:t>
            </w:r>
            <w:r w:rsidRPr="003A538D">
              <w:rPr>
                <w:rFonts w:ascii="Bookman Old Style" w:hAnsi="Bookman Old Style" w:cs="Arial"/>
                <w:b/>
                <w:bCs/>
                <w:color w:val="000000"/>
                <w:szCs w:val="20"/>
                <w:u w:val="single"/>
              </w:rPr>
              <w:t xml:space="preserve"> helicóptero</w:t>
            </w:r>
          </w:p>
        </w:tc>
        <w:tc>
          <w:tcPr>
            <w:tcW w:w="1500" w:type="dxa"/>
            <w:tcBorders>
              <w:top w:val="nil"/>
              <w:left w:val="nil"/>
              <w:bottom w:val="nil"/>
              <w:right w:val="single" w:sz="4" w:space="0" w:color="auto"/>
            </w:tcBorders>
            <w:shd w:val="clear" w:color="auto" w:fill="FFFFFF"/>
            <w:noWrap/>
            <w:vAlign w:val="bottom"/>
            <w:hideMark/>
          </w:tcPr>
          <w:p w14:paraId="4B501ED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113254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78B339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2484EF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Piloto de helicóptero</w:t>
            </w:r>
          </w:p>
        </w:tc>
        <w:tc>
          <w:tcPr>
            <w:tcW w:w="1500" w:type="dxa"/>
            <w:tcBorders>
              <w:top w:val="nil"/>
              <w:left w:val="nil"/>
              <w:bottom w:val="nil"/>
              <w:right w:val="single" w:sz="4" w:space="0" w:color="auto"/>
            </w:tcBorders>
            <w:shd w:val="clear" w:color="auto" w:fill="FFFFFF"/>
            <w:noWrap/>
            <w:vAlign w:val="bottom"/>
            <w:hideMark/>
          </w:tcPr>
          <w:p w14:paraId="0B0A9C1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82781A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68AD9F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7D9584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Mecánico de helicóptero</w:t>
            </w:r>
          </w:p>
        </w:tc>
        <w:tc>
          <w:tcPr>
            <w:tcW w:w="1500" w:type="dxa"/>
            <w:tcBorders>
              <w:top w:val="nil"/>
              <w:left w:val="nil"/>
              <w:bottom w:val="nil"/>
              <w:right w:val="single" w:sz="4" w:space="0" w:color="auto"/>
            </w:tcBorders>
            <w:shd w:val="clear" w:color="auto" w:fill="FFFFFF"/>
            <w:noWrap/>
            <w:vAlign w:val="bottom"/>
            <w:hideMark/>
          </w:tcPr>
          <w:p w14:paraId="481DBEA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E396E2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EA5C8F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91BC21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Ayudante</w:t>
            </w:r>
          </w:p>
        </w:tc>
        <w:tc>
          <w:tcPr>
            <w:tcW w:w="1500" w:type="dxa"/>
            <w:tcBorders>
              <w:top w:val="nil"/>
              <w:left w:val="nil"/>
              <w:bottom w:val="nil"/>
              <w:right w:val="single" w:sz="4" w:space="0" w:color="auto"/>
            </w:tcBorders>
            <w:shd w:val="clear" w:color="auto" w:fill="FFFFFF"/>
            <w:noWrap/>
            <w:vAlign w:val="bottom"/>
            <w:hideMark/>
          </w:tcPr>
          <w:p w14:paraId="58F29B3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262304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C440B4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971DB0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Jefe de carga</w:t>
            </w:r>
          </w:p>
        </w:tc>
        <w:tc>
          <w:tcPr>
            <w:tcW w:w="1500" w:type="dxa"/>
            <w:tcBorders>
              <w:top w:val="nil"/>
              <w:left w:val="nil"/>
              <w:bottom w:val="nil"/>
              <w:right w:val="single" w:sz="4" w:space="0" w:color="auto"/>
            </w:tcBorders>
            <w:shd w:val="clear" w:color="auto" w:fill="FFFFFF"/>
            <w:noWrap/>
            <w:vAlign w:val="bottom"/>
            <w:hideMark/>
          </w:tcPr>
          <w:p w14:paraId="2FED019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F7A76A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BE3FA3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40441E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Controlador de vuelo</w:t>
            </w:r>
          </w:p>
        </w:tc>
        <w:tc>
          <w:tcPr>
            <w:tcW w:w="1500" w:type="dxa"/>
            <w:tcBorders>
              <w:top w:val="nil"/>
              <w:left w:val="nil"/>
              <w:bottom w:val="nil"/>
              <w:right w:val="single" w:sz="4" w:space="0" w:color="auto"/>
            </w:tcBorders>
            <w:shd w:val="clear" w:color="auto" w:fill="FFFFFF"/>
            <w:noWrap/>
            <w:vAlign w:val="bottom"/>
            <w:hideMark/>
          </w:tcPr>
          <w:p w14:paraId="62609D2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36E5D4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25C99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CB299AB"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Topografía</w:t>
            </w:r>
          </w:p>
        </w:tc>
        <w:tc>
          <w:tcPr>
            <w:tcW w:w="1500" w:type="dxa"/>
            <w:tcBorders>
              <w:top w:val="nil"/>
              <w:left w:val="nil"/>
              <w:bottom w:val="nil"/>
              <w:right w:val="single" w:sz="4" w:space="0" w:color="auto"/>
            </w:tcBorders>
            <w:shd w:val="clear" w:color="auto" w:fill="FFFFFF"/>
            <w:noWrap/>
            <w:vAlign w:val="bottom"/>
            <w:hideMark/>
          </w:tcPr>
          <w:p w14:paraId="5ABDEE5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DBFA65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BFDFB9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9A96E3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Jefe de Topografía</w:t>
            </w:r>
          </w:p>
        </w:tc>
        <w:tc>
          <w:tcPr>
            <w:tcW w:w="1500" w:type="dxa"/>
            <w:tcBorders>
              <w:top w:val="nil"/>
              <w:left w:val="nil"/>
              <w:bottom w:val="nil"/>
              <w:right w:val="single" w:sz="4" w:space="0" w:color="auto"/>
            </w:tcBorders>
            <w:shd w:val="clear" w:color="auto" w:fill="FFFFFF"/>
            <w:noWrap/>
            <w:vAlign w:val="bottom"/>
            <w:hideMark/>
          </w:tcPr>
          <w:p w14:paraId="53F58A1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2C982E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5C44F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ACECC3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Topógrafos </w:t>
            </w:r>
            <w:r>
              <w:rPr>
                <w:rFonts w:ascii="Bookman Old Style" w:hAnsi="Bookman Old Style" w:cs="Arial"/>
                <w:color w:val="000000"/>
                <w:szCs w:val="20"/>
              </w:rPr>
              <w:t>de campo</w:t>
            </w:r>
          </w:p>
        </w:tc>
        <w:tc>
          <w:tcPr>
            <w:tcW w:w="1500" w:type="dxa"/>
            <w:tcBorders>
              <w:top w:val="nil"/>
              <w:left w:val="nil"/>
              <w:bottom w:val="nil"/>
              <w:right w:val="single" w:sz="4" w:space="0" w:color="auto"/>
            </w:tcBorders>
            <w:shd w:val="clear" w:color="auto" w:fill="FFFFFF"/>
            <w:noWrap/>
            <w:vAlign w:val="bottom"/>
            <w:hideMark/>
          </w:tcPr>
          <w:p w14:paraId="7A7E1A7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D97987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7AF723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0BD9ED1"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Numero </w:t>
            </w:r>
            <w:r w:rsidRPr="003A538D">
              <w:rPr>
                <w:rFonts w:ascii="Bookman Old Style" w:hAnsi="Bookman Old Style" w:cs="Arial"/>
                <w:color w:val="000000"/>
                <w:szCs w:val="20"/>
              </w:rPr>
              <w:t>Grupos Convencionales</w:t>
            </w:r>
          </w:p>
        </w:tc>
        <w:tc>
          <w:tcPr>
            <w:tcW w:w="1500" w:type="dxa"/>
            <w:tcBorders>
              <w:top w:val="nil"/>
              <w:left w:val="nil"/>
              <w:bottom w:val="nil"/>
              <w:right w:val="single" w:sz="4" w:space="0" w:color="auto"/>
            </w:tcBorders>
            <w:shd w:val="clear" w:color="auto" w:fill="FFFFFF"/>
            <w:noWrap/>
            <w:vAlign w:val="bottom"/>
            <w:hideMark/>
          </w:tcPr>
          <w:p w14:paraId="458294E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24D914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BC0132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2AC5C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Porta Prismas / Grupo</w:t>
            </w:r>
          </w:p>
        </w:tc>
        <w:tc>
          <w:tcPr>
            <w:tcW w:w="1500" w:type="dxa"/>
            <w:tcBorders>
              <w:top w:val="nil"/>
              <w:left w:val="nil"/>
              <w:bottom w:val="nil"/>
              <w:right w:val="single" w:sz="4" w:space="0" w:color="auto"/>
            </w:tcBorders>
            <w:shd w:val="clear" w:color="auto" w:fill="FFFFFF"/>
            <w:noWrap/>
            <w:vAlign w:val="bottom"/>
            <w:hideMark/>
          </w:tcPr>
          <w:p w14:paraId="7976815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94C93A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4CADEC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5D25D6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Número de Grupos </w:t>
            </w:r>
            <w:r>
              <w:rPr>
                <w:rFonts w:ascii="Bookman Old Style" w:hAnsi="Bookman Old Style" w:cs="Arial"/>
                <w:color w:val="000000"/>
                <w:szCs w:val="20"/>
              </w:rPr>
              <w:t>RTK</w:t>
            </w:r>
          </w:p>
        </w:tc>
        <w:tc>
          <w:tcPr>
            <w:tcW w:w="1500" w:type="dxa"/>
            <w:tcBorders>
              <w:top w:val="nil"/>
              <w:left w:val="nil"/>
              <w:bottom w:val="nil"/>
              <w:right w:val="single" w:sz="4" w:space="0" w:color="auto"/>
            </w:tcBorders>
            <w:shd w:val="clear" w:color="auto" w:fill="FFFFFF"/>
            <w:noWrap/>
            <w:vAlign w:val="bottom"/>
            <w:hideMark/>
          </w:tcPr>
          <w:p w14:paraId="225606B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06BEBE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9C8C96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6E3518E"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Personal de apoyo</w:t>
            </w:r>
            <w:r w:rsidRPr="003A538D">
              <w:rPr>
                <w:rFonts w:ascii="Bookman Old Style" w:hAnsi="Bookman Old Style" w:cs="Arial"/>
                <w:color w:val="000000"/>
                <w:szCs w:val="20"/>
              </w:rPr>
              <w:t xml:space="preserve"> / Grupo</w:t>
            </w:r>
          </w:p>
        </w:tc>
        <w:tc>
          <w:tcPr>
            <w:tcW w:w="1500" w:type="dxa"/>
            <w:tcBorders>
              <w:top w:val="nil"/>
              <w:left w:val="nil"/>
              <w:bottom w:val="nil"/>
              <w:right w:val="single" w:sz="4" w:space="0" w:color="auto"/>
            </w:tcBorders>
            <w:shd w:val="clear" w:color="auto" w:fill="FFFFFF"/>
            <w:noWrap/>
            <w:vAlign w:val="bottom"/>
            <w:hideMark/>
          </w:tcPr>
          <w:p w14:paraId="69BC85F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12E1FB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7451BD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148C4D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Número de </w:t>
            </w:r>
            <w:r>
              <w:rPr>
                <w:rFonts w:ascii="Bookman Old Style" w:hAnsi="Bookman Old Style" w:cs="Arial"/>
                <w:color w:val="000000"/>
                <w:szCs w:val="20"/>
              </w:rPr>
              <w:t>supervisores de seguridad y medio ambiente</w:t>
            </w:r>
            <w:r w:rsidRPr="003A538D">
              <w:rPr>
                <w:rFonts w:ascii="Bookman Old Style" w:hAnsi="Bookman Old Style" w:cs="Arial"/>
                <w:color w:val="000000"/>
                <w:szCs w:val="20"/>
              </w:rPr>
              <w:t xml:space="preserve"> </w:t>
            </w:r>
          </w:p>
        </w:tc>
        <w:tc>
          <w:tcPr>
            <w:tcW w:w="1500" w:type="dxa"/>
            <w:tcBorders>
              <w:top w:val="nil"/>
              <w:left w:val="nil"/>
              <w:bottom w:val="nil"/>
              <w:right w:val="single" w:sz="4" w:space="0" w:color="auto"/>
            </w:tcBorders>
            <w:shd w:val="clear" w:color="auto" w:fill="FFFFFF"/>
            <w:noWrap/>
            <w:vAlign w:val="bottom"/>
            <w:hideMark/>
          </w:tcPr>
          <w:p w14:paraId="1FB36B7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A4852D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182F8B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88C1A10"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Número de e</w:t>
            </w:r>
            <w:r w:rsidRPr="003A538D">
              <w:rPr>
                <w:rFonts w:ascii="Bookman Old Style" w:hAnsi="Bookman Old Style" w:cs="Arial"/>
                <w:color w:val="000000"/>
                <w:szCs w:val="20"/>
              </w:rPr>
              <w:t xml:space="preserve">nfermeros </w:t>
            </w:r>
          </w:p>
        </w:tc>
        <w:tc>
          <w:tcPr>
            <w:tcW w:w="1500" w:type="dxa"/>
            <w:tcBorders>
              <w:top w:val="nil"/>
              <w:left w:val="nil"/>
              <w:bottom w:val="nil"/>
              <w:right w:val="single" w:sz="4" w:space="0" w:color="auto"/>
            </w:tcBorders>
            <w:shd w:val="clear" w:color="auto" w:fill="FFFFFF"/>
            <w:noWrap/>
            <w:vAlign w:val="bottom"/>
            <w:hideMark/>
          </w:tcPr>
          <w:p w14:paraId="71D0974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E8B71B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39FBAA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1C7A43B"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Perforación</w:t>
            </w:r>
          </w:p>
        </w:tc>
        <w:tc>
          <w:tcPr>
            <w:tcW w:w="1500" w:type="dxa"/>
            <w:tcBorders>
              <w:top w:val="nil"/>
              <w:left w:val="nil"/>
              <w:bottom w:val="nil"/>
              <w:right w:val="single" w:sz="4" w:space="0" w:color="auto"/>
            </w:tcBorders>
            <w:shd w:val="clear" w:color="auto" w:fill="FFFFFF"/>
            <w:noWrap/>
            <w:vAlign w:val="bottom"/>
            <w:hideMark/>
          </w:tcPr>
          <w:p w14:paraId="72F43B1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83893F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6955DD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B3E6A2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Jefe de Perforación</w:t>
            </w:r>
          </w:p>
        </w:tc>
        <w:tc>
          <w:tcPr>
            <w:tcW w:w="1500" w:type="dxa"/>
            <w:tcBorders>
              <w:top w:val="nil"/>
              <w:left w:val="nil"/>
              <w:bottom w:val="nil"/>
              <w:right w:val="single" w:sz="4" w:space="0" w:color="auto"/>
            </w:tcBorders>
            <w:shd w:val="clear" w:color="auto" w:fill="FFFFFF"/>
            <w:noWrap/>
            <w:vAlign w:val="bottom"/>
            <w:hideMark/>
          </w:tcPr>
          <w:p w14:paraId="747A707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662710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D9045D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2D31E6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Supervisores de Perforación</w:t>
            </w:r>
          </w:p>
        </w:tc>
        <w:tc>
          <w:tcPr>
            <w:tcW w:w="1500" w:type="dxa"/>
            <w:tcBorders>
              <w:top w:val="nil"/>
              <w:left w:val="nil"/>
              <w:bottom w:val="nil"/>
              <w:right w:val="single" w:sz="4" w:space="0" w:color="auto"/>
            </w:tcBorders>
            <w:shd w:val="clear" w:color="auto" w:fill="FFFFFF"/>
            <w:noWrap/>
            <w:vAlign w:val="bottom"/>
            <w:hideMark/>
          </w:tcPr>
          <w:p w14:paraId="6842D14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DD338E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997A94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A470E44"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Encargado despacho</w:t>
            </w:r>
            <w:r w:rsidRPr="003A538D">
              <w:rPr>
                <w:rFonts w:ascii="Bookman Old Style" w:hAnsi="Bookman Old Style" w:cs="Arial"/>
                <w:color w:val="000000"/>
                <w:szCs w:val="20"/>
              </w:rPr>
              <w:t xml:space="preserve"> de Explosivos</w:t>
            </w:r>
          </w:p>
        </w:tc>
        <w:tc>
          <w:tcPr>
            <w:tcW w:w="1500" w:type="dxa"/>
            <w:tcBorders>
              <w:top w:val="nil"/>
              <w:left w:val="nil"/>
              <w:bottom w:val="nil"/>
              <w:right w:val="single" w:sz="4" w:space="0" w:color="auto"/>
            </w:tcBorders>
            <w:shd w:val="clear" w:color="auto" w:fill="FFFFFF"/>
            <w:noWrap/>
            <w:vAlign w:val="bottom"/>
            <w:hideMark/>
          </w:tcPr>
          <w:p w14:paraId="12FB4D5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ABA4B1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tcPr>
          <w:p w14:paraId="3B3AF38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tcPr>
          <w:p w14:paraId="5F9C3975" w14:textId="77777777" w:rsidR="00B524DC" w:rsidRDefault="00B524DC" w:rsidP="00B524DC">
            <w:pPr>
              <w:rPr>
                <w:rFonts w:ascii="Bookman Old Style" w:hAnsi="Bookman Old Style" w:cs="Arial"/>
                <w:color w:val="000000"/>
                <w:szCs w:val="20"/>
              </w:rPr>
            </w:pPr>
            <w:r>
              <w:rPr>
                <w:rFonts w:ascii="Bookman Old Style" w:hAnsi="Bookman Old Style" w:cs="Arial"/>
                <w:color w:val="000000"/>
                <w:szCs w:val="20"/>
              </w:rPr>
              <w:t>Encargado despacho</w:t>
            </w:r>
            <w:r w:rsidRPr="003A538D">
              <w:rPr>
                <w:rFonts w:ascii="Bookman Old Style" w:hAnsi="Bookman Old Style" w:cs="Arial"/>
                <w:color w:val="000000"/>
                <w:szCs w:val="20"/>
              </w:rPr>
              <w:t xml:space="preserve"> de </w:t>
            </w:r>
            <w:r>
              <w:rPr>
                <w:rFonts w:ascii="Bookman Old Style" w:hAnsi="Bookman Old Style" w:cs="Arial"/>
                <w:color w:val="000000"/>
                <w:szCs w:val="20"/>
              </w:rPr>
              <w:t>Detonadores</w:t>
            </w:r>
          </w:p>
        </w:tc>
        <w:tc>
          <w:tcPr>
            <w:tcW w:w="1500" w:type="dxa"/>
            <w:tcBorders>
              <w:top w:val="nil"/>
              <w:left w:val="nil"/>
              <w:bottom w:val="nil"/>
              <w:right w:val="single" w:sz="4" w:space="0" w:color="auto"/>
            </w:tcBorders>
            <w:shd w:val="clear" w:color="auto" w:fill="FFFFFF"/>
            <w:noWrap/>
            <w:vAlign w:val="bottom"/>
          </w:tcPr>
          <w:p w14:paraId="0755340B" w14:textId="77777777" w:rsidR="00B524DC" w:rsidRPr="003A538D" w:rsidRDefault="00B524DC" w:rsidP="00B524DC">
            <w:pPr>
              <w:rPr>
                <w:rFonts w:ascii="Bookman Old Style" w:hAnsi="Bookman Old Style" w:cs="Arial"/>
                <w:color w:val="000000"/>
                <w:szCs w:val="20"/>
              </w:rPr>
            </w:pPr>
          </w:p>
        </w:tc>
      </w:tr>
      <w:tr w:rsidR="00B524DC" w:rsidRPr="003A538D" w14:paraId="2B154AA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7E0451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1C76DFB"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Conductores para </w:t>
            </w:r>
            <w:proofErr w:type="spellStart"/>
            <w:r>
              <w:rPr>
                <w:rFonts w:ascii="Bookman Old Style" w:hAnsi="Bookman Old Style" w:cs="Arial"/>
                <w:color w:val="000000"/>
                <w:szCs w:val="20"/>
              </w:rPr>
              <w:t>distribucion</w:t>
            </w:r>
            <w:proofErr w:type="spellEnd"/>
            <w:r w:rsidRPr="003A538D">
              <w:rPr>
                <w:rFonts w:ascii="Bookman Old Style" w:hAnsi="Bookman Old Style" w:cs="Arial"/>
                <w:color w:val="000000"/>
                <w:szCs w:val="20"/>
              </w:rPr>
              <w:t xml:space="preserve"> de Explosivos</w:t>
            </w:r>
          </w:p>
        </w:tc>
        <w:tc>
          <w:tcPr>
            <w:tcW w:w="1500" w:type="dxa"/>
            <w:tcBorders>
              <w:top w:val="nil"/>
              <w:left w:val="nil"/>
              <w:bottom w:val="nil"/>
              <w:right w:val="single" w:sz="4" w:space="0" w:color="auto"/>
            </w:tcBorders>
            <w:shd w:val="clear" w:color="auto" w:fill="FFFFFF"/>
            <w:noWrap/>
            <w:vAlign w:val="bottom"/>
            <w:hideMark/>
          </w:tcPr>
          <w:p w14:paraId="1AD2FBD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928C49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ADD4AF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692F52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Guardias de </w:t>
            </w:r>
            <w:proofErr w:type="spellStart"/>
            <w:r w:rsidRPr="003A538D">
              <w:rPr>
                <w:rFonts w:ascii="Bookman Old Style" w:hAnsi="Bookman Old Style" w:cs="Arial"/>
                <w:color w:val="000000"/>
                <w:szCs w:val="20"/>
              </w:rPr>
              <w:t>Polvorín</w:t>
            </w:r>
            <w:r>
              <w:rPr>
                <w:rFonts w:ascii="Bookman Old Style" w:hAnsi="Bookman Old Style" w:cs="Arial"/>
                <w:color w:val="000000"/>
                <w:szCs w:val="20"/>
              </w:rPr>
              <w:t>es</w:t>
            </w:r>
            <w:proofErr w:type="spellEnd"/>
          </w:p>
        </w:tc>
        <w:tc>
          <w:tcPr>
            <w:tcW w:w="1500" w:type="dxa"/>
            <w:tcBorders>
              <w:top w:val="nil"/>
              <w:left w:val="nil"/>
              <w:bottom w:val="nil"/>
              <w:right w:val="single" w:sz="4" w:space="0" w:color="auto"/>
            </w:tcBorders>
            <w:shd w:val="clear" w:color="auto" w:fill="FFFFFF"/>
            <w:noWrap/>
            <w:vAlign w:val="bottom"/>
            <w:hideMark/>
          </w:tcPr>
          <w:p w14:paraId="0ED47F6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DE31EA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C0AF92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C05F3C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grupos de Perforación</w:t>
            </w:r>
          </w:p>
        </w:tc>
        <w:tc>
          <w:tcPr>
            <w:tcW w:w="1500" w:type="dxa"/>
            <w:tcBorders>
              <w:top w:val="nil"/>
              <w:left w:val="nil"/>
              <w:bottom w:val="nil"/>
              <w:right w:val="single" w:sz="4" w:space="0" w:color="auto"/>
            </w:tcBorders>
            <w:shd w:val="clear" w:color="auto" w:fill="FFFFFF"/>
            <w:noWrap/>
            <w:vAlign w:val="bottom"/>
            <w:hideMark/>
          </w:tcPr>
          <w:p w14:paraId="1B6647F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096DD9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D1AC8C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79630C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Perforador / Grupo</w:t>
            </w:r>
          </w:p>
        </w:tc>
        <w:tc>
          <w:tcPr>
            <w:tcW w:w="1500" w:type="dxa"/>
            <w:tcBorders>
              <w:top w:val="nil"/>
              <w:left w:val="nil"/>
              <w:bottom w:val="nil"/>
              <w:right w:val="single" w:sz="4" w:space="0" w:color="auto"/>
            </w:tcBorders>
            <w:shd w:val="clear" w:color="auto" w:fill="FFFFFF"/>
            <w:noWrap/>
            <w:vAlign w:val="bottom"/>
            <w:hideMark/>
          </w:tcPr>
          <w:p w14:paraId="77DAD12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BBD06E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BF158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BAB01E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Ayudantes / Grupo</w:t>
            </w:r>
          </w:p>
        </w:tc>
        <w:tc>
          <w:tcPr>
            <w:tcW w:w="1500" w:type="dxa"/>
            <w:tcBorders>
              <w:top w:val="nil"/>
              <w:left w:val="nil"/>
              <w:bottom w:val="nil"/>
              <w:right w:val="single" w:sz="4" w:space="0" w:color="auto"/>
            </w:tcBorders>
            <w:shd w:val="clear" w:color="auto" w:fill="FFFFFF"/>
            <w:noWrap/>
            <w:vAlign w:val="bottom"/>
            <w:hideMark/>
          </w:tcPr>
          <w:p w14:paraId="6A7453B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C650EF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BF6B5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85E01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Carga Pozos / Grupo</w:t>
            </w:r>
          </w:p>
        </w:tc>
        <w:tc>
          <w:tcPr>
            <w:tcW w:w="1500" w:type="dxa"/>
            <w:tcBorders>
              <w:top w:val="nil"/>
              <w:left w:val="nil"/>
              <w:bottom w:val="nil"/>
              <w:right w:val="single" w:sz="4" w:space="0" w:color="auto"/>
            </w:tcBorders>
            <w:shd w:val="clear" w:color="auto" w:fill="FFFFFF"/>
            <w:noWrap/>
            <w:vAlign w:val="bottom"/>
            <w:hideMark/>
          </w:tcPr>
          <w:p w14:paraId="21F3AD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B99257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BFB920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D1D621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Ayudantes Carga Pozos / Grupo</w:t>
            </w:r>
          </w:p>
        </w:tc>
        <w:tc>
          <w:tcPr>
            <w:tcW w:w="1500" w:type="dxa"/>
            <w:tcBorders>
              <w:top w:val="nil"/>
              <w:left w:val="nil"/>
              <w:bottom w:val="nil"/>
              <w:right w:val="single" w:sz="4" w:space="0" w:color="auto"/>
            </w:tcBorders>
            <w:shd w:val="clear" w:color="auto" w:fill="FFFFFF"/>
            <w:noWrap/>
            <w:vAlign w:val="bottom"/>
            <w:hideMark/>
          </w:tcPr>
          <w:p w14:paraId="5B4906D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F0BBC80" w14:textId="77777777" w:rsidTr="008C4022">
        <w:trPr>
          <w:trHeight w:val="561"/>
        </w:trPr>
        <w:tc>
          <w:tcPr>
            <w:tcW w:w="0" w:type="auto"/>
            <w:vMerge/>
            <w:tcBorders>
              <w:top w:val="nil"/>
              <w:left w:val="single" w:sz="4" w:space="0" w:color="auto"/>
              <w:bottom w:val="single" w:sz="4" w:space="0" w:color="000000"/>
              <w:right w:val="single" w:sz="4" w:space="0" w:color="auto"/>
            </w:tcBorders>
            <w:vAlign w:val="center"/>
            <w:hideMark/>
          </w:tcPr>
          <w:p w14:paraId="5D3E8C7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39F62F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Número de </w:t>
            </w:r>
            <w:r>
              <w:rPr>
                <w:rFonts w:ascii="Bookman Old Style" w:hAnsi="Bookman Old Style" w:cs="Arial"/>
                <w:color w:val="000000"/>
                <w:szCs w:val="20"/>
              </w:rPr>
              <w:t>supervisores de seguridad</w:t>
            </w:r>
            <w:r w:rsidRPr="003A538D">
              <w:rPr>
                <w:rFonts w:ascii="Bookman Old Style" w:hAnsi="Bookman Old Style" w:cs="Arial"/>
                <w:color w:val="000000"/>
                <w:szCs w:val="20"/>
              </w:rPr>
              <w:t xml:space="preserve"> </w:t>
            </w:r>
          </w:p>
        </w:tc>
        <w:tc>
          <w:tcPr>
            <w:tcW w:w="1500" w:type="dxa"/>
            <w:tcBorders>
              <w:top w:val="nil"/>
              <w:left w:val="nil"/>
              <w:bottom w:val="nil"/>
              <w:right w:val="single" w:sz="4" w:space="0" w:color="auto"/>
            </w:tcBorders>
            <w:shd w:val="clear" w:color="auto" w:fill="FFFFFF"/>
            <w:noWrap/>
            <w:vAlign w:val="bottom"/>
            <w:hideMark/>
          </w:tcPr>
          <w:p w14:paraId="54A5286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762AA5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04B667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right w:val="single" w:sz="4" w:space="0" w:color="auto"/>
            </w:tcBorders>
            <w:shd w:val="clear" w:color="auto" w:fill="FFFFFF"/>
            <w:noWrap/>
            <w:vAlign w:val="bottom"/>
            <w:hideMark/>
          </w:tcPr>
          <w:p w14:paraId="47A6FFFB"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Número d</w:t>
            </w:r>
            <w:r w:rsidRPr="003A538D">
              <w:rPr>
                <w:rFonts w:ascii="Bookman Old Style" w:hAnsi="Bookman Old Style" w:cs="Arial"/>
                <w:color w:val="000000"/>
                <w:szCs w:val="20"/>
              </w:rPr>
              <w:t xml:space="preserve">e enfermeros </w:t>
            </w:r>
          </w:p>
        </w:tc>
        <w:tc>
          <w:tcPr>
            <w:tcW w:w="1500" w:type="dxa"/>
            <w:tcBorders>
              <w:top w:val="nil"/>
              <w:left w:val="nil"/>
              <w:right w:val="single" w:sz="4" w:space="0" w:color="auto"/>
            </w:tcBorders>
            <w:shd w:val="clear" w:color="auto" w:fill="FFFFFF"/>
            <w:noWrap/>
            <w:vAlign w:val="bottom"/>
            <w:hideMark/>
          </w:tcPr>
          <w:p w14:paraId="6CB719B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A71814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CE620F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238AFC05"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Registro</w:t>
            </w:r>
          </w:p>
        </w:tc>
        <w:tc>
          <w:tcPr>
            <w:tcW w:w="1500" w:type="dxa"/>
            <w:tcBorders>
              <w:top w:val="single" w:sz="4" w:space="0" w:color="auto"/>
              <w:left w:val="nil"/>
              <w:bottom w:val="nil"/>
              <w:right w:val="single" w:sz="4" w:space="0" w:color="auto"/>
            </w:tcBorders>
            <w:shd w:val="clear" w:color="auto" w:fill="FFFFFF"/>
            <w:noWrap/>
            <w:vAlign w:val="bottom"/>
            <w:hideMark/>
          </w:tcPr>
          <w:p w14:paraId="25F31B7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742F00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F79E4A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2459C6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Jefe Observador</w:t>
            </w:r>
          </w:p>
        </w:tc>
        <w:tc>
          <w:tcPr>
            <w:tcW w:w="1500" w:type="dxa"/>
            <w:tcBorders>
              <w:top w:val="nil"/>
              <w:left w:val="nil"/>
              <w:bottom w:val="nil"/>
              <w:right w:val="single" w:sz="4" w:space="0" w:color="auto"/>
            </w:tcBorders>
            <w:shd w:val="clear" w:color="auto" w:fill="FFFFFF"/>
            <w:noWrap/>
            <w:vAlign w:val="bottom"/>
            <w:hideMark/>
          </w:tcPr>
          <w:p w14:paraId="338D1A9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F2799D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FEDAB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51A663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Observador Junior</w:t>
            </w:r>
          </w:p>
        </w:tc>
        <w:tc>
          <w:tcPr>
            <w:tcW w:w="1500" w:type="dxa"/>
            <w:tcBorders>
              <w:top w:val="nil"/>
              <w:left w:val="nil"/>
              <w:bottom w:val="nil"/>
              <w:right w:val="single" w:sz="4" w:space="0" w:color="auto"/>
            </w:tcBorders>
            <w:shd w:val="clear" w:color="auto" w:fill="FFFFFF"/>
            <w:noWrap/>
            <w:vAlign w:val="bottom"/>
            <w:hideMark/>
          </w:tcPr>
          <w:p w14:paraId="40D0390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6D4187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462CC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8303C9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Técnico de Campo</w:t>
            </w:r>
          </w:p>
        </w:tc>
        <w:tc>
          <w:tcPr>
            <w:tcW w:w="1500" w:type="dxa"/>
            <w:tcBorders>
              <w:top w:val="nil"/>
              <w:left w:val="nil"/>
              <w:bottom w:val="nil"/>
              <w:right w:val="single" w:sz="4" w:space="0" w:color="auto"/>
            </w:tcBorders>
            <w:shd w:val="clear" w:color="auto" w:fill="FFFFFF"/>
            <w:noWrap/>
            <w:vAlign w:val="bottom"/>
            <w:hideMark/>
          </w:tcPr>
          <w:p w14:paraId="3D920B9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587F5E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1BB814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15C01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Repara</w:t>
            </w:r>
            <w:r>
              <w:rPr>
                <w:rFonts w:ascii="Bookman Old Style" w:hAnsi="Bookman Old Style" w:cs="Arial"/>
                <w:color w:val="000000"/>
                <w:szCs w:val="20"/>
              </w:rPr>
              <w:t>dores de</w:t>
            </w:r>
            <w:r w:rsidRPr="003A538D">
              <w:rPr>
                <w:rFonts w:ascii="Bookman Old Style" w:hAnsi="Bookman Old Style" w:cs="Arial"/>
                <w:color w:val="000000"/>
                <w:szCs w:val="20"/>
              </w:rPr>
              <w:t xml:space="preserve"> Cables</w:t>
            </w:r>
          </w:p>
        </w:tc>
        <w:tc>
          <w:tcPr>
            <w:tcW w:w="1500" w:type="dxa"/>
            <w:tcBorders>
              <w:top w:val="nil"/>
              <w:left w:val="nil"/>
              <w:bottom w:val="nil"/>
              <w:right w:val="single" w:sz="4" w:space="0" w:color="auto"/>
            </w:tcBorders>
            <w:shd w:val="clear" w:color="auto" w:fill="FFFFFF"/>
            <w:noWrap/>
            <w:vAlign w:val="bottom"/>
            <w:hideMark/>
          </w:tcPr>
          <w:p w14:paraId="41C389B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C42AB7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BF2310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4EDE23"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Grupos de</w:t>
            </w:r>
            <w:r>
              <w:rPr>
                <w:rFonts w:ascii="Bookman Old Style" w:hAnsi="Bookman Old Style" w:cs="Arial"/>
                <w:color w:val="000000"/>
                <w:szCs w:val="20"/>
              </w:rPr>
              <w:t xml:space="preserve"> tendido </w:t>
            </w:r>
          </w:p>
          <w:p w14:paraId="5DACB85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Grupos de recogida</w:t>
            </w:r>
          </w:p>
        </w:tc>
        <w:tc>
          <w:tcPr>
            <w:tcW w:w="1500" w:type="dxa"/>
            <w:tcBorders>
              <w:top w:val="nil"/>
              <w:left w:val="nil"/>
              <w:bottom w:val="nil"/>
              <w:right w:val="single" w:sz="4" w:space="0" w:color="auto"/>
            </w:tcBorders>
            <w:shd w:val="clear" w:color="auto" w:fill="FFFFFF"/>
            <w:noWrap/>
            <w:vAlign w:val="bottom"/>
            <w:hideMark/>
          </w:tcPr>
          <w:p w14:paraId="462889F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C90B74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4B7E38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DA12F0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Capataz de Línea</w:t>
            </w:r>
          </w:p>
        </w:tc>
        <w:tc>
          <w:tcPr>
            <w:tcW w:w="1500" w:type="dxa"/>
            <w:tcBorders>
              <w:top w:val="nil"/>
              <w:left w:val="nil"/>
              <w:bottom w:val="nil"/>
              <w:right w:val="single" w:sz="4" w:space="0" w:color="auto"/>
            </w:tcBorders>
            <w:shd w:val="clear" w:color="auto" w:fill="FFFFFF"/>
            <w:noWrap/>
            <w:vAlign w:val="bottom"/>
            <w:hideMark/>
          </w:tcPr>
          <w:p w14:paraId="0B94F53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04ECB7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6D4907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3B5EA9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Reparadores de Línea</w:t>
            </w:r>
            <w:r>
              <w:rPr>
                <w:rFonts w:ascii="Bookman Old Style" w:hAnsi="Bookman Old Style" w:cs="Arial"/>
                <w:color w:val="000000"/>
                <w:szCs w:val="20"/>
              </w:rPr>
              <w:t xml:space="preserve"> “Chequeadores”</w:t>
            </w:r>
          </w:p>
        </w:tc>
        <w:tc>
          <w:tcPr>
            <w:tcW w:w="1500" w:type="dxa"/>
            <w:tcBorders>
              <w:top w:val="nil"/>
              <w:left w:val="nil"/>
              <w:bottom w:val="nil"/>
              <w:right w:val="single" w:sz="4" w:space="0" w:color="auto"/>
            </w:tcBorders>
            <w:shd w:val="clear" w:color="auto" w:fill="FFFFFF"/>
            <w:noWrap/>
            <w:vAlign w:val="bottom"/>
            <w:hideMark/>
          </w:tcPr>
          <w:p w14:paraId="14F5446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B30D70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9E03AB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A3A72C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Personal Grupo de Regado</w:t>
            </w:r>
          </w:p>
        </w:tc>
        <w:tc>
          <w:tcPr>
            <w:tcW w:w="1500" w:type="dxa"/>
            <w:tcBorders>
              <w:top w:val="nil"/>
              <w:left w:val="nil"/>
              <w:bottom w:val="nil"/>
              <w:right w:val="single" w:sz="4" w:space="0" w:color="auto"/>
            </w:tcBorders>
            <w:shd w:val="clear" w:color="auto" w:fill="FFFFFF"/>
            <w:noWrap/>
            <w:vAlign w:val="bottom"/>
            <w:hideMark/>
          </w:tcPr>
          <w:p w14:paraId="2F52EBE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D5F0E8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B721A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B920CC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Personal Grupo de Recogida</w:t>
            </w:r>
          </w:p>
        </w:tc>
        <w:tc>
          <w:tcPr>
            <w:tcW w:w="1500" w:type="dxa"/>
            <w:tcBorders>
              <w:top w:val="nil"/>
              <w:left w:val="nil"/>
              <w:bottom w:val="nil"/>
              <w:right w:val="single" w:sz="4" w:space="0" w:color="auto"/>
            </w:tcBorders>
            <w:shd w:val="clear" w:color="auto" w:fill="FFFFFF"/>
            <w:noWrap/>
            <w:vAlign w:val="bottom"/>
            <w:hideMark/>
          </w:tcPr>
          <w:p w14:paraId="2D003E3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267EF6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BE4A3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932A1F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Guardias - Nocturnos</w:t>
            </w:r>
          </w:p>
        </w:tc>
        <w:tc>
          <w:tcPr>
            <w:tcW w:w="1500" w:type="dxa"/>
            <w:tcBorders>
              <w:top w:val="nil"/>
              <w:left w:val="nil"/>
              <w:bottom w:val="nil"/>
              <w:right w:val="single" w:sz="4" w:space="0" w:color="auto"/>
            </w:tcBorders>
            <w:shd w:val="clear" w:color="auto" w:fill="FFFFFF"/>
            <w:noWrap/>
            <w:vAlign w:val="bottom"/>
            <w:hideMark/>
          </w:tcPr>
          <w:p w14:paraId="467C1CC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0AD685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5833B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AC4992C" w14:textId="77777777" w:rsidR="00B524DC" w:rsidRPr="003A538D" w:rsidRDefault="00B524DC" w:rsidP="00B524DC">
            <w:pPr>
              <w:rPr>
                <w:rFonts w:ascii="Bookman Old Style" w:hAnsi="Bookman Old Style" w:cs="Arial"/>
                <w:color w:val="000000"/>
                <w:szCs w:val="20"/>
              </w:rPr>
            </w:pPr>
            <w:proofErr w:type="spellStart"/>
            <w:r>
              <w:rPr>
                <w:rFonts w:ascii="Bookman Old Style" w:hAnsi="Bookman Old Style" w:cs="Arial"/>
                <w:color w:val="000000"/>
                <w:szCs w:val="20"/>
              </w:rPr>
              <w:t>Numero</w:t>
            </w:r>
            <w:proofErr w:type="spellEnd"/>
            <w:r>
              <w:rPr>
                <w:rFonts w:ascii="Bookman Old Style" w:hAnsi="Bookman Old Style" w:cs="Arial"/>
                <w:color w:val="000000"/>
                <w:szCs w:val="20"/>
              </w:rPr>
              <w:t xml:space="preserve"> de </w:t>
            </w:r>
            <w:r w:rsidRPr="003A538D">
              <w:rPr>
                <w:rFonts w:ascii="Bookman Old Style" w:hAnsi="Bookman Old Style" w:cs="Arial"/>
                <w:color w:val="000000"/>
                <w:szCs w:val="20"/>
              </w:rPr>
              <w:t>Grupos Disparadores</w:t>
            </w:r>
          </w:p>
        </w:tc>
        <w:tc>
          <w:tcPr>
            <w:tcW w:w="1500" w:type="dxa"/>
            <w:tcBorders>
              <w:top w:val="nil"/>
              <w:left w:val="nil"/>
              <w:bottom w:val="nil"/>
              <w:right w:val="single" w:sz="4" w:space="0" w:color="auto"/>
            </w:tcBorders>
            <w:shd w:val="clear" w:color="auto" w:fill="FFFFFF"/>
            <w:noWrap/>
            <w:vAlign w:val="bottom"/>
            <w:hideMark/>
          </w:tcPr>
          <w:p w14:paraId="2334EE7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30D49C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789411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9263D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Ayudantes</w:t>
            </w:r>
            <w:r>
              <w:rPr>
                <w:rFonts w:ascii="Bookman Old Style" w:hAnsi="Bookman Old Style" w:cs="Arial"/>
                <w:color w:val="000000"/>
                <w:szCs w:val="20"/>
              </w:rPr>
              <w:t xml:space="preserve"> de disparadores</w:t>
            </w:r>
            <w:r w:rsidRPr="003A538D">
              <w:rPr>
                <w:rFonts w:ascii="Bookman Old Style" w:hAnsi="Bookman Old Style" w:cs="Arial"/>
                <w:color w:val="000000"/>
                <w:szCs w:val="20"/>
              </w:rPr>
              <w:t xml:space="preserve"> / Grupo</w:t>
            </w:r>
          </w:p>
        </w:tc>
        <w:tc>
          <w:tcPr>
            <w:tcW w:w="1500" w:type="dxa"/>
            <w:tcBorders>
              <w:top w:val="nil"/>
              <w:left w:val="nil"/>
              <w:bottom w:val="nil"/>
              <w:right w:val="single" w:sz="4" w:space="0" w:color="auto"/>
            </w:tcBorders>
            <w:shd w:val="clear" w:color="auto" w:fill="FFFFFF"/>
            <w:noWrap/>
            <w:vAlign w:val="bottom"/>
            <w:hideMark/>
          </w:tcPr>
          <w:p w14:paraId="560C5B0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9565B3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FD330A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3FE51B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Enfermeros </w:t>
            </w:r>
          </w:p>
        </w:tc>
        <w:tc>
          <w:tcPr>
            <w:tcW w:w="1500" w:type="dxa"/>
            <w:tcBorders>
              <w:top w:val="nil"/>
              <w:left w:val="nil"/>
              <w:bottom w:val="nil"/>
              <w:right w:val="single" w:sz="4" w:space="0" w:color="auto"/>
            </w:tcBorders>
            <w:shd w:val="clear" w:color="auto" w:fill="FFFFFF"/>
            <w:noWrap/>
            <w:vAlign w:val="bottom"/>
            <w:hideMark/>
          </w:tcPr>
          <w:p w14:paraId="4E915AD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DE8876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0F5616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0A5CCB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Grupo de Restauración</w:t>
            </w:r>
          </w:p>
        </w:tc>
        <w:tc>
          <w:tcPr>
            <w:tcW w:w="1500" w:type="dxa"/>
            <w:tcBorders>
              <w:top w:val="nil"/>
              <w:left w:val="nil"/>
              <w:bottom w:val="nil"/>
              <w:right w:val="single" w:sz="4" w:space="0" w:color="auto"/>
            </w:tcBorders>
            <w:shd w:val="clear" w:color="auto" w:fill="FFFFFF"/>
            <w:noWrap/>
            <w:vAlign w:val="bottom"/>
            <w:hideMark/>
          </w:tcPr>
          <w:p w14:paraId="13AC23D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4C6262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C9FB4D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5E972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Grupos</w:t>
            </w:r>
          </w:p>
        </w:tc>
        <w:tc>
          <w:tcPr>
            <w:tcW w:w="1500" w:type="dxa"/>
            <w:tcBorders>
              <w:top w:val="nil"/>
              <w:left w:val="nil"/>
              <w:bottom w:val="nil"/>
              <w:right w:val="single" w:sz="4" w:space="0" w:color="auto"/>
            </w:tcBorders>
            <w:shd w:val="clear" w:color="auto" w:fill="FFFFFF"/>
            <w:noWrap/>
            <w:vAlign w:val="bottom"/>
            <w:hideMark/>
          </w:tcPr>
          <w:p w14:paraId="27EB9BD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B56699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0B17B1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3CCA0B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Capataz de Restauración</w:t>
            </w:r>
          </w:p>
        </w:tc>
        <w:tc>
          <w:tcPr>
            <w:tcW w:w="1500" w:type="dxa"/>
            <w:tcBorders>
              <w:top w:val="nil"/>
              <w:left w:val="nil"/>
              <w:bottom w:val="nil"/>
              <w:right w:val="single" w:sz="4" w:space="0" w:color="auto"/>
            </w:tcBorders>
            <w:shd w:val="clear" w:color="auto" w:fill="FFFFFF"/>
            <w:noWrap/>
            <w:vAlign w:val="bottom"/>
            <w:hideMark/>
          </w:tcPr>
          <w:p w14:paraId="5C3E412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DDF455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D1E437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D0FE6A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Ayudantes Restauración</w:t>
            </w:r>
          </w:p>
        </w:tc>
        <w:tc>
          <w:tcPr>
            <w:tcW w:w="1500" w:type="dxa"/>
            <w:tcBorders>
              <w:top w:val="nil"/>
              <w:left w:val="nil"/>
              <w:bottom w:val="nil"/>
              <w:right w:val="single" w:sz="4" w:space="0" w:color="auto"/>
            </w:tcBorders>
            <w:shd w:val="clear" w:color="auto" w:fill="FFFFFF"/>
            <w:noWrap/>
            <w:vAlign w:val="bottom"/>
            <w:hideMark/>
          </w:tcPr>
          <w:p w14:paraId="560F8E9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080CEE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97359A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942D647"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Control de Calidad y Procesamiento</w:t>
            </w:r>
          </w:p>
        </w:tc>
        <w:tc>
          <w:tcPr>
            <w:tcW w:w="1500" w:type="dxa"/>
            <w:tcBorders>
              <w:top w:val="nil"/>
              <w:left w:val="nil"/>
              <w:bottom w:val="nil"/>
              <w:right w:val="single" w:sz="4" w:space="0" w:color="auto"/>
            </w:tcBorders>
            <w:shd w:val="clear" w:color="auto" w:fill="FFFFFF"/>
            <w:noWrap/>
            <w:vAlign w:val="bottom"/>
            <w:hideMark/>
          </w:tcPr>
          <w:p w14:paraId="6423124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F60DDB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88EA56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36D05D6" w14:textId="77777777" w:rsidR="00B524DC" w:rsidRPr="000E7605" w:rsidRDefault="00B524DC" w:rsidP="00B524DC">
            <w:pPr>
              <w:rPr>
                <w:rFonts w:ascii="Bookman Old Style" w:hAnsi="Bookman Old Style" w:cs="Arial"/>
                <w:color w:val="000000"/>
                <w:szCs w:val="20"/>
              </w:rPr>
            </w:pPr>
            <w:r w:rsidRPr="000E7605">
              <w:rPr>
                <w:rFonts w:ascii="Bookman Old Style" w:hAnsi="Bookman Old Style" w:cs="Arial"/>
                <w:color w:val="000000"/>
                <w:szCs w:val="20"/>
              </w:rPr>
              <w:t>Jefe de Control de Calidad</w:t>
            </w:r>
          </w:p>
        </w:tc>
        <w:tc>
          <w:tcPr>
            <w:tcW w:w="1500" w:type="dxa"/>
            <w:tcBorders>
              <w:top w:val="nil"/>
              <w:left w:val="nil"/>
              <w:bottom w:val="nil"/>
              <w:right w:val="single" w:sz="4" w:space="0" w:color="auto"/>
            </w:tcBorders>
            <w:shd w:val="clear" w:color="auto" w:fill="FFFFFF"/>
            <w:noWrap/>
            <w:vAlign w:val="bottom"/>
            <w:hideMark/>
          </w:tcPr>
          <w:p w14:paraId="3885C84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B6D678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2605A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B49C2F" w14:textId="77777777" w:rsidR="00B524DC" w:rsidRPr="000E7605" w:rsidRDefault="00B524DC" w:rsidP="00B524DC">
            <w:pPr>
              <w:rPr>
                <w:rFonts w:ascii="Bookman Old Style" w:hAnsi="Bookman Old Style" w:cs="Arial"/>
                <w:color w:val="000000"/>
                <w:szCs w:val="20"/>
              </w:rPr>
            </w:pPr>
            <w:r w:rsidRPr="000E7605">
              <w:rPr>
                <w:rFonts w:ascii="Bookman Old Style" w:hAnsi="Bookman Old Style" w:cs="Arial"/>
                <w:color w:val="000000"/>
                <w:szCs w:val="20"/>
              </w:rPr>
              <w:t>Analistas de Procesamiento de campo</w:t>
            </w:r>
          </w:p>
        </w:tc>
        <w:tc>
          <w:tcPr>
            <w:tcW w:w="1500" w:type="dxa"/>
            <w:tcBorders>
              <w:top w:val="nil"/>
              <w:left w:val="nil"/>
              <w:bottom w:val="nil"/>
              <w:right w:val="single" w:sz="4" w:space="0" w:color="auto"/>
            </w:tcBorders>
            <w:shd w:val="clear" w:color="auto" w:fill="FFFFFF"/>
            <w:noWrap/>
            <w:vAlign w:val="bottom"/>
            <w:hideMark/>
          </w:tcPr>
          <w:p w14:paraId="76D884D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0949BCB" w14:textId="77777777" w:rsidTr="008C4022">
        <w:trPr>
          <w:trHeight w:val="551"/>
        </w:trPr>
        <w:tc>
          <w:tcPr>
            <w:tcW w:w="0" w:type="auto"/>
            <w:vMerge/>
            <w:tcBorders>
              <w:top w:val="nil"/>
              <w:left w:val="single" w:sz="4" w:space="0" w:color="auto"/>
              <w:bottom w:val="single" w:sz="4" w:space="0" w:color="000000"/>
              <w:right w:val="single" w:sz="4" w:space="0" w:color="auto"/>
            </w:tcBorders>
            <w:vAlign w:val="center"/>
            <w:hideMark/>
          </w:tcPr>
          <w:p w14:paraId="5F287E4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F814F79" w14:textId="77777777" w:rsidR="00B524DC" w:rsidRPr="000E7605" w:rsidRDefault="00B524DC" w:rsidP="00B524DC">
            <w:pPr>
              <w:rPr>
                <w:rFonts w:ascii="Bookman Old Style" w:hAnsi="Bookman Old Style" w:cs="Arial"/>
                <w:color w:val="000000"/>
                <w:szCs w:val="20"/>
              </w:rPr>
            </w:pPr>
            <w:r w:rsidRPr="000E7605">
              <w:rPr>
                <w:rFonts w:ascii="Bookman Old Style" w:hAnsi="Bookman Old Style" w:cs="Arial"/>
                <w:color w:val="000000"/>
                <w:szCs w:val="20"/>
              </w:rPr>
              <w:t xml:space="preserve">Asistente </w:t>
            </w:r>
          </w:p>
        </w:tc>
        <w:tc>
          <w:tcPr>
            <w:tcW w:w="1500" w:type="dxa"/>
            <w:tcBorders>
              <w:top w:val="nil"/>
              <w:left w:val="nil"/>
              <w:bottom w:val="single" w:sz="4" w:space="0" w:color="auto"/>
              <w:right w:val="single" w:sz="4" w:space="0" w:color="auto"/>
            </w:tcBorders>
            <w:shd w:val="clear" w:color="auto" w:fill="FFFFFF"/>
            <w:noWrap/>
            <w:vAlign w:val="bottom"/>
            <w:hideMark/>
          </w:tcPr>
          <w:p w14:paraId="0ED29B1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4582FF8"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0A0ED15E" w14:textId="65E371D7" w:rsidR="00B524DC" w:rsidRPr="003A538D" w:rsidRDefault="00DF7F50" w:rsidP="00B524DC">
            <w:pPr>
              <w:jc w:val="center"/>
              <w:rPr>
                <w:rFonts w:ascii="Bookman Old Style" w:hAnsi="Bookman Old Style" w:cs="Arial"/>
                <w:color w:val="000000"/>
                <w:szCs w:val="20"/>
              </w:rPr>
            </w:pPr>
            <w:r>
              <w:rPr>
                <w:rFonts w:ascii="Bookman Old Style" w:hAnsi="Bookman Old Style" w:cs="Arial"/>
                <w:color w:val="000000"/>
                <w:szCs w:val="20"/>
              </w:rPr>
              <w:t>15</w:t>
            </w:r>
          </w:p>
        </w:tc>
        <w:tc>
          <w:tcPr>
            <w:tcW w:w="5780" w:type="dxa"/>
            <w:tcBorders>
              <w:top w:val="nil"/>
              <w:left w:val="nil"/>
              <w:bottom w:val="nil"/>
              <w:right w:val="single" w:sz="4" w:space="0" w:color="auto"/>
            </w:tcBorders>
            <w:shd w:val="clear" w:color="auto" w:fill="FFFFFF"/>
            <w:noWrap/>
            <w:vAlign w:val="bottom"/>
            <w:hideMark/>
          </w:tcPr>
          <w:p w14:paraId="7582BDE4"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Producción estimada</w:t>
            </w:r>
          </w:p>
        </w:tc>
        <w:tc>
          <w:tcPr>
            <w:tcW w:w="1500" w:type="dxa"/>
            <w:tcBorders>
              <w:top w:val="nil"/>
              <w:left w:val="nil"/>
              <w:bottom w:val="nil"/>
              <w:right w:val="single" w:sz="4" w:space="0" w:color="auto"/>
            </w:tcBorders>
            <w:shd w:val="clear" w:color="auto" w:fill="FFFFFF"/>
            <w:noWrap/>
            <w:vAlign w:val="bottom"/>
            <w:hideMark/>
          </w:tcPr>
          <w:p w14:paraId="33BBBD4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33E719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635104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nil"/>
              <w:bottom w:val="single" w:sz="4" w:space="0" w:color="auto"/>
              <w:right w:val="single" w:sz="4" w:space="0" w:color="auto"/>
            </w:tcBorders>
            <w:shd w:val="clear" w:color="auto" w:fill="FFFFFF"/>
            <w:noWrap/>
            <w:vAlign w:val="bottom"/>
            <w:hideMark/>
          </w:tcPr>
          <w:p w14:paraId="3CBDCC02" w14:textId="77777777" w:rsidR="00B524DC" w:rsidRDefault="00B524DC" w:rsidP="00B524DC">
            <w:pPr>
              <w:rPr>
                <w:rFonts w:ascii="Bookman Old Style" w:hAnsi="Bookman Old Style" w:cs="Arial"/>
                <w:color w:val="000000"/>
                <w:szCs w:val="20"/>
              </w:rPr>
            </w:pPr>
            <w:proofErr w:type="spellStart"/>
            <w:r>
              <w:rPr>
                <w:rFonts w:ascii="Bookman Old Style" w:hAnsi="Bookman Old Style" w:cs="Arial"/>
                <w:color w:val="000000"/>
                <w:szCs w:val="20"/>
              </w:rPr>
              <w:t>Topografia</w:t>
            </w:r>
            <w:proofErr w:type="spellEnd"/>
            <w:r>
              <w:rPr>
                <w:rFonts w:ascii="Bookman Old Style" w:hAnsi="Bookman Old Style" w:cs="Arial"/>
                <w:color w:val="000000"/>
                <w:szCs w:val="20"/>
              </w:rPr>
              <w:t xml:space="preserve"> (km/</w:t>
            </w:r>
            <w:proofErr w:type="spellStart"/>
            <w:r>
              <w:rPr>
                <w:rFonts w:ascii="Bookman Old Style" w:hAnsi="Bookman Old Style" w:cs="Arial"/>
                <w:color w:val="000000"/>
                <w:szCs w:val="20"/>
              </w:rPr>
              <w:t>dia</w:t>
            </w:r>
            <w:proofErr w:type="spellEnd"/>
            <w:r>
              <w:rPr>
                <w:rFonts w:ascii="Bookman Old Style" w:hAnsi="Bookman Old Style" w:cs="Arial"/>
                <w:color w:val="000000"/>
                <w:szCs w:val="20"/>
              </w:rPr>
              <w:t>)</w:t>
            </w:r>
          </w:p>
          <w:p w14:paraId="58483142" w14:textId="77777777" w:rsidR="00B524DC" w:rsidRDefault="00B524DC" w:rsidP="00B524DC">
            <w:pPr>
              <w:rPr>
                <w:rFonts w:ascii="Bookman Old Style" w:hAnsi="Bookman Old Style" w:cs="Arial"/>
                <w:color w:val="000000"/>
                <w:szCs w:val="20"/>
              </w:rPr>
            </w:pPr>
            <w:proofErr w:type="spellStart"/>
            <w:r>
              <w:rPr>
                <w:rFonts w:ascii="Bookman Old Style" w:hAnsi="Bookman Old Style" w:cs="Arial"/>
                <w:color w:val="000000"/>
                <w:szCs w:val="20"/>
              </w:rPr>
              <w:t>Perforacion</w:t>
            </w:r>
            <w:proofErr w:type="spellEnd"/>
            <w:r>
              <w:rPr>
                <w:rFonts w:ascii="Bookman Old Style" w:hAnsi="Bookman Old Style" w:cs="Arial"/>
                <w:color w:val="000000"/>
                <w:szCs w:val="20"/>
              </w:rPr>
              <w:t>(PT perforado/</w:t>
            </w:r>
            <w:proofErr w:type="spellStart"/>
            <w:r>
              <w:rPr>
                <w:rFonts w:ascii="Bookman Old Style" w:hAnsi="Bookman Old Style" w:cs="Arial"/>
                <w:color w:val="000000"/>
                <w:szCs w:val="20"/>
              </w:rPr>
              <w:t>dia</w:t>
            </w:r>
            <w:proofErr w:type="spellEnd"/>
            <w:r>
              <w:rPr>
                <w:rFonts w:ascii="Bookman Old Style" w:hAnsi="Bookman Old Style" w:cs="Arial"/>
                <w:color w:val="000000"/>
                <w:szCs w:val="20"/>
              </w:rPr>
              <w:t>)</w:t>
            </w:r>
          </w:p>
          <w:p w14:paraId="64968438"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Registro(PT disparado/</w:t>
            </w:r>
            <w:proofErr w:type="spellStart"/>
            <w:r>
              <w:rPr>
                <w:rFonts w:ascii="Bookman Old Style" w:hAnsi="Bookman Old Style" w:cs="Arial"/>
                <w:color w:val="000000"/>
                <w:szCs w:val="20"/>
              </w:rPr>
              <w:t>dia</w:t>
            </w:r>
            <w:proofErr w:type="spellEnd"/>
            <w:r>
              <w:rPr>
                <w:rFonts w:ascii="Bookman Old Style" w:hAnsi="Bookman Old Style" w:cs="Arial"/>
                <w:color w:val="000000"/>
                <w:szCs w:val="20"/>
              </w:rPr>
              <w:t>)</w:t>
            </w:r>
          </w:p>
        </w:tc>
        <w:tc>
          <w:tcPr>
            <w:tcW w:w="1500" w:type="dxa"/>
            <w:tcBorders>
              <w:top w:val="nil"/>
              <w:left w:val="nil"/>
              <w:bottom w:val="nil"/>
              <w:right w:val="single" w:sz="4" w:space="0" w:color="auto"/>
            </w:tcBorders>
            <w:shd w:val="clear" w:color="auto" w:fill="FFFFFF"/>
            <w:noWrap/>
            <w:vAlign w:val="bottom"/>
            <w:hideMark/>
          </w:tcPr>
          <w:p w14:paraId="7D5B50F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E0FA94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98A7E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nil"/>
              <w:bottom w:val="single" w:sz="4" w:space="0" w:color="auto"/>
              <w:right w:val="single" w:sz="4" w:space="0" w:color="auto"/>
            </w:tcBorders>
            <w:vAlign w:val="center"/>
            <w:hideMark/>
          </w:tcPr>
          <w:p w14:paraId="646E91B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1500" w:type="dxa"/>
            <w:tcBorders>
              <w:top w:val="nil"/>
              <w:left w:val="nil"/>
              <w:bottom w:val="nil"/>
              <w:right w:val="single" w:sz="4" w:space="0" w:color="auto"/>
            </w:tcBorders>
            <w:shd w:val="clear" w:color="auto" w:fill="FFFFFF"/>
            <w:noWrap/>
            <w:vAlign w:val="bottom"/>
            <w:hideMark/>
          </w:tcPr>
          <w:p w14:paraId="00D95E9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7E0302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9DD75B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nil"/>
              <w:bottom w:val="single" w:sz="4" w:space="0" w:color="auto"/>
              <w:right w:val="single" w:sz="4" w:space="0" w:color="auto"/>
            </w:tcBorders>
            <w:vAlign w:val="center"/>
            <w:hideMark/>
          </w:tcPr>
          <w:p w14:paraId="2FF8BA1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1500" w:type="dxa"/>
            <w:tcBorders>
              <w:top w:val="nil"/>
              <w:left w:val="nil"/>
              <w:bottom w:val="single" w:sz="4" w:space="0" w:color="auto"/>
              <w:right w:val="single" w:sz="4" w:space="0" w:color="auto"/>
            </w:tcBorders>
            <w:shd w:val="clear" w:color="auto" w:fill="FFFFFF"/>
            <w:noWrap/>
            <w:vAlign w:val="bottom"/>
            <w:hideMark/>
          </w:tcPr>
          <w:p w14:paraId="7406E73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bl>
    <w:p w14:paraId="1F94E8AA" w14:textId="77777777" w:rsidR="00E12ACB" w:rsidRDefault="00E12ACB" w:rsidP="001F550E">
      <w:pPr>
        <w:pStyle w:val="Ttulo1"/>
        <w:spacing w:after="240"/>
        <w:rPr>
          <w:rFonts w:ascii="Bookman Old Style" w:hAnsi="Bookman Old Style"/>
        </w:rPr>
      </w:pPr>
      <w:bookmarkStart w:id="177" w:name="_Toc462395440"/>
    </w:p>
    <w:p w14:paraId="2EAE941B" w14:textId="77777777" w:rsidR="00E12ACB" w:rsidRDefault="00E12ACB" w:rsidP="001F550E">
      <w:pPr>
        <w:pStyle w:val="Ttulo1"/>
        <w:spacing w:after="240"/>
        <w:rPr>
          <w:rFonts w:ascii="Bookman Old Style" w:hAnsi="Bookman Old Style"/>
        </w:rPr>
      </w:pPr>
    </w:p>
    <w:p w14:paraId="7A749B2F" w14:textId="77777777" w:rsidR="00E12ACB" w:rsidRDefault="00E12ACB" w:rsidP="001F550E">
      <w:pPr>
        <w:pStyle w:val="Ttulo1"/>
        <w:spacing w:after="240"/>
        <w:rPr>
          <w:rFonts w:ascii="Bookman Old Style" w:hAnsi="Bookman Old Style"/>
        </w:rPr>
      </w:pPr>
    </w:p>
    <w:p w14:paraId="66724FEF" w14:textId="77777777" w:rsidR="00E12ACB" w:rsidRDefault="00E12ACB" w:rsidP="001F550E">
      <w:pPr>
        <w:pStyle w:val="Ttulo1"/>
        <w:spacing w:after="240"/>
        <w:rPr>
          <w:rFonts w:ascii="Bookman Old Style" w:hAnsi="Bookman Old Style"/>
        </w:rPr>
      </w:pPr>
    </w:p>
    <w:p w14:paraId="4AFACB05" w14:textId="77777777" w:rsidR="00E12ACB" w:rsidRDefault="00E12ACB" w:rsidP="001F550E">
      <w:pPr>
        <w:pStyle w:val="Ttulo1"/>
        <w:spacing w:after="240"/>
        <w:rPr>
          <w:rFonts w:ascii="Bookman Old Style" w:hAnsi="Bookman Old Style"/>
        </w:rPr>
      </w:pPr>
    </w:p>
    <w:p w14:paraId="124B52E4" w14:textId="77777777" w:rsidR="00E12ACB" w:rsidRDefault="00E12ACB" w:rsidP="001F550E">
      <w:pPr>
        <w:pStyle w:val="Ttulo1"/>
        <w:spacing w:after="240"/>
        <w:rPr>
          <w:rFonts w:ascii="Bookman Old Style" w:hAnsi="Bookman Old Style"/>
        </w:rPr>
      </w:pPr>
    </w:p>
    <w:p w14:paraId="0B228072" w14:textId="77777777" w:rsidR="00E12ACB" w:rsidRPr="00E12ACB" w:rsidRDefault="00E12ACB" w:rsidP="00E12ACB"/>
    <w:p w14:paraId="26746C36" w14:textId="12A0C766" w:rsidR="00BC1589" w:rsidRPr="00E12ACB" w:rsidRDefault="00BC1589" w:rsidP="00E12ACB">
      <w:pPr>
        <w:pStyle w:val="Ttulo1"/>
        <w:spacing w:after="240"/>
        <w:rPr>
          <w:rFonts w:ascii="Bookman Old Style" w:hAnsi="Bookman Old Style"/>
        </w:rPr>
      </w:pPr>
      <w:r w:rsidRPr="006F7651">
        <w:rPr>
          <w:rFonts w:ascii="Bookman Old Style" w:hAnsi="Bookman Old Style"/>
        </w:rPr>
        <w:lastRenderedPageBreak/>
        <w:t xml:space="preserve">ANEXO </w:t>
      </w:r>
      <w:r w:rsidR="00C76063">
        <w:rPr>
          <w:rFonts w:ascii="Bookman Old Style" w:hAnsi="Bookman Old Style"/>
        </w:rPr>
        <w:t>F</w:t>
      </w:r>
      <w:r w:rsidRPr="006F7651">
        <w:rPr>
          <w:rFonts w:ascii="Bookman Old Style" w:hAnsi="Bookman Old Style"/>
        </w:rPr>
        <w:t xml:space="preserve"> – EXPERIENCIA DEL PROPONENTE</w:t>
      </w:r>
      <w:r w:rsidR="0021577F">
        <w:rPr>
          <w:rFonts w:ascii="Bookman Old Style" w:hAnsi="Bookman Old Style"/>
        </w:rPr>
        <w:t xml:space="preserve"> Y PERSONAL CLAVE</w:t>
      </w:r>
      <w:r w:rsidR="00C300D3">
        <w:rPr>
          <w:rFonts w:ascii="Bookman Old Style" w:hAnsi="Bookman Old Style"/>
        </w:rPr>
        <w:t>.</w:t>
      </w:r>
      <w:bookmarkStart w:id="178" w:name="_Toc455148061"/>
      <w:bookmarkStart w:id="179" w:name="_Toc455148376"/>
      <w:bookmarkStart w:id="180" w:name="_Toc455778464"/>
      <w:bookmarkStart w:id="181" w:name="_Toc455778671"/>
      <w:bookmarkStart w:id="182" w:name="_Toc456024050"/>
      <w:bookmarkStart w:id="183" w:name="_Toc456024255"/>
      <w:bookmarkStart w:id="184" w:name="_Toc456024454"/>
      <w:bookmarkStart w:id="185" w:name="_Toc456891843"/>
      <w:bookmarkStart w:id="186" w:name="_Toc456892025"/>
      <w:bookmarkStart w:id="187" w:name="_Toc456966439"/>
      <w:bookmarkStart w:id="188" w:name="_Toc459727850"/>
      <w:bookmarkStart w:id="189" w:name="_Toc460252170"/>
      <w:bookmarkStart w:id="190" w:name="_Toc460252359"/>
      <w:bookmarkStart w:id="191" w:name="_Toc462350469"/>
      <w:bookmarkStart w:id="192" w:name="_Toc462351385"/>
      <w:bookmarkStart w:id="193" w:name="_Toc462351638"/>
      <w:bookmarkStart w:id="194" w:name="_Toc462387944"/>
      <w:bookmarkStart w:id="195" w:name="_Toc462395441"/>
      <w:bookmarkStart w:id="196" w:name="_Toc455148062"/>
      <w:bookmarkStart w:id="197" w:name="_Toc455148377"/>
      <w:bookmarkStart w:id="198" w:name="_Toc455778465"/>
      <w:bookmarkStart w:id="199" w:name="_Toc455778672"/>
      <w:bookmarkStart w:id="200" w:name="_Toc456024051"/>
      <w:bookmarkStart w:id="201" w:name="_Toc456024256"/>
      <w:bookmarkStart w:id="202" w:name="_Toc456024455"/>
      <w:bookmarkStart w:id="203" w:name="_Toc456891844"/>
      <w:bookmarkStart w:id="204" w:name="_Toc456892026"/>
      <w:bookmarkStart w:id="205" w:name="_Toc456966440"/>
      <w:bookmarkStart w:id="206" w:name="_Toc459727851"/>
      <w:bookmarkStart w:id="207" w:name="_Toc460252171"/>
      <w:bookmarkStart w:id="208" w:name="_Toc460252360"/>
      <w:bookmarkStart w:id="209" w:name="_Toc462350470"/>
      <w:bookmarkStart w:id="210" w:name="_Toc462351386"/>
      <w:bookmarkStart w:id="211" w:name="_Toc462351639"/>
      <w:bookmarkStart w:id="212" w:name="_Toc462387945"/>
      <w:bookmarkStart w:id="213" w:name="_Toc462395442"/>
      <w:bookmarkStart w:id="214" w:name="_Toc455148072"/>
      <w:bookmarkStart w:id="215" w:name="_Toc455148387"/>
      <w:bookmarkStart w:id="216" w:name="_Toc455778475"/>
      <w:bookmarkStart w:id="217" w:name="_Toc455778682"/>
      <w:bookmarkStart w:id="218" w:name="_Toc456024061"/>
      <w:bookmarkStart w:id="219" w:name="_Toc456024266"/>
      <w:bookmarkStart w:id="220" w:name="_Toc456024465"/>
      <w:bookmarkStart w:id="221" w:name="_Toc456891854"/>
      <w:bookmarkStart w:id="222" w:name="_Toc456892036"/>
      <w:bookmarkStart w:id="223" w:name="_Toc456966450"/>
      <w:bookmarkStart w:id="224" w:name="_Toc459727861"/>
      <w:bookmarkStart w:id="225" w:name="_Toc460252181"/>
      <w:bookmarkStart w:id="226" w:name="_Toc460252370"/>
      <w:bookmarkStart w:id="227" w:name="_Toc462350480"/>
      <w:bookmarkStart w:id="228" w:name="_Toc462351396"/>
      <w:bookmarkStart w:id="229" w:name="_Toc462351649"/>
      <w:bookmarkStart w:id="230" w:name="_Toc462387955"/>
      <w:bookmarkStart w:id="231" w:name="_Toc462395452"/>
      <w:bookmarkStart w:id="232" w:name="_Toc455148086"/>
      <w:bookmarkStart w:id="233" w:name="_Toc455148401"/>
      <w:bookmarkStart w:id="234" w:name="_Toc455778489"/>
      <w:bookmarkStart w:id="235" w:name="_Toc455778696"/>
      <w:bookmarkStart w:id="236" w:name="_Toc456024075"/>
      <w:bookmarkStart w:id="237" w:name="_Toc456024280"/>
      <w:bookmarkStart w:id="238" w:name="_Toc456024479"/>
      <w:bookmarkStart w:id="239" w:name="_Toc456891868"/>
      <w:bookmarkStart w:id="240" w:name="_Toc456892050"/>
      <w:bookmarkStart w:id="241" w:name="_Toc456966464"/>
      <w:bookmarkStart w:id="242" w:name="_Toc459727875"/>
      <w:bookmarkStart w:id="243" w:name="_Toc460252195"/>
      <w:bookmarkStart w:id="244" w:name="_Toc460252384"/>
      <w:bookmarkStart w:id="245" w:name="_Toc462350494"/>
      <w:bookmarkStart w:id="246" w:name="_Toc462351410"/>
      <w:bookmarkStart w:id="247" w:name="_Toc462351663"/>
      <w:bookmarkStart w:id="248" w:name="_Toc462387969"/>
      <w:bookmarkStart w:id="249" w:name="_Toc46239546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5B681B2C" w14:textId="77777777" w:rsidR="00BC1589" w:rsidRPr="00A619A4" w:rsidRDefault="00BC1589" w:rsidP="0051239F">
      <w:pPr>
        <w:pStyle w:val="Ttulo2"/>
        <w:numPr>
          <w:ilvl w:val="0"/>
          <w:numId w:val="79"/>
        </w:numPr>
        <w:ind w:left="426" w:hanging="426"/>
        <w:rPr>
          <w:bCs/>
          <w:iCs/>
          <w:sz w:val="22"/>
          <w:szCs w:val="22"/>
          <w:lang w:val="es-MX"/>
        </w:rPr>
      </w:pPr>
      <w:bookmarkStart w:id="250" w:name="_Toc462395467"/>
      <w:r w:rsidRPr="00A619A4">
        <w:rPr>
          <w:bCs/>
          <w:iCs/>
          <w:sz w:val="22"/>
          <w:szCs w:val="22"/>
          <w:lang w:val="es-MX"/>
        </w:rPr>
        <w:t>GENERALIDADES.</w:t>
      </w:r>
      <w:bookmarkEnd w:id="250"/>
    </w:p>
    <w:p w14:paraId="0061B9C2" w14:textId="0A59FC8C" w:rsidR="004A2D51" w:rsidRPr="00E630BA" w:rsidRDefault="004A2D51" w:rsidP="004A2D51">
      <w:pPr>
        <w:spacing w:before="240"/>
        <w:rPr>
          <w:rFonts w:ascii="Bookman Old Style" w:hAnsi="Bookman Old Style"/>
        </w:rPr>
      </w:pPr>
      <w:r w:rsidRPr="00E630BA">
        <w:rPr>
          <w:rFonts w:ascii="Bookman Old Style" w:hAnsi="Bookman Old Style"/>
        </w:rPr>
        <w:t>La experiencia general es el conjunto de actividades en geofísica</w:t>
      </w:r>
      <w:r>
        <w:rPr>
          <w:rFonts w:ascii="Bookman Old Style" w:hAnsi="Bookman Old Style"/>
        </w:rPr>
        <w:t xml:space="preserve"> </w:t>
      </w:r>
      <w:r w:rsidRPr="00E630BA">
        <w:rPr>
          <w:rFonts w:ascii="Bookman Old Style" w:hAnsi="Bookman Old Style"/>
        </w:rPr>
        <w:t xml:space="preserve">en el rubro petrolero y la experiencia específica es el conjunto de actividades similares (Adquisición y Procesamiento sísmico 2D </w:t>
      </w:r>
      <w:r w:rsidR="00390674">
        <w:rPr>
          <w:rFonts w:ascii="Bookman Old Style" w:hAnsi="Bookman Old Style"/>
        </w:rPr>
        <w:t>y/o</w:t>
      </w:r>
      <w:r w:rsidRPr="00E630BA">
        <w:rPr>
          <w:rFonts w:ascii="Bookman Old Style" w:hAnsi="Bookman Old Style"/>
        </w:rPr>
        <w:t xml:space="preserve"> 3D), al objeto de la contratación. </w:t>
      </w:r>
    </w:p>
    <w:p w14:paraId="22D770DF" w14:textId="77777777" w:rsidR="004A2D51" w:rsidRPr="004A2D51" w:rsidRDefault="004A2D51" w:rsidP="004A2D51">
      <w:pPr>
        <w:rPr>
          <w:rFonts w:ascii="Bookman Old Style" w:hAnsi="Bookman Old Style"/>
        </w:rPr>
      </w:pPr>
      <w:r w:rsidRPr="004A2D51">
        <w:rPr>
          <w:rFonts w:ascii="Bookman Old Style" w:hAnsi="Bookman Old Style"/>
        </w:rPr>
        <w:t xml:space="preserve">La experiencia específica es parte de la experiencia general, pero no viceversa, consiguientemente, los trabajos similares pueden ser incluidos en el requerimiento de experiencia general. </w:t>
      </w:r>
    </w:p>
    <w:p w14:paraId="0BAD83F5" w14:textId="77777777" w:rsidR="004A2D51" w:rsidRPr="00E630BA" w:rsidRDefault="004A2D51" w:rsidP="004A2D51">
      <w:pPr>
        <w:rPr>
          <w:rFonts w:ascii="Bookman Old Style" w:hAnsi="Bookman Old Style"/>
        </w:rPr>
      </w:pPr>
      <w:r w:rsidRPr="00E630BA">
        <w:rPr>
          <w:rFonts w:ascii="Bookman Old Style" w:hAnsi="Bookman Old Style"/>
        </w:rPr>
        <w:t>La acreditación de la experiencia específica podrá ser realizada por trabajos ejecutados y/o en curso dentro y/o fuera de Bolivia.</w:t>
      </w:r>
    </w:p>
    <w:p w14:paraId="1C5DB16B" w14:textId="401FFAA7" w:rsidR="00BC1589" w:rsidRPr="00E630BA" w:rsidRDefault="00BC1589" w:rsidP="00BC1589">
      <w:pPr>
        <w:rPr>
          <w:rFonts w:ascii="Bookman Old Style" w:hAnsi="Bookman Old Style"/>
        </w:rPr>
      </w:pPr>
      <w:r w:rsidRPr="00E630BA">
        <w:rPr>
          <w:rFonts w:ascii="Bookman Old Style" w:hAnsi="Bookman Old Style"/>
        </w:rPr>
        <w:t xml:space="preserve">La experiencia específica </w:t>
      </w:r>
      <w:r w:rsidR="004A2D51">
        <w:rPr>
          <w:rFonts w:ascii="Bookman Old Style" w:hAnsi="Bookman Old Style"/>
        </w:rPr>
        <w:t xml:space="preserve">del personal, </w:t>
      </w:r>
      <w:r w:rsidRPr="00E630BA">
        <w:rPr>
          <w:rFonts w:ascii="Bookman Old Style" w:hAnsi="Bookman Old Style"/>
        </w:rPr>
        <w:t>es parte de la experiencia general, pero no viceversa. Esto quiere decir que los cargos en proyectos similares pueden ser incluidos en el requerimiento de experiencia general; sin embargo, los cargos en proyectos en general no pueden ser incluidos como experiencia específica.</w:t>
      </w:r>
    </w:p>
    <w:p w14:paraId="516C1569" w14:textId="25DFB4D5" w:rsidR="00BC1589" w:rsidRPr="00E630BA" w:rsidRDefault="00BC1589" w:rsidP="00BC1589">
      <w:pPr>
        <w:rPr>
          <w:rFonts w:ascii="Bookman Old Style" w:hAnsi="Bookman Old Style"/>
        </w:rPr>
      </w:pPr>
      <w:r w:rsidRPr="00E630BA">
        <w:rPr>
          <w:rFonts w:ascii="Bookman Old Style" w:hAnsi="Bookman Old Style"/>
        </w:rPr>
        <w:t xml:space="preserve">La experiencia específica </w:t>
      </w:r>
      <w:r w:rsidR="004A2D51">
        <w:rPr>
          <w:rFonts w:ascii="Bookman Old Style" w:hAnsi="Bookman Old Style"/>
        </w:rPr>
        <w:t xml:space="preserve">del personal </w:t>
      </w:r>
      <w:r w:rsidRPr="00E630BA">
        <w:rPr>
          <w:rFonts w:ascii="Bookman Old Style" w:hAnsi="Bookman Old Style"/>
        </w:rPr>
        <w:t>se evaluará de acuerdo al perfil definido según requerimiento de YPFB.</w:t>
      </w:r>
    </w:p>
    <w:p w14:paraId="47F062FC" w14:textId="77777777" w:rsidR="00BC1589" w:rsidRPr="00A619A4" w:rsidRDefault="00BC1589" w:rsidP="0051239F">
      <w:pPr>
        <w:pStyle w:val="Ttulo2"/>
        <w:numPr>
          <w:ilvl w:val="0"/>
          <w:numId w:val="79"/>
        </w:numPr>
        <w:spacing w:after="240"/>
        <w:ind w:left="426" w:hanging="426"/>
        <w:rPr>
          <w:sz w:val="22"/>
          <w:szCs w:val="22"/>
        </w:rPr>
      </w:pPr>
      <w:bookmarkStart w:id="251" w:name="_Toc462395468"/>
      <w:r w:rsidRPr="00A619A4">
        <w:rPr>
          <w:sz w:val="22"/>
          <w:szCs w:val="22"/>
        </w:rPr>
        <w:t>P</w:t>
      </w:r>
      <w:r w:rsidR="00C05171" w:rsidRPr="00A619A4">
        <w:rPr>
          <w:sz w:val="22"/>
          <w:szCs w:val="22"/>
        </w:rPr>
        <w:t>ERSONAL</w:t>
      </w:r>
      <w:r w:rsidRPr="00A619A4">
        <w:rPr>
          <w:sz w:val="22"/>
          <w:szCs w:val="22"/>
        </w:rPr>
        <w:t>.</w:t>
      </w:r>
      <w:bookmarkEnd w:id="251"/>
    </w:p>
    <w:p w14:paraId="6C1231C4" w14:textId="77777777" w:rsidR="00BC1589" w:rsidRPr="00B410A0" w:rsidRDefault="00BC1589" w:rsidP="00BC1589">
      <w:pPr>
        <w:rPr>
          <w:rFonts w:ascii="Bookman Old Style" w:hAnsi="Bookman Old Style"/>
        </w:rPr>
      </w:pPr>
      <w:r w:rsidRPr="00B410A0">
        <w:rPr>
          <w:rFonts w:ascii="Bookman Old Style" w:hAnsi="Bookman Old Style"/>
        </w:rPr>
        <w:t xml:space="preserve">El PROPONENTE proporcionará un Grupo completo, además del personal de base en la ciudad, para operar y efectuar el servicio </w:t>
      </w:r>
      <w:r w:rsidR="00B410A0">
        <w:rPr>
          <w:rFonts w:ascii="Bookman Old Style" w:hAnsi="Bookman Old Style"/>
        </w:rPr>
        <w:t>completo de adquisición sísmica y</w:t>
      </w:r>
      <w:r w:rsidRPr="00B410A0">
        <w:rPr>
          <w:rFonts w:ascii="Bookman Old Style" w:hAnsi="Bookman Old Style"/>
        </w:rPr>
        <w:t xml:space="preserve"> procesamiento. </w:t>
      </w:r>
    </w:p>
    <w:p w14:paraId="110C0C57" w14:textId="57843CAC" w:rsidR="00BC1589" w:rsidRPr="00B410A0" w:rsidRDefault="00BC1589" w:rsidP="00BC1589">
      <w:pPr>
        <w:rPr>
          <w:rFonts w:ascii="Bookman Old Style" w:hAnsi="Bookman Old Style"/>
        </w:rPr>
      </w:pPr>
      <w:r w:rsidRPr="00B410A0">
        <w:rPr>
          <w:rFonts w:ascii="Bookman Old Style" w:hAnsi="Bookman Old Style"/>
        </w:rPr>
        <w:t xml:space="preserve">El </w:t>
      </w:r>
      <w:r w:rsidR="00967F2A">
        <w:rPr>
          <w:rFonts w:ascii="Bookman Old Style" w:hAnsi="Bookman Old Style"/>
        </w:rPr>
        <w:t>CONTRATISTA</w:t>
      </w:r>
      <w:r w:rsidRPr="00B410A0">
        <w:rPr>
          <w:rFonts w:ascii="Bookman Old Style" w:hAnsi="Bookman Old Style"/>
        </w:rPr>
        <w:t xml:space="preserve"> empleará al personal detallado en este documento y será el único responsable por la salud y bienestar de los mismos</w:t>
      </w:r>
      <w:r w:rsidR="00B410A0">
        <w:rPr>
          <w:rFonts w:ascii="Bookman Old Style" w:hAnsi="Bookman Old Style"/>
        </w:rPr>
        <w:t xml:space="preserve">. </w:t>
      </w:r>
      <w:proofErr w:type="spellStart"/>
      <w:r w:rsidR="00B410A0">
        <w:rPr>
          <w:rFonts w:ascii="Bookman Old Style" w:hAnsi="Bookman Old Style"/>
        </w:rPr>
        <w:t>Tambien</w:t>
      </w:r>
      <w:proofErr w:type="spellEnd"/>
      <w:r w:rsidR="00B410A0">
        <w:rPr>
          <w:rFonts w:ascii="Bookman Old Style" w:hAnsi="Bookman Old Style"/>
        </w:rPr>
        <w:t xml:space="preserve"> se encargara </w:t>
      </w:r>
      <w:r w:rsidRPr="00B410A0">
        <w:rPr>
          <w:rFonts w:ascii="Bookman Old Style" w:hAnsi="Bookman Old Style"/>
        </w:rPr>
        <w:t>de la provisión de alojamiento y comedores en el SITIO DE LOS SERVICIOS.</w:t>
      </w:r>
    </w:p>
    <w:p w14:paraId="16421AE2" w14:textId="44F127F9" w:rsidR="00BC1589" w:rsidRPr="00B410A0" w:rsidRDefault="00BC1589" w:rsidP="00BC1589">
      <w:pPr>
        <w:rPr>
          <w:rFonts w:ascii="Bookman Old Style" w:hAnsi="Bookman Old Style"/>
        </w:rPr>
      </w:pPr>
      <w:r w:rsidRPr="00B410A0">
        <w:rPr>
          <w:rFonts w:ascii="Bookman Old Style" w:hAnsi="Bookman Old Style"/>
        </w:rPr>
        <w:t xml:space="preserve">El </w:t>
      </w:r>
      <w:r w:rsidR="00967F2A">
        <w:rPr>
          <w:rFonts w:ascii="Bookman Old Style" w:hAnsi="Bookman Old Style"/>
        </w:rPr>
        <w:t>CONTRATISTA</w:t>
      </w:r>
      <w:r w:rsidRPr="00B410A0">
        <w:rPr>
          <w:rFonts w:ascii="Bookman Old Style" w:hAnsi="Bookman Old Style"/>
        </w:rPr>
        <w:t xml:space="preserve"> mantendrá los expedientes completos y actualizados de su personal empleado para el SERVICIO, registrando todos los períodos trabajados y pondrá estos expedie</w:t>
      </w:r>
      <w:r w:rsidR="00506AF6">
        <w:rPr>
          <w:rFonts w:ascii="Bookman Old Style" w:hAnsi="Bookman Old Style"/>
        </w:rPr>
        <w:t xml:space="preserve">ntes a disposición de YPFB </w:t>
      </w:r>
      <w:r w:rsidRPr="00B410A0">
        <w:rPr>
          <w:rFonts w:ascii="Bookman Old Style" w:hAnsi="Bookman Old Style"/>
        </w:rPr>
        <w:t xml:space="preserve">cuando </w:t>
      </w:r>
      <w:r w:rsidR="00506AF6">
        <w:rPr>
          <w:rFonts w:ascii="Bookman Old Style" w:hAnsi="Bookman Old Style"/>
        </w:rPr>
        <w:t>sean requeridos.</w:t>
      </w:r>
    </w:p>
    <w:p w14:paraId="010E0933" w14:textId="3E385741" w:rsidR="00BC1589" w:rsidRPr="00B410A0" w:rsidRDefault="00BC1589" w:rsidP="00BC1589">
      <w:pPr>
        <w:rPr>
          <w:rFonts w:ascii="Bookman Old Style" w:hAnsi="Bookman Old Style"/>
        </w:rPr>
      </w:pPr>
      <w:r w:rsidRPr="00B410A0">
        <w:rPr>
          <w:rFonts w:ascii="Bookman Old Style" w:hAnsi="Bookman Old Style"/>
        </w:rPr>
        <w:t xml:space="preserve">El </w:t>
      </w:r>
      <w:r w:rsidR="00967F2A">
        <w:rPr>
          <w:rFonts w:ascii="Bookman Old Style" w:hAnsi="Bookman Old Style"/>
        </w:rPr>
        <w:t>CONTRATISTA</w:t>
      </w:r>
      <w:r w:rsidRPr="00B410A0">
        <w:rPr>
          <w:rFonts w:ascii="Bookman Old Style" w:hAnsi="Bookman Old Style"/>
        </w:rPr>
        <w:t xml:space="preserve"> representa y garantiza específicam</w:t>
      </w:r>
      <w:r w:rsidR="00DA3C0A">
        <w:rPr>
          <w:rFonts w:ascii="Bookman Old Style" w:hAnsi="Bookman Old Style"/>
        </w:rPr>
        <w:t xml:space="preserve">ente ante </w:t>
      </w:r>
      <w:r w:rsidRPr="00B410A0">
        <w:rPr>
          <w:rFonts w:ascii="Bookman Old Style" w:hAnsi="Bookman Old Style"/>
        </w:rPr>
        <w:t xml:space="preserve">YPFB que es el empleador en el sentido de cualquier ley, norma, reglamento, orden o decreto del Estado Plurinacional de Bolivia, o cualquier subdivisión política de la misma; y que todos sus </w:t>
      </w:r>
      <w:r w:rsidRPr="00DA3C0A">
        <w:rPr>
          <w:rFonts w:ascii="Bookman Old Style" w:hAnsi="Bookman Old Style"/>
        </w:rPr>
        <w:t>SUB</w:t>
      </w:r>
      <w:r w:rsidR="00506AF6" w:rsidRPr="00DA3C0A">
        <w:rPr>
          <w:rFonts w:ascii="Bookman Old Style" w:hAnsi="Bookman Old Style"/>
        </w:rPr>
        <w:t>-</w:t>
      </w:r>
      <w:r w:rsidR="00DA3C0A">
        <w:rPr>
          <w:rFonts w:ascii="Bookman Old Style" w:hAnsi="Bookman Old Style"/>
        </w:rPr>
        <w:t>CONTRATI</w:t>
      </w:r>
      <w:r w:rsidR="00503A69">
        <w:rPr>
          <w:rFonts w:ascii="Bookman Old Style" w:hAnsi="Bookman Old Style"/>
        </w:rPr>
        <w:t>S</w:t>
      </w:r>
      <w:r w:rsidR="00DA3C0A">
        <w:rPr>
          <w:rFonts w:ascii="Bookman Old Style" w:hAnsi="Bookman Old Style"/>
        </w:rPr>
        <w:t>TA</w:t>
      </w:r>
      <w:r w:rsidR="00DA3C0A" w:rsidRPr="00DA3C0A">
        <w:rPr>
          <w:rFonts w:ascii="Bookman Old Style" w:hAnsi="Bookman Old Style"/>
        </w:rPr>
        <w:t>S</w:t>
      </w:r>
      <w:r w:rsidRPr="00B410A0">
        <w:rPr>
          <w:rFonts w:ascii="Bookman Old Style" w:hAnsi="Bookman Old Style"/>
        </w:rPr>
        <w:t xml:space="preserve"> y proveedores quienes realicen un servicio o proporcionen materiales en virtud de este CONTRATO, también serán empleadores en el sentido de lo anteriormente mencionado.</w:t>
      </w:r>
    </w:p>
    <w:p w14:paraId="1283ACBE" w14:textId="4EEE68B9" w:rsidR="00BC1589" w:rsidRPr="00B410A0" w:rsidRDefault="004A2D51" w:rsidP="00BC1589">
      <w:pPr>
        <w:rPr>
          <w:rFonts w:ascii="Bookman Old Style" w:hAnsi="Bookman Old Style"/>
        </w:rPr>
      </w:pPr>
      <w:r>
        <w:rPr>
          <w:rFonts w:ascii="Bookman Old Style" w:hAnsi="Bookman Old Style"/>
        </w:rPr>
        <w:t>El</w:t>
      </w:r>
      <w:r w:rsidR="00205C8C">
        <w:rPr>
          <w:rFonts w:ascii="Bookman Old Style" w:hAnsi="Bookman Old Style"/>
        </w:rPr>
        <w:t xml:space="preserve"> CONTRATISTA</w:t>
      </w:r>
      <w:r w:rsidR="00BC1589" w:rsidRPr="00B410A0">
        <w:rPr>
          <w:rFonts w:ascii="Bookman Old Style" w:hAnsi="Bookman Old Style"/>
        </w:rPr>
        <w:t xml:space="preserve"> será el único responsable </w:t>
      </w:r>
      <w:r w:rsidR="00C32775">
        <w:rPr>
          <w:rFonts w:ascii="Bookman Old Style" w:hAnsi="Bookman Old Style"/>
        </w:rPr>
        <w:t xml:space="preserve">en </w:t>
      </w:r>
      <w:r w:rsidR="00BC1589" w:rsidRPr="00B410A0">
        <w:rPr>
          <w:rFonts w:ascii="Bookman Old Style" w:hAnsi="Bookman Old Style"/>
        </w:rPr>
        <w:t>asumir todos los costos incurridos relacionados con el empleo y la administración de su personal</w:t>
      </w:r>
      <w:r w:rsidR="00C32775">
        <w:rPr>
          <w:rFonts w:ascii="Bookman Old Style" w:hAnsi="Bookman Old Style"/>
        </w:rPr>
        <w:t>,</w:t>
      </w:r>
      <w:r w:rsidR="00BC1589" w:rsidRPr="00B410A0">
        <w:rPr>
          <w:rFonts w:ascii="Bookman Old Style" w:hAnsi="Bookman Old Style"/>
        </w:rPr>
        <w:t xml:space="preserve"> junto con todos los servicios médicos necesarios y de rutin</w:t>
      </w:r>
      <w:r w:rsidR="006752D2">
        <w:rPr>
          <w:rFonts w:ascii="Bookman Old Style" w:hAnsi="Bookman Old Style"/>
        </w:rPr>
        <w:t xml:space="preserve">a. </w:t>
      </w:r>
      <w:r w:rsidR="00C32775">
        <w:rPr>
          <w:rFonts w:ascii="Bookman Old Style" w:hAnsi="Bookman Old Style"/>
        </w:rPr>
        <w:t xml:space="preserve">Por otro lado deberá cubrir también todos los gastos </w:t>
      </w:r>
      <w:r w:rsidR="00BC1589" w:rsidRPr="00B410A0">
        <w:rPr>
          <w:rFonts w:ascii="Bookman Old Style" w:hAnsi="Bookman Old Style"/>
        </w:rPr>
        <w:t xml:space="preserve">relacionados </w:t>
      </w:r>
      <w:r w:rsidR="00C32775">
        <w:rPr>
          <w:rFonts w:ascii="Bookman Old Style" w:hAnsi="Bookman Old Style"/>
        </w:rPr>
        <w:t xml:space="preserve">con </w:t>
      </w:r>
      <w:r w:rsidR="006752D2">
        <w:rPr>
          <w:rFonts w:ascii="Bookman Old Style" w:hAnsi="Bookman Old Style"/>
        </w:rPr>
        <w:t xml:space="preserve">la </w:t>
      </w:r>
      <w:proofErr w:type="spellStart"/>
      <w:r w:rsidR="006752D2">
        <w:rPr>
          <w:rFonts w:ascii="Bookman Old Style" w:hAnsi="Bookman Old Style"/>
        </w:rPr>
        <w:t>logistica</w:t>
      </w:r>
      <w:proofErr w:type="spellEnd"/>
      <w:r w:rsidR="00BC1589" w:rsidRPr="00B410A0">
        <w:rPr>
          <w:rFonts w:ascii="Bookman Old Style" w:hAnsi="Bookman Old Style"/>
        </w:rPr>
        <w:t xml:space="preserve"> de viajes, </w:t>
      </w:r>
      <w:r w:rsidR="006752D2">
        <w:rPr>
          <w:rFonts w:ascii="Bookman Old Style" w:hAnsi="Bookman Old Style"/>
        </w:rPr>
        <w:t>costos para la obtención de</w:t>
      </w:r>
      <w:r w:rsidR="00BC1589" w:rsidRPr="00B410A0">
        <w:rPr>
          <w:rFonts w:ascii="Bookman Old Style" w:hAnsi="Bookman Old Style"/>
        </w:rPr>
        <w:t xml:space="preserve"> p</w:t>
      </w:r>
      <w:r w:rsidR="006752D2">
        <w:rPr>
          <w:rFonts w:ascii="Bookman Old Style" w:hAnsi="Bookman Old Style"/>
        </w:rPr>
        <w:t xml:space="preserve">asaportes y visas necesarias (incluyendo </w:t>
      </w:r>
      <w:r w:rsidR="00BC1589" w:rsidRPr="00B410A0">
        <w:rPr>
          <w:rFonts w:ascii="Bookman Old Style" w:hAnsi="Bookman Old Style"/>
        </w:rPr>
        <w:t>renovaciones de las mismas)</w:t>
      </w:r>
      <w:r w:rsidR="006752D2">
        <w:rPr>
          <w:rFonts w:ascii="Bookman Old Style" w:hAnsi="Bookman Old Style"/>
        </w:rPr>
        <w:t xml:space="preserve">. </w:t>
      </w:r>
      <w:proofErr w:type="spellStart"/>
      <w:r w:rsidR="006752D2">
        <w:rPr>
          <w:rFonts w:ascii="Bookman Old Style" w:hAnsi="Bookman Old Style"/>
        </w:rPr>
        <w:t>Asi</w:t>
      </w:r>
      <w:proofErr w:type="spellEnd"/>
      <w:r w:rsidR="006752D2">
        <w:rPr>
          <w:rFonts w:ascii="Bookman Old Style" w:hAnsi="Bookman Old Style"/>
        </w:rPr>
        <w:t xml:space="preserve"> mismo </w:t>
      </w:r>
      <w:r w:rsidR="00BC1589" w:rsidRPr="00B410A0">
        <w:rPr>
          <w:rFonts w:ascii="Bookman Old Style" w:hAnsi="Bookman Old Style"/>
        </w:rPr>
        <w:t>todos los requerimientos necesarios establecidos por las leyes aplicables.</w:t>
      </w:r>
    </w:p>
    <w:p w14:paraId="6086A5E0" w14:textId="30807B35" w:rsidR="00BC1589" w:rsidRPr="006F7651" w:rsidRDefault="00366796" w:rsidP="00BC1589">
      <w:pPr>
        <w:rPr>
          <w:rFonts w:ascii="Bookman Old Style" w:hAnsi="Bookman Old Style"/>
        </w:rPr>
      </w:pPr>
      <w:r>
        <w:rPr>
          <w:rFonts w:ascii="Bookman Old Style" w:hAnsi="Bookman Old Style"/>
        </w:rPr>
        <w:lastRenderedPageBreak/>
        <w:t>EL</w:t>
      </w:r>
      <w:r w:rsidR="00C37342">
        <w:rPr>
          <w:rFonts w:ascii="Bookman Old Style" w:hAnsi="Bookman Old Style"/>
        </w:rPr>
        <w:t xml:space="preserve"> CONTRATISTA</w:t>
      </w:r>
      <w:r w:rsidR="00BC1589" w:rsidRPr="00B410A0">
        <w:rPr>
          <w:rFonts w:ascii="Bookman Old Style" w:hAnsi="Bookman Old Style"/>
        </w:rPr>
        <w:t xml:space="preserve"> será también el único responsable del pago puntual de salari</w:t>
      </w:r>
      <w:r w:rsidR="00BC1589" w:rsidRPr="006F7651">
        <w:rPr>
          <w:rFonts w:ascii="Bookman Old Style" w:hAnsi="Bookman Old Style"/>
        </w:rPr>
        <w:t xml:space="preserve">os, sueldos y prestaciones a su personal incluyendo la retención de cualquier impuesto requerido por las autoridades gubernamentales, realizando y archivando todas las devoluciones e informes relacionados a los mismos, para luego rendir cuentas a las autoridades competentes. </w:t>
      </w:r>
      <w:r>
        <w:rPr>
          <w:rFonts w:ascii="Bookman Old Style" w:hAnsi="Bookman Old Style"/>
        </w:rPr>
        <w:t>EL</w:t>
      </w:r>
      <w:r w:rsidR="00C37342">
        <w:rPr>
          <w:rFonts w:ascii="Bookman Old Style" w:hAnsi="Bookman Old Style"/>
        </w:rPr>
        <w:t xml:space="preserve"> CONTRATISTA</w:t>
      </w:r>
      <w:r w:rsidR="007D19BD">
        <w:rPr>
          <w:rFonts w:ascii="Bookman Old Style" w:hAnsi="Bookman Old Style"/>
        </w:rPr>
        <w:t xml:space="preserve"> acuerda que se aplicará e</w:t>
      </w:r>
      <w:r w:rsidR="00BC1589" w:rsidRPr="006F7651">
        <w:rPr>
          <w:rFonts w:ascii="Bookman Old Style" w:hAnsi="Bookman Old Style"/>
        </w:rPr>
        <w:t xml:space="preserve">strictamente las leyes bolivianas y las ordenanzas de autoridades de gobierno del SITIO DE LOS SERVICIOS, referente al empleo y al bienestar de su personal </w:t>
      </w:r>
    </w:p>
    <w:p w14:paraId="28967834" w14:textId="1CFFA916" w:rsidR="00BC1589" w:rsidRPr="009B6D7C" w:rsidRDefault="00BC1589" w:rsidP="00BC1589">
      <w:pPr>
        <w:rPr>
          <w:rFonts w:ascii="Bookman Old Style" w:hAnsi="Bookman Old Style"/>
          <w:bCs/>
        </w:rPr>
      </w:pPr>
      <w:r w:rsidRPr="009B6D7C">
        <w:rPr>
          <w:rFonts w:ascii="Bookman Old Style" w:hAnsi="Bookman Old Style"/>
          <w:bCs/>
        </w:rPr>
        <w:t xml:space="preserve">Según lo establecido anteriormente, la mano de obra </w:t>
      </w:r>
      <w:r w:rsidR="00366796">
        <w:rPr>
          <w:rFonts w:ascii="Bookman Old Style" w:hAnsi="Bookman Old Style"/>
          <w:bCs/>
        </w:rPr>
        <w:t>del</w:t>
      </w:r>
      <w:r w:rsidR="00852DAA" w:rsidRPr="009B6D7C">
        <w:rPr>
          <w:rFonts w:ascii="Bookman Old Style" w:hAnsi="Bookman Old Style"/>
          <w:bCs/>
        </w:rPr>
        <w:t xml:space="preserve"> CONTRATISTA</w:t>
      </w:r>
      <w:r w:rsidRPr="009B6D7C">
        <w:rPr>
          <w:rFonts w:ascii="Bookman Old Style" w:hAnsi="Bookman Old Style"/>
          <w:bCs/>
        </w:rPr>
        <w:t xml:space="preserve"> no deberá trabajar más de doce (12) horas al día, incluyendo el transporte desde y hacia el campamento base, así mismo el tiempo de permanencia del personal de</w:t>
      </w:r>
      <w:r w:rsidR="00366796">
        <w:rPr>
          <w:rFonts w:ascii="Bookman Old Style" w:hAnsi="Bookman Old Style"/>
          <w:bCs/>
        </w:rPr>
        <w:t>l</w:t>
      </w:r>
      <w:r w:rsidR="00852DAA" w:rsidRPr="009B6D7C">
        <w:rPr>
          <w:rFonts w:ascii="Bookman Old Style" w:hAnsi="Bookman Old Style"/>
          <w:bCs/>
        </w:rPr>
        <w:t xml:space="preserve"> CONTRATISTA</w:t>
      </w:r>
      <w:r w:rsidRPr="009B6D7C">
        <w:rPr>
          <w:rFonts w:ascii="Bookman Old Style" w:hAnsi="Bookman Old Style"/>
          <w:bCs/>
        </w:rPr>
        <w:t xml:space="preserve"> en el SITIO DE LOS SERVICIOS será máximo</w:t>
      </w:r>
      <w:r w:rsidR="0017040B" w:rsidRPr="009B6D7C">
        <w:rPr>
          <w:rFonts w:ascii="Bookman Old Style" w:hAnsi="Bookman Old Style"/>
          <w:bCs/>
        </w:rPr>
        <w:t xml:space="preserve"> de</w:t>
      </w:r>
      <w:r w:rsidRPr="009B6D7C">
        <w:rPr>
          <w:rFonts w:ascii="Bookman Old Style" w:hAnsi="Bookman Old Style"/>
          <w:bCs/>
        </w:rPr>
        <w:t xml:space="preserve"> cuarenta y cinco (45) días. </w:t>
      </w:r>
    </w:p>
    <w:p w14:paraId="2F8E1B63" w14:textId="2DA080C6" w:rsidR="00BC1589" w:rsidRPr="00B049CF" w:rsidRDefault="00066BC6" w:rsidP="00BC1589">
      <w:pPr>
        <w:rPr>
          <w:rFonts w:ascii="Bookman Old Style" w:hAnsi="Bookman Old Style"/>
        </w:rPr>
      </w:pPr>
      <w:r>
        <w:rPr>
          <w:rFonts w:ascii="Bookman Old Style" w:hAnsi="Bookman Old Style"/>
          <w:bCs/>
        </w:rPr>
        <w:t>EL</w:t>
      </w:r>
      <w:r w:rsidR="009B46DC" w:rsidRPr="009B46DC">
        <w:rPr>
          <w:rFonts w:ascii="Bookman Old Style" w:hAnsi="Bookman Old Style"/>
          <w:bCs/>
        </w:rPr>
        <w:t xml:space="preserve"> CONTRATISTA</w:t>
      </w:r>
      <w:r w:rsidR="009B46DC" w:rsidRPr="006F7651">
        <w:rPr>
          <w:rFonts w:ascii="Bookman Old Style" w:hAnsi="Bookman Old Style"/>
          <w:b/>
          <w:bCs/>
        </w:rPr>
        <w:t xml:space="preserve"> </w:t>
      </w:r>
      <w:r w:rsidR="00BC1589" w:rsidRPr="00B049CF">
        <w:rPr>
          <w:rFonts w:ascii="Bookman Old Style" w:hAnsi="Bookman Old Style"/>
        </w:rPr>
        <w:t xml:space="preserve">será responsable de la debida observancia de todas las disposiciones detalladas en </w:t>
      </w:r>
      <w:r w:rsidR="00C05171" w:rsidRPr="00B049CF">
        <w:rPr>
          <w:rFonts w:ascii="Bookman Old Style" w:hAnsi="Bookman Old Style"/>
        </w:rPr>
        <w:t>el punto 2 PERSONAL</w:t>
      </w:r>
      <w:r w:rsidR="00BC1589" w:rsidRPr="00B049CF">
        <w:rPr>
          <w:rFonts w:ascii="Bookman Old Style" w:hAnsi="Bookman Old Style"/>
        </w:rPr>
        <w:t>, para cualquier SUB</w:t>
      </w:r>
      <w:r w:rsidR="00C05171" w:rsidRPr="00B049CF">
        <w:rPr>
          <w:rFonts w:ascii="Bookman Old Style" w:hAnsi="Bookman Old Style"/>
        </w:rPr>
        <w:t>-</w:t>
      </w:r>
      <w:r w:rsidR="00BC1589" w:rsidRPr="00B049CF">
        <w:rPr>
          <w:rFonts w:ascii="Bookman Old Style" w:hAnsi="Bookman Old Style"/>
        </w:rPr>
        <w:t>PROPONENTE que pueda emplear respecto a los servicios o parte de los mismos.</w:t>
      </w:r>
    </w:p>
    <w:p w14:paraId="79BD7D27" w14:textId="17CA033D" w:rsidR="00BC1589" w:rsidRPr="006F7651" w:rsidRDefault="00066BC6" w:rsidP="00BC1589">
      <w:pPr>
        <w:rPr>
          <w:rFonts w:ascii="Bookman Old Style" w:hAnsi="Bookman Old Style"/>
        </w:rPr>
      </w:pPr>
      <w:r>
        <w:rPr>
          <w:rFonts w:ascii="Bookman Old Style" w:hAnsi="Bookman Old Style"/>
          <w:bCs/>
        </w:rPr>
        <w:t>EL</w:t>
      </w:r>
      <w:r w:rsidR="009B46DC" w:rsidRPr="009B46DC">
        <w:rPr>
          <w:rFonts w:ascii="Bookman Old Style" w:hAnsi="Bookman Old Style"/>
          <w:bCs/>
        </w:rPr>
        <w:t xml:space="preserve"> CONTRATISTA</w:t>
      </w:r>
      <w:r w:rsidR="009B46DC" w:rsidRPr="006F7651">
        <w:rPr>
          <w:rFonts w:ascii="Bookman Old Style" w:hAnsi="Bookman Old Style"/>
          <w:b/>
          <w:bCs/>
        </w:rPr>
        <w:t xml:space="preserve"> </w:t>
      </w:r>
      <w:r w:rsidR="00BC1589" w:rsidRPr="00B049CF">
        <w:rPr>
          <w:rFonts w:ascii="Bookman Old Style" w:hAnsi="Bookman Old Style"/>
        </w:rPr>
        <w:t>será responsable</w:t>
      </w:r>
      <w:r w:rsidR="00B049CF" w:rsidRPr="00B049CF">
        <w:rPr>
          <w:rFonts w:ascii="Bookman Old Style" w:hAnsi="Bookman Old Style"/>
        </w:rPr>
        <w:t xml:space="preserve"> de todo</w:t>
      </w:r>
      <w:r w:rsidR="00BC1589" w:rsidRPr="00B049CF">
        <w:rPr>
          <w:rFonts w:ascii="Bookman Old Style" w:hAnsi="Bookman Old Style"/>
        </w:rPr>
        <w:t xml:space="preserve"> </w:t>
      </w:r>
      <w:r w:rsidR="00B049CF" w:rsidRPr="00B049CF">
        <w:rPr>
          <w:rFonts w:ascii="Bookman Old Style" w:hAnsi="Bookman Old Style"/>
        </w:rPr>
        <w:t>el</w:t>
      </w:r>
      <w:r w:rsidR="00BC1589" w:rsidRPr="00B049CF">
        <w:rPr>
          <w:rFonts w:ascii="Bookman Old Style" w:hAnsi="Bookman Old Style"/>
        </w:rPr>
        <w:t xml:space="preserve"> material y costos asociados a los periodos de descanso para su personal, incluyendo todos los cambios que ocurran durante el período del servicio.</w:t>
      </w:r>
    </w:p>
    <w:p w14:paraId="7577395A" w14:textId="75FBDF80" w:rsidR="00BC1589" w:rsidRPr="006F7651" w:rsidRDefault="00066BC6" w:rsidP="00BC1589">
      <w:pPr>
        <w:rPr>
          <w:rFonts w:ascii="Bookman Old Style" w:hAnsi="Bookman Old Style"/>
        </w:rPr>
      </w:pPr>
      <w:r>
        <w:rPr>
          <w:rFonts w:ascii="Bookman Old Style" w:hAnsi="Bookman Old Style"/>
          <w:bCs/>
        </w:rPr>
        <w:t>EL</w:t>
      </w:r>
      <w:r w:rsidR="009B46DC" w:rsidRPr="009B46DC">
        <w:rPr>
          <w:rFonts w:ascii="Bookman Old Style" w:hAnsi="Bookman Old Style"/>
          <w:bCs/>
        </w:rPr>
        <w:t xml:space="preserve"> CONTRATISTA</w:t>
      </w:r>
      <w:r w:rsidR="00BC1589" w:rsidRPr="006F7651">
        <w:rPr>
          <w:rFonts w:ascii="Bookman Old Style" w:hAnsi="Bookman Old Style"/>
        </w:rPr>
        <w:t>, con sus propios medios, deberá proporcionar a su personal la ropa</w:t>
      </w:r>
      <w:r w:rsidR="00F1135B">
        <w:rPr>
          <w:rFonts w:ascii="Bookman Old Style" w:hAnsi="Bookman Old Style"/>
        </w:rPr>
        <w:t xml:space="preserve"> de acuerdo al clima</w:t>
      </w:r>
      <w:r w:rsidR="00BC1589" w:rsidRPr="006F7651">
        <w:rPr>
          <w:rFonts w:ascii="Bookman Old Style" w:hAnsi="Bookman Old Style"/>
        </w:rPr>
        <w:t xml:space="preserve"> y los equipos de protección personal que sean necesarios para las operaciones en el SITIO DE LOS SERVICIOS.</w:t>
      </w:r>
    </w:p>
    <w:p w14:paraId="79E01905" w14:textId="0C9E15F2" w:rsidR="00BC1589" w:rsidRPr="006F7651" w:rsidRDefault="00066BC6" w:rsidP="00BC1589">
      <w:pPr>
        <w:rPr>
          <w:rFonts w:ascii="Bookman Old Style" w:hAnsi="Bookman Old Style"/>
        </w:rPr>
      </w:pPr>
      <w:r>
        <w:rPr>
          <w:rFonts w:ascii="Bookman Old Style" w:hAnsi="Bookman Old Style"/>
          <w:bCs/>
        </w:rPr>
        <w:t>EL</w:t>
      </w:r>
      <w:r w:rsidR="009B46DC" w:rsidRPr="009B46DC">
        <w:rPr>
          <w:rFonts w:ascii="Bookman Old Style" w:hAnsi="Bookman Old Style"/>
          <w:bCs/>
        </w:rPr>
        <w:t xml:space="preserve"> CONTRATISTA</w:t>
      </w:r>
      <w:r w:rsidR="009B46DC" w:rsidRPr="006F7651">
        <w:rPr>
          <w:rFonts w:ascii="Bookman Old Style" w:hAnsi="Bookman Old Style"/>
          <w:b/>
          <w:bCs/>
        </w:rPr>
        <w:t xml:space="preserve"> </w:t>
      </w:r>
      <w:r w:rsidR="00BC1589" w:rsidRPr="006F7651">
        <w:rPr>
          <w:rFonts w:ascii="Bookman Old Style" w:hAnsi="Bookman Old Style"/>
        </w:rPr>
        <w:t xml:space="preserve">deberá supervisar a su personal a fin de garantizar la pronta y eficiente realización del servicio. El personal </w:t>
      </w:r>
      <w:r w:rsidR="009C30C5">
        <w:rPr>
          <w:rFonts w:ascii="Bookman Old Style" w:hAnsi="Bookman Old Style"/>
        </w:rPr>
        <w:t xml:space="preserve">de </w:t>
      </w:r>
      <w:r w:rsidR="009C30C5" w:rsidRPr="009B46DC">
        <w:rPr>
          <w:rFonts w:ascii="Bookman Old Style" w:hAnsi="Bookman Old Style"/>
          <w:bCs/>
        </w:rPr>
        <w:t>LA CONTRATISTA</w:t>
      </w:r>
      <w:r w:rsidR="00BC1589" w:rsidRPr="006F7651">
        <w:rPr>
          <w:rFonts w:ascii="Bookman Old Style" w:hAnsi="Bookman Old Style"/>
        </w:rPr>
        <w:t xml:space="preserve"> deberá acatar todas las reglas y regulaciones razonables que gobiernan el trabajo otorgado por YPFB.</w:t>
      </w:r>
      <w:r w:rsidR="009C30C5">
        <w:rPr>
          <w:rFonts w:ascii="Bookman Old Style" w:hAnsi="Bookman Old Style"/>
        </w:rPr>
        <w:t xml:space="preserve"> </w:t>
      </w:r>
    </w:p>
    <w:p w14:paraId="252CC13D" w14:textId="0AB034AD" w:rsidR="00BC1589" w:rsidRPr="00FB4654" w:rsidRDefault="00BC1589" w:rsidP="0051239F">
      <w:pPr>
        <w:pStyle w:val="Ttulo2"/>
        <w:numPr>
          <w:ilvl w:val="0"/>
          <w:numId w:val="79"/>
        </w:numPr>
        <w:spacing w:after="240"/>
        <w:ind w:left="426" w:hanging="426"/>
        <w:rPr>
          <w:sz w:val="22"/>
          <w:szCs w:val="22"/>
        </w:rPr>
      </w:pPr>
      <w:bookmarkStart w:id="252" w:name="_Toc462395469"/>
      <w:r w:rsidRPr="00FB4654">
        <w:rPr>
          <w:rStyle w:val="Ttulo2Car"/>
          <w:b/>
          <w:sz w:val="22"/>
          <w:szCs w:val="22"/>
        </w:rPr>
        <w:t>REPRESENTANTE DE</w:t>
      </w:r>
      <w:r w:rsidR="009C30C5" w:rsidRPr="00FB4654">
        <w:rPr>
          <w:bCs/>
          <w:sz w:val="22"/>
          <w:szCs w:val="22"/>
        </w:rPr>
        <w:t>L CONTRATISTA</w:t>
      </w:r>
      <w:r w:rsidR="00FB4654" w:rsidRPr="00FB4654">
        <w:rPr>
          <w:bCs/>
          <w:sz w:val="22"/>
          <w:szCs w:val="22"/>
        </w:rPr>
        <w:t>.</w:t>
      </w:r>
      <w:bookmarkEnd w:id="252"/>
      <w:r w:rsidR="00B74F2D" w:rsidRPr="00FB4654">
        <w:rPr>
          <w:bCs/>
          <w:sz w:val="22"/>
          <w:szCs w:val="22"/>
        </w:rPr>
        <w:t xml:space="preserve"> </w:t>
      </w:r>
    </w:p>
    <w:p w14:paraId="40FE14B5" w14:textId="439469C1" w:rsidR="00BC1589" w:rsidRPr="006F7651" w:rsidRDefault="00066BC6" w:rsidP="00BC1589">
      <w:pPr>
        <w:rPr>
          <w:rFonts w:ascii="Bookman Old Style" w:hAnsi="Bookman Old Style"/>
        </w:rPr>
      </w:pPr>
      <w:r>
        <w:rPr>
          <w:rFonts w:ascii="Bookman Old Style" w:hAnsi="Bookman Old Style"/>
          <w:bCs/>
        </w:rPr>
        <w:t>EL</w:t>
      </w:r>
      <w:r w:rsidR="009C30C5" w:rsidRPr="009B46DC">
        <w:rPr>
          <w:rFonts w:ascii="Bookman Old Style" w:hAnsi="Bookman Old Style"/>
          <w:bCs/>
        </w:rPr>
        <w:t xml:space="preserve"> CONTRATISTA</w:t>
      </w:r>
      <w:r w:rsidR="009C30C5" w:rsidRPr="006F7651">
        <w:rPr>
          <w:rFonts w:ascii="Bookman Old Style" w:hAnsi="Bookman Old Style"/>
          <w:b/>
          <w:bCs/>
        </w:rPr>
        <w:t xml:space="preserve"> </w:t>
      </w:r>
      <w:r w:rsidR="00BC1589" w:rsidRPr="006F7651">
        <w:rPr>
          <w:rFonts w:ascii="Bookman Old Style" w:hAnsi="Bookman Old Style"/>
        </w:rPr>
        <w:t>deberá proporcionar un representante competente para el SITIO DE LOS SERVICIOS quien será el Jefe de Grupo. El representante de</w:t>
      </w:r>
      <w:r>
        <w:rPr>
          <w:rFonts w:ascii="Bookman Old Style" w:hAnsi="Bookman Old Style"/>
        </w:rPr>
        <w:t>l</w:t>
      </w:r>
      <w:r w:rsidR="00B74F2D" w:rsidRPr="009B46DC">
        <w:rPr>
          <w:rFonts w:ascii="Bookman Old Style" w:hAnsi="Bookman Old Style"/>
          <w:bCs/>
        </w:rPr>
        <w:t xml:space="preserve"> CONTRATISTA</w:t>
      </w:r>
      <w:r w:rsidR="00B74F2D" w:rsidRPr="006F7651">
        <w:rPr>
          <w:rFonts w:ascii="Bookman Old Style" w:hAnsi="Bookman Old Style"/>
          <w:b/>
          <w:bCs/>
        </w:rPr>
        <w:t xml:space="preserve"> </w:t>
      </w:r>
      <w:r w:rsidR="00BC1589" w:rsidRPr="006F7651">
        <w:rPr>
          <w:rFonts w:ascii="Bookman Old Style" w:hAnsi="Bookman Old Style"/>
        </w:rPr>
        <w:t>estará facultado para actuar en nombre de</w:t>
      </w:r>
      <w:r>
        <w:rPr>
          <w:rFonts w:ascii="Bookman Old Style" w:hAnsi="Bookman Old Style"/>
        </w:rPr>
        <w:t xml:space="preserve"> </w:t>
      </w:r>
      <w:r w:rsidR="00B74F2D" w:rsidRPr="009B46DC">
        <w:rPr>
          <w:rFonts w:ascii="Bookman Old Style" w:hAnsi="Bookman Old Style"/>
          <w:bCs/>
        </w:rPr>
        <w:t>CONTRATISTA</w:t>
      </w:r>
      <w:r w:rsidR="00B74F2D" w:rsidRPr="006F7651">
        <w:rPr>
          <w:rFonts w:ascii="Bookman Old Style" w:hAnsi="Bookman Old Style"/>
          <w:b/>
          <w:bCs/>
        </w:rPr>
        <w:t xml:space="preserve"> </w:t>
      </w:r>
      <w:r w:rsidR="00BC1589" w:rsidRPr="006F7651">
        <w:rPr>
          <w:rFonts w:ascii="Bookman Old Style" w:hAnsi="Bookman Old Style"/>
        </w:rPr>
        <w:t xml:space="preserve">en todos los asuntos que surjan de o estén conectados con los SERVICIOS, teniendo un nivel suficiente de conocimiento del idioma español para recibir mandatos e instrucciones del </w:t>
      </w:r>
      <w:r w:rsidR="00967F2A">
        <w:rPr>
          <w:rFonts w:ascii="Bookman Old Style" w:hAnsi="Bookman Old Style"/>
        </w:rPr>
        <w:t xml:space="preserve">APOYO </w:t>
      </w:r>
      <w:proofErr w:type="spellStart"/>
      <w:r w:rsidR="00967F2A">
        <w:rPr>
          <w:rFonts w:ascii="Bookman Old Style" w:hAnsi="Bookman Old Style"/>
        </w:rPr>
        <w:t>TÉCNICOy</w:t>
      </w:r>
      <w:proofErr w:type="spellEnd"/>
      <w:r w:rsidR="00967F2A">
        <w:rPr>
          <w:rFonts w:ascii="Bookman Old Style" w:hAnsi="Bookman Old Style"/>
        </w:rPr>
        <w:t xml:space="preserve">/o </w:t>
      </w:r>
      <w:proofErr w:type="gramStart"/>
      <w:r w:rsidR="00967F2A">
        <w:rPr>
          <w:rFonts w:ascii="Bookman Old Style" w:hAnsi="Bookman Old Style"/>
        </w:rPr>
        <w:t xml:space="preserve">CONTRAPARTE </w:t>
      </w:r>
      <w:r w:rsidR="00BC1589" w:rsidRPr="006F7651">
        <w:rPr>
          <w:rFonts w:ascii="Bookman Old Style" w:hAnsi="Bookman Old Style"/>
        </w:rPr>
        <w:t>.</w:t>
      </w:r>
      <w:proofErr w:type="gramEnd"/>
      <w:r w:rsidR="00BC1589" w:rsidRPr="006F7651">
        <w:rPr>
          <w:rFonts w:ascii="Bookman Old Style" w:hAnsi="Bookman Old Style"/>
        </w:rPr>
        <w:t xml:space="preserve"> El </w:t>
      </w:r>
      <w:r w:rsidR="00967F2A">
        <w:rPr>
          <w:rFonts w:ascii="Bookman Old Style" w:hAnsi="Bookman Old Style"/>
        </w:rPr>
        <w:t xml:space="preserve">mismo </w:t>
      </w:r>
      <w:r w:rsidR="00BC1589" w:rsidRPr="006F7651">
        <w:rPr>
          <w:rFonts w:ascii="Bookman Old Style" w:hAnsi="Bookman Old Style"/>
        </w:rPr>
        <w:t>tendrá plena autoridad para resolver cuestiones cotidianas respecto a las operaciones de campo entre YPFB y</w:t>
      </w:r>
      <w:r w:rsidR="00B74F2D" w:rsidRPr="00B74F2D">
        <w:rPr>
          <w:rFonts w:ascii="Bookman Old Style" w:hAnsi="Bookman Old Style"/>
          <w:bCs/>
        </w:rPr>
        <w:t xml:space="preserve"> </w:t>
      </w:r>
      <w:r w:rsidR="00B74F2D" w:rsidRPr="009B46DC">
        <w:rPr>
          <w:rFonts w:ascii="Bookman Old Style" w:hAnsi="Bookman Old Style"/>
          <w:bCs/>
        </w:rPr>
        <w:t>LA CONTRATISTA</w:t>
      </w:r>
      <w:r w:rsidR="00BC1589" w:rsidRPr="006F7651">
        <w:rPr>
          <w:rFonts w:ascii="Bookman Old Style" w:hAnsi="Bookman Old Style"/>
        </w:rPr>
        <w:t>.</w:t>
      </w:r>
      <w:r w:rsidR="00B74F2D">
        <w:rPr>
          <w:rFonts w:ascii="Bookman Old Style" w:hAnsi="Bookman Old Style"/>
        </w:rPr>
        <w:t xml:space="preserve"> </w:t>
      </w:r>
    </w:p>
    <w:p w14:paraId="6E6D2B88" w14:textId="39AA745D" w:rsidR="00BC1589" w:rsidRPr="006F7651" w:rsidRDefault="00BC1589" w:rsidP="00BC1589">
      <w:pPr>
        <w:rPr>
          <w:rFonts w:ascii="Bookman Old Style" w:hAnsi="Bookman Old Style"/>
        </w:rPr>
      </w:pPr>
      <w:r w:rsidRPr="006F7651">
        <w:rPr>
          <w:rFonts w:ascii="Bookman Old Style" w:hAnsi="Bookman Old Style"/>
        </w:rPr>
        <w:t xml:space="preserve">No obstante a lo anterior, </w:t>
      </w:r>
      <w:r w:rsidR="00B74F2D" w:rsidRPr="009B46DC">
        <w:rPr>
          <w:rFonts w:ascii="Bookman Old Style" w:hAnsi="Bookman Old Style"/>
          <w:bCs/>
        </w:rPr>
        <w:t>LA CONTRATISTA</w:t>
      </w:r>
      <w:r w:rsidR="00B74F2D" w:rsidRPr="006F7651">
        <w:rPr>
          <w:rFonts w:ascii="Bookman Old Style" w:hAnsi="Bookman Old Style"/>
          <w:b/>
          <w:bCs/>
        </w:rPr>
        <w:t xml:space="preserve"> </w:t>
      </w:r>
      <w:r w:rsidRPr="006F7651">
        <w:rPr>
          <w:rFonts w:ascii="Bookman Old Style" w:hAnsi="Bookman Old Style"/>
        </w:rPr>
        <w:t>designará un representan</w:t>
      </w:r>
      <w:r w:rsidR="00B74F2D">
        <w:rPr>
          <w:rFonts w:ascii="Bookman Old Style" w:hAnsi="Bookman Old Style"/>
        </w:rPr>
        <w:t xml:space="preserve">te en la oficina (supervisor de </w:t>
      </w:r>
      <w:r w:rsidR="00B74F2D" w:rsidRPr="009B46DC">
        <w:rPr>
          <w:rFonts w:ascii="Bookman Old Style" w:hAnsi="Bookman Old Style"/>
          <w:bCs/>
        </w:rPr>
        <w:t>LA CONTRATISTA</w:t>
      </w:r>
      <w:r w:rsidRPr="006F7651">
        <w:rPr>
          <w:rFonts w:ascii="Bookman Old Style" w:hAnsi="Bookman Old Style"/>
        </w:rPr>
        <w:t>), quien estará fac</w:t>
      </w:r>
      <w:r w:rsidR="00B74F2D">
        <w:rPr>
          <w:rFonts w:ascii="Bookman Old Style" w:hAnsi="Bookman Old Style"/>
        </w:rPr>
        <w:t>ultado para actuar en nombre de</w:t>
      </w:r>
      <w:r w:rsidRPr="006F7651">
        <w:rPr>
          <w:rFonts w:ascii="Bookman Old Style" w:hAnsi="Bookman Old Style"/>
        </w:rPr>
        <w:t xml:space="preserve"> </w:t>
      </w:r>
      <w:r w:rsidR="00B74F2D" w:rsidRPr="009B46DC">
        <w:rPr>
          <w:rFonts w:ascii="Bookman Old Style" w:hAnsi="Bookman Old Style"/>
          <w:bCs/>
        </w:rPr>
        <w:t>LA CONTRATISTA</w:t>
      </w:r>
      <w:r w:rsidRPr="006F7651">
        <w:rPr>
          <w:rFonts w:ascii="Bookman Old Style" w:hAnsi="Bookman Old Style"/>
        </w:rPr>
        <w:t xml:space="preserve"> en todos los asuntos que surjan de la realización del servicio.</w:t>
      </w:r>
      <w:r w:rsidR="00B74F2D">
        <w:rPr>
          <w:rFonts w:ascii="Bookman Old Style" w:hAnsi="Bookman Old Style"/>
        </w:rPr>
        <w:t xml:space="preserve"> </w:t>
      </w:r>
    </w:p>
    <w:p w14:paraId="6D2C010E" w14:textId="77777777" w:rsidR="00BC1589" w:rsidRPr="00FB4654" w:rsidRDefault="00BC1589" w:rsidP="0051239F">
      <w:pPr>
        <w:pStyle w:val="Ttulo2"/>
        <w:numPr>
          <w:ilvl w:val="0"/>
          <w:numId w:val="79"/>
        </w:numPr>
        <w:ind w:left="426" w:hanging="426"/>
        <w:rPr>
          <w:bCs/>
          <w:iCs/>
          <w:sz w:val="22"/>
          <w:szCs w:val="22"/>
          <w:lang w:val="es-MX"/>
        </w:rPr>
      </w:pPr>
      <w:bookmarkStart w:id="253" w:name="_Toc462395470"/>
      <w:r w:rsidRPr="00FB4654">
        <w:rPr>
          <w:sz w:val="22"/>
          <w:szCs w:val="22"/>
        </w:rPr>
        <w:t>EXPERIENCIA DEL PROPONENTE.</w:t>
      </w:r>
      <w:bookmarkEnd w:id="253"/>
    </w:p>
    <w:p w14:paraId="4C3171A4" w14:textId="0D8642DD" w:rsidR="00BC1589" w:rsidRPr="00112284" w:rsidRDefault="00BC1589" w:rsidP="00BC1589">
      <w:pPr>
        <w:spacing w:before="240"/>
        <w:rPr>
          <w:rFonts w:ascii="Bookman Old Style" w:hAnsi="Bookman Old Style"/>
        </w:rPr>
      </w:pPr>
      <w:r w:rsidRPr="00112284">
        <w:rPr>
          <w:rFonts w:ascii="Bookman Old Style" w:hAnsi="Bookman Old Style"/>
        </w:rPr>
        <w:t xml:space="preserve">Como parte de su </w:t>
      </w:r>
      <w:r w:rsidRPr="00FB4654">
        <w:rPr>
          <w:rFonts w:ascii="Bookman Old Style" w:hAnsi="Bookman Old Style"/>
        </w:rPr>
        <w:t>EXPERIENCIA GENERAL</w:t>
      </w:r>
      <w:r w:rsidRPr="00112284">
        <w:rPr>
          <w:rFonts w:ascii="Bookman Old Style" w:hAnsi="Bookman Old Style"/>
        </w:rPr>
        <w:t>, el PROPONENTE debe</w:t>
      </w:r>
      <w:r w:rsidR="00AD7763" w:rsidRPr="00112284">
        <w:rPr>
          <w:rFonts w:ascii="Bookman Old Style" w:hAnsi="Bookman Old Style"/>
        </w:rPr>
        <w:t>rá acreditar como mínimo tres</w:t>
      </w:r>
      <w:r w:rsidR="00D93644">
        <w:rPr>
          <w:rFonts w:ascii="Bookman Old Style" w:hAnsi="Bookman Old Style"/>
        </w:rPr>
        <w:t xml:space="preserve"> (3)</w:t>
      </w:r>
      <w:r w:rsidR="00AD7763" w:rsidRPr="00112284">
        <w:rPr>
          <w:rFonts w:ascii="Bookman Old Style" w:hAnsi="Bookman Old Style"/>
        </w:rPr>
        <w:t xml:space="preserve"> </w:t>
      </w:r>
      <w:r w:rsidRPr="00112284">
        <w:rPr>
          <w:rFonts w:ascii="Bookman Old Style" w:hAnsi="Bookman Old Style"/>
        </w:rPr>
        <w:t xml:space="preserve">trabajos ejecutados en </w:t>
      </w:r>
      <w:proofErr w:type="spellStart"/>
      <w:r w:rsidR="00967F2A">
        <w:rPr>
          <w:rFonts w:ascii="Bookman Old Style" w:hAnsi="Bookman Old Style"/>
        </w:rPr>
        <w:t>Geofisica</w:t>
      </w:r>
      <w:proofErr w:type="spellEnd"/>
      <w:r w:rsidR="00C64B42" w:rsidRPr="00112284">
        <w:rPr>
          <w:rFonts w:ascii="Bookman Old Style" w:hAnsi="Bookman Old Style"/>
        </w:rPr>
        <w:t xml:space="preserve">, en el sector </w:t>
      </w:r>
      <w:r w:rsidR="00AB4418" w:rsidRPr="00112284">
        <w:rPr>
          <w:rFonts w:ascii="Bookman Old Style" w:hAnsi="Bookman Old Style"/>
        </w:rPr>
        <w:t>petrolero</w:t>
      </w:r>
      <w:r w:rsidRPr="00112284">
        <w:rPr>
          <w:rFonts w:ascii="Bookman Old Style" w:hAnsi="Bookman Old Style"/>
        </w:rPr>
        <w:t xml:space="preserve">. </w:t>
      </w:r>
    </w:p>
    <w:p w14:paraId="1FE18EA6" w14:textId="72BFD918" w:rsidR="00CA4978" w:rsidRPr="00112284" w:rsidRDefault="00BC1589" w:rsidP="00BC1589">
      <w:pPr>
        <w:rPr>
          <w:rFonts w:ascii="Bookman Old Style" w:eastAsia="Calibri" w:hAnsi="Bookman Old Style"/>
        </w:rPr>
      </w:pPr>
      <w:r w:rsidRPr="00112284">
        <w:rPr>
          <w:rFonts w:ascii="Bookman Old Style" w:eastAsia="Calibri" w:hAnsi="Bookman Old Style"/>
        </w:rPr>
        <w:t>EXPERIENCIA ESPECIFICA, el PROPONENT</w:t>
      </w:r>
      <w:r w:rsidR="00CA4978" w:rsidRPr="00112284">
        <w:rPr>
          <w:rFonts w:ascii="Bookman Old Style" w:eastAsia="Calibri" w:hAnsi="Bookman Old Style"/>
        </w:rPr>
        <w:t>E deberá acreditar como mínimo tres</w:t>
      </w:r>
      <w:r w:rsidR="00D93644">
        <w:rPr>
          <w:rFonts w:ascii="Bookman Old Style" w:eastAsia="Calibri" w:hAnsi="Bookman Old Style"/>
        </w:rPr>
        <w:t xml:space="preserve"> (3</w:t>
      </w:r>
      <w:proofErr w:type="gramStart"/>
      <w:r w:rsidR="00D93644">
        <w:rPr>
          <w:rFonts w:ascii="Bookman Old Style" w:eastAsia="Calibri" w:hAnsi="Bookman Old Style"/>
        </w:rPr>
        <w:t xml:space="preserve">) </w:t>
      </w:r>
      <w:r w:rsidR="00CA4978" w:rsidRPr="00112284">
        <w:rPr>
          <w:rFonts w:ascii="Bookman Old Style" w:eastAsia="Calibri" w:hAnsi="Bookman Old Style"/>
        </w:rPr>
        <w:t xml:space="preserve"> trabajos</w:t>
      </w:r>
      <w:proofErr w:type="gramEnd"/>
      <w:r w:rsidR="00390674">
        <w:rPr>
          <w:rFonts w:ascii="Bookman Old Style" w:eastAsia="Calibri" w:hAnsi="Bookman Old Style"/>
        </w:rPr>
        <w:t xml:space="preserve"> en </w:t>
      </w:r>
      <w:proofErr w:type="spellStart"/>
      <w:r w:rsidR="00390674">
        <w:rPr>
          <w:rFonts w:ascii="Bookman Old Style" w:eastAsia="Calibri" w:hAnsi="Bookman Old Style"/>
        </w:rPr>
        <w:t>Adquisicion</w:t>
      </w:r>
      <w:proofErr w:type="spellEnd"/>
      <w:r w:rsidR="00390674">
        <w:rPr>
          <w:rFonts w:ascii="Bookman Old Style" w:eastAsia="Calibri" w:hAnsi="Bookman Old Style"/>
        </w:rPr>
        <w:t xml:space="preserve"> </w:t>
      </w:r>
      <w:proofErr w:type="spellStart"/>
      <w:r w:rsidR="00390674">
        <w:rPr>
          <w:rFonts w:ascii="Bookman Old Style" w:eastAsia="Calibri" w:hAnsi="Bookman Old Style"/>
        </w:rPr>
        <w:t>Sismica</w:t>
      </w:r>
      <w:proofErr w:type="spellEnd"/>
      <w:r w:rsidR="00390674">
        <w:rPr>
          <w:rFonts w:ascii="Bookman Old Style" w:eastAsia="Calibri" w:hAnsi="Bookman Old Style"/>
        </w:rPr>
        <w:t xml:space="preserve"> 2D y/o 3D</w:t>
      </w:r>
      <w:r w:rsidR="00CA4978" w:rsidRPr="00112284">
        <w:rPr>
          <w:rFonts w:ascii="Bookman Old Style" w:eastAsia="Calibri" w:hAnsi="Bookman Old Style"/>
        </w:rPr>
        <w:t xml:space="preserve"> </w:t>
      </w:r>
      <w:r w:rsidRPr="00112284">
        <w:rPr>
          <w:rFonts w:ascii="Bookman Old Style" w:eastAsia="Calibri" w:hAnsi="Bookman Old Style"/>
        </w:rPr>
        <w:t>ejecutado</w:t>
      </w:r>
      <w:r w:rsidR="00CA4978" w:rsidRPr="00112284">
        <w:rPr>
          <w:rFonts w:ascii="Bookman Old Style" w:eastAsia="Calibri" w:hAnsi="Bookman Old Style"/>
        </w:rPr>
        <w:t xml:space="preserve">s y/o en curso dentro y/o fuera de Bolivia. </w:t>
      </w:r>
    </w:p>
    <w:p w14:paraId="1057585E" w14:textId="1A5F2349" w:rsidR="00147275" w:rsidRPr="006F7651" w:rsidRDefault="00147275" w:rsidP="00BC1589">
      <w:pPr>
        <w:rPr>
          <w:rFonts w:ascii="Bookman Old Style" w:eastAsia="Calibri" w:hAnsi="Bookman Old Style"/>
        </w:rPr>
      </w:pPr>
      <w:r>
        <w:rPr>
          <w:rFonts w:ascii="Bookman Old Style" w:eastAsia="Calibri" w:hAnsi="Bookman Old Style"/>
        </w:rPr>
        <w:lastRenderedPageBreak/>
        <w:t>El proponente deberá acreditar la experiencia general y especifica de la empresa con fotocopias simples de contratos, orden</w:t>
      </w:r>
      <w:r w:rsidR="009B6F35">
        <w:rPr>
          <w:rFonts w:ascii="Bookman Old Style" w:eastAsia="Calibri" w:hAnsi="Bookman Old Style"/>
        </w:rPr>
        <w:t>es</w:t>
      </w:r>
      <w:r>
        <w:rPr>
          <w:rFonts w:ascii="Bookman Old Style" w:eastAsia="Calibri" w:hAnsi="Bookman Old Style"/>
        </w:rPr>
        <w:t xml:space="preserve"> de proceder y/o algún otro documento equivalente.</w:t>
      </w:r>
    </w:p>
    <w:p w14:paraId="01E5CE71" w14:textId="77777777" w:rsidR="00BC1589" w:rsidRPr="006F7651" w:rsidRDefault="00BC1589" w:rsidP="0051239F">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254" w:name="_Toc455148091"/>
      <w:bookmarkStart w:id="255" w:name="_Toc455148406"/>
      <w:bookmarkStart w:id="256" w:name="_Toc455778494"/>
      <w:bookmarkStart w:id="257" w:name="_Toc455778701"/>
      <w:bookmarkStart w:id="258" w:name="_Toc456024080"/>
      <w:bookmarkStart w:id="259" w:name="_Toc456024285"/>
      <w:bookmarkStart w:id="260" w:name="_Toc456024484"/>
      <w:bookmarkStart w:id="261" w:name="_Toc456891873"/>
      <w:bookmarkStart w:id="262" w:name="_Toc456892055"/>
      <w:bookmarkStart w:id="263" w:name="_Toc456966469"/>
      <w:bookmarkStart w:id="264" w:name="_Toc459727880"/>
      <w:bookmarkStart w:id="265" w:name="_Toc460252200"/>
      <w:bookmarkStart w:id="266" w:name="_Toc460252389"/>
      <w:bookmarkStart w:id="267" w:name="_Toc462350499"/>
      <w:bookmarkStart w:id="268" w:name="_Toc462351415"/>
      <w:bookmarkStart w:id="269" w:name="_Toc462351668"/>
      <w:bookmarkStart w:id="270" w:name="_Toc462387974"/>
      <w:bookmarkStart w:id="271" w:name="_Toc462395471"/>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682D72AE" w14:textId="77777777" w:rsidR="00BC1589" w:rsidRPr="006F7651" w:rsidRDefault="00BC1589" w:rsidP="0051239F">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272" w:name="_Toc455148092"/>
      <w:bookmarkStart w:id="273" w:name="_Toc455148407"/>
      <w:bookmarkStart w:id="274" w:name="_Toc455778495"/>
      <w:bookmarkStart w:id="275" w:name="_Toc455778702"/>
      <w:bookmarkStart w:id="276" w:name="_Toc456024081"/>
      <w:bookmarkStart w:id="277" w:name="_Toc456024286"/>
      <w:bookmarkStart w:id="278" w:name="_Toc456024485"/>
      <w:bookmarkStart w:id="279" w:name="_Toc456891874"/>
      <w:bookmarkStart w:id="280" w:name="_Toc456892056"/>
      <w:bookmarkStart w:id="281" w:name="_Toc456966470"/>
      <w:bookmarkStart w:id="282" w:name="_Toc459727881"/>
      <w:bookmarkStart w:id="283" w:name="_Toc460252201"/>
      <w:bookmarkStart w:id="284" w:name="_Toc460252390"/>
      <w:bookmarkStart w:id="285" w:name="_Toc462350500"/>
      <w:bookmarkStart w:id="286" w:name="_Toc462351416"/>
      <w:bookmarkStart w:id="287" w:name="_Toc462351669"/>
      <w:bookmarkStart w:id="288" w:name="_Toc462387975"/>
      <w:bookmarkStart w:id="289" w:name="_Toc462395472"/>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32956ECE" w14:textId="77777777" w:rsidR="00BC1589" w:rsidRPr="006F7651" w:rsidRDefault="00BC1589" w:rsidP="0051239F">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290" w:name="_Toc455148093"/>
      <w:bookmarkStart w:id="291" w:name="_Toc455148408"/>
      <w:bookmarkStart w:id="292" w:name="_Toc455778496"/>
      <w:bookmarkStart w:id="293" w:name="_Toc455778703"/>
      <w:bookmarkStart w:id="294" w:name="_Toc456024082"/>
      <w:bookmarkStart w:id="295" w:name="_Toc456024287"/>
      <w:bookmarkStart w:id="296" w:name="_Toc456024486"/>
      <w:bookmarkStart w:id="297" w:name="_Toc456891875"/>
      <w:bookmarkStart w:id="298" w:name="_Toc456892057"/>
      <w:bookmarkStart w:id="299" w:name="_Toc456966471"/>
      <w:bookmarkStart w:id="300" w:name="_Toc459727882"/>
      <w:bookmarkStart w:id="301" w:name="_Toc460252202"/>
      <w:bookmarkStart w:id="302" w:name="_Toc460252391"/>
      <w:bookmarkStart w:id="303" w:name="_Toc462350501"/>
      <w:bookmarkStart w:id="304" w:name="_Toc462351417"/>
      <w:bookmarkStart w:id="305" w:name="_Toc462351670"/>
      <w:bookmarkStart w:id="306" w:name="_Toc462387976"/>
      <w:bookmarkStart w:id="307" w:name="_Toc462395473"/>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29C8AD67" w14:textId="77777777" w:rsidR="00BC1589" w:rsidRPr="006F7651" w:rsidRDefault="00BC1589" w:rsidP="0051239F">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08" w:name="_Toc455148094"/>
      <w:bookmarkStart w:id="309" w:name="_Toc455148409"/>
      <w:bookmarkStart w:id="310" w:name="_Toc455778497"/>
      <w:bookmarkStart w:id="311" w:name="_Toc455778704"/>
      <w:bookmarkStart w:id="312" w:name="_Toc456024083"/>
      <w:bookmarkStart w:id="313" w:name="_Toc456024288"/>
      <w:bookmarkStart w:id="314" w:name="_Toc456024487"/>
      <w:bookmarkStart w:id="315" w:name="_Toc456891876"/>
      <w:bookmarkStart w:id="316" w:name="_Toc456892058"/>
      <w:bookmarkStart w:id="317" w:name="_Toc456966472"/>
      <w:bookmarkStart w:id="318" w:name="_Toc459727883"/>
      <w:bookmarkStart w:id="319" w:name="_Toc460252203"/>
      <w:bookmarkStart w:id="320" w:name="_Toc460252392"/>
      <w:bookmarkStart w:id="321" w:name="_Toc462350502"/>
      <w:bookmarkStart w:id="322" w:name="_Toc462351418"/>
      <w:bookmarkStart w:id="323" w:name="_Toc462351671"/>
      <w:bookmarkStart w:id="324" w:name="_Toc462387977"/>
      <w:bookmarkStart w:id="325" w:name="_Toc462395474"/>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12B116B9" w14:textId="77777777" w:rsidR="00BC1589" w:rsidRPr="006F7651" w:rsidRDefault="00BC1589" w:rsidP="0051239F">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26" w:name="_Toc455148095"/>
      <w:bookmarkStart w:id="327" w:name="_Toc455148410"/>
      <w:bookmarkStart w:id="328" w:name="_Toc455778498"/>
      <w:bookmarkStart w:id="329" w:name="_Toc455778705"/>
      <w:bookmarkStart w:id="330" w:name="_Toc456024084"/>
      <w:bookmarkStart w:id="331" w:name="_Toc456024289"/>
      <w:bookmarkStart w:id="332" w:name="_Toc456024488"/>
      <w:bookmarkStart w:id="333" w:name="_Toc456891877"/>
      <w:bookmarkStart w:id="334" w:name="_Toc456892059"/>
      <w:bookmarkStart w:id="335" w:name="_Toc456966473"/>
      <w:bookmarkStart w:id="336" w:name="_Toc459727884"/>
      <w:bookmarkStart w:id="337" w:name="_Toc460252204"/>
      <w:bookmarkStart w:id="338" w:name="_Toc460252393"/>
      <w:bookmarkStart w:id="339" w:name="_Toc462350503"/>
      <w:bookmarkStart w:id="340" w:name="_Toc462351419"/>
      <w:bookmarkStart w:id="341" w:name="_Toc462351672"/>
      <w:bookmarkStart w:id="342" w:name="_Toc462387978"/>
      <w:bookmarkStart w:id="343" w:name="_Toc46239547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2EC16391" w14:textId="77777777" w:rsidR="00BC1589" w:rsidRPr="006F7651" w:rsidRDefault="00BC1589" w:rsidP="0051239F">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44" w:name="_Toc455148096"/>
      <w:bookmarkStart w:id="345" w:name="_Toc455148411"/>
      <w:bookmarkStart w:id="346" w:name="_Toc455778499"/>
      <w:bookmarkStart w:id="347" w:name="_Toc455778706"/>
      <w:bookmarkStart w:id="348" w:name="_Toc456024085"/>
      <w:bookmarkStart w:id="349" w:name="_Toc456024290"/>
      <w:bookmarkStart w:id="350" w:name="_Toc456024489"/>
      <w:bookmarkStart w:id="351" w:name="_Toc456891878"/>
      <w:bookmarkStart w:id="352" w:name="_Toc456892060"/>
      <w:bookmarkStart w:id="353" w:name="_Toc456966474"/>
      <w:bookmarkStart w:id="354" w:name="_Toc459727885"/>
      <w:bookmarkStart w:id="355" w:name="_Toc460252205"/>
      <w:bookmarkStart w:id="356" w:name="_Toc460252394"/>
      <w:bookmarkStart w:id="357" w:name="_Toc462350504"/>
      <w:bookmarkStart w:id="358" w:name="_Toc462351420"/>
      <w:bookmarkStart w:id="359" w:name="_Toc462351673"/>
      <w:bookmarkStart w:id="360" w:name="_Toc462387979"/>
      <w:bookmarkStart w:id="361" w:name="_Toc462395476"/>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4C157988" w14:textId="77777777" w:rsidR="00BC1589" w:rsidRPr="006F7651" w:rsidRDefault="00BC1589" w:rsidP="0051239F">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62" w:name="_Toc455148097"/>
      <w:bookmarkStart w:id="363" w:name="_Toc455148412"/>
      <w:bookmarkStart w:id="364" w:name="_Toc455778500"/>
      <w:bookmarkStart w:id="365" w:name="_Toc455778707"/>
      <w:bookmarkStart w:id="366" w:name="_Toc456024086"/>
      <w:bookmarkStart w:id="367" w:name="_Toc456024291"/>
      <w:bookmarkStart w:id="368" w:name="_Toc456024490"/>
      <w:bookmarkStart w:id="369" w:name="_Toc456891879"/>
      <w:bookmarkStart w:id="370" w:name="_Toc456892061"/>
      <w:bookmarkStart w:id="371" w:name="_Toc456966475"/>
      <w:bookmarkStart w:id="372" w:name="_Toc459727886"/>
      <w:bookmarkStart w:id="373" w:name="_Toc460252206"/>
      <w:bookmarkStart w:id="374" w:name="_Toc460252395"/>
      <w:bookmarkStart w:id="375" w:name="_Toc462350505"/>
      <w:bookmarkStart w:id="376" w:name="_Toc462351421"/>
      <w:bookmarkStart w:id="377" w:name="_Toc462351674"/>
      <w:bookmarkStart w:id="378" w:name="_Toc462387980"/>
      <w:bookmarkStart w:id="379" w:name="_Toc462395477"/>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6EE437A9" w14:textId="77777777" w:rsidR="00BC1589" w:rsidRPr="006F7651" w:rsidRDefault="00BC1589" w:rsidP="0051239F">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80" w:name="_Toc455148098"/>
      <w:bookmarkStart w:id="381" w:name="_Toc455148413"/>
      <w:bookmarkStart w:id="382" w:name="_Toc455778501"/>
      <w:bookmarkStart w:id="383" w:name="_Toc455778708"/>
      <w:bookmarkStart w:id="384" w:name="_Toc456024087"/>
      <w:bookmarkStart w:id="385" w:name="_Toc456024292"/>
      <w:bookmarkStart w:id="386" w:name="_Toc456024491"/>
      <w:bookmarkStart w:id="387" w:name="_Toc456891880"/>
      <w:bookmarkStart w:id="388" w:name="_Toc456892062"/>
      <w:bookmarkStart w:id="389" w:name="_Toc456966476"/>
      <w:bookmarkStart w:id="390" w:name="_Toc459727887"/>
      <w:bookmarkStart w:id="391" w:name="_Toc460252207"/>
      <w:bookmarkStart w:id="392" w:name="_Toc460252396"/>
      <w:bookmarkStart w:id="393" w:name="_Toc462350506"/>
      <w:bookmarkStart w:id="394" w:name="_Toc462351422"/>
      <w:bookmarkStart w:id="395" w:name="_Toc462351675"/>
      <w:bookmarkStart w:id="396" w:name="_Toc462387981"/>
      <w:bookmarkStart w:id="397" w:name="_Toc462395478"/>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443845C1" w14:textId="77777777" w:rsidR="00BC1589" w:rsidRPr="006F7651" w:rsidRDefault="00BC1589" w:rsidP="0051239F">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98" w:name="_Toc455148099"/>
      <w:bookmarkStart w:id="399" w:name="_Toc455148414"/>
      <w:bookmarkStart w:id="400" w:name="_Toc455778502"/>
      <w:bookmarkStart w:id="401" w:name="_Toc455778709"/>
      <w:bookmarkStart w:id="402" w:name="_Toc456024088"/>
      <w:bookmarkStart w:id="403" w:name="_Toc456024293"/>
      <w:bookmarkStart w:id="404" w:name="_Toc456024492"/>
      <w:bookmarkStart w:id="405" w:name="_Toc456891881"/>
      <w:bookmarkStart w:id="406" w:name="_Toc456892063"/>
      <w:bookmarkStart w:id="407" w:name="_Toc456966477"/>
      <w:bookmarkStart w:id="408" w:name="_Toc459727888"/>
      <w:bookmarkStart w:id="409" w:name="_Toc460252208"/>
      <w:bookmarkStart w:id="410" w:name="_Toc460252397"/>
      <w:bookmarkStart w:id="411" w:name="_Toc462350507"/>
      <w:bookmarkStart w:id="412" w:name="_Toc462351423"/>
      <w:bookmarkStart w:id="413" w:name="_Toc462351676"/>
      <w:bookmarkStart w:id="414" w:name="_Toc462387982"/>
      <w:bookmarkStart w:id="415" w:name="_Toc462395479"/>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3DD8E497" w14:textId="77777777" w:rsidR="00BC1589" w:rsidRPr="006F7651" w:rsidRDefault="00BC1589" w:rsidP="0051239F">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16" w:name="_Toc455148100"/>
      <w:bookmarkStart w:id="417" w:name="_Toc455148415"/>
      <w:bookmarkStart w:id="418" w:name="_Toc455778503"/>
      <w:bookmarkStart w:id="419" w:name="_Toc455778710"/>
      <w:bookmarkStart w:id="420" w:name="_Toc456024089"/>
      <w:bookmarkStart w:id="421" w:name="_Toc456024294"/>
      <w:bookmarkStart w:id="422" w:name="_Toc456024493"/>
      <w:bookmarkStart w:id="423" w:name="_Toc456891882"/>
      <w:bookmarkStart w:id="424" w:name="_Toc456892064"/>
      <w:bookmarkStart w:id="425" w:name="_Toc456966478"/>
      <w:bookmarkStart w:id="426" w:name="_Toc459727889"/>
      <w:bookmarkStart w:id="427" w:name="_Toc460252209"/>
      <w:bookmarkStart w:id="428" w:name="_Toc460252398"/>
      <w:bookmarkStart w:id="429" w:name="_Toc462350508"/>
      <w:bookmarkStart w:id="430" w:name="_Toc462351424"/>
      <w:bookmarkStart w:id="431" w:name="_Toc462351677"/>
      <w:bookmarkStart w:id="432" w:name="_Toc462387983"/>
      <w:bookmarkStart w:id="433" w:name="_Toc462395480"/>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44C648C6" w14:textId="77777777" w:rsidR="00BC1589" w:rsidRPr="006F7651" w:rsidRDefault="00BC1589" w:rsidP="0051239F">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34" w:name="_Toc455148101"/>
      <w:bookmarkStart w:id="435" w:name="_Toc455148416"/>
      <w:bookmarkStart w:id="436" w:name="_Toc455778504"/>
      <w:bookmarkStart w:id="437" w:name="_Toc455778711"/>
      <w:bookmarkStart w:id="438" w:name="_Toc456024090"/>
      <w:bookmarkStart w:id="439" w:name="_Toc456024295"/>
      <w:bookmarkStart w:id="440" w:name="_Toc456024494"/>
      <w:bookmarkStart w:id="441" w:name="_Toc456891883"/>
      <w:bookmarkStart w:id="442" w:name="_Toc456892065"/>
      <w:bookmarkStart w:id="443" w:name="_Toc456966479"/>
      <w:bookmarkStart w:id="444" w:name="_Toc459727890"/>
      <w:bookmarkStart w:id="445" w:name="_Toc460252210"/>
      <w:bookmarkStart w:id="446" w:name="_Toc460252399"/>
      <w:bookmarkStart w:id="447" w:name="_Toc462350509"/>
      <w:bookmarkStart w:id="448" w:name="_Toc462351425"/>
      <w:bookmarkStart w:id="449" w:name="_Toc462351678"/>
      <w:bookmarkStart w:id="450" w:name="_Toc462387984"/>
      <w:bookmarkStart w:id="451" w:name="_Toc462395481"/>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05E2BE8E" w14:textId="77777777" w:rsidR="00BC1589" w:rsidRPr="006F7651" w:rsidRDefault="00BC1589" w:rsidP="0051239F">
      <w:pPr>
        <w:pStyle w:val="Prrafodelista"/>
        <w:keepNext/>
        <w:numPr>
          <w:ilvl w:val="0"/>
          <w:numId w:val="76"/>
        </w:numPr>
        <w:spacing w:before="240" w:after="60"/>
        <w:outlineLvl w:val="1"/>
        <w:rPr>
          <w:rFonts w:ascii="Bookman Old Style" w:hAnsi="Bookman Old Style" w:cs="Arial"/>
          <w:b/>
          <w:bCs/>
          <w:iCs/>
          <w:vanish/>
          <w:w w:val="115"/>
          <w:sz w:val="20"/>
          <w:szCs w:val="20"/>
        </w:rPr>
      </w:pPr>
      <w:bookmarkStart w:id="452" w:name="_Toc455148102"/>
      <w:bookmarkStart w:id="453" w:name="_Toc455148417"/>
      <w:bookmarkStart w:id="454" w:name="_Toc455778505"/>
      <w:bookmarkStart w:id="455" w:name="_Toc455778712"/>
      <w:bookmarkStart w:id="456" w:name="_Toc456024091"/>
      <w:bookmarkStart w:id="457" w:name="_Toc456024296"/>
      <w:bookmarkStart w:id="458" w:name="_Toc456024495"/>
      <w:bookmarkStart w:id="459" w:name="_Toc456891884"/>
      <w:bookmarkStart w:id="460" w:name="_Toc456892066"/>
      <w:bookmarkStart w:id="461" w:name="_Toc456966480"/>
      <w:bookmarkStart w:id="462" w:name="_Toc459727891"/>
      <w:bookmarkStart w:id="463" w:name="_Toc460252211"/>
      <w:bookmarkStart w:id="464" w:name="_Toc460252400"/>
      <w:bookmarkStart w:id="465" w:name="_Toc462350510"/>
      <w:bookmarkStart w:id="466" w:name="_Toc462351426"/>
      <w:bookmarkStart w:id="467" w:name="_Toc462351679"/>
      <w:bookmarkStart w:id="468" w:name="_Toc462387985"/>
      <w:bookmarkStart w:id="469" w:name="_Toc462395482"/>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66B51344" w14:textId="77777777" w:rsidR="00BC1589" w:rsidRPr="006F7651" w:rsidRDefault="00BC1589" w:rsidP="0051239F">
      <w:pPr>
        <w:pStyle w:val="Prrafodelista"/>
        <w:keepNext/>
        <w:numPr>
          <w:ilvl w:val="0"/>
          <w:numId w:val="76"/>
        </w:numPr>
        <w:spacing w:before="240" w:after="60"/>
        <w:outlineLvl w:val="1"/>
        <w:rPr>
          <w:rFonts w:ascii="Bookman Old Style" w:hAnsi="Bookman Old Style" w:cs="Arial"/>
          <w:b/>
          <w:bCs/>
          <w:iCs/>
          <w:vanish/>
          <w:w w:val="115"/>
          <w:sz w:val="20"/>
          <w:szCs w:val="20"/>
        </w:rPr>
      </w:pPr>
      <w:bookmarkStart w:id="470" w:name="_Toc455148103"/>
      <w:bookmarkStart w:id="471" w:name="_Toc455148418"/>
      <w:bookmarkStart w:id="472" w:name="_Toc455778506"/>
      <w:bookmarkStart w:id="473" w:name="_Toc455778713"/>
      <w:bookmarkStart w:id="474" w:name="_Toc456024092"/>
      <w:bookmarkStart w:id="475" w:name="_Toc456024297"/>
      <w:bookmarkStart w:id="476" w:name="_Toc456024496"/>
      <w:bookmarkStart w:id="477" w:name="_Toc456891885"/>
      <w:bookmarkStart w:id="478" w:name="_Toc456892067"/>
      <w:bookmarkStart w:id="479" w:name="_Toc456966481"/>
      <w:bookmarkStart w:id="480" w:name="_Toc459727892"/>
      <w:bookmarkStart w:id="481" w:name="_Toc460252212"/>
      <w:bookmarkStart w:id="482" w:name="_Toc460252401"/>
      <w:bookmarkStart w:id="483" w:name="_Toc462350511"/>
      <w:bookmarkStart w:id="484" w:name="_Toc462351427"/>
      <w:bookmarkStart w:id="485" w:name="_Toc462351680"/>
      <w:bookmarkStart w:id="486" w:name="_Toc462387986"/>
      <w:bookmarkStart w:id="487" w:name="_Toc462395483"/>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4BB1150F"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488" w:name="_Toc455148104"/>
      <w:bookmarkStart w:id="489" w:name="_Toc455148419"/>
      <w:bookmarkStart w:id="490" w:name="_Toc455778507"/>
      <w:bookmarkStart w:id="491" w:name="_Toc455778714"/>
      <w:bookmarkStart w:id="492" w:name="_Toc456024093"/>
      <w:bookmarkStart w:id="493" w:name="_Toc456024298"/>
      <w:bookmarkStart w:id="494" w:name="_Toc456024497"/>
      <w:bookmarkStart w:id="495" w:name="_Toc456891886"/>
      <w:bookmarkStart w:id="496" w:name="_Toc456892068"/>
      <w:bookmarkStart w:id="497" w:name="_Toc456966482"/>
      <w:bookmarkStart w:id="498" w:name="_Toc459727893"/>
      <w:bookmarkStart w:id="499" w:name="_Toc460252213"/>
      <w:bookmarkStart w:id="500" w:name="_Toc460252402"/>
      <w:bookmarkStart w:id="501" w:name="_Toc462350512"/>
      <w:bookmarkStart w:id="502" w:name="_Toc462351428"/>
      <w:bookmarkStart w:id="503" w:name="_Toc462351681"/>
      <w:bookmarkStart w:id="504" w:name="_Toc462387987"/>
      <w:bookmarkStart w:id="505" w:name="_Toc462395484"/>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6381B5DE"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06" w:name="_Toc455148105"/>
      <w:bookmarkStart w:id="507" w:name="_Toc455148420"/>
      <w:bookmarkStart w:id="508" w:name="_Toc455778508"/>
      <w:bookmarkStart w:id="509" w:name="_Toc455778715"/>
      <w:bookmarkStart w:id="510" w:name="_Toc456024094"/>
      <w:bookmarkStart w:id="511" w:name="_Toc456024299"/>
      <w:bookmarkStart w:id="512" w:name="_Toc456024498"/>
      <w:bookmarkStart w:id="513" w:name="_Toc456891887"/>
      <w:bookmarkStart w:id="514" w:name="_Toc456892069"/>
      <w:bookmarkStart w:id="515" w:name="_Toc456966483"/>
      <w:bookmarkStart w:id="516" w:name="_Toc459727894"/>
      <w:bookmarkStart w:id="517" w:name="_Toc460252214"/>
      <w:bookmarkStart w:id="518" w:name="_Toc460252403"/>
      <w:bookmarkStart w:id="519" w:name="_Toc462350513"/>
      <w:bookmarkStart w:id="520" w:name="_Toc462351429"/>
      <w:bookmarkStart w:id="521" w:name="_Toc462351682"/>
      <w:bookmarkStart w:id="522" w:name="_Toc462387988"/>
      <w:bookmarkStart w:id="523" w:name="_Toc46239548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022AE230"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24" w:name="_Toc455148106"/>
      <w:bookmarkStart w:id="525" w:name="_Toc455148421"/>
      <w:bookmarkStart w:id="526" w:name="_Toc455778509"/>
      <w:bookmarkStart w:id="527" w:name="_Toc455778716"/>
      <w:bookmarkStart w:id="528" w:name="_Toc456024095"/>
      <w:bookmarkStart w:id="529" w:name="_Toc456024300"/>
      <w:bookmarkStart w:id="530" w:name="_Toc456024499"/>
      <w:bookmarkStart w:id="531" w:name="_Toc456891888"/>
      <w:bookmarkStart w:id="532" w:name="_Toc456892070"/>
      <w:bookmarkStart w:id="533" w:name="_Toc456966484"/>
      <w:bookmarkStart w:id="534" w:name="_Toc459727895"/>
      <w:bookmarkStart w:id="535" w:name="_Toc460252215"/>
      <w:bookmarkStart w:id="536" w:name="_Toc460252404"/>
      <w:bookmarkStart w:id="537" w:name="_Toc462350514"/>
      <w:bookmarkStart w:id="538" w:name="_Toc462351430"/>
      <w:bookmarkStart w:id="539" w:name="_Toc462351683"/>
      <w:bookmarkStart w:id="540" w:name="_Toc462387989"/>
      <w:bookmarkStart w:id="541" w:name="_Toc462395486"/>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42340B6D"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42" w:name="_Toc455148107"/>
      <w:bookmarkStart w:id="543" w:name="_Toc455148422"/>
      <w:bookmarkStart w:id="544" w:name="_Toc455778510"/>
      <w:bookmarkStart w:id="545" w:name="_Toc455778717"/>
      <w:bookmarkStart w:id="546" w:name="_Toc456024096"/>
      <w:bookmarkStart w:id="547" w:name="_Toc456024301"/>
      <w:bookmarkStart w:id="548" w:name="_Toc456024500"/>
      <w:bookmarkStart w:id="549" w:name="_Toc456891889"/>
      <w:bookmarkStart w:id="550" w:name="_Toc456892071"/>
      <w:bookmarkStart w:id="551" w:name="_Toc456966485"/>
      <w:bookmarkStart w:id="552" w:name="_Toc459727896"/>
      <w:bookmarkStart w:id="553" w:name="_Toc460252216"/>
      <w:bookmarkStart w:id="554" w:name="_Toc460252405"/>
      <w:bookmarkStart w:id="555" w:name="_Toc462350515"/>
      <w:bookmarkStart w:id="556" w:name="_Toc462351431"/>
      <w:bookmarkStart w:id="557" w:name="_Toc462351684"/>
      <w:bookmarkStart w:id="558" w:name="_Toc462387990"/>
      <w:bookmarkStart w:id="559" w:name="_Toc462395487"/>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61A73315"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60" w:name="_Toc455148108"/>
      <w:bookmarkStart w:id="561" w:name="_Toc455148423"/>
      <w:bookmarkStart w:id="562" w:name="_Toc455778511"/>
      <w:bookmarkStart w:id="563" w:name="_Toc455778718"/>
      <w:bookmarkStart w:id="564" w:name="_Toc456024097"/>
      <w:bookmarkStart w:id="565" w:name="_Toc456024302"/>
      <w:bookmarkStart w:id="566" w:name="_Toc456024501"/>
      <w:bookmarkStart w:id="567" w:name="_Toc456891890"/>
      <w:bookmarkStart w:id="568" w:name="_Toc456892072"/>
      <w:bookmarkStart w:id="569" w:name="_Toc456966486"/>
      <w:bookmarkStart w:id="570" w:name="_Toc459727897"/>
      <w:bookmarkStart w:id="571" w:name="_Toc460252217"/>
      <w:bookmarkStart w:id="572" w:name="_Toc460252406"/>
      <w:bookmarkStart w:id="573" w:name="_Toc462350516"/>
      <w:bookmarkStart w:id="574" w:name="_Toc462351432"/>
      <w:bookmarkStart w:id="575" w:name="_Toc462351685"/>
      <w:bookmarkStart w:id="576" w:name="_Toc462387991"/>
      <w:bookmarkStart w:id="577" w:name="_Toc462395488"/>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665F9F58"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78" w:name="_Toc455148109"/>
      <w:bookmarkStart w:id="579" w:name="_Toc455148424"/>
      <w:bookmarkStart w:id="580" w:name="_Toc455778512"/>
      <w:bookmarkStart w:id="581" w:name="_Toc455778719"/>
      <w:bookmarkStart w:id="582" w:name="_Toc456024098"/>
      <w:bookmarkStart w:id="583" w:name="_Toc456024303"/>
      <w:bookmarkStart w:id="584" w:name="_Toc456024502"/>
      <w:bookmarkStart w:id="585" w:name="_Toc456891891"/>
      <w:bookmarkStart w:id="586" w:name="_Toc456892073"/>
      <w:bookmarkStart w:id="587" w:name="_Toc456966487"/>
      <w:bookmarkStart w:id="588" w:name="_Toc459727898"/>
      <w:bookmarkStart w:id="589" w:name="_Toc460252218"/>
      <w:bookmarkStart w:id="590" w:name="_Toc460252407"/>
      <w:bookmarkStart w:id="591" w:name="_Toc462350517"/>
      <w:bookmarkStart w:id="592" w:name="_Toc462351433"/>
      <w:bookmarkStart w:id="593" w:name="_Toc462351686"/>
      <w:bookmarkStart w:id="594" w:name="_Toc462387992"/>
      <w:bookmarkStart w:id="595" w:name="_Toc462395489"/>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7D70D053"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96" w:name="_Toc455148110"/>
      <w:bookmarkStart w:id="597" w:name="_Toc455148425"/>
      <w:bookmarkStart w:id="598" w:name="_Toc455778513"/>
      <w:bookmarkStart w:id="599" w:name="_Toc455778720"/>
      <w:bookmarkStart w:id="600" w:name="_Toc456024099"/>
      <w:bookmarkStart w:id="601" w:name="_Toc456024304"/>
      <w:bookmarkStart w:id="602" w:name="_Toc456024503"/>
      <w:bookmarkStart w:id="603" w:name="_Toc456891892"/>
      <w:bookmarkStart w:id="604" w:name="_Toc456892074"/>
      <w:bookmarkStart w:id="605" w:name="_Toc456966488"/>
      <w:bookmarkStart w:id="606" w:name="_Toc459727899"/>
      <w:bookmarkStart w:id="607" w:name="_Toc460252219"/>
      <w:bookmarkStart w:id="608" w:name="_Toc460252408"/>
      <w:bookmarkStart w:id="609" w:name="_Toc462350518"/>
      <w:bookmarkStart w:id="610" w:name="_Toc462351434"/>
      <w:bookmarkStart w:id="611" w:name="_Toc462351687"/>
      <w:bookmarkStart w:id="612" w:name="_Toc462387993"/>
      <w:bookmarkStart w:id="613" w:name="_Toc462395490"/>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6BF50CCA"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14" w:name="_Toc455148111"/>
      <w:bookmarkStart w:id="615" w:name="_Toc455148426"/>
      <w:bookmarkStart w:id="616" w:name="_Toc455778514"/>
      <w:bookmarkStart w:id="617" w:name="_Toc455778721"/>
      <w:bookmarkStart w:id="618" w:name="_Toc456024100"/>
      <w:bookmarkStart w:id="619" w:name="_Toc456024305"/>
      <w:bookmarkStart w:id="620" w:name="_Toc456024504"/>
      <w:bookmarkStart w:id="621" w:name="_Toc456891893"/>
      <w:bookmarkStart w:id="622" w:name="_Toc456892075"/>
      <w:bookmarkStart w:id="623" w:name="_Toc456966489"/>
      <w:bookmarkStart w:id="624" w:name="_Toc459727900"/>
      <w:bookmarkStart w:id="625" w:name="_Toc460252220"/>
      <w:bookmarkStart w:id="626" w:name="_Toc460252409"/>
      <w:bookmarkStart w:id="627" w:name="_Toc462350519"/>
      <w:bookmarkStart w:id="628" w:name="_Toc462351435"/>
      <w:bookmarkStart w:id="629" w:name="_Toc462351688"/>
      <w:bookmarkStart w:id="630" w:name="_Toc462387994"/>
      <w:bookmarkStart w:id="631" w:name="_Toc462395491"/>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14:paraId="32F89F57"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32" w:name="_Toc455148112"/>
      <w:bookmarkStart w:id="633" w:name="_Toc455148427"/>
      <w:bookmarkStart w:id="634" w:name="_Toc455778515"/>
      <w:bookmarkStart w:id="635" w:name="_Toc455778722"/>
      <w:bookmarkStart w:id="636" w:name="_Toc456024101"/>
      <w:bookmarkStart w:id="637" w:name="_Toc456024306"/>
      <w:bookmarkStart w:id="638" w:name="_Toc456024505"/>
      <w:bookmarkStart w:id="639" w:name="_Toc456891894"/>
      <w:bookmarkStart w:id="640" w:name="_Toc456892076"/>
      <w:bookmarkStart w:id="641" w:name="_Toc456966490"/>
      <w:bookmarkStart w:id="642" w:name="_Toc459727901"/>
      <w:bookmarkStart w:id="643" w:name="_Toc460252221"/>
      <w:bookmarkStart w:id="644" w:name="_Toc460252410"/>
      <w:bookmarkStart w:id="645" w:name="_Toc462350520"/>
      <w:bookmarkStart w:id="646" w:name="_Toc462351436"/>
      <w:bookmarkStart w:id="647" w:name="_Toc462351689"/>
      <w:bookmarkStart w:id="648" w:name="_Toc462387995"/>
      <w:bookmarkStart w:id="649" w:name="_Toc462395492"/>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07058D1F"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50" w:name="_Toc455148113"/>
      <w:bookmarkStart w:id="651" w:name="_Toc455148428"/>
      <w:bookmarkStart w:id="652" w:name="_Toc455778516"/>
      <w:bookmarkStart w:id="653" w:name="_Toc455778723"/>
      <w:bookmarkStart w:id="654" w:name="_Toc456024102"/>
      <w:bookmarkStart w:id="655" w:name="_Toc456024307"/>
      <w:bookmarkStart w:id="656" w:name="_Toc456024506"/>
      <w:bookmarkStart w:id="657" w:name="_Toc456891895"/>
      <w:bookmarkStart w:id="658" w:name="_Toc456892077"/>
      <w:bookmarkStart w:id="659" w:name="_Toc456966491"/>
      <w:bookmarkStart w:id="660" w:name="_Toc459727902"/>
      <w:bookmarkStart w:id="661" w:name="_Toc460252222"/>
      <w:bookmarkStart w:id="662" w:name="_Toc460252411"/>
      <w:bookmarkStart w:id="663" w:name="_Toc462350521"/>
      <w:bookmarkStart w:id="664" w:name="_Toc462351437"/>
      <w:bookmarkStart w:id="665" w:name="_Toc462351690"/>
      <w:bookmarkStart w:id="666" w:name="_Toc462387996"/>
      <w:bookmarkStart w:id="667" w:name="_Toc462395493"/>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7B03A0CB"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68" w:name="_Toc455148114"/>
      <w:bookmarkStart w:id="669" w:name="_Toc455148429"/>
      <w:bookmarkStart w:id="670" w:name="_Toc455778517"/>
      <w:bookmarkStart w:id="671" w:name="_Toc455778724"/>
      <w:bookmarkStart w:id="672" w:name="_Toc456024103"/>
      <w:bookmarkStart w:id="673" w:name="_Toc456024308"/>
      <w:bookmarkStart w:id="674" w:name="_Toc456024507"/>
      <w:bookmarkStart w:id="675" w:name="_Toc456891896"/>
      <w:bookmarkStart w:id="676" w:name="_Toc456892078"/>
      <w:bookmarkStart w:id="677" w:name="_Toc456966492"/>
      <w:bookmarkStart w:id="678" w:name="_Toc459727903"/>
      <w:bookmarkStart w:id="679" w:name="_Toc460252223"/>
      <w:bookmarkStart w:id="680" w:name="_Toc460252412"/>
      <w:bookmarkStart w:id="681" w:name="_Toc462350522"/>
      <w:bookmarkStart w:id="682" w:name="_Toc462351438"/>
      <w:bookmarkStart w:id="683" w:name="_Toc462351691"/>
      <w:bookmarkStart w:id="684" w:name="_Toc462387997"/>
      <w:bookmarkStart w:id="685" w:name="_Toc462395494"/>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553C9756"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86" w:name="_Toc455148115"/>
      <w:bookmarkStart w:id="687" w:name="_Toc455148430"/>
      <w:bookmarkStart w:id="688" w:name="_Toc455778518"/>
      <w:bookmarkStart w:id="689" w:name="_Toc455778725"/>
      <w:bookmarkStart w:id="690" w:name="_Toc456024104"/>
      <w:bookmarkStart w:id="691" w:name="_Toc456024309"/>
      <w:bookmarkStart w:id="692" w:name="_Toc456024508"/>
      <w:bookmarkStart w:id="693" w:name="_Toc456891897"/>
      <w:bookmarkStart w:id="694" w:name="_Toc456892079"/>
      <w:bookmarkStart w:id="695" w:name="_Toc456966493"/>
      <w:bookmarkStart w:id="696" w:name="_Toc459727904"/>
      <w:bookmarkStart w:id="697" w:name="_Toc460252224"/>
      <w:bookmarkStart w:id="698" w:name="_Toc460252413"/>
      <w:bookmarkStart w:id="699" w:name="_Toc462350523"/>
      <w:bookmarkStart w:id="700" w:name="_Toc462351439"/>
      <w:bookmarkStart w:id="701" w:name="_Toc462351692"/>
      <w:bookmarkStart w:id="702" w:name="_Toc462387998"/>
      <w:bookmarkStart w:id="703" w:name="_Toc46239549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1086A75F" w14:textId="77777777" w:rsidR="00BC1589" w:rsidRPr="006F7651" w:rsidRDefault="00BC1589" w:rsidP="0051239F">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704" w:name="_Toc455148116"/>
      <w:bookmarkStart w:id="705" w:name="_Toc455148431"/>
      <w:bookmarkStart w:id="706" w:name="_Toc455778519"/>
      <w:bookmarkStart w:id="707" w:name="_Toc455778726"/>
      <w:bookmarkStart w:id="708" w:name="_Toc456024105"/>
      <w:bookmarkStart w:id="709" w:name="_Toc456024310"/>
      <w:bookmarkStart w:id="710" w:name="_Toc456024509"/>
      <w:bookmarkStart w:id="711" w:name="_Toc456891898"/>
      <w:bookmarkStart w:id="712" w:name="_Toc456892080"/>
      <w:bookmarkStart w:id="713" w:name="_Toc456966494"/>
      <w:bookmarkStart w:id="714" w:name="_Toc459727905"/>
      <w:bookmarkStart w:id="715" w:name="_Toc460252225"/>
      <w:bookmarkStart w:id="716" w:name="_Toc460252414"/>
      <w:bookmarkStart w:id="717" w:name="_Toc462350524"/>
      <w:bookmarkStart w:id="718" w:name="_Toc462351440"/>
      <w:bookmarkStart w:id="719" w:name="_Toc462351693"/>
      <w:bookmarkStart w:id="720" w:name="_Toc462387999"/>
      <w:bookmarkStart w:id="721" w:name="_Toc462395496"/>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14:paraId="18CF94EC" w14:textId="77777777" w:rsidR="00BC1589" w:rsidRPr="006F7651" w:rsidRDefault="00BC1589" w:rsidP="0051239F">
      <w:pPr>
        <w:pStyle w:val="Ttulo2"/>
        <w:numPr>
          <w:ilvl w:val="0"/>
          <w:numId w:val="79"/>
        </w:numPr>
        <w:ind w:left="426" w:hanging="426"/>
        <w:rPr>
          <w:rFonts w:eastAsia="Times New Roman"/>
          <w:lang w:eastAsia="es-ES"/>
        </w:rPr>
      </w:pPr>
      <w:bookmarkStart w:id="722" w:name="_Toc462395497"/>
      <w:r w:rsidRPr="00EF17A6">
        <w:rPr>
          <w:sz w:val="22"/>
          <w:szCs w:val="22"/>
        </w:rPr>
        <w:t>EXPERIENCIA DEL PERSONAL TÉCNICO ESPECIALIZADO</w:t>
      </w:r>
      <w:r w:rsidRPr="006F7651">
        <w:t>.</w:t>
      </w:r>
      <w:bookmarkEnd w:id="722"/>
    </w:p>
    <w:p w14:paraId="6E90D80E" w14:textId="77901ACF" w:rsidR="00112284" w:rsidRDefault="00BC1589" w:rsidP="00BC1589">
      <w:pPr>
        <w:spacing w:before="240"/>
        <w:rPr>
          <w:rFonts w:ascii="Bookman Old Style" w:hAnsi="Bookman Old Style"/>
        </w:rPr>
      </w:pPr>
      <w:r w:rsidRPr="006F7651">
        <w:rPr>
          <w:rFonts w:ascii="Bookman Old Style" w:hAnsi="Bookman Old Style"/>
        </w:rPr>
        <w:t xml:space="preserve">El personal técnico del PROPONENTE deberá estar conformado por un grupo </w:t>
      </w:r>
      <w:r w:rsidR="00D6682F">
        <w:rPr>
          <w:rFonts w:ascii="Bookman Old Style" w:hAnsi="Bookman Old Style"/>
        </w:rPr>
        <w:t xml:space="preserve">de profesionales de </w:t>
      </w:r>
      <w:r w:rsidRPr="006F7651">
        <w:rPr>
          <w:rFonts w:ascii="Bookman Old Style" w:hAnsi="Bookman Old Style"/>
        </w:rPr>
        <w:t>geofísica, geología</w:t>
      </w:r>
      <w:r w:rsidR="00D93644">
        <w:rPr>
          <w:rFonts w:ascii="Bookman Old Style" w:hAnsi="Bookman Old Style"/>
        </w:rPr>
        <w:t>,</w:t>
      </w:r>
      <w:r w:rsidRPr="006F7651">
        <w:rPr>
          <w:rFonts w:ascii="Bookman Old Style" w:hAnsi="Bookman Old Style"/>
        </w:rPr>
        <w:t xml:space="preserve"> </w:t>
      </w:r>
      <w:proofErr w:type="spellStart"/>
      <w:r w:rsidRPr="006F7651">
        <w:rPr>
          <w:rFonts w:ascii="Bookman Old Style" w:hAnsi="Bookman Old Style"/>
        </w:rPr>
        <w:t>geociencias</w:t>
      </w:r>
      <w:proofErr w:type="spellEnd"/>
      <w:r w:rsidR="00D93644">
        <w:rPr>
          <w:rFonts w:ascii="Bookman Old Style" w:hAnsi="Bookman Old Style"/>
        </w:rPr>
        <w:t xml:space="preserve"> o ramas afines</w:t>
      </w:r>
      <w:r w:rsidRPr="006F7651">
        <w:rPr>
          <w:rFonts w:ascii="Bookman Old Style" w:hAnsi="Bookman Old Style"/>
        </w:rPr>
        <w:t xml:space="preserve"> con conocimientos relacionados al presente proyecto. </w:t>
      </w:r>
    </w:p>
    <w:p w14:paraId="45BD8560" w14:textId="77777777" w:rsidR="00BC1589" w:rsidRPr="006F7651" w:rsidRDefault="00BC1589" w:rsidP="00BC1589">
      <w:pPr>
        <w:spacing w:before="240"/>
        <w:rPr>
          <w:rFonts w:ascii="Bookman Old Style" w:hAnsi="Bookman Old Style"/>
          <w:lang w:val="es-ES"/>
        </w:rPr>
      </w:pPr>
      <w:r w:rsidRPr="006F7651">
        <w:rPr>
          <w:rFonts w:ascii="Bookman Old Style" w:hAnsi="Bookman Old Style"/>
        </w:rPr>
        <w:t>El personal mínimo indispensable para la ejecución del proyecto y que será evaluado se describe líneas abajo, sin embargo el PROPONENTE podrá mejorar este requerimiento:</w:t>
      </w:r>
    </w:p>
    <w:p w14:paraId="12B28A1F" w14:textId="77683C73" w:rsidR="00BC1589" w:rsidRDefault="00BC1589" w:rsidP="00BC1589">
      <w:pPr>
        <w:spacing w:before="240"/>
        <w:rPr>
          <w:rFonts w:ascii="Bookman Old Style" w:hAnsi="Bookman Old Style"/>
        </w:rPr>
      </w:pPr>
      <w:r w:rsidRPr="001546FC">
        <w:rPr>
          <w:rFonts w:ascii="Bookman Old Style" w:hAnsi="Bookman Old Style"/>
          <w:b/>
        </w:rPr>
        <w:t>Gerente del Proyecto (Geofísic</w:t>
      </w:r>
      <w:r w:rsidR="00F27102" w:rsidRPr="001546FC">
        <w:rPr>
          <w:rFonts w:ascii="Bookman Old Style" w:hAnsi="Bookman Old Style"/>
          <w:b/>
        </w:rPr>
        <w:t>o</w:t>
      </w:r>
      <w:r w:rsidR="00346711" w:rsidRPr="001546FC">
        <w:rPr>
          <w:rFonts w:ascii="Bookman Old Style" w:hAnsi="Bookman Old Style"/>
          <w:b/>
        </w:rPr>
        <w:t>,</w:t>
      </w:r>
      <w:r w:rsidRPr="001546FC">
        <w:rPr>
          <w:rFonts w:ascii="Bookman Old Style" w:hAnsi="Bookman Old Style"/>
          <w:b/>
        </w:rPr>
        <w:t xml:space="preserve"> </w:t>
      </w:r>
      <w:r w:rsidR="00346711" w:rsidRPr="001546FC">
        <w:rPr>
          <w:rFonts w:ascii="Bookman Old Style" w:hAnsi="Bookman Old Style"/>
          <w:b/>
        </w:rPr>
        <w:t>Geó</w:t>
      </w:r>
      <w:r w:rsidR="00312CF0" w:rsidRPr="001546FC">
        <w:rPr>
          <w:rFonts w:ascii="Bookman Old Style" w:hAnsi="Bookman Old Style"/>
          <w:b/>
        </w:rPr>
        <w:t>log</w:t>
      </w:r>
      <w:r w:rsidR="00F27102" w:rsidRPr="001546FC">
        <w:rPr>
          <w:rFonts w:ascii="Bookman Old Style" w:hAnsi="Bookman Old Style"/>
          <w:b/>
        </w:rPr>
        <w:t>o</w:t>
      </w:r>
      <w:r w:rsidR="00346711" w:rsidRPr="001546FC">
        <w:rPr>
          <w:rFonts w:ascii="Bookman Old Style" w:hAnsi="Bookman Old Style"/>
          <w:b/>
        </w:rPr>
        <w:t xml:space="preserve">, </w:t>
      </w:r>
      <w:proofErr w:type="spellStart"/>
      <w:r w:rsidR="00312CF0" w:rsidRPr="001546FC">
        <w:rPr>
          <w:rFonts w:ascii="Bookman Old Style" w:hAnsi="Bookman Old Style"/>
          <w:b/>
        </w:rPr>
        <w:t>Geocien</w:t>
      </w:r>
      <w:r w:rsidR="00F27102" w:rsidRPr="001546FC">
        <w:rPr>
          <w:rFonts w:ascii="Bookman Old Style" w:hAnsi="Bookman Old Style"/>
          <w:b/>
        </w:rPr>
        <w:t>tista</w:t>
      </w:r>
      <w:proofErr w:type="spellEnd"/>
      <w:r w:rsidR="00312CF0" w:rsidRPr="001546FC">
        <w:rPr>
          <w:rFonts w:ascii="Bookman Old Style" w:hAnsi="Bookman Old Style"/>
          <w:b/>
        </w:rPr>
        <w:t xml:space="preserve"> o ramas afines</w:t>
      </w:r>
      <w:r w:rsidRPr="001546FC">
        <w:rPr>
          <w:rFonts w:ascii="Bookman Old Style" w:hAnsi="Bookman Old Style"/>
          <w:b/>
        </w:rPr>
        <w:t xml:space="preserve">): </w:t>
      </w:r>
      <w:r w:rsidRPr="001546FC">
        <w:rPr>
          <w:rFonts w:ascii="Bookman Old Style" w:hAnsi="Bookman Old Style"/>
        </w:rPr>
        <w:t xml:space="preserve">Experiencia general mínima de diez (10) </w:t>
      </w:r>
      <w:r w:rsidR="00761685" w:rsidRPr="001546FC">
        <w:rPr>
          <w:rFonts w:ascii="Bookman Old Style" w:hAnsi="Bookman Old Style"/>
        </w:rPr>
        <w:t>trabajos de</w:t>
      </w:r>
      <w:r w:rsidRPr="001546FC">
        <w:rPr>
          <w:rFonts w:ascii="Bookman Old Style" w:hAnsi="Bookman Old Style"/>
        </w:rPr>
        <w:t xml:space="preserve"> Adquisición sísmica</w:t>
      </w:r>
      <w:r w:rsidR="00D04318" w:rsidRPr="001546FC">
        <w:rPr>
          <w:rFonts w:ascii="Bookman Old Style" w:hAnsi="Bookman Old Style"/>
        </w:rPr>
        <w:t xml:space="preserve"> y/o</w:t>
      </w:r>
      <w:r w:rsidR="006C3151" w:rsidRPr="001546FC">
        <w:rPr>
          <w:rFonts w:ascii="Bookman Old Style" w:hAnsi="Bookman Old Style"/>
        </w:rPr>
        <w:t xml:space="preserve"> Procesamiento sísmico</w:t>
      </w:r>
      <w:r w:rsidRPr="001546FC">
        <w:rPr>
          <w:rFonts w:ascii="Bookman Old Style" w:hAnsi="Bookman Old Style"/>
        </w:rPr>
        <w:t>. Así mismo deberá contar con una experien</w:t>
      </w:r>
      <w:r w:rsidR="00761685" w:rsidRPr="001546FC">
        <w:rPr>
          <w:rFonts w:ascii="Bookman Old Style" w:hAnsi="Bookman Old Style"/>
        </w:rPr>
        <w:t xml:space="preserve">cia específica mínima de </w:t>
      </w:r>
      <w:r w:rsidR="00F27102" w:rsidRPr="001546FC">
        <w:rPr>
          <w:rFonts w:ascii="Bookman Old Style" w:hAnsi="Bookman Old Style"/>
        </w:rPr>
        <w:t>seis</w:t>
      </w:r>
      <w:r w:rsidR="00761685" w:rsidRPr="001546FC">
        <w:rPr>
          <w:rFonts w:ascii="Bookman Old Style" w:hAnsi="Bookman Old Style"/>
        </w:rPr>
        <w:t> (</w:t>
      </w:r>
      <w:r w:rsidR="00F27102" w:rsidRPr="001546FC">
        <w:rPr>
          <w:rFonts w:ascii="Bookman Old Style" w:hAnsi="Bookman Old Style"/>
        </w:rPr>
        <w:t>6)</w:t>
      </w:r>
      <w:r w:rsidR="00D6682F" w:rsidRPr="001546FC">
        <w:rPr>
          <w:rFonts w:ascii="Bookman Old Style" w:hAnsi="Bookman Old Style"/>
        </w:rPr>
        <w:t xml:space="preserve"> trabajos de Adquisición Sísmica 2D y/o 3D, </w:t>
      </w:r>
      <w:r w:rsidR="00F27102" w:rsidRPr="001546FC">
        <w:rPr>
          <w:rFonts w:ascii="Bookman Old Style" w:hAnsi="Bookman Old Style"/>
        </w:rPr>
        <w:t>como Gerente de Proyecto</w:t>
      </w:r>
      <w:r w:rsidR="007667DB">
        <w:rPr>
          <w:rFonts w:ascii="Bookman Old Style" w:hAnsi="Bookman Old Style"/>
        </w:rPr>
        <w:t xml:space="preserve"> o cargo equivalente</w:t>
      </w:r>
      <w:r w:rsidR="00F27102" w:rsidRPr="001546FC">
        <w:rPr>
          <w:rFonts w:ascii="Bookman Old Style" w:hAnsi="Bookman Old Style"/>
        </w:rPr>
        <w:t>.</w:t>
      </w:r>
    </w:p>
    <w:p w14:paraId="628237C5" w14:textId="4A7296EC" w:rsidR="00066BC6" w:rsidRPr="001546FC" w:rsidRDefault="00066BC6" w:rsidP="00066BC6">
      <w:pPr>
        <w:spacing w:before="240"/>
        <w:rPr>
          <w:rFonts w:ascii="Bookman Old Style" w:hAnsi="Bookman Old Style"/>
        </w:rPr>
      </w:pPr>
      <w:r w:rsidRPr="001546FC">
        <w:rPr>
          <w:rFonts w:ascii="Bookman Old Style" w:hAnsi="Bookman Old Style"/>
        </w:rPr>
        <w:t xml:space="preserve">El proponente deberá acreditar la experiencia </w:t>
      </w:r>
      <w:r>
        <w:rPr>
          <w:rFonts w:ascii="Bookman Old Style" w:hAnsi="Bookman Old Style"/>
        </w:rPr>
        <w:t>de</w:t>
      </w:r>
      <w:r w:rsidRPr="001546FC">
        <w:rPr>
          <w:rFonts w:ascii="Bookman Old Style" w:hAnsi="Bookman Old Style"/>
        </w:rPr>
        <w:t>l personal propuesto con fotocopias simples de contratos, certificados de trabajo y/o algún otro documento equivalente.</w:t>
      </w:r>
    </w:p>
    <w:p w14:paraId="6914BED4" w14:textId="77777777" w:rsidR="007667DB" w:rsidRDefault="00BC1589" w:rsidP="00BC1589">
      <w:pPr>
        <w:spacing w:before="240"/>
        <w:rPr>
          <w:rFonts w:ascii="Bookman Old Style" w:hAnsi="Bookman Old Style"/>
        </w:rPr>
      </w:pPr>
      <w:r w:rsidRPr="001546FC">
        <w:rPr>
          <w:rFonts w:ascii="Bookman Old Style" w:hAnsi="Bookman Old Style"/>
          <w:b/>
        </w:rPr>
        <w:t>Supervisor de Operaciones (</w:t>
      </w:r>
      <w:r w:rsidR="003C400E" w:rsidRPr="001546FC">
        <w:rPr>
          <w:rFonts w:ascii="Bookman Old Style" w:hAnsi="Bookman Old Style"/>
          <w:b/>
        </w:rPr>
        <w:t>Geofísico</w:t>
      </w:r>
      <w:r w:rsidR="00346711" w:rsidRPr="001546FC">
        <w:rPr>
          <w:rFonts w:ascii="Bookman Old Style" w:hAnsi="Bookman Old Style"/>
          <w:b/>
        </w:rPr>
        <w:t>, Geó</w:t>
      </w:r>
      <w:r w:rsidR="003C400E" w:rsidRPr="001546FC">
        <w:rPr>
          <w:rFonts w:ascii="Bookman Old Style" w:hAnsi="Bookman Old Style"/>
          <w:b/>
        </w:rPr>
        <w:t>logo</w:t>
      </w:r>
      <w:r w:rsidR="00346711" w:rsidRPr="001546FC">
        <w:rPr>
          <w:rFonts w:ascii="Bookman Old Style" w:hAnsi="Bookman Old Style"/>
          <w:b/>
        </w:rPr>
        <w:t xml:space="preserve">, </w:t>
      </w:r>
      <w:proofErr w:type="spellStart"/>
      <w:r w:rsidR="003C400E" w:rsidRPr="001546FC">
        <w:rPr>
          <w:rFonts w:ascii="Bookman Old Style" w:hAnsi="Bookman Old Style"/>
          <w:b/>
        </w:rPr>
        <w:t>Geocientista</w:t>
      </w:r>
      <w:proofErr w:type="spellEnd"/>
      <w:r w:rsidR="003C400E" w:rsidRPr="001546FC">
        <w:rPr>
          <w:rFonts w:ascii="Bookman Old Style" w:hAnsi="Bookman Old Style"/>
          <w:b/>
        </w:rPr>
        <w:t xml:space="preserve"> o ramas afines):</w:t>
      </w:r>
      <w:r w:rsidR="003C400E" w:rsidRPr="001546FC">
        <w:rPr>
          <w:rFonts w:ascii="Bookman Old Style" w:hAnsi="Bookman Old Style"/>
        </w:rPr>
        <w:t xml:space="preserve"> </w:t>
      </w:r>
      <w:r w:rsidRPr="001546FC">
        <w:rPr>
          <w:rFonts w:ascii="Bookman Old Style" w:hAnsi="Bookman Old Style"/>
        </w:rPr>
        <w:t>Experiencia general mínima de diez (</w:t>
      </w:r>
      <w:r w:rsidR="00D54A24" w:rsidRPr="001546FC">
        <w:rPr>
          <w:rFonts w:ascii="Bookman Old Style" w:hAnsi="Bookman Old Style"/>
        </w:rPr>
        <w:t>10</w:t>
      </w:r>
      <w:r w:rsidRPr="001546FC">
        <w:rPr>
          <w:rFonts w:ascii="Bookman Old Style" w:hAnsi="Bookman Old Style"/>
        </w:rPr>
        <w:t xml:space="preserve">) </w:t>
      </w:r>
      <w:r w:rsidR="00D6682F" w:rsidRPr="001546FC">
        <w:rPr>
          <w:rFonts w:ascii="Bookman Old Style" w:hAnsi="Bookman Old Style"/>
        </w:rPr>
        <w:t>t</w:t>
      </w:r>
      <w:r w:rsidRPr="001546FC">
        <w:rPr>
          <w:rFonts w:ascii="Bookman Old Style" w:hAnsi="Bookman Old Style"/>
        </w:rPr>
        <w:t xml:space="preserve">rabajos de Adquisición </w:t>
      </w:r>
      <w:r w:rsidR="00D6682F" w:rsidRPr="001546FC">
        <w:rPr>
          <w:rFonts w:ascii="Bookman Old Style" w:hAnsi="Bookman Old Style"/>
        </w:rPr>
        <w:t>s</w:t>
      </w:r>
      <w:r w:rsidRPr="001546FC">
        <w:rPr>
          <w:rFonts w:ascii="Bookman Old Style" w:hAnsi="Bookman Old Style"/>
        </w:rPr>
        <w:t>ísmica</w:t>
      </w:r>
      <w:r w:rsidR="003227DF" w:rsidRPr="001546FC">
        <w:rPr>
          <w:rFonts w:ascii="Bookman Old Style" w:hAnsi="Bookman Old Style"/>
        </w:rPr>
        <w:t xml:space="preserve"> </w:t>
      </w:r>
      <w:r w:rsidR="00C50526" w:rsidRPr="001546FC">
        <w:rPr>
          <w:rFonts w:ascii="Bookman Old Style" w:hAnsi="Bookman Old Style"/>
        </w:rPr>
        <w:t>y/o Procesamiento sísmico</w:t>
      </w:r>
      <w:r w:rsidR="0073713C" w:rsidRPr="001546FC">
        <w:rPr>
          <w:rFonts w:ascii="Bookman Old Style" w:hAnsi="Bookman Old Style"/>
        </w:rPr>
        <w:t xml:space="preserve">. </w:t>
      </w:r>
    </w:p>
    <w:p w14:paraId="66697D5C" w14:textId="54DED3A8" w:rsidR="00BC1589" w:rsidRDefault="00BC1589" w:rsidP="00BC1589">
      <w:pPr>
        <w:spacing w:before="240"/>
        <w:rPr>
          <w:rFonts w:ascii="Bookman Old Style" w:hAnsi="Bookman Old Style"/>
        </w:rPr>
      </w:pPr>
      <w:r w:rsidRPr="001546FC">
        <w:rPr>
          <w:rFonts w:ascii="Bookman Old Style" w:hAnsi="Bookman Old Style"/>
        </w:rPr>
        <w:t>Así mismo deberá contar con una ex</w:t>
      </w:r>
      <w:r w:rsidR="00D6682F" w:rsidRPr="001546FC">
        <w:rPr>
          <w:rFonts w:ascii="Bookman Old Style" w:hAnsi="Bookman Old Style"/>
        </w:rPr>
        <w:t xml:space="preserve">periencia específica mínima de </w:t>
      </w:r>
      <w:r w:rsidR="003C400E" w:rsidRPr="001546FC">
        <w:rPr>
          <w:rFonts w:ascii="Bookman Old Style" w:hAnsi="Bookman Old Style"/>
        </w:rPr>
        <w:t>seis</w:t>
      </w:r>
      <w:r w:rsidR="00D6682F" w:rsidRPr="001546FC">
        <w:rPr>
          <w:rFonts w:ascii="Bookman Old Style" w:hAnsi="Bookman Old Style"/>
        </w:rPr>
        <w:t> (</w:t>
      </w:r>
      <w:r w:rsidR="003C400E" w:rsidRPr="001546FC">
        <w:rPr>
          <w:rFonts w:ascii="Bookman Old Style" w:hAnsi="Bookman Old Style"/>
        </w:rPr>
        <w:t>6</w:t>
      </w:r>
      <w:r w:rsidRPr="001546FC">
        <w:rPr>
          <w:rFonts w:ascii="Bookman Old Style" w:hAnsi="Bookman Old Style"/>
        </w:rPr>
        <w:t>)</w:t>
      </w:r>
      <w:r w:rsidR="00D6682F" w:rsidRPr="001546FC">
        <w:rPr>
          <w:rFonts w:ascii="Bookman Old Style" w:hAnsi="Bookman Old Style"/>
        </w:rPr>
        <w:t xml:space="preserve"> </w:t>
      </w:r>
      <w:r w:rsidRPr="001546FC">
        <w:rPr>
          <w:rFonts w:ascii="Bookman Old Style" w:hAnsi="Bookman Old Style"/>
        </w:rPr>
        <w:t xml:space="preserve">trabajos en Adquisición </w:t>
      </w:r>
      <w:r w:rsidR="00D6682F" w:rsidRPr="001546FC">
        <w:rPr>
          <w:rFonts w:ascii="Bookman Old Style" w:hAnsi="Bookman Old Style"/>
        </w:rPr>
        <w:t xml:space="preserve">sísmica 2D y/o 3D, </w:t>
      </w:r>
      <w:r w:rsidR="00D93644" w:rsidRPr="00D93644">
        <w:rPr>
          <w:rFonts w:ascii="Bookman Old Style" w:hAnsi="Bookman Old Style"/>
        </w:rPr>
        <w:t>como supervisor de operaciones o cargo equivalente</w:t>
      </w:r>
      <w:proofErr w:type="gramStart"/>
      <w:r w:rsidR="00D93644" w:rsidRPr="00D93644">
        <w:rPr>
          <w:rFonts w:ascii="Bookman Old Style" w:hAnsi="Bookman Old Style"/>
        </w:rPr>
        <w:t>.</w:t>
      </w:r>
      <w:r w:rsidR="00C50526" w:rsidRPr="001546FC">
        <w:rPr>
          <w:rFonts w:ascii="Bookman Old Style" w:hAnsi="Bookman Old Style"/>
        </w:rPr>
        <w:t>.</w:t>
      </w:r>
      <w:proofErr w:type="gramEnd"/>
      <w:r w:rsidR="009D545E">
        <w:rPr>
          <w:rFonts w:ascii="Bookman Old Style" w:hAnsi="Bookman Old Style"/>
        </w:rPr>
        <w:t xml:space="preserve"> </w:t>
      </w:r>
    </w:p>
    <w:p w14:paraId="5A009520" w14:textId="77777777" w:rsidR="00066BC6" w:rsidRPr="001546FC" w:rsidRDefault="00066BC6" w:rsidP="00066BC6">
      <w:pPr>
        <w:spacing w:before="240"/>
        <w:rPr>
          <w:rFonts w:ascii="Bookman Old Style" w:hAnsi="Bookman Old Style"/>
        </w:rPr>
      </w:pPr>
      <w:r w:rsidRPr="001546FC">
        <w:rPr>
          <w:rFonts w:ascii="Bookman Old Style" w:hAnsi="Bookman Old Style"/>
        </w:rPr>
        <w:t xml:space="preserve">El proponente deberá acreditar la experiencia </w:t>
      </w:r>
      <w:r>
        <w:rPr>
          <w:rFonts w:ascii="Bookman Old Style" w:hAnsi="Bookman Old Style"/>
        </w:rPr>
        <w:t>de</w:t>
      </w:r>
      <w:r w:rsidRPr="001546FC">
        <w:rPr>
          <w:rFonts w:ascii="Bookman Old Style" w:hAnsi="Bookman Old Style"/>
        </w:rPr>
        <w:t>l personal propuesto con fotocopias simples de contratos, certificados de trabajo y/o algún otro documento equivalente.</w:t>
      </w:r>
    </w:p>
    <w:p w14:paraId="77FB11CD" w14:textId="77777777" w:rsidR="00BC1589" w:rsidRPr="006F7651" w:rsidRDefault="00BC1589" w:rsidP="0051239F">
      <w:pPr>
        <w:pStyle w:val="Ttulo3"/>
        <w:numPr>
          <w:ilvl w:val="1"/>
          <w:numId w:val="113"/>
        </w:numPr>
        <w:spacing w:after="240"/>
        <w:ind w:left="709"/>
        <w:rPr>
          <w:rFonts w:ascii="Bookman Old Style" w:hAnsi="Bookman Old Style" w:cs="Times New Roman"/>
        </w:rPr>
      </w:pPr>
      <w:bookmarkStart w:id="723" w:name="_Toc462395498"/>
      <w:r w:rsidRPr="006F7651">
        <w:rPr>
          <w:rFonts w:ascii="Bookman Old Style" w:hAnsi="Bookman Old Style"/>
        </w:rPr>
        <w:t>EXPERIENCIA DEL PERSONAL TÉCNICO ESPECIALIZADO EN ADQUISICIÓN SÍSMICA.</w:t>
      </w:r>
      <w:bookmarkEnd w:id="723"/>
    </w:p>
    <w:p w14:paraId="75E6EE70" w14:textId="2E8BD676" w:rsidR="0067537A" w:rsidRDefault="00B16A4D" w:rsidP="00BC1589">
      <w:pPr>
        <w:rPr>
          <w:rFonts w:ascii="Bookman Old Style" w:hAnsi="Bookman Old Style"/>
        </w:rPr>
      </w:pPr>
      <w:r w:rsidRPr="001546FC">
        <w:rPr>
          <w:rFonts w:ascii="Bookman Old Style" w:hAnsi="Bookman Old Style"/>
          <w:b/>
        </w:rPr>
        <w:t xml:space="preserve">Jefe de </w:t>
      </w:r>
      <w:r w:rsidR="00B57680">
        <w:rPr>
          <w:rFonts w:ascii="Bookman Old Style" w:hAnsi="Bookman Old Style"/>
          <w:b/>
        </w:rPr>
        <w:t>Grupo</w:t>
      </w:r>
      <w:r w:rsidR="00FB35B7" w:rsidRPr="001546FC">
        <w:rPr>
          <w:rFonts w:ascii="Bookman Old Style" w:hAnsi="Bookman Old Style"/>
          <w:b/>
        </w:rPr>
        <w:t xml:space="preserve">: </w:t>
      </w:r>
      <w:r w:rsidR="00BC1589" w:rsidRPr="001546FC">
        <w:rPr>
          <w:rFonts w:ascii="Bookman Old Style" w:hAnsi="Bookman Old Style"/>
        </w:rPr>
        <w:t xml:space="preserve">Con experiencia general de </w:t>
      </w:r>
      <w:r w:rsidR="00FB35B7" w:rsidRPr="001546FC">
        <w:rPr>
          <w:rFonts w:ascii="Bookman Old Style" w:hAnsi="Bookman Old Style"/>
        </w:rPr>
        <w:t>ocho (8</w:t>
      </w:r>
      <w:r w:rsidR="00BC1589" w:rsidRPr="001546FC">
        <w:rPr>
          <w:rFonts w:ascii="Bookman Old Style" w:hAnsi="Bookman Old Style"/>
        </w:rPr>
        <w:t xml:space="preserve">) </w:t>
      </w:r>
      <w:r w:rsidR="0067537A" w:rsidRPr="001546FC">
        <w:rPr>
          <w:rFonts w:ascii="Bookman Old Style" w:hAnsi="Bookman Old Style"/>
        </w:rPr>
        <w:t>trabajos en</w:t>
      </w:r>
      <w:r w:rsidR="00BC1589" w:rsidRPr="001546FC">
        <w:rPr>
          <w:rFonts w:ascii="Bookman Old Style" w:hAnsi="Bookman Old Style"/>
        </w:rPr>
        <w:t xml:space="preserve"> </w:t>
      </w:r>
      <w:r w:rsidR="005411C6" w:rsidRPr="001546FC">
        <w:rPr>
          <w:rFonts w:ascii="Bookman Old Style" w:hAnsi="Bookman Old Style"/>
        </w:rPr>
        <w:t>Adquisición sísmica</w:t>
      </w:r>
      <w:r w:rsidR="00BC1589" w:rsidRPr="001546FC">
        <w:rPr>
          <w:rFonts w:ascii="Bookman Old Style" w:hAnsi="Bookman Old Style"/>
        </w:rPr>
        <w:t xml:space="preserve"> y una experiencia específica mínima de </w:t>
      </w:r>
      <w:proofErr w:type="gramStart"/>
      <w:r w:rsidR="008A1D71" w:rsidRPr="001546FC">
        <w:rPr>
          <w:rFonts w:ascii="Bookman Old Style" w:hAnsi="Bookman Old Style"/>
        </w:rPr>
        <w:t>seis</w:t>
      </w:r>
      <w:r w:rsidR="00BC1589" w:rsidRPr="001546FC">
        <w:rPr>
          <w:rFonts w:ascii="Bookman Old Style" w:hAnsi="Bookman Old Style"/>
        </w:rPr>
        <w:t>(</w:t>
      </w:r>
      <w:proofErr w:type="gramEnd"/>
      <w:r w:rsidR="008A1D71" w:rsidRPr="001546FC">
        <w:rPr>
          <w:rFonts w:ascii="Bookman Old Style" w:hAnsi="Bookman Old Style"/>
        </w:rPr>
        <w:t>6</w:t>
      </w:r>
      <w:r w:rsidR="00BC1589" w:rsidRPr="001546FC">
        <w:rPr>
          <w:rFonts w:ascii="Bookman Old Style" w:hAnsi="Bookman Old Style"/>
        </w:rPr>
        <w:t xml:space="preserve">) </w:t>
      </w:r>
      <w:r w:rsidR="0067537A" w:rsidRPr="001546FC">
        <w:rPr>
          <w:rFonts w:ascii="Bookman Old Style" w:hAnsi="Bookman Old Style"/>
        </w:rPr>
        <w:t>trabajos</w:t>
      </w:r>
      <w:r w:rsidR="008A1D71" w:rsidRPr="001546FC">
        <w:rPr>
          <w:rFonts w:ascii="Bookman Old Style" w:hAnsi="Bookman Old Style"/>
        </w:rPr>
        <w:t xml:space="preserve"> en adquisición sísmica</w:t>
      </w:r>
      <w:r w:rsidR="00D93644">
        <w:rPr>
          <w:rFonts w:ascii="Bookman Old Style" w:hAnsi="Bookman Old Style"/>
        </w:rPr>
        <w:t xml:space="preserve"> 2D y/o 3D</w:t>
      </w:r>
      <w:r w:rsidR="008A1D71" w:rsidRPr="001546FC">
        <w:rPr>
          <w:rFonts w:ascii="Bookman Old Style" w:hAnsi="Bookman Old Style"/>
        </w:rPr>
        <w:t xml:space="preserve"> </w:t>
      </w:r>
      <w:r w:rsidR="007B7AB6">
        <w:rPr>
          <w:rFonts w:ascii="Bookman Old Style" w:hAnsi="Bookman Old Style"/>
        </w:rPr>
        <w:t>como jefe de Grupo</w:t>
      </w:r>
      <w:r w:rsidR="007667DB">
        <w:rPr>
          <w:rFonts w:ascii="Bookman Old Style" w:hAnsi="Bookman Old Style"/>
        </w:rPr>
        <w:t xml:space="preserve"> o cargo equivalente.</w:t>
      </w:r>
      <w:r w:rsidR="0067537A" w:rsidRPr="001546FC">
        <w:rPr>
          <w:rFonts w:ascii="Bookman Old Style" w:hAnsi="Bookman Old Style"/>
        </w:rPr>
        <w:t xml:space="preserve"> </w:t>
      </w:r>
    </w:p>
    <w:p w14:paraId="77790BD9" w14:textId="77777777" w:rsidR="00066BC6" w:rsidRPr="001546FC" w:rsidRDefault="00066BC6" w:rsidP="00066BC6">
      <w:pPr>
        <w:spacing w:before="240"/>
        <w:rPr>
          <w:rFonts w:ascii="Bookman Old Style" w:hAnsi="Bookman Old Style"/>
        </w:rPr>
      </w:pPr>
      <w:r w:rsidRPr="001546FC">
        <w:rPr>
          <w:rFonts w:ascii="Bookman Old Style" w:hAnsi="Bookman Old Style"/>
        </w:rPr>
        <w:t xml:space="preserve">El proponente deberá acreditar la experiencia </w:t>
      </w:r>
      <w:r>
        <w:rPr>
          <w:rFonts w:ascii="Bookman Old Style" w:hAnsi="Bookman Old Style"/>
        </w:rPr>
        <w:t>de</w:t>
      </w:r>
      <w:r w:rsidRPr="001546FC">
        <w:rPr>
          <w:rFonts w:ascii="Bookman Old Style" w:hAnsi="Bookman Old Style"/>
        </w:rPr>
        <w:t>l personal propuesto con fotocopias simples de contratos, certificados de trabajo y/o algún otro documento equivalente.</w:t>
      </w:r>
    </w:p>
    <w:p w14:paraId="37564064" w14:textId="3E266293" w:rsidR="00BC1589" w:rsidRDefault="00BC1589" w:rsidP="00BC1589">
      <w:pPr>
        <w:rPr>
          <w:rFonts w:ascii="Bookman Old Style" w:hAnsi="Bookman Old Style"/>
        </w:rPr>
      </w:pPr>
      <w:r w:rsidRPr="001546FC">
        <w:rPr>
          <w:rFonts w:ascii="Bookman Old Style" w:hAnsi="Bookman Old Style"/>
          <w:b/>
        </w:rPr>
        <w:t>Control de Calidad:</w:t>
      </w:r>
      <w:r w:rsidRPr="001546FC">
        <w:rPr>
          <w:rFonts w:ascii="Bookman Old Style" w:hAnsi="Bookman Old Style"/>
        </w:rPr>
        <w:t xml:space="preserve"> </w:t>
      </w:r>
      <w:r w:rsidR="000747FF" w:rsidRPr="001546FC">
        <w:rPr>
          <w:rFonts w:ascii="Bookman Old Style" w:hAnsi="Bookman Old Style"/>
        </w:rPr>
        <w:t xml:space="preserve">Con experiencia general de </w:t>
      </w:r>
      <w:r w:rsidR="00F810AE" w:rsidRPr="001546FC">
        <w:rPr>
          <w:rFonts w:ascii="Bookman Old Style" w:hAnsi="Bookman Old Style"/>
        </w:rPr>
        <w:t>ocho (8</w:t>
      </w:r>
      <w:r w:rsidR="000747FF" w:rsidRPr="001546FC">
        <w:rPr>
          <w:rFonts w:ascii="Bookman Old Style" w:hAnsi="Bookman Old Style"/>
        </w:rPr>
        <w:t>) trabajos de Adquisición sísmica y una experiencia específica mínima de</w:t>
      </w:r>
      <w:r w:rsidR="005550CD" w:rsidRPr="001546FC">
        <w:rPr>
          <w:rFonts w:ascii="Bookman Old Style" w:hAnsi="Bookman Old Style"/>
        </w:rPr>
        <w:t xml:space="preserve"> seis</w:t>
      </w:r>
      <w:r w:rsidR="008F4F62" w:rsidRPr="001546FC">
        <w:rPr>
          <w:rFonts w:ascii="Bookman Old Style" w:hAnsi="Bookman Old Style"/>
        </w:rPr>
        <w:t xml:space="preserve"> </w:t>
      </w:r>
      <w:r w:rsidR="000747FF" w:rsidRPr="001546FC">
        <w:rPr>
          <w:rFonts w:ascii="Bookman Old Style" w:hAnsi="Bookman Old Style"/>
        </w:rPr>
        <w:t>(</w:t>
      </w:r>
      <w:r w:rsidR="005550CD" w:rsidRPr="001546FC">
        <w:rPr>
          <w:rFonts w:ascii="Bookman Old Style" w:hAnsi="Bookman Old Style"/>
        </w:rPr>
        <w:t>6</w:t>
      </w:r>
      <w:r w:rsidR="000747FF" w:rsidRPr="001546FC">
        <w:rPr>
          <w:rFonts w:ascii="Bookman Old Style" w:hAnsi="Bookman Old Style"/>
        </w:rPr>
        <w:t xml:space="preserve">) trabajos </w:t>
      </w:r>
      <w:r w:rsidR="00023E68" w:rsidRPr="001546FC">
        <w:rPr>
          <w:rFonts w:ascii="Bookman Old Style" w:hAnsi="Bookman Old Style"/>
        </w:rPr>
        <w:t>e</w:t>
      </w:r>
      <w:r w:rsidR="005550CD" w:rsidRPr="001546FC">
        <w:rPr>
          <w:rFonts w:ascii="Bookman Old Style" w:hAnsi="Bookman Old Style"/>
        </w:rPr>
        <w:t>n a</w:t>
      </w:r>
      <w:r w:rsidR="000747FF" w:rsidRPr="001546FC">
        <w:rPr>
          <w:rFonts w:ascii="Bookman Old Style" w:hAnsi="Bookman Old Style"/>
        </w:rPr>
        <w:t>dquisición sísmica</w:t>
      </w:r>
      <w:r w:rsidR="000A06D9">
        <w:rPr>
          <w:rFonts w:ascii="Bookman Old Style" w:hAnsi="Bookman Old Style"/>
        </w:rPr>
        <w:t xml:space="preserve"> 2D y/o 3D</w:t>
      </w:r>
      <w:r w:rsidR="000747FF" w:rsidRPr="001546FC">
        <w:rPr>
          <w:rFonts w:ascii="Bookman Old Style" w:hAnsi="Bookman Old Style"/>
        </w:rPr>
        <w:t xml:space="preserve"> </w:t>
      </w:r>
      <w:r w:rsidR="007667DB">
        <w:rPr>
          <w:rFonts w:ascii="Bookman Old Style" w:hAnsi="Bookman Old Style"/>
        </w:rPr>
        <w:t>como control de calidad (QC) y/o supervisor.</w:t>
      </w:r>
    </w:p>
    <w:p w14:paraId="1B58EC36" w14:textId="77777777" w:rsidR="00066BC6" w:rsidRPr="001546FC" w:rsidRDefault="00066BC6" w:rsidP="00066BC6">
      <w:pPr>
        <w:spacing w:before="240"/>
        <w:rPr>
          <w:rFonts w:ascii="Bookman Old Style" w:hAnsi="Bookman Old Style"/>
        </w:rPr>
      </w:pPr>
      <w:r w:rsidRPr="001546FC">
        <w:rPr>
          <w:rFonts w:ascii="Bookman Old Style" w:hAnsi="Bookman Old Style"/>
        </w:rPr>
        <w:t xml:space="preserve">El proponente deberá acreditar la experiencia </w:t>
      </w:r>
      <w:r>
        <w:rPr>
          <w:rFonts w:ascii="Bookman Old Style" w:hAnsi="Bookman Old Style"/>
        </w:rPr>
        <w:t>de</w:t>
      </w:r>
      <w:r w:rsidRPr="001546FC">
        <w:rPr>
          <w:rFonts w:ascii="Bookman Old Style" w:hAnsi="Bookman Old Style"/>
        </w:rPr>
        <w:t>l personal propuesto con fotocopias simples de contratos, certificados de trabajo y/o algún otro documento equivalente.</w:t>
      </w:r>
    </w:p>
    <w:p w14:paraId="02F0FFFE" w14:textId="63DB943F" w:rsidR="00BC1589" w:rsidRDefault="005550CD" w:rsidP="00BC1589">
      <w:pPr>
        <w:rPr>
          <w:rFonts w:ascii="Bookman Old Style" w:hAnsi="Bookman Old Style"/>
        </w:rPr>
      </w:pPr>
      <w:r w:rsidRPr="001546FC">
        <w:rPr>
          <w:rFonts w:ascii="Bookman Old Style" w:hAnsi="Bookman Old Style"/>
          <w:b/>
        </w:rPr>
        <w:lastRenderedPageBreak/>
        <w:t>Observador</w:t>
      </w:r>
      <w:r w:rsidR="007B7AB6">
        <w:rPr>
          <w:rFonts w:ascii="Bookman Old Style" w:hAnsi="Bookman Old Style"/>
          <w:b/>
        </w:rPr>
        <w:t xml:space="preserve"> Senior</w:t>
      </w:r>
      <w:r w:rsidRPr="001546FC">
        <w:rPr>
          <w:rFonts w:ascii="Bookman Old Style" w:hAnsi="Bookman Old Style"/>
          <w:b/>
        </w:rPr>
        <w:t xml:space="preserve">: </w:t>
      </w:r>
      <w:r w:rsidR="00BC1589" w:rsidRPr="001546FC">
        <w:rPr>
          <w:rFonts w:ascii="Bookman Old Style" w:hAnsi="Bookman Old Style"/>
        </w:rPr>
        <w:t xml:space="preserve">Con experiencia general de </w:t>
      </w:r>
      <w:r w:rsidR="00F810AE" w:rsidRPr="001546FC">
        <w:rPr>
          <w:rFonts w:ascii="Bookman Old Style" w:hAnsi="Bookman Old Style"/>
        </w:rPr>
        <w:t xml:space="preserve">ocho (8) </w:t>
      </w:r>
      <w:r w:rsidR="00027024" w:rsidRPr="001546FC">
        <w:rPr>
          <w:rFonts w:ascii="Bookman Old Style" w:hAnsi="Bookman Old Style"/>
        </w:rPr>
        <w:t>trabajo</w:t>
      </w:r>
      <w:r w:rsidR="008F4F62" w:rsidRPr="001546FC">
        <w:rPr>
          <w:rFonts w:ascii="Bookman Old Style" w:hAnsi="Bookman Old Style"/>
        </w:rPr>
        <w:t>s en</w:t>
      </w:r>
      <w:r w:rsidR="00BC1589" w:rsidRPr="001546FC">
        <w:rPr>
          <w:rFonts w:ascii="Bookman Old Style" w:hAnsi="Bookman Old Style"/>
        </w:rPr>
        <w:t xml:space="preserve"> adquisición sísmica y con experiencia específica mínima de </w:t>
      </w:r>
      <w:r w:rsidR="006C3676" w:rsidRPr="001546FC">
        <w:rPr>
          <w:rFonts w:ascii="Bookman Old Style" w:hAnsi="Bookman Old Style"/>
        </w:rPr>
        <w:t>seis</w:t>
      </w:r>
      <w:r w:rsidR="003227DF" w:rsidRPr="001546FC">
        <w:rPr>
          <w:rFonts w:ascii="Bookman Old Style" w:hAnsi="Bookman Old Style"/>
        </w:rPr>
        <w:t xml:space="preserve"> </w:t>
      </w:r>
      <w:r w:rsidR="008F4F62" w:rsidRPr="001546FC">
        <w:rPr>
          <w:rFonts w:ascii="Bookman Old Style" w:hAnsi="Bookman Old Style"/>
        </w:rPr>
        <w:t>(</w:t>
      </w:r>
      <w:r w:rsidR="006C3676" w:rsidRPr="001546FC">
        <w:rPr>
          <w:rFonts w:ascii="Bookman Old Style" w:hAnsi="Bookman Old Style"/>
        </w:rPr>
        <w:t>6</w:t>
      </w:r>
      <w:r w:rsidR="00BC1589" w:rsidRPr="001546FC">
        <w:rPr>
          <w:rFonts w:ascii="Bookman Old Style" w:hAnsi="Bookman Old Style"/>
        </w:rPr>
        <w:t xml:space="preserve">) trabajos </w:t>
      </w:r>
      <w:r w:rsidR="008F4F62" w:rsidRPr="001546FC">
        <w:rPr>
          <w:rFonts w:ascii="Bookman Old Style" w:hAnsi="Bookman Old Style"/>
        </w:rPr>
        <w:t>de Adquisición sísmica</w:t>
      </w:r>
      <w:r w:rsidR="000A06D9">
        <w:rPr>
          <w:rFonts w:ascii="Bookman Old Style" w:hAnsi="Bookman Old Style"/>
        </w:rPr>
        <w:t xml:space="preserve"> 2D y/o 3D</w:t>
      </w:r>
      <w:r w:rsidR="008F4F62" w:rsidRPr="001546FC">
        <w:rPr>
          <w:rFonts w:ascii="Bookman Old Style" w:hAnsi="Bookman Old Style"/>
        </w:rPr>
        <w:t xml:space="preserve">, donde se desempeñó </w:t>
      </w:r>
      <w:r w:rsidR="00BC1589" w:rsidRPr="001546FC">
        <w:rPr>
          <w:rFonts w:ascii="Bookman Old Style" w:hAnsi="Bookman Old Style"/>
        </w:rPr>
        <w:t>como Observador</w:t>
      </w:r>
      <w:r w:rsidR="000A06D9">
        <w:rPr>
          <w:rFonts w:ascii="Bookman Old Style" w:hAnsi="Bookman Old Style"/>
        </w:rPr>
        <w:t xml:space="preserve"> Senior</w:t>
      </w:r>
      <w:r w:rsidR="00BC1589" w:rsidRPr="001546FC">
        <w:rPr>
          <w:rFonts w:ascii="Bookman Old Style" w:hAnsi="Bookman Old Style"/>
        </w:rPr>
        <w:t>.</w:t>
      </w:r>
      <w:r w:rsidR="00BC1589" w:rsidRPr="006F7651">
        <w:rPr>
          <w:rFonts w:ascii="Bookman Old Style" w:hAnsi="Bookman Old Style"/>
        </w:rPr>
        <w:t xml:space="preserve"> </w:t>
      </w:r>
    </w:p>
    <w:p w14:paraId="3B8B2CDB" w14:textId="77777777" w:rsidR="00066BC6" w:rsidRPr="001546FC" w:rsidRDefault="00066BC6" w:rsidP="00066BC6">
      <w:pPr>
        <w:spacing w:before="240"/>
        <w:rPr>
          <w:rFonts w:ascii="Bookman Old Style" w:hAnsi="Bookman Old Style"/>
        </w:rPr>
      </w:pPr>
      <w:r w:rsidRPr="001546FC">
        <w:rPr>
          <w:rFonts w:ascii="Bookman Old Style" w:hAnsi="Bookman Old Style"/>
        </w:rPr>
        <w:t xml:space="preserve">El proponente deberá acreditar la experiencia </w:t>
      </w:r>
      <w:r>
        <w:rPr>
          <w:rFonts w:ascii="Bookman Old Style" w:hAnsi="Bookman Old Style"/>
        </w:rPr>
        <w:t>de</w:t>
      </w:r>
      <w:r w:rsidRPr="001546FC">
        <w:rPr>
          <w:rFonts w:ascii="Bookman Old Style" w:hAnsi="Bookman Old Style"/>
        </w:rPr>
        <w:t>l personal propuesto con fotocopias simples de contratos, certificados de trabajo y/o algún otro documento equivalente.</w:t>
      </w:r>
    </w:p>
    <w:p w14:paraId="72996792" w14:textId="77777777" w:rsidR="00BC1589" w:rsidRPr="001546FC" w:rsidRDefault="00BC1589" w:rsidP="0051239F">
      <w:pPr>
        <w:pStyle w:val="Ttulo3"/>
        <w:numPr>
          <w:ilvl w:val="1"/>
          <w:numId w:val="113"/>
        </w:numPr>
        <w:ind w:left="709"/>
        <w:rPr>
          <w:rFonts w:ascii="Bookman Old Style" w:hAnsi="Bookman Old Style"/>
        </w:rPr>
      </w:pPr>
      <w:bookmarkStart w:id="724" w:name="_Toc462395499"/>
      <w:r w:rsidRPr="001546FC">
        <w:rPr>
          <w:rFonts w:ascii="Bookman Old Style" w:hAnsi="Bookman Old Style"/>
        </w:rPr>
        <w:t>EXPERIENCIA DEL PERSONAL TÉCNICO ESPECIALIZADO EN PROCESAMIENTO SÍSMICO.</w:t>
      </w:r>
      <w:bookmarkEnd w:id="724"/>
    </w:p>
    <w:p w14:paraId="02274401" w14:textId="536E3787" w:rsidR="002242B5" w:rsidRDefault="00BC1589" w:rsidP="00BC1589">
      <w:pPr>
        <w:spacing w:before="240"/>
        <w:rPr>
          <w:rFonts w:ascii="Bookman Old Style" w:hAnsi="Bookman Old Style"/>
        </w:rPr>
      </w:pPr>
      <w:r w:rsidRPr="001546FC">
        <w:rPr>
          <w:rFonts w:ascii="Bookman Old Style" w:hAnsi="Bookman Old Style"/>
          <w:b/>
        </w:rPr>
        <w:t xml:space="preserve">Coordinador de las actividades de Procesamiento </w:t>
      </w:r>
      <w:r w:rsidRPr="001546FC">
        <w:rPr>
          <w:rFonts w:ascii="Bookman Old Style" w:hAnsi="Bookman Old Style"/>
          <w:b/>
          <w:szCs w:val="20"/>
        </w:rPr>
        <w:t>(</w:t>
      </w:r>
      <w:r w:rsidR="008E24F7" w:rsidRPr="001546FC">
        <w:rPr>
          <w:rFonts w:ascii="Bookman Old Style" w:hAnsi="Bookman Old Style"/>
          <w:b/>
          <w:szCs w:val="20"/>
        </w:rPr>
        <w:t>Geofísic</w:t>
      </w:r>
      <w:r w:rsidR="003227DF" w:rsidRPr="001546FC">
        <w:rPr>
          <w:rFonts w:ascii="Bookman Old Style" w:hAnsi="Bookman Old Style"/>
          <w:b/>
          <w:szCs w:val="20"/>
        </w:rPr>
        <w:t xml:space="preserve">o, </w:t>
      </w:r>
      <w:proofErr w:type="spellStart"/>
      <w:r w:rsidR="002242B5" w:rsidRPr="001546FC">
        <w:rPr>
          <w:rFonts w:ascii="Bookman Old Style" w:hAnsi="Bookman Old Style"/>
          <w:b/>
          <w:szCs w:val="20"/>
        </w:rPr>
        <w:t>Geologo</w:t>
      </w:r>
      <w:proofErr w:type="spellEnd"/>
      <w:r w:rsidR="003227DF" w:rsidRPr="001546FC">
        <w:rPr>
          <w:rFonts w:ascii="Bookman Old Style" w:hAnsi="Bookman Old Style"/>
          <w:b/>
          <w:szCs w:val="20"/>
        </w:rPr>
        <w:t>,</w:t>
      </w:r>
      <w:r w:rsidR="008E24F7" w:rsidRPr="001546FC">
        <w:rPr>
          <w:rFonts w:ascii="Bookman Old Style" w:hAnsi="Bookman Old Style"/>
          <w:b/>
          <w:szCs w:val="20"/>
        </w:rPr>
        <w:t xml:space="preserve"> </w:t>
      </w:r>
      <w:proofErr w:type="spellStart"/>
      <w:r w:rsidR="008E24F7" w:rsidRPr="001546FC">
        <w:rPr>
          <w:rFonts w:ascii="Bookman Old Style" w:hAnsi="Bookman Old Style"/>
          <w:b/>
          <w:szCs w:val="20"/>
        </w:rPr>
        <w:t>Geocien</w:t>
      </w:r>
      <w:r w:rsidR="002242B5" w:rsidRPr="001546FC">
        <w:rPr>
          <w:rFonts w:ascii="Bookman Old Style" w:hAnsi="Bookman Old Style"/>
          <w:b/>
          <w:szCs w:val="20"/>
        </w:rPr>
        <w:t>tista</w:t>
      </w:r>
      <w:proofErr w:type="spellEnd"/>
      <w:r w:rsidR="003227DF" w:rsidRPr="001546FC">
        <w:rPr>
          <w:rFonts w:ascii="Bookman Old Style" w:hAnsi="Bookman Old Style"/>
          <w:b/>
          <w:szCs w:val="20"/>
        </w:rPr>
        <w:t>,</w:t>
      </w:r>
      <w:r w:rsidR="008E24F7" w:rsidRPr="001546FC">
        <w:rPr>
          <w:rFonts w:ascii="Bookman Old Style" w:hAnsi="Bookman Old Style"/>
          <w:b/>
          <w:szCs w:val="20"/>
        </w:rPr>
        <w:t xml:space="preserve"> Matemátic</w:t>
      </w:r>
      <w:r w:rsidR="002242B5" w:rsidRPr="001546FC">
        <w:rPr>
          <w:rFonts w:ascii="Bookman Old Style" w:hAnsi="Bookman Old Style"/>
          <w:b/>
          <w:szCs w:val="20"/>
        </w:rPr>
        <w:t>o</w:t>
      </w:r>
      <w:r w:rsidR="003227DF" w:rsidRPr="001546FC">
        <w:rPr>
          <w:rFonts w:ascii="Bookman Old Style" w:hAnsi="Bookman Old Style"/>
          <w:b/>
          <w:szCs w:val="20"/>
        </w:rPr>
        <w:t xml:space="preserve">, </w:t>
      </w:r>
      <w:r w:rsidR="008E24F7" w:rsidRPr="001546FC">
        <w:rPr>
          <w:rFonts w:ascii="Bookman Old Style" w:hAnsi="Bookman Old Style"/>
          <w:b/>
          <w:szCs w:val="20"/>
        </w:rPr>
        <w:t>Físic</w:t>
      </w:r>
      <w:r w:rsidR="002242B5" w:rsidRPr="001546FC">
        <w:rPr>
          <w:rFonts w:ascii="Bookman Old Style" w:hAnsi="Bookman Old Style"/>
          <w:b/>
          <w:szCs w:val="20"/>
        </w:rPr>
        <w:t>o</w:t>
      </w:r>
      <w:r w:rsidR="003227DF" w:rsidRPr="001546FC">
        <w:rPr>
          <w:rFonts w:ascii="Bookman Old Style" w:hAnsi="Bookman Old Style"/>
          <w:b/>
          <w:szCs w:val="20"/>
        </w:rPr>
        <w:t xml:space="preserve">, </w:t>
      </w:r>
      <w:r w:rsidR="008E24F7" w:rsidRPr="001546FC">
        <w:rPr>
          <w:rFonts w:ascii="Bookman Old Style" w:hAnsi="Bookman Old Style"/>
          <w:b/>
          <w:szCs w:val="20"/>
        </w:rPr>
        <w:t>Informátic</w:t>
      </w:r>
      <w:r w:rsidR="002242B5" w:rsidRPr="001546FC">
        <w:rPr>
          <w:rFonts w:ascii="Bookman Old Style" w:hAnsi="Bookman Old Style"/>
          <w:b/>
          <w:szCs w:val="20"/>
        </w:rPr>
        <w:t>o</w:t>
      </w:r>
      <w:r w:rsidR="003227DF" w:rsidRPr="001546FC">
        <w:rPr>
          <w:rFonts w:ascii="Bookman Old Style" w:hAnsi="Bookman Old Style"/>
          <w:b/>
          <w:szCs w:val="20"/>
        </w:rPr>
        <w:t xml:space="preserve">, </w:t>
      </w:r>
      <w:r w:rsidR="002242B5" w:rsidRPr="001546FC">
        <w:rPr>
          <w:rFonts w:ascii="Bookman Old Style" w:hAnsi="Bookman Old Style"/>
          <w:b/>
          <w:szCs w:val="20"/>
        </w:rPr>
        <w:t xml:space="preserve">Ingeniero de </w:t>
      </w:r>
      <w:r w:rsidR="008E24F7" w:rsidRPr="001546FC">
        <w:rPr>
          <w:rFonts w:ascii="Bookman Old Style" w:hAnsi="Bookman Old Style"/>
          <w:b/>
          <w:szCs w:val="20"/>
        </w:rPr>
        <w:t>Sistemas o ramas afines</w:t>
      </w:r>
      <w:r w:rsidRPr="001546FC">
        <w:rPr>
          <w:rFonts w:ascii="Bookman Old Style" w:hAnsi="Bookman Old Style"/>
          <w:b/>
          <w:szCs w:val="20"/>
        </w:rPr>
        <w:t xml:space="preserve">): </w:t>
      </w:r>
      <w:r w:rsidRPr="001546FC">
        <w:rPr>
          <w:rFonts w:ascii="Bookman Old Style" w:hAnsi="Bookman Old Style"/>
        </w:rPr>
        <w:t xml:space="preserve">El profesional deberá contar con más de </w:t>
      </w:r>
      <w:r w:rsidR="002242B5" w:rsidRPr="001546FC">
        <w:rPr>
          <w:rFonts w:ascii="Bookman Old Style" w:hAnsi="Bookman Old Style"/>
        </w:rPr>
        <w:t>diez</w:t>
      </w:r>
      <w:r w:rsidRPr="001546FC">
        <w:rPr>
          <w:rFonts w:ascii="Bookman Old Style" w:hAnsi="Bookman Old Style"/>
        </w:rPr>
        <w:t xml:space="preserve"> (</w:t>
      </w:r>
      <w:r w:rsidR="002242B5" w:rsidRPr="001546FC">
        <w:rPr>
          <w:rFonts w:ascii="Bookman Old Style" w:hAnsi="Bookman Old Style"/>
        </w:rPr>
        <w:t>10</w:t>
      </w:r>
      <w:r w:rsidRPr="001546FC">
        <w:rPr>
          <w:rFonts w:ascii="Bookman Old Style" w:hAnsi="Bookman Old Style"/>
        </w:rPr>
        <w:t xml:space="preserve">) trabajos </w:t>
      </w:r>
      <w:r w:rsidR="008E24F7" w:rsidRPr="001546FC">
        <w:rPr>
          <w:rFonts w:ascii="Bookman Old Style" w:hAnsi="Bookman Old Style"/>
        </w:rPr>
        <w:t>de</w:t>
      </w:r>
      <w:r w:rsidRPr="001546FC">
        <w:rPr>
          <w:rFonts w:ascii="Bookman Old Style" w:hAnsi="Bookman Old Style"/>
        </w:rPr>
        <w:t xml:space="preserve"> </w:t>
      </w:r>
      <w:r w:rsidR="008E24F7" w:rsidRPr="001546FC">
        <w:rPr>
          <w:rFonts w:ascii="Bookman Old Style" w:hAnsi="Bookman Old Style"/>
        </w:rPr>
        <w:t xml:space="preserve">Adquisición sísmica y/o </w:t>
      </w:r>
      <w:r w:rsidRPr="001546FC">
        <w:rPr>
          <w:rFonts w:ascii="Bookman Old Style" w:hAnsi="Bookman Old Style"/>
        </w:rPr>
        <w:t xml:space="preserve">Procesamiento sísmico. Con una experiencia específica mínima de </w:t>
      </w:r>
      <w:r w:rsidR="002242B5" w:rsidRPr="001546FC">
        <w:rPr>
          <w:rFonts w:ascii="Bookman Old Style" w:hAnsi="Bookman Old Style"/>
        </w:rPr>
        <w:t>seis</w:t>
      </w:r>
      <w:r w:rsidR="00893B10" w:rsidRPr="001546FC">
        <w:rPr>
          <w:rFonts w:ascii="Bookman Old Style" w:hAnsi="Bookman Old Style"/>
        </w:rPr>
        <w:t xml:space="preserve"> </w:t>
      </w:r>
      <w:r w:rsidRPr="001546FC">
        <w:rPr>
          <w:rFonts w:ascii="Bookman Old Style" w:hAnsi="Bookman Old Style"/>
        </w:rPr>
        <w:t>(</w:t>
      </w:r>
      <w:r w:rsidR="002242B5" w:rsidRPr="001546FC">
        <w:rPr>
          <w:rFonts w:ascii="Bookman Old Style" w:hAnsi="Bookman Old Style"/>
        </w:rPr>
        <w:t>6</w:t>
      </w:r>
      <w:r w:rsidRPr="001546FC">
        <w:rPr>
          <w:rFonts w:ascii="Bookman Old Style" w:hAnsi="Bookman Old Style"/>
        </w:rPr>
        <w:t>)</w:t>
      </w:r>
      <w:r w:rsidR="008E24F7" w:rsidRPr="001546FC">
        <w:rPr>
          <w:rFonts w:ascii="Bookman Old Style" w:hAnsi="Bookman Old Style"/>
        </w:rPr>
        <w:t xml:space="preserve"> </w:t>
      </w:r>
      <w:r w:rsidRPr="001546FC">
        <w:rPr>
          <w:rFonts w:ascii="Bookman Old Style" w:hAnsi="Bookman Old Style"/>
        </w:rPr>
        <w:t xml:space="preserve">trabajos </w:t>
      </w:r>
      <w:r w:rsidR="008E24F7" w:rsidRPr="001546FC">
        <w:rPr>
          <w:rFonts w:ascii="Bookman Old Style" w:hAnsi="Bookman Old Style"/>
        </w:rPr>
        <w:t xml:space="preserve">de procesamiento </w:t>
      </w:r>
      <w:proofErr w:type="spellStart"/>
      <w:r w:rsidR="007B7AB6">
        <w:rPr>
          <w:rFonts w:ascii="Bookman Old Style" w:hAnsi="Bookman Old Style"/>
        </w:rPr>
        <w:t>Sismico</w:t>
      </w:r>
      <w:proofErr w:type="spellEnd"/>
      <w:r w:rsidR="007B7AB6">
        <w:rPr>
          <w:rFonts w:ascii="Bookman Old Style" w:hAnsi="Bookman Old Style"/>
        </w:rPr>
        <w:t xml:space="preserve"> 2D y/o 3D</w:t>
      </w:r>
      <w:r w:rsidR="008E24F7" w:rsidRPr="001546FC">
        <w:rPr>
          <w:rFonts w:ascii="Bookman Old Style" w:hAnsi="Bookman Old Style"/>
        </w:rPr>
        <w:t xml:space="preserve">, </w:t>
      </w:r>
      <w:r w:rsidR="003227DF" w:rsidRPr="001546FC">
        <w:rPr>
          <w:rFonts w:ascii="Bookman Old Style" w:hAnsi="Bookman Old Style"/>
        </w:rPr>
        <w:t>como Co</w:t>
      </w:r>
      <w:r w:rsidR="007B7AB6">
        <w:rPr>
          <w:rFonts w:ascii="Bookman Old Style" w:hAnsi="Bookman Old Style"/>
        </w:rPr>
        <w:t>o</w:t>
      </w:r>
      <w:r w:rsidR="002242B5" w:rsidRPr="001546FC">
        <w:rPr>
          <w:rFonts w:ascii="Bookman Old Style" w:hAnsi="Bookman Old Style"/>
        </w:rPr>
        <w:t>rdinador de procesamiento</w:t>
      </w:r>
      <w:r w:rsidR="007667DB">
        <w:rPr>
          <w:rFonts w:ascii="Bookman Old Style" w:hAnsi="Bookman Old Style"/>
        </w:rPr>
        <w:t xml:space="preserve"> o cargo equivalente</w:t>
      </w:r>
      <w:r w:rsidR="002242B5" w:rsidRPr="001546FC">
        <w:rPr>
          <w:rFonts w:ascii="Bookman Old Style" w:hAnsi="Bookman Old Style"/>
        </w:rPr>
        <w:t>.</w:t>
      </w:r>
    </w:p>
    <w:p w14:paraId="08DDE60D" w14:textId="77777777" w:rsidR="00066BC6" w:rsidRPr="001546FC" w:rsidRDefault="00066BC6" w:rsidP="00066BC6">
      <w:pPr>
        <w:spacing w:before="240"/>
        <w:rPr>
          <w:rFonts w:ascii="Bookman Old Style" w:hAnsi="Bookman Old Style"/>
        </w:rPr>
      </w:pPr>
      <w:r w:rsidRPr="001546FC">
        <w:rPr>
          <w:rFonts w:ascii="Bookman Old Style" w:hAnsi="Bookman Old Style"/>
        </w:rPr>
        <w:t xml:space="preserve">El proponente deberá acreditar la experiencia </w:t>
      </w:r>
      <w:r>
        <w:rPr>
          <w:rFonts w:ascii="Bookman Old Style" w:hAnsi="Bookman Old Style"/>
        </w:rPr>
        <w:t>de</w:t>
      </w:r>
      <w:r w:rsidRPr="001546FC">
        <w:rPr>
          <w:rFonts w:ascii="Bookman Old Style" w:hAnsi="Bookman Old Style"/>
        </w:rPr>
        <w:t>l personal propuesto con fotocopias simples de contratos, certificados de trabajo y/o algún otro documento equivalente.</w:t>
      </w:r>
    </w:p>
    <w:p w14:paraId="00B8F8A8" w14:textId="6906DAEE" w:rsidR="00BC1589" w:rsidRPr="007C7518" w:rsidRDefault="00BC1589" w:rsidP="0051239F">
      <w:pPr>
        <w:pStyle w:val="Ttulo2"/>
        <w:numPr>
          <w:ilvl w:val="0"/>
          <w:numId w:val="79"/>
        </w:numPr>
        <w:ind w:left="426" w:hanging="426"/>
        <w:rPr>
          <w:sz w:val="22"/>
          <w:szCs w:val="22"/>
        </w:rPr>
      </w:pPr>
      <w:bookmarkStart w:id="725" w:name="_Toc462395500"/>
      <w:r w:rsidRPr="007C7518">
        <w:rPr>
          <w:sz w:val="22"/>
          <w:szCs w:val="22"/>
        </w:rPr>
        <w:t xml:space="preserve">PERSONAL </w:t>
      </w:r>
      <w:r w:rsidR="00D4528B" w:rsidRPr="007C7518">
        <w:rPr>
          <w:sz w:val="22"/>
          <w:szCs w:val="22"/>
        </w:rPr>
        <w:t xml:space="preserve">DE </w:t>
      </w:r>
      <w:r w:rsidRPr="007C7518">
        <w:rPr>
          <w:sz w:val="22"/>
          <w:szCs w:val="22"/>
        </w:rPr>
        <w:t>ADQUISICIÓN SISMICA</w:t>
      </w:r>
      <w:r w:rsidR="007C7518" w:rsidRPr="007C7518">
        <w:rPr>
          <w:sz w:val="22"/>
          <w:szCs w:val="22"/>
        </w:rPr>
        <w:t>.</w:t>
      </w:r>
      <w:bookmarkEnd w:id="725"/>
    </w:p>
    <w:p w14:paraId="5327E553" w14:textId="4641184E" w:rsidR="00C01666" w:rsidRDefault="00BC1589" w:rsidP="00BC1589">
      <w:pPr>
        <w:spacing w:before="240"/>
        <w:rPr>
          <w:rFonts w:ascii="Bookman Old Style" w:hAnsi="Bookman Old Style"/>
        </w:rPr>
      </w:pPr>
      <w:r w:rsidRPr="001546FC">
        <w:rPr>
          <w:rFonts w:ascii="Bookman Old Style" w:hAnsi="Bookman Old Style"/>
        </w:rPr>
        <w:t xml:space="preserve">El PERSONAL que figura a continuación representa el número mínimo que deberá estar presente en el equipo de trabajo, es decir, en el campo o en el campamento base (excepto en los casos en que se indique lo contrario) durante la ejecución del </w:t>
      </w:r>
      <w:r w:rsidR="00C01666" w:rsidRPr="001546FC">
        <w:rPr>
          <w:rFonts w:ascii="Bookman Old Style" w:hAnsi="Bookman Old Style"/>
        </w:rPr>
        <w:t xml:space="preserve">proyecto. El </w:t>
      </w:r>
      <w:r w:rsidR="002A1725">
        <w:rPr>
          <w:rFonts w:ascii="Bookman Old Style" w:hAnsi="Bookman Old Style"/>
        </w:rPr>
        <w:t>PROPONENTE</w:t>
      </w:r>
      <w:r w:rsidR="00C01666" w:rsidRPr="001546FC">
        <w:rPr>
          <w:rFonts w:ascii="Bookman Old Style" w:hAnsi="Bookman Old Style"/>
        </w:rPr>
        <w:t xml:space="preserve"> deberá presentar el </w:t>
      </w:r>
      <w:proofErr w:type="spellStart"/>
      <w:r w:rsidRPr="001546FC">
        <w:rPr>
          <w:rFonts w:ascii="Bookman Old Style" w:hAnsi="Bookman Old Style"/>
          <w:i/>
          <w:iCs/>
        </w:rPr>
        <w:t>curriculum</w:t>
      </w:r>
      <w:proofErr w:type="spellEnd"/>
      <w:r w:rsidRPr="001546FC">
        <w:rPr>
          <w:rFonts w:ascii="Bookman Old Style" w:hAnsi="Bookman Old Style"/>
          <w:i/>
          <w:iCs/>
        </w:rPr>
        <w:t xml:space="preserve"> vitae </w:t>
      </w:r>
      <w:r w:rsidR="004E271D">
        <w:rPr>
          <w:rFonts w:ascii="Bookman Old Style" w:hAnsi="Bookman Old Style"/>
        </w:rPr>
        <w:t>(CV)</w:t>
      </w:r>
      <w:r w:rsidRPr="001546FC">
        <w:rPr>
          <w:rFonts w:ascii="Bookman Old Style" w:hAnsi="Bookman Old Style"/>
        </w:rPr>
        <w:t xml:space="preserve"> </w:t>
      </w:r>
      <w:r w:rsidR="00C01666" w:rsidRPr="001546FC">
        <w:rPr>
          <w:rFonts w:ascii="Bookman Old Style" w:hAnsi="Bookman Old Style"/>
        </w:rPr>
        <w:t>del personal operativo y sus relevos</w:t>
      </w:r>
      <w:r w:rsidR="004E271D">
        <w:rPr>
          <w:rFonts w:ascii="Bookman Old Style" w:hAnsi="Bookman Old Style"/>
        </w:rPr>
        <w:t>.</w:t>
      </w:r>
      <w:r w:rsidR="00C01666" w:rsidRPr="001546FC">
        <w:rPr>
          <w:rFonts w:ascii="Bookman Old Style" w:hAnsi="Bookman Old Style"/>
        </w:rPr>
        <w:t xml:space="preserve"> </w:t>
      </w:r>
    </w:p>
    <w:p w14:paraId="3C958602" w14:textId="77777777" w:rsidR="00BC1589" w:rsidRPr="006F7651" w:rsidRDefault="00BC1589" w:rsidP="00BC1589">
      <w:pPr>
        <w:pStyle w:val="Prrafodelista"/>
        <w:autoSpaceDE w:val="0"/>
        <w:autoSpaceDN w:val="0"/>
        <w:adjustRightInd w:val="0"/>
        <w:ind w:left="720"/>
        <w:jc w:val="left"/>
        <w:rPr>
          <w:rFonts w:ascii="Bookman Old Style" w:hAnsi="Bookman Old Style"/>
          <w:sz w:val="20"/>
          <w:szCs w:val="20"/>
        </w:rPr>
      </w:pPr>
    </w:p>
    <w:tbl>
      <w:tblPr>
        <w:tblStyle w:val="Tablaconcuadrcula"/>
        <w:tblW w:w="8931" w:type="dxa"/>
        <w:tblInd w:w="-5" w:type="dxa"/>
        <w:tblLook w:val="04A0" w:firstRow="1" w:lastRow="0" w:firstColumn="1" w:lastColumn="0" w:noHBand="0" w:noVBand="1"/>
      </w:tblPr>
      <w:tblGrid>
        <w:gridCol w:w="3544"/>
        <w:gridCol w:w="3686"/>
        <w:gridCol w:w="1701"/>
      </w:tblGrid>
      <w:tr w:rsidR="00BC1589" w:rsidRPr="006F7651" w14:paraId="30918455" w14:textId="77777777" w:rsidTr="006B5F0E">
        <w:tc>
          <w:tcPr>
            <w:tcW w:w="3544" w:type="dxa"/>
          </w:tcPr>
          <w:p w14:paraId="4F42CC66"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Rol</w:t>
            </w:r>
          </w:p>
        </w:tc>
        <w:tc>
          <w:tcPr>
            <w:tcW w:w="3686" w:type="dxa"/>
          </w:tcPr>
          <w:p w14:paraId="50A83E72"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Nombre(s)</w:t>
            </w:r>
          </w:p>
        </w:tc>
        <w:tc>
          <w:tcPr>
            <w:tcW w:w="1701" w:type="dxa"/>
          </w:tcPr>
          <w:p w14:paraId="617069A3"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Cantidad</w:t>
            </w:r>
          </w:p>
        </w:tc>
      </w:tr>
      <w:tr w:rsidR="00BC1589" w:rsidRPr="006F7651" w14:paraId="05D7BBB0" w14:textId="77777777" w:rsidTr="006B5F0E">
        <w:tc>
          <w:tcPr>
            <w:tcW w:w="3544" w:type="dxa"/>
          </w:tcPr>
          <w:p w14:paraId="598E7CDB"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 xml:space="preserve">Supervisor de operaciones </w:t>
            </w:r>
          </w:p>
        </w:tc>
        <w:tc>
          <w:tcPr>
            <w:tcW w:w="3686" w:type="dxa"/>
          </w:tcPr>
          <w:p w14:paraId="4A58BE71"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498EC992"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451C5FBA" w14:textId="77777777" w:rsidTr="006B5F0E">
        <w:tc>
          <w:tcPr>
            <w:tcW w:w="3544" w:type="dxa"/>
          </w:tcPr>
          <w:p w14:paraId="4047F3A7"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Supervisores de HSE</w:t>
            </w:r>
          </w:p>
        </w:tc>
        <w:tc>
          <w:tcPr>
            <w:tcW w:w="3686" w:type="dxa"/>
          </w:tcPr>
          <w:p w14:paraId="235B27A9"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B0D37A3"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2</w:t>
            </w:r>
          </w:p>
        </w:tc>
      </w:tr>
      <w:tr w:rsidR="00BC1589" w:rsidRPr="006F7651" w14:paraId="47D91432" w14:textId="77777777" w:rsidTr="006B5F0E">
        <w:tc>
          <w:tcPr>
            <w:tcW w:w="3544" w:type="dxa"/>
          </w:tcPr>
          <w:p w14:paraId="6C91319E"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Ambiental</w:t>
            </w:r>
          </w:p>
        </w:tc>
        <w:tc>
          <w:tcPr>
            <w:tcW w:w="3686" w:type="dxa"/>
          </w:tcPr>
          <w:p w14:paraId="19296C71"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531F035"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70F9C9E7" w14:textId="77777777" w:rsidTr="006B5F0E">
        <w:tc>
          <w:tcPr>
            <w:tcW w:w="3544" w:type="dxa"/>
          </w:tcPr>
          <w:p w14:paraId="6DE88E10" w14:textId="77777777" w:rsidR="00BC1589" w:rsidRPr="00BF0991" w:rsidRDefault="00BC1589" w:rsidP="00C01666">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 xml:space="preserve">Supervisor de montañismo y grupo </w:t>
            </w:r>
            <w:r w:rsidR="00C01666" w:rsidRPr="00BF0991">
              <w:rPr>
                <w:rFonts w:ascii="Bookman Old Style" w:hAnsi="Bookman Old Style" w:cs="Arial"/>
                <w:bCs/>
                <w:sz w:val="20"/>
                <w:szCs w:val="20"/>
              </w:rPr>
              <w:t>búsqueda y rescate</w:t>
            </w:r>
          </w:p>
        </w:tc>
        <w:tc>
          <w:tcPr>
            <w:tcW w:w="3686" w:type="dxa"/>
          </w:tcPr>
          <w:p w14:paraId="0D9EFC18"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2739D6FF"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348C0EAF" w14:textId="77777777" w:rsidTr="006B5F0E">
        <w:tc>
          <w:tcPr>
            <w:tcW w:w="3544" w:type="dxa"/>
          </w:tcPr>
          <w:p w14:paraId="39C397E2"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Medico</w:t>
            </w:r>
          </w:p>
        </w:tc>
        <w:tc>
          <w:tcPr>
            <w:tcW w:w="3686" w:type="dxa"/>
          </w:tcPr>
          <w:p w14:paraId="1FA68169"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51BF577C"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7CBB6D81" w14:textId="77777777" w:rsidTr="006B5F0E">
        <w:tc>
          <w:tcPr>
            <w:tcW w:w="3544" w:type="dxa"/>
          </w:tcPr>
          <w:p w14:paraId="7C1C12DB"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QC Geofísico</w:t>
            </w:r>
          </w:p>
        </w:tc>
        <w:tc>
          <w:tcPr>
            <w:tcW w:w="3686" w:type="dxa"/>
          </w:tcPr>
          <w:p w14:paraId="5C0C601B"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1CFD215" w14:textId="77777777" w:rsidR="00BC1589" w:rsidRPr="007B7AB6" w:rsidRDefault="005C7587"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2</w:t>
            </w:r>
          </w:p>
        </w:tc>
      </w:tr>
      <w:tr w:rsidR="00BC1589" w:rsidRPr="006F7651" w14:paraId="5D45A40B" w14:textId="77777777" w:rsidTr="006B5F0E">
        <w:tc>
          <w:tcPr>
            <w:tcW w:w="3544" w:type="dxa"/>
          </w:tcPr>
          <w:p w14:paraId="3D64F40F" w14:textId="77777777" w:rsidR="00BC1589" w:rsidRPr="00BF0991" w:rsidRDefault="005C7587"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QC</w:t>
            </w:r>
            <w:r w:rsidR="00BC1589" w:rsidRPr="00BF0991">
              <w:rPr>
                <w:rFonts w:ascii="Bookman Old Style" w:hAnsi="Bookman Old Style" w:cs="Arial"/>
                <w:bCs/>
                <w:sz w:val="20"/>
                <w:szCs w:val="20"/>
              </w:rPr>
              <w:t xml:space="preserve"> de campo</w:t>
            </w:r>
          </w:p>
        </w:tc>
        <w:tc>
          <w:tcPr>
            <w:tcW w:w="3686" w:type="dxa"/>
          </w:tcPr>
          <w:p w14:paraId="64F3C993"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788FC58" w14:textId="77777777" w:rsidR="00BC1589" w:rsidRPr="007B7AB6" w:rsidRDefault="005C7587"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propuestos</w:t>
            </w:r>
          </w:p>
        </w:tc>
      </w:tr>
      <w:tr w:rsidR="00BC1589" w:rsidRPr="006F7651" w14:paraId="3D760E02" w14:textId="77777777" w:rsidTr="006B5F0E">
        <w:tc>
          <w:tcPr>
            <w:tcW w:w="3544" w:type="dxa"/>
          </w:tcPr>
          <w:p w14:paraId="53B31F60"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Topografía</w:t>
            </w:r>
          </w:p>
        </w:tc>
        <w:tc>
          <w:tcPr>
            <w:tcW w:w="3686" w:type="dxa"/>
          </w:tcPr>
          <w:p w14:paraId="19C77680"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1419D110"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532DDE1E" w14:textId="77777777" w:rsidTr="006B5F0E">
        <w:tc>
          <w:tcPr>
            <w:tcW w:w="3544" w:type="dxa"/>
          </w:tcPr>
          <w:p w14:paraId="7504293B" w14:textId="77777777" w:rsidR="00BC1589" w:rsidRPr="00BF0991" w:rsidRDefault="005C7587"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O</w:t>
            </w:r>
            <w:r w:rsidR="00BC1589" w:rsidRPr="00BF0991">
              <w:rPr>
                <w:rFonts w:ascii="Bookman Old Style" w:hAnsi="Bookman Old Style" w:cs="Arial"/>
                <w:bCs/>
                <w:sz w:val="20"/>
                <w:szCs w:val="20"/>
              </w:rPr>
              <w:t>perador</w:t>
            </w:r>
            <w:r w:rsidRPr="00BF0991">
              <w:rPr>
                <w:rFonts w:ascii="Bookman Old Style" w:hAnsi="Bookman Old Style" w:cs="Arial"/>
                <w:bCs/>
                <w:sz w:val="20"/>
                <w:szCs w:val="20"/>
              </w:rPr>
              <w:t xml:space="preserve"> GIS</w:t>
            </w:r>
          </w:p>
        </w:tc>
        <w:tc>
          <w:tcPr>
            <w:tcW w:w="3686" w:type="dxa"/>
          </w:tcPr>
          <w:p w14:paraId="3BAEB9B7"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9176FEE"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1DAD9E24" w14:textId="77777777" w:rsidTr="006B5F0E">
        <w:tc>
          <w:tcPr>
            <w:tcW w:w="3544" w:type="dxa"/>
          </w:tcPr>
          <w:p w14:paraId="21AF0AE1"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Topógrafos de Campo</w:t>
            </w:r>
          </w:p>
        </w:tc>
        <w:tc>
          <w:tcPr>
            <w:tcW w:w="3686" w:type="dxa"/>
          </w:tcPr>
          <w:p w14:paraId="53411561"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02DE1A8F" w14:textId="77777777" w:rsidR="00BC1589" w:rsidRPr="007B7AB6" w:rsidRDefault="005C7587"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propuestos</w:t>
            </w:r>
          </w:p>
        </w:tc>
      </w:tr>
      <w:tr w:rsidR="00BC1589" w:rsidRPr="006F7651" w14:paraId="7FC3CFE2" w14:textId="77777777" w:rsidTr="006B5F0E">
        <w:tc>
          <w:tcPr>
            <w:tcW w:w="3544" w:type="dxa"/>
          </w:tcPr>
          <w:p w14:paraId="28989BC8"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Procesadores de datos de Campo</w:t>
            </w:r>
          </w:p>
        </w:tc>
        <w:tc>
          <w:tcPr>
            <w:tcW w:w="3686" w:type="dxa"/>
          </w:tcPr>
          <w:p w14:paraId="019D03D4"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FA88A05"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23BF39CE" w14:textId="77777777" w:rsidTr="006B5F0E">
        <w:tc>
          <w:tcPr>
            <w:tcW w:w="3544" w:type="dxa"/>
          </w:tcPr>
          <w:p w14:paraId="160B1667"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Perforación</w:t>
            </w:r>
          </w:p>
        </w:tc>
        <w:tc>
          <w:tcPr>
            <w:tcW w:w="3686" w:type="dxa"/>
          </w:tcPr>
          <w:p w14:paraId="4267264A"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0A34B98E"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2371399A" w14:textId="77777777" w:rsidTr="006B5F0E">
        <w:trPr>
          <w:trHeight w:val="588"/>
        </w:trPr>
        <w:tc>
          <w:tcPr>
            <w:tcW w:w="3544" w:type="dxa"/>
          </w:tcPr>
          <w:p w14:paraId="7A1956AB"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Supervisores senior de perforación</w:t>
            </w:r>
          </w:p>
        </w:tc>
        <w:tc>
          <w:tcPr>
            <w:tcW w:w="3686" w:type="dxa"/>
          </w:tcPr>
          <w:p w14:paraId="391EDF39"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0666658"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4</w:t>
            </w:r>
          </w:p>
        </w:tc>
      </w:tr>
      <w:tr w:rsidR="00BC1589" w:rsidRPr="006F7651" w14:paraId="0D911385" w14:textId="77777777" w:rsidTr="006B5F0E">
        <w:tc>
          <w:tcPr>
            <w:tcW w:w="3544" w:type="dxa"/>
          </w:tcPr>
          <w:p w14:paraId="49BB97B2"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Explosivos</w:t>
            </w:r>
          </w:p>
        </w:tc>
        <w:tc>
          <w:tcPr>
            <w:tcW w:w="3686" w:type="dxa"/>
          </w:tcPr>
          <w:p w14:paraId="3CB75DD5"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19789DF"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7E009645" w14:textId="77777777" w:rsidTr="006B5F0E">
        <w:tc>
          <w:tcPr>
            <w:tcW w:w="3544" w:type="dxa"/>
          </w:tcPr>
          <w:p w14:paraId="11A69130"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Observadores de campo</w:t>
            </w:r>
          </w:p>
        </w:tc>
        <w:tc>
          <w:tcPr>
            <w:tcW w:w="3686" w:type="dxa"/>
          </w:tcPr>
          <w:p w14:paraId="3E1C96EF"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9D72703" w14:textId="77777777" w:rsidR="00BC1589" w:rsidRPr="007B7AB6" w:rsidRDefault="00C957FC"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propuestos</w:t>
            </w:r>
          </w:p>
        </w:tc>
      </w:tr>
      <w:tr w:rsidR="00BC1589" w:rsidRPr="006F7651" w14:paraId="5E74FC35" w14:textId="77777777" w:rsidTr="006B5F0E">
        <w:tc>
          <w:tcPr>
            <w:tcW w:w="3544" w:type="dxa"/>
          </w:tcPr>
          <w:p w14:paraId="7791E2C1"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Observador senior</w:t>
            </w:r>
          </w:p>
        </w:tc>
        <w:tc>
          <w:tcPr>
            <w:tcW w:w="3686" w:type="dxa"/>
          </w:tcPr>
          <w:p w14:paraId="32B4F289"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2C94550"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63B79049" w14:textId="77777777" w:rsidTr="006B5F0E">
        <w:tc>
          <w:tcPr>
            <w:tcW w:w="3544" w:type="dxa"/>
          </w:tcPr>
          <w:p w14:paraId="48FC578B"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Ingeniero de Instrumentos</w:t>
            </w:r>
          </w:p>
        </w:tc>
        <w:tc>
          <w:tcPr>
            <w:tcW w:w="3686" w:type="dxa"/>
          </w:tcPr>
          <w:p w14:paraId="13B7449E"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8D0220F"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627A6851" w14:textId="77777777" w:rsidTr="006B5F0E">
        <w:tc>
          <w:tcPr>
            <w:tcW w:w="3544" w:type="dxa"/>
          </w:tcPr>
          <w:p w14:paraId="14271DA9"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taller de cables</w:t>
            </w:r>
          </w:p>
        </w:tc>
        <w:tc>
          <w:tcPr>
            <w:tcW w:w="3686" w:type="dxa"/>
          </w:tcPr>
          <w:p w14:paraId="3BA98767"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1BC5E4B"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62F973A4" w14:textId="77777777" w:rsidTr="006B5F0E">
        <w:tc>
          <w:tcPr>
            <w:tcW w:w="3544" w:type="dxa"/>
          </w:tcPr>
          <w:p w14:paraId="0D00DC0C"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lastRenderedPageBreak/>
              <w:t>Supervisor de mecánica</w:t>
            </w:r>
          </w:p>
        </w:tc>
        <w:tc>
          <w:tcPr>
            <w:tcW w:w="3686" w:type="dxa"/>
          </w:tcPr>
          <w:p w14:paraId="75066C0F"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126C6207"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571E87FA" w14:textId="77777777" w:rsidTr="006B5F0E">
        <w:tc>
          <w:tcPr>
            <w:tcW w:w="3544" w:type="dxa"/>
          </w:tcPr>
          <w:p w14:paraId="16D65743"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Administrador general</w:t>
            </w:r>
          </w:p>
        </w:tc>
        <w:tc>
          <w:tcPr>
            <w:tcW w:w="3686" w:type="dxa"/>
          </w:tcPr>
          <w:p w14:paraId="37DE6268"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9720B0B"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03A8986E" w14:textId="77777777" w:rsidTr="006B5F0E">
        <w:tc>
          <w:tcPr>
            <w:tcW w:w="3544" w:type="dxa"/>
          </w:tcPr>
          <w:p w14:paraId="495359A3"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transportes</w:t>
            </w:r>
          </w:p>
        </w:tc>
        <w:tc>
          <w:tcPr>
            <w:tcW w:w="3686" w:type="dxa"/>
          </w:tcPr>
          <w:p w14:paraId="1DA29790"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019D1E85"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2A4079C7" w14:textId="77777777" w:rsidTr="006B5F0E">
        <w:tc>
          <w:tcPr>
            <w:tcW w:w="3544" w:type="dxa"/>
          </w:tcPr>
          <w:p w14:paraId="75EC6BB5"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Operación de Helicópteros</w:t>
            </w:r>
          </w:p>
        </w:tc>
        <w:tc>
          <w:tcPr>
            <w:tcW w:w="3686" w:type="dxa"/>
          </w:tcPr>
          <w:p w14:paraId="09ECE97D"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0C615D5"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6D03DDB9" w14:textId="77777777" w:rsidTr="006B5F0E">
        <w:tc>
          <w:tcPr>
            <w:tcW w:w="3544" w:type="dxa"/>
          </w:tcPr>
          <w:p w14:paraId="068C8244"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relaciones comunitarias</w:t>
            </w:r>
          </w:p>
        </w:tc>
        <w:tc>
          <w:tcPr>
            <w:tcW w:w="3686" w:type="dxa"/>
          </w:tcPr>
          <w:p w14:paraId="576E1C4E"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640BF9E"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6D3F00C4" w14:textId="77777777" w:rsidTr="006B5F0E">
        <w:tc>
          <w:tcPr>
            <w:tcW w:w="3544" w:type="dxa"/>
          </w:tcPr>
          <w:p w14:paraId="485DED6E"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seguridad y mantenimiento de Helicópteros</w:t>
            </w:r>
          </w:p>
        </w:tc>
        <w:tc>
          <w:tcPr>
            <w:tcW w:w="3686" w:type="dxa"/>
          </w:tcPr>
          <w:p w14:paraId="566A6C1A"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4BC204CD"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33D464B5" w14:textId="77777777" w:rsidTr="006B5F0E">
        <w:tc>
          <w:tcPr>
            <w:tcW w:w="3544" w:type="dxa"/>
          </w:tcPr>
          <w:p w14:paraId="250D464E"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empleo local</w:t>
            </w:r>
          </w:p>
        </w:tc>
        <w:tc>
          <w:tcPr>
            <w:tcW w:w="3686" w:type="dxa"/>
          </w:tcPr>
          <w:p w14:paraId="094EF5C8"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537AC29"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26F9AFA5" w14:textId="77777777" w:rsidTr="006B5F0E">
        <w:tc>
          <w:tcPr>
            <w:tcW w:w="3544" w:type="dxa"/>
          </w:tcPr>
          <w:p w14:paraId="762835FD"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permisos</w:t>
            </w:r>
          </w:p>
        </w:tc>
        <w:tc>
          <w:tcPr>
            <w:tcW w:w="3686" w:type="dxa"/>
          </w:tcPr>
          <w:p w14:paraId="7FAC1AA0"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088665BD" w14:textId="77777777" w:rsidR="00BC1589" w:rsidRPr="007B7AB6" w:rsidRDefault="00BC1589" w:rsidP="006B5F0E">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BC1589" w:rsidRPr="006F7651" w14:paraId="11EDC660" w14:textId="77777777" w:rsidTr="006B5F0E">
        <w:tc>
          <w:tcPr>
            <w:tcW w:w="3544" w:type="dxa"/>
          </w:tcPr>
          <w:p w14:paraId="53D41852"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Montañistas de Línea y apoyos</w:t>
            </w:r>
          </w:p>
        </w:tc>
        <w:tc>
          <w:tcPr>
            <w:tcW w:w="3686" w:type="dxa"/>
          </w:tcPr>
          <w:p w14:paraId="0AB5D14B"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C2AD301" w14:textId="77777777" w:rsidR="00BC1589" w:rsidRPr="007B7AB6" w:rsidRDefault="002616EC" w:rsidP="006B5F0E">
            <w:pPr>
              <w:pStyle w:val="Prrafodelista"/>
              <w:autoSpaceDE w:val="0"/>
              <w:autoSpaceDN w:val="0"/>
              <w:adjustRightInd w:val="0"/>
              <w:ind w:left="0"/>
              <w:jc w:val="left"/>
              <w:rPr>
                <w:rFonts w:ascii="Bookman Old Style" w:hAnsi="Bookman Old Style" w:cs="Arial"/>
                <w:bCs/>
                <w:sz w:val="20"/>
                <w:szCs w:val="20"/>
              </w:rPr>
            </w:pPr>
            <w:r w:rsidRPr="007B7AB6">
              <w:rPr>
                <w:rFonts w:ascii="Bookman Old Style" w:hAnsi="Bookman Old Style" w:cs="Arial"/>
                <w:bCs/>
                <w:sz w:val="20"/>
                <w:szCs w:val="20"/>
              </w:rPr>
              <w:t>propuestos</w:t>
            </w:r>
          </w:p>
        </w:tc>
      </w:tr>
    </w:tbl>
    <w:p w14:paraId="69E011D6" w14:textId="77777777" w:rsidR="00BC1589" w:rsidRDefault="00BC1589" w:rsidP="00BC1589">
      <w:pPr>
        <w:rPr>
          <w:rFonts w:ascii="Bookman Old Style" w:hAnsi="Bookman Old Style"/>
        </w:rPr>
      </w:pPr>
    </w:p>
    <w:p w14:paraId="54192B16" w14:textId="77777777" w:rsidR="00BC1589" w:rsidRPr="007F3E64" w:rsidRDefault="00BC1589" w:rsidP="0051239F">
      <w:pPr>
        <w:pStyle w:val="Ttulo2"/>
        <w:numPr>
          <w:ilvl w:val="0"/>
          <w:numId w:val="79"/>
        </w:numPr>
        <w:spacing w:after="240"/>
        <w:ind w:left="426" w:hanging="426"/>
        <w:rPr>
          <w:sz w:val="22"/>
          <w:szCs w:val="22"/>
        </w:rPr>
      </w:pPr>
      <w:bookmarkStart w:id="726" w:name="_Toc462395501"/>
      <w:r w:rsidRPr="007F3E64">
        <w:rPr>
          <w:sz w:val="22"/>
          <w:szCs w:val="22"/>
        </w:rPr>
        <w:t>OTROS REQUISITOS MÍNIMOS DE LABOR A SER ESPECIFICADOS POR EL PROPONENTE.</w:t>
      </w:r>
      <w:bookmarkEnd w:id="726"/>
    </w:p>
    <w:p w14:paraId="6496DDDB" w14:textId="77777777" w:rsidR="00BC1589" w:rsidRPr="006F7651" w:rsidRDefault="00BC1589" w:rsidP="00BC1589">
      <w:pPr>
        <w:rPr>
          <w:rFonts w:ascii="Bookman Old Style" w:hAnsi="Bookman Old Style"/>
        </w:rPr>
      </w:pPr>
      <w:r w:rsidRPr="006F7651">
        <w:rPr>
          <w:rFonts w:ascii="Bookman Old Style" w:hAnsi="Bookman Old Style"/>
        </w:rPr>
        <w:t>Anexar estructuras para cada cuadrilla especificada: la lista de puestos será provista por el PROPONENTE</w:t>
      </w:r>
    </w:p>
    <w:p w14:paraId="0ACA05DC" w14:textId="77777777" w:rsidR="00BC1589" w:rsidRPr="006F7651" w:rsidRDefault="00BC1589" w:rsidP="0051239F">
      <w:pPr>
        <w:pStyle w:val="Prrafodelista"/>
        <w:numPr>
          <w:ilvl w:val="0"/>
          <w:numId w:val="80"/>
        </w:numPr>
        <w:rPr>
          <w:rFonts w:ascii="Bookman Old Style" w:hAnsi="Bookman Old Style"/>
          <w:sz w:val="20"/>
          <w:szCs w:val="20"/>
        </w:rPr>
      </w:pPr>
      <w:r w:rsidRPr="006F7651">
        <w:rPr>
          <w:rFonts w:ascii="Bookman Old Style" w:hAnsi="Bookman Old Style"/>
          <w:sz w:val="20"/>
          <w:szCs w:val="20"/>
        </w:rPr>
        <w:t>Estructura de cada grupo corte y nivelación topográfica</w:t>
      </w:r>
    </w:p>
    <w:p w14:paraId="034F8099" w14:textId="77777777" w:rsidR="00BC1589" w:rsidRPr="006F7651" w:rsidRDefault="00BC1589" w:rsidP="0051239F">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 cada grupo de perforación </w:t>
      </w:r>
    </w:p>
    <w:p w14:paraId="1C051F7D" w14:textId="67057979" w:rsidR="00BC1589" w:rsidRPr="006F7651" w:rsidRDefault="00BC1589" w:rsidP="0051239F">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 cada grupo de </w:t>
      </w:r>
      <w:r w:rsidR="00B57680">
        <w:rPr>
          <w:rFonts w:ascii="Bookman Old Style" w:hAnsi="Bookman Old Style"/>
          <w:color w:val="000000"/>
          <w:sz w:val="20"/>
          <w:szCs w:val="20"/>
        </w:rPr>
        <w:t>Up</w:t>
      </w:r>
      <w:r w:rsidR="005515BF">
        <w:rPr>
          <w:rFonts w:ascii="Bookman Old Style" w:hAnsi="Bookman Old Style"/>
          <w:color w:val="000000"/>
          <w:sz w:val="20"/>
          <w:szCs w:val="20"/>
        </w:rPr>
        <w:t>-</w:t>
      </w:r>
      <w:proofErr w:type="spellStart"/>
      <w:r w:rsidR="005515BF">
        <w:rPr>
          <w:rFonts w:ascii="Bookman Old Style" w:hAnsi="Bookman Old Style"/>
          <w:color w:val="000000"/>
          <w:sz w:val="20"/>
          <w:szCs w:val="20"/>
        </w:rPr>
        <w:t>Hole</w:t>
      </w:r>
      <w:proofErr w:type="spellEnd"/>
      <w:r w:rsidR="005515BF">
        <w:rPr>
          <w:rFonts w:ascii="Bookman Old Style" w:hAnsi="Bookman Old Style"/>
          <w:color w:val="000000"/>
          <w:sz w:val="20"/>
          <w:szCs w:val="20"/>
        </w:rPr>
        <w:t xml:space="preserve"> (</w:t>
      </w:r>
      <w:proofErr w:type="spellStart"/>
      <w:r w:rsidR="00693C8E" w:rsidRPr="006F7651">
        <w:rPr>
          <w:rFonts w:ascii="Bookman Old Style" w:hAnsi="Bookman Old Style"/>
          <w:color w:val="000000"/>
          <w:sz w:val="20"/>
          <w:szCs w:val="20"/>
        </w:rPr>
        <w:t>dromocrona</w:t>
      </w:r>
      <w:proofErr w:type="spellEnd"/>
      <w:r w:rsidR="00693C8E" w:rsidRPr="006F7651">
        <w:rPr>
          <w:rFonts w:ascii="Bookman Old Style" w:hAnsi="Bookman Old Style"/>
          <w:color w:val="000000"/>
          <w:sz w:val="20"/>
          <w:szCs w:val="20"/>
        </w:rPr>
        <w:t xml:space="preserve"> vertical</w:t>
      </w:r>
      <w:r w:rsidR="005515BF">
        <w:rPr>
          <w:rFonts w:ascii="Bookman Old Style" w:hAnsi="Bookman Old Style"/>
          <w:color w:val="000000"/>
          <w:sz w:val="20"/>
          <w:szCs w:val="20"/>
        </w:rPr>
        <w:t>)</w:t>
      </w:r>
    </w:p>
    <w:p w14:paraId="0B95B0D8" w14:textId="77777777" w:rsidR="00BC1589" w:rsidRPr="006F7651" w:rsidRDefault="00BC1589" w:rsidP="0051239F">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del grupo de registro </w:t>
      </w:r>
    </w:p>
    <w:p w14:paraId="08ADFBF4" w14:textId="77777777" w:rsidR="00BC1589" w:rsidRDefault="00BC1589" w:rsidP="0051239F">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del grupo de restauración ambiental </w:t>
      </w:r>
    </w:p>
    <w:p w14:paraId="18F29EFD" w14:textId="77777777" w:rsidR="000F3759" w:rsidRDefault="000F3759" w:rsidP="000F3759">
      <w:pPr>
        <w:rPr>
          <w:rFonts w:ascii="Bookman Old Style" w:hAnsi="Bookman Old Style"/>
          <w:color w:val="000000"/>
          <w:szCs w:val="20"/>
        </w:rPr>
      </w:pPr>
    </w:p>
    <w:p w14:paraId="1A947959" w14:textId="77777777" w:rsidR="000F3759" w:rsidRDefault="000F3759" w:rsidP="000F3759">
      <w:pPr>
        <w:rPr>
          <w:rFonts w:ascii="Bookman Old Style" w:hAnsi="Bookman Old Style"/>
          <w:color w:val="000000"/>
          <w:szCs w:val="20"/>
        </w:rPr>
      </w:pPr>
    </w:p>
    <w:p w14:paraId="4CFFFEF5" w14:textId="77777777" w:rsidR="000F3759" w:rsidRDefault="000F3759" w:rsidP="000F3759">
      <w:pPr>
        <w:rPr>
          <w:rFonts w:ascii="Bookman Old Style" w:hAnsi="Bookman Old Style"/>
          <w:color w:val="000000"/>
          <w:szCs w:val="20"/>
        </w:rPr>
      </w:pPr>
    </w:p>
    <w:p w14:paraId="13E4DC9E" w14:textId="77777777" w:rsidR="000F3759" w:rsidRDefault="000F3759" w:rsidP="000F3759">
      <w:pPr>
        <w:rPr>
          <w:rFonts w:ascii="Bookman Old Style" w:hAnsi="Bookman Old Style"/>
          <w:color w:val="000000"/>
          <w:szCs w:val="20"/>
        </w:rPr>
      </w:pPr>
    </w:p>
    <w:p w14:paraId="4DF0442F" w14:textId="77777777" w:rsidR="000F3759" w:rsidRDefault="000F3759" w:rsidP="000F3759">
      <w:pPr>
        <w:rPr>
          <w:rFonts w:ascii="Bookman Old Style" w:hAnsi="Bookman Old Style"/>
          <w:color w:val="000000"/>
          <w:szCs w:val="20"/>
        </w:rPr>
      </w:pPr>
    </w:p>
    <w:p w14:paraId="15748E0D" w14:textId="77777777" w:rsidR="000F3759" w:rsidRDefault="000F3759" w:rsidP="000F3759">
      <w:pPr>
        <w:rPr>
          <w:rFonts w:ascii="Bookman Old Style" w:hAnsi="Bookman Old Style"/>
          <w:color w:val="000000"/>
          <w:szCs w:val="20"/>
        </w:rPr>
      </w:pPr>
    </w:p>
    <w:p w14:paraId="337A4D6F" w14:textId="77777777" w:rsidR="000F3759" w:rsidRDefault="000F3759" w:rsidP="000F3759">
      <w:pPr>
        <w:rPr>
          <w:rFonts w:ascii="Bookman Old Style" w:hAnsi="Bookman Old Style"/>
          <w:color w:val="000000"/>
          <w:szCs w:val="20"/>
        </w:rPr>
      </w:pPr>
    </w:p>
    <w:p w14:paraId="75F96474" w14:textId="77777777" w:rsidR="000F3759" w:rsidRDefault="000F3759" w:rsidP="000F3759">
      <w:pPr>
        <w:rPr>
          <w:rFonts w:ascii="Bookman Old Style" w:hAnsi="Bookman Old Style"/>
          <w:color w:val="000000"/>
          <w:szCs w:val="20"/>
        </w:rPr>
      </w:pPr>
    </w:p>
    <w:p w14:paraId="7B8F9AC4" w14:textId="77777777" w:rsidR="000F3759" w:rsidRDefault="000F3759" w:rsidP="000F3759">
      <w:pPr>
        <w:rPr>
          <w:rFonts w:ascii="Bookman Old Style" w:hAnsi="Bookman Old Style"/>
          <w:color w:val="000000"/>
          <w:szCs w:val="20"/>
        </w:rPr>
      </w:pPr>
    </w:p>
    <w:p w14:paraId="4F314F4F" w14:textId="77777777" w:rsidR="000F3759" w:rsidRDefault="000F3759" w:rsidP="000F3759">
      <w:pPr>
        <w:rPr>
          <w:rFonts w:ascii="Bookman Old Style" w:hAnsi="Bookman Old Style"/>
          <w:color w:val="000000"/>
          <w:szCs w:val="20"/>
        </w:rPr>
      </w:pPr>
    </w:p>
    <w:p w14:paraId="31BC5826" w14:textId="77777777" w:rsidR="000F3759" w:rsidRDefault="000F3759" w:rsidP="000F3759">
      <w:pPr>
        <w:rPr>
          <w:rFonts w:ascii="Bookman Old Style" w:hAnsi="Bookman Old Style"/>
          <w:color w:val="000000"/>
          <w:szCs w:val="20"/>
        </w:rPr>
      </w:pPr>
    </w:p>
    <w:p w14:paraId="218E8A77" w14:textId="77777777" w:rsidR="000F3759" w:rsidRDefault="000F3759" w:rsidP="000F3759">
      <w:pPr>
        <w:rPr>
          <w:rFonts w:ascii="Bookman Old Style" w:hAnsi="Bookman Old Style"/>
          <w:color w:val="000000"/>
          <w:szCs w:val="20"/>
        </w:rPr>
      </w:pPr>
    </w:p>
    <w:p w14:paraId="7462B6D7" w14:textId="77777777" w:rsidR="000F3759" w:rsidRDefault="000F3759" w:rsidP="000F3759">
      <w:pPr>
        <w:rPr>
          <w:rFonts w:ascii="Bookman Old Style" w:hAnsi="Bookman Old Style"/>
          <w:color w:val="000000"/>
          <w:szCs w:val="20"/>
        </w:rPr>
      </w:pPr>
    </w:p>
    <w:p w14:paraId="0A0D5E7B" w14:textId="77777777" w:rsidR="000F3759" w:rsidRDefault="000F3759" w:rsidP="000F3759">
      <w:pPr>
        <w:rPr>
          <w:rFonts w:ascii="Bookman Old Style" w:hAnsi="Bookman Old Style"/>
          <w:color w:val="000000"/>
          <w:szCs w:val="20"/>
        </w:rPr>
      </w:pPr>
    </w:p>
    <w:p w14:paraId="454A94F1" w14:textId="77777777" w:rsidR="0095451C" w:rsidRDefault="0095451C" w:rsidP="00253D78">
      <w:pPr>
        <w:autoSpaceDE w:val="0"/>
        <w:autoSpaceDN w:val="0"/>
        <w:adjustRightInd w:val="0"/>
        <w:rPr>
          <w:rFonts w:ascii="Bookman Old Style" w:eastAsia="Calibri" w:hAnsi="Bookman Old Style" w:cs="Arial"/>
          <w:b/>
          <w:bCs/>
          <w:sz w:val="22"/>
        </w:rPr>
      </w:pPr>
    </w:p>
    <w:p w14:paraId="5940C31B" w14:textId="2E38F096" w:rsidR="00901727" w:rsidRPr="00E742AB" w:rsidRDefault="00901727" w:rsidP="009756B4">
      <w:pPr>
        <w:pStyle w:val="Ttulo1"/>
        <w:rPr>
          <w:rFonts w:ascii="Bookman Old Style" w:hAnsi="Bookman Old Style"/>
          <w:szCs w:val="24"/>
        </w:rPr>
      </w:pPr>
      <w:bookmarkStart w:id="727" w:name="_Toc462395502"/>
      <w:r w:rsidRPr="00E742AB">
        <w:rPr>
          <w:rFonts w:ascii="Bookman Old Style" w:hAnsi="Bookman Old Style"/>
          <w:szCs w:val="24"/>
        </w:rPr>
        <w:lastRenderedPageBreak/>
        <w:t xml:space="preserve">ANEXO </w:t>
      </w:r>
      <w:r w:rsidR="001B6B00">
        <w:rPr>
          <w:rFonts w:ascii="Bookman Old Style" w:hAnsi="Bookman Old Style"/>
          <w:szCs w:val="24"/>
        </w:rPr>
        <w:t>G</w:t>
      </w:r>
      <w:r w:rsidRPr="00E742AB">
        <w:rPr>
          <w:rFonts w:ascii="Bookman Old Style" w:hAnsi="Bookman Old Style"/>
          <w:szCs w:val="24"/>
        </w:rPr>
        <w:t xml:space="preserve"> - SEGUROS DE</w:t>
      </w:r>
      <w:r w:rsidR="00276359">
        <w:rPr>
          <w:rFonts w:ascii="Bookman Old Style" w:hAnsi="Bookman Old Style"/>
          <w:szCs w:val="24"/>
        </w:rPr>
        <w:t xml:space="preserve"> LA CONTRATISTA</w:t>
      </w:r>
      <w:bookmarkEnd w:id="727"/>
    </w:p>
    <w:p w14:paraId="2489CFAE" w14:textId="77777777" w:rsidR="00901727" w:rsidRPr="00DF6D2A" w:rsidRDefault="00901727" w:rsidP="00901727">
      <w:pPr>
        <w:ind w:left="360"/>
        <w:rPr>
          <w:rFonts w:ascii="Bookman Old Style" w:hAnsi="Bookman Old Style" w:cs="Arial"/>
          <w:b/>
          <w:szCs w:val="20"/>
        </w:rPr>
      </w:pPr>
    </w:p>
    <w:p w14:paraId="55F11D20" w14:textId="0A7DB005" w:rsidR="00901727" w:rsidRPr="00DF6D2A" w:rsidRDefault="00901727" w:rsidP="00901727">
      <w:pPr>
        <w:ind w:left="360"/>
        <w:rPr>
          <w:rFonts w:ascii="Bookman Old Style" w:hAnsi="Bookman Old Style" w:cs="Arial"/>
          <w:szCs w:val="20"/>
        </w:rPr>
      </w:pPr>
      <w:r w:rsidRPr="00DF6D2A">
        <w:rPr>
          <w:rFonts w:ascii="Bookman Old Style" w:hAnsi="Bookman Old Style" w:cs="Arial"/>
          <w:szCs w:val="20"/>
        </w:rPr>
        <w:t xml:space="preserve">Con respecto al CONTRATO y durante toda la duración o plazo del mismo, el GRUPO </w:t>
      </w:r>
      <w:r w:rsidR="00592D5D" w:rsidRPr="009B46DC">
        <w:rPr>
          <w:rFonts w:ascii="Bookman Old Style" w:hAnsi="Bookman Old Style"/>
          <w:bCs/>
        </w:rPr>
        <w:t>LA CONTRATISTA</w:t>
      </w:r>
      <w:r w:rsidR="00592D5D" w:rsidRPr="006F7651">
        <w:rPr>
          <w:rFonts w:ascii="Bookman Old Style" w:hAnsi="Bookman Old Style"/>
          <w:b/>
          <w:bCs/>
        </w:rPr>
        <w:t xml:space="preserve"> </w:t>
      </w:r>
      <w:r w:rsidRPr="00DF6D2A">
        <w:rPr>
          <w:rFonts w:ascii="Bookman Old Style" w:hAnsi="Bookman Old Style" w:cs="Arial"/>
          <w:szCs w:val="20"/>
        </w:rPr>
        <w:t>contratará y mantendrá, o en el caso de las pólizas de los seguros contratados por los SUB</w:t>
      </w:r>
      <w:r w:rsidR="00592D5D">
        <w:rPr>
          <w:rFonts w:ascii="Bookman Old Style" w:hAnsi="Bookman Old Style" w:cs="Arial"/>
          <w:szCs w:val="20"/>
        </w:rPr>
        <w:t>-CONTRATISTAS</w:t>
      </w:r>
      <w:r w:rsidRPr="00DF6D2A">
        <w:rPr>
          <w:rFonts w:ascii="Bookman Old Style" w:hAnsi="Bookman Old Style" w:cs="Arial"/>
          <w:szCs w:val="20"/>
        </w:rPr>
        <w:t>, hará los arreglos para la contratación y mantenimiento de las pólizas de seguros aplicables tal como se describe a continuación, con un valor total de no menos que el valor indicado. Las pólizas de seguros deberán cumplir con los reglamentos y legislación correspondiente. Franquicias razonables son aceptables, pero correrán por cuenta de</w:t>
      </w:r>
      <w:r w:rsidR="00592D5D">
        <w:rPr>
          <w:rFonts w:ascii="Bookman Old Style" w:hAnsi="Bookman Old Style" w:cs="Arial"/>
          <w:szCs w:val="20"/>
        </w:rPr>
        <w:t xml:space="preserve"> </w:t>
      </w:r>
      <w:r w:rsidR="00592D5D" w:rsidRPr="009B46DC">
        <w:rPr>
          <w:rFonts w:ascii="Bookman Old Style" w:hAnsi="Bookman Old Style"/>
          <w:bCs/>
        </w:rPr>
        <w:t>LA CONTRATISTA</w:t>
      </w:r>
      <w:r w:rsidRPr="00DF6D2A">
        <w:rPr>
          <w:rFonts w:ascii="Bookman Old Style" w:hAnsi="Bookman Old Style" w:cs="Arial"/>
          <w:szCs w:val="20"/>
        </w:rPr>
        <w:t>.</w:t>
      </w:r>
      <w:r w:rsidR="00592D5D">
        <w:rPr>
          <w:rFonts w:ascii="Bookman Old Style" w:hAnsi="Bookman Old Style" w:cs="Arial"/>
          <w:szCs w:val="20"/>
        </w:rPr>
        <w:t xml:space="preserve"> </w:t>
      </w:r>
    </w:p>
    <w:p w14:paraId="1DF74971" w14:textId="77777777" w:rsidR="00901727" w:rsidRPr="00DF6D2A" w:rsidRDefault="00901727" w:rsidP="0051239F">
      <w:pPr>
        <w:numPr>
          <w:ilvl w:val="0"/>
          <w:numId w:val="74"/>
        </w:numPr>
        <w:spacing w:after="0" w:line="240" w:lineRule="auto"/>
        <w:rPr>
          <w:rFonts w:ascii="Bookman Old Style" w:hAnsi="Bookman Old Style" w:cs="Arial"/>
          <w:b/>
          <w:szCs w:val="20"/>
        </w:rPr>
      </w:pPr>
      <w:r w:rsidRPr="00DF6D2A">
        <w:rPr>
          <w:rFonts w:ascii="Bookman Old Style" w:hAnsi="Bookman Old Style" w:cs="Arial"/>
          <w:b/>
          <w:szCs w:val="20"/>
        </w:rPr>
        <w:t xml:space="preserve">Póliza de Accidentes Personales </w:t>
      </w:r>
    </w:p>
    <w:p w14:paraId="32C92E59" w14:textId="77777777"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14:paraId="6B03CBF2" w14:textId="77777777" w:rsidR="00901727" w:rsidRPr="00DF6D2A" w:rsidRDefault="00901727" w:rsidP="0051239F">
      <w:pPr>
        <w:numPr>
          <w:ilvl w:val="0"/>
          <w:numId w:val="74"/>
        </w:numPr>
        <w:spacing w:after="0" w:line="240" w:lineRule="auto"/>
        <w:rPr>
          <w:rFonts w:ascii="Bookman Old Style" w:hAnsi="Bookman Old Style" w:cs="Arial"/>
          <w:b/>
          <w:szCs w:val="20"/>
        </w:rPr>
      </w:pPr>
      <w:r w:rsidRPr="00DF6D2A">
        <w:rPr>
          <w:rFonts w:ascii="Bookman Old Style" w:hAnsi="Bookman Old Style" w:cs="Arial"/>
          <w:b/>
          <w:szCs w:val="20"/>
        </w:rPr>
        <w:t>Póliza de Vida en Grupo</w:t>
      </w:r>
    </w:p>
    <w:p w14:paraId="0BB3E4EC" w14:textId="77777777"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Estarán cubiertos bajo esta póliza todos los trabajadores, funcionarios y empleados de la empresa adjudicada. Este seguro de Vida en Grupo cubre el fallecimiento por cualquier causa, sea accidente o por enfermedad.</w:t>
      </w:r>
    </w:p>
    <w:p w14:paraId="0F61FBB1" w14:textId="77777777" w:rsidR="00901727" w:rsidRPr="00DF6D2A" w:rsidRDefault="00901727" w:rsidP="0051239F">
      <w:pPr>
        <w:numPr>
          <w:ilvl w:val="0"/>
          <w:numId w:val="74"/>
        </w:numPr>
        <w:spacing w:after="0" w:line="240" w:lineRule="auto"/>
        <w:rPr>
          <w:rFonts w:ascii="Bookman Old Style" w:hAnsi="Bookman Old Style" w:cs="Arial"/>
          <w:b/>
          <w:szCs w:val="20"/>
        </w:rPr>
      </w:pPr>
      <w:r w:rsidRPr="00DF6D2A">
        <w:rPr>
          <w:rFonts w:ascii="Bookman Old Style" w:hAnsi="Bookman Old Style" w:cs="Arial"/>
          <w:b/>
          <w:szCs w:val="20"/>
        </w:rPr>
        <w:t>Seguro de Transporte de Mercadería</w:t>
      </w:r>
    </w:p>
    <w:p w14:paraId="3D01737E" w14:textId="77777777"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 xml:space="preserve">Con cobertura desde el punto de despacho y/o carguío hasta el punto de recepción y/o </w:t>
      </w:r>
      <w:proofErr w:type="spellStart"/>
      <w:r w:rsidRPr="00DF6D2A">
        <w:rPr>
          <w:rFonts w:ascii="Bookman Old Style" w:hAnsi="Bookman Old Style" w:cs="Arial"/>
          <w:szCs w:val="20"/>
        </w:rPr>
        <w:t>descarguío</w:t>
      </w:r>
      <w:proofErr w:type="spellEnd"/>
      <w:r w:rsidRPr="00DF6D2A">
        <w:rPr>
          <w:rFonts w:ascii="Bookman Old Style" w:hAnsi="Bookman Old Style" w:cs="Arial"/>
          <w:szCs w:val="20"/>
        </w:rPr>
        <w:t xml:space="preserve"> (Clausula “A” Todo Riesgo) que cubra el Valor Total de la mercadería transportada. Esta póliza debe estar necesariamente subrogada a favor de YPFB.</w:t>
      </w:r>
    </w:p>
    <w:p w14:paraId="7BB87978" w14:textId="77777777" w:rsidR="00901727" w:rsidRPr="00DF6D2A" w:rsidRDefault="00901727" w:rsidP="0051239F">
      <w:pPr>
        <w:numPr>
          <w:ilvl w:val="0"/>
          <w:numId w:val="74"/>
        </w:numPr>
        <w:spacing w:after="0" w:line="240" w:lineRule="auto"/>
        <w:rPr>
          <w:rFonts w:ascii="Bookman Old Style" w:hAnsi="Bookman Old Style" w:cs="Arial"/>
          <w:b/>
          <w:szCs w:val="20"/>
        </w:rPr>
      </w:pPr>
      <w:r w:rsidRPr="00DF6D2A">
        <w:rPr>
          <w:rFonts w:ascii="Bookman Old Style" w:hAnsi="Bookman Old Style" w:cs="Arial"/>
          <w:b/>
          <w:szCs w:val="20"/>
        </w:rPr>
        <w:t>Seguro de Responsabilidad Civil</w:t>
      </w:r>
    </w:p>
    <w:p w14:paraId="6F18E27B" w14:textId="287C03C8"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sidR="001E5C99">
        <w:rPr>
          <w:rFonts w:ascii="Bookman Old Style" w:hAnsi="Bookman Old Style" w:cs="Arial"/>
          <w:szCs w:val="20"/>
        </w:rPr>
        <w:t>LA CONTRATISTA</w:t>
      </w:r>
      <w:r w:rsidRPr="00DF6D2A">
        <w:rPr>
          <w:rFonts w:ascii="Bookman Old Style" w:hAnsi="Bookman Old Style" w:cs="Arial"/>
          <w:szCs w:val="20"/>
        </w:rPr>
        <w:t xml:space="preserve"> y </w:t>
      </w:r>
      <w:r w:rsidR="001E5C99">
        <w:rPr>
          <w:rFonts w:ascii="Bookman Old Style" w:hAnsi="Bookman Old Style" w:cs="Arial"/>
          <w:szCs w:val="20"/>
        </w:rPr>
        <w:t>SUB-CONTRATISTAS</w:t>
      </w:r>
      <w:r w:rsidRPr="00DF6D2A">
        <w:rPr>
          <w:rFonts w:ascii="Bookman Old Style" w:hAnsi="Bookman Old Style" w:cs="Arial"/>
          <w:szCs w:val="20"/>
        </w:rPr>
        <w:t>. Incluyendo daños por gastos de aceleración de siniestros y extraordinarios y remoción de escombros dejando indemne a YPFB por cualquier suceso. En esta póliza YPFB deberá figurar como tercero.</w:t>
      </w:r>
    </w:p>
    <w:p w14:paraId="28B58C7C" w14:textId="77777777" w:rsidR="00901727" w:rsidRPr="00DF6D2A" w:rsidRDefault="00901727" w:rsidP="0051239F">
      <w:pPr>
        <w:numPr>
          <w:ilvl w:val="0"/>
          <w:numId w:val="74"/>
        </w:numPr>
        <w:spacing w:after="0" w:line="240" w:lineRule="auto"/>
        <w:rPr>
          <w:rFonts w:ascii="Bookman Old Style" w:hAnsi="Bookman Old Style" w:cs="Arial"/>
          <w:b/>
          <w:szCs w:val="20"/>
        </w:rPr>
      </w:pPr>
      <w:r w:rsidRPr="00DF6D2A">
        <w:rPr>
          <w:rFonts w:ascii="Bookman Old Style" w:hAnsi="Bookman Old Style" w:cs="Arial"/>
          <w:b/>
          <w:szCs w:val="20"/>
        </w:rPr>
        <w:t xml:space="preserve">Seguro </w:t>
      </w:r>
      <w:proofErr w:type="spellStart"/>
      <w:r w:rsidRPr="00DF6D2A">
        <w:rPr>
          <w:rFonts w:ascii="Bookman Old Style" w:hAnsi="Bookman Old Style" w:cs="Arial"/>
          <w:b/>
          <w:szCs w:val="20"/>
        </w:rPr>
        <w:t>Multiriesgo</w:t>
      </w:r>
      <w:proofErr w:type="spellEnd"/>
    </w:p>
    <w:p w14:paraId="57DB3801" w14:textId="77777777"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 xml:space="preserve">Póliza que cubre los riesgos relevantes declarados que están por secciones (Daños propios, Equipos de Computación, Almacenes, </w:t>
      </w:r>
      <w:proofErr w:type="spellStart"/>
      <w:r w:rsidRPr="00DF6D2A">
        <w:rPr>
          <w:rFonts w:ascii="Bookman Old Style" w:hAnsi="Bookman Old Style" w:cs="Arial"/>
          <w:szCs w:val="20"/>
        </w:rPr>
        <w:t>etc</w:t>
      </w:r>
      <w:proofErr w:type="spellEnd"/>
      <w:r w:rsidRPr="00DF6D2A">
        <w:rPr>
          <w:rFonts w:ascii="Bookman Old Style" w:hAnsi="Bookman Old Style" w:cs="Arial"/>
          <w:szCs w:val="20"/>
        </w:rPr>
        <w:t>), los valores declarados también deberán ser por secciones.</w:t>
      </w:r>
    </w:p>
    <w:p w14:paraId="100058BB" w14:textId="4F7CFEF3" w:rsidR="00901727" w:rsidRPr="00DF6D2A" w:rsidRDefault="00707244" w:rsidP="0051239F">
      <w:pPr>
        <w:numPr>
          <w:ilvl w:val="0"/>
          <w:numId w:val="74"/>
        </w:numPr>
        <w:spacing w:after="0" w:line="240" w:lineRule="auto"/>
        <w:rPr>
          <w:rFonts w:ascii="Bookman Old Style" w:hAnsi="Bookman Old Style" w:cs="Arial"/>
          <w:b/>
          <w:szCs w:val="20"/>
        </w:rPr>
      </w:pPr>
      <w:r>
        <w:rPr>
          <w:rFonts w:ascii="Bookman Old Style" w:hAnsi="Bookman Old Style" w:cs="Arial"/>
          <w:b/>
          <w:szCs w:val="20"/>
        </w:rPr>
        <w:t>Seguro de A</w:t>
      </w:r>
      <w:r w:rsidRPr="00DF6D2A">
        <w:rPr>
          <w:rFonts w:ascii="Bookman Old Style" w:hAnsi="Bookman Old Style" w:cs="Arial"/>
          <w:b/>
          <w:szCs w:val="20"/>
        </w:rPr>
        <w:t>utomotores</w:t>
      </w:r>
    </w:p>
    <w:p w14:paraId="7858B3A7" w14:textId="77777777" w:rsidR="00901727" w:rsidRDefault="00901727" w:rsidP="00901727">
      <w:pPr>
        <w:ind w:left="1068"/>
        <w:rPr>
          <w:rFonts w:ascii="Bookman Old Style" w:hAnsi="Bookman Old Style" w:cs="Arial"/>
          <w:szCs w:val="20"/>
        </w:rPr>
      </w:pPr>
      <w:r w:rsidRPr="00DF6D2A">
        <w:rPr>
          <w:rFonts w:ascii="Bookman Old Style" w:hAnsi="Bookman Old Style" w:cs="Arial"/>
          <w:szCs w:val="20"/>
        </w:rPr>
        <w:t>La cobertura del seguro de automotores deberá cubrir la responsabilidad civil hasta $</w:t>
      </w:r>
      <w:proofErr w:type="spellStart"/>
      <w:r w:rsidRPr="00DF6D2A">
        <w:rPr>
          <w:rFonts w:ascii="Bookman Old Style" w:hAnsi="Bookman Old Style" w:cs="Arial"/>
          <w:szCs w:val="20"/>
        </w:rPr>
        <w:t>us</w:t>
      </w:r>
      <w:proofErr w:type="spellEnd"/>
      <w:r w:rsidRPr="00DF6D2A">
        <w:rPr>
          <w:rFonts w:ascii="Bookman Old Style" w:hAnsi="Bookman Old Style" w:cs="Arial"/>
          <w:szCs w:val="20"/>
        </w:rPr>
        <w:t xml:space="preserve"> 30.000.- (Treinta mil 00/100 Dólares Americanos). </w:t>
      </w:r>
      <w:proofErr w:type="gramStart"/>
      <w:r w:rsidRPr="00DF6D2A">
        <w:rPr>
          <w:rFonts w:ascii="Bookman Old Style" w:hAnsi="Bookman Old Style" w:cs="Arial"/>
          <w:szCs w:val="20"/>
        </w:rPr>
        <w:t>c/u</w:t>
      </w:r>
      <w:proofErr w:type="gramEnd"/>
      <w:r w:rsidRPr="00DF6D2A">
        <w:rPr>
          <w:rFonts w:ascii="Bookman Old Style" w:hAnsi="Bookman Old Style" w:cs="Arial"/>
          <w:szCs w:val="20"/>
        </w:rPr>
        <w:t xml:space="preserve"> incluye responsabilidad civil legal a pasajeros.</w:t>
      </w:r>
    </w:p>
    <w:p w14:paraId="7B43BA27" w14:textId="77777777" w:rsidR="00707244" w:rsidRPr="00DF6D2A" w:rsidRDefault="00707244" w:rsidP="00901727">
      <w:pPr>
        <w:ind w:left="1068"/>
        <w:rPr>
          <w:rFonts w:ascii="Bookman Old Style" w:hAnsi="Bookman Old Style" w:cs="Arial"/>
          <w:szCs w:val="20"/>
        </w:rPr>
      </w:pPr>
    </w:p>
    <w:p w14:paraId="7DF116EF" w14:textId="77C27D09" w:rsidR="00901727" w:rsidRPr="00DF6D2A" w:rsidRDefault="00707244" w:rsidP="0051239F">
      <w:pPr>
        <w:numPr>
          <w:ilvl w:val="0"/>
          <w:numId w:val="74"/>
        </w:numPr>
        <w:spacing w:after="0" w:line="240" w:lineRule="auto"/>
        <w:rPr>
          <w:rFonts w:ascii="Bookman Old Style" w:hAnsi="Bookman Old Style" w:cs="Arial"/>
          <w:b/>
          <w:szCs w:val="20"/>
        </w:rPr>
      </w:pPr>
      <w:r>
        <w:rPr>
          <w:rFonts w:ascii="Bookman Old Style" w:hAnsi="Bookman Old Style" w:cs="Arial"/>
          <w:b/>
          <w:szCs w:val="20"/>
        </w:rPr>
        <w:lastRenderedPageBreak/>
        <w:t>S</w:t>
      </w:r>
      <w:r w:rsidRPr="00DF6D2A">
        <w:rPr>
          <w:rFonts w:ascii="Bookman Old Style" w:hAnsi="Bookman Old Style" w:cs="Arial"/>
          <w:b/>
          <w:szCs w:val="20"/>
        </w:rPr>
        <w:t xml:space="preserve">eguro </w:t>
      </w:r>
      <w:r>
        <w:rPr>
          <w:rFonts w:ascii="Bookman Old Style" w:hAnsi="Bookman Old Style" w:cs="Arial"/>
          <w:b/>
          <w:szCs w:val="20"/>
        </w:rPr>
        <w:t>O</w:t>
      </w:r>
      <w:r w:rsidRPr="00DF6D2A">
        <w:rPr>
          <w:rFonts w:ascii="Bookman Old Style" w:hAnsi="Bookman Old Style" w:cs="Arial"/>
          <w:b/>
          <w:szCs w:val="20"/>
        </w:rPr>
        <w:t xml:space="preserve">bligatorio para </w:t>
      </w:r>
      <w:r>
        <w:rPr>
          <w:rFonts w:ascii="Bookman Old Style" w:hAnsi="Bookman Old Style" w:cs="Arial"/>
          <w:b/>
          <w:szCs w:val="20"/>
        </w:rPr>
        <w:t>A</w:t>
      </w:r>
      <w:r w:rsidRPr="00DF6D2A">
        <w:rPr>
          <w:rFonts w:ascii="Bookman Old Style" w:hAnsi="Bookman Old Style" w:cs="Arial"/>
          <w:b/>
          <w:szCs w:val="20"/>
        </w:rPr>
        <w:t xml:space="preserve">ccidentes de </w:t>
      </w:r>
      <w:proofErr w:type="spellStart"/>
      <w:r>
        <w:rPr>
          <w:rFonts w:ascii="Bookman Old Style" w:hAnsi="Bookman Old Style" w:cs="Arial"/>
          <w:b/>
          <w:szCs w:val="20"/>
        </w:rPr>
        <w:t>T</w:t>
      </w:r>
      <w:r w:rsidRPr="00DF6D2A">
        <w:rPr>
          <w:rFonts w:ascii="Bookman Old Style" w:hAnsi="Bookman Old Style" w:cs="Arial"/>
          <w:b/>
          <w:szCs w:val="20"/>
        </w:rPr>
        <w:t>ransito</w:t>
      </w:r>
      <w:proofErr w:type="spellEnd"/>
      <w:r w:rsidRPr="00DF6D2A">
        <w:rPr>
          <w:rFonts w:ascii="Bookman Old Style" w:hAnsi="Bookman Old Style" w:cs="Arial"/>
          <w:b/>
          <w:szCs w:val="20"/>
        </w:rPr>
        <w:t xml:space="preserve"> </w:t>
      </w:r>
      <w:proofErr w:type="spellStart"/>
      <w:r>
        <w:rPr>
          <w:rFonts w:ascii="Bookman Old Style" w:hAnsi="Bookman Old Style" w:cs="Arial"/>
          <w:b/>
          <w:szCs w:val="20"/>
        </w:rPr>
        <w:t>S</w:t>
      </w:r>
      <w:r w:rsidRPr="00DF6D2A">
        <w:rPr>
          <w:rFonts w:ascii="Bookman Old Style" w:hAnsi="Bookman Old Style" w:cs="Arial"/>
          <w:b/>
          <w:szCs w:val="20"/>
        </w:rPr>
        <w:t>oat</w:t>
      </w:r>
      <w:proofErr w:type="spellEnd"/>
    </w:p>
    <w:p w14:paraId="2509C609" w14:textId="178EB912"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 xml:space="preserve">De conformidad a las normas aplicables, se deberá contratar anualmente antes del 1ro de enero de cada año la cobertura del Seguro Obligatorio para Accidentes de Tránsito, para la totalidad de vehículos de propiedad y/o uso de </w:t>
      </w:r>
      <w:r w:rsidR="00F95146">
        <w:rPr>
          <w:rFonts w:ascii="Bookman Old Style" w:hAnsi="Bookman Old Style" w:cs="Arial"/>
          <w:szCs w:val="20"/>
        </w:rPr>
        <w:t>LA CONTRATISTA.</w:t>
      </w:r>
    </w:p>
    <w:p w14:paraId="02FF20D0" w14:textId="1D4B3BAE" w:rsidR="00901727" w:rsidRPr="00DF6D2A" w:rsidRDefault="00901727" w:rsidP="00BD5446">
      <w:pPr>
        <w:ind w:left="708"/>
        <w:rPr>
          <w:rFonts w:ascii="Bookman Old Style" w:hAnsi="Bookman Old Style" w:cs="Arial"/>
          <w:szCs w:val="20"/>
        </w:rPr>
      </w:pPr>
      <w:r w:rsidRPr="00DF6D2A">
        <w:rPr>
          <w:rFonts w:ascii="Bookman Old Style" w:hAnsi="Bookman Old Style" w:cs="Arial"/>
          <w:szCs w:val="20"/>
        </w:rPr>
        <w:t xml:space="preserve">En caso de ser necesario </w:t>
      </w:r>
      <w:r w:rsidR="00F95146" w:rsidRPr="009B46DC">
        <w:rPr>
          <w:rFonts w:ascii="Bookman Old Style" w:hAnsi="Bookman Old Style"/>
          <w:bCs/>
        </w:rPr>
        <w:t>LA CONTRATISTA</w:t>
      </w:r>
      <w:r w:rsidR="00F95146" w:rsidRPr="006F7651">
        <w:rPr>
          <w:rFonts w:ascii="Bookman Old Style" w:hAnsi="Bookman Old Style"/>
          <w:b/>
          <w:bCs/>
        </w:rPr>
        <w:t xml:space="preserve"> </w:t>
      </w:r>
      <w:r w:rsidRPr="00DF6D2A">
        <w:rPr>
          <w:rFonts w:ascii="Bookman Old Style" w:hAnsi="Bookman Old Style" w:cs="Arial"/>
          <w:szCs w:val="20"/>
        </w:rPr>
        <w:t>deberá contratar las Pólizas de:</w:t>
      </w:r>
    </w:p>
    <w:p w14:paraId="109A815D" w14:textId="77777777" w:rsidR="00901727" w:rsidRPr="00DF6D2A" w:rsidRDefault="00901727" w:rsidP="0051239F">
      <w:pPr>
        <w:numPr>
          <w:ilvl w:val="0"/>
          <w:numId w:val="74"/>
        </w:numPr>
        <w:spacing w:line="240" w:lineRule="auto"/>
        <w:rPr>
          <w:rFonts w:ascii="Bookman Old Style" w:hAnsi="Bookman Old Style" w:cs="Arial"/>
          <w:szCs w:val="20"/>
        </w:rPr>
      </w:pPr>
      <w:r w:rsidRPr="00DF6D2A">
        <w:rPr>
          <w:rFonts w:ascii="Bookman Old Style" w:hAnsi="Bookman Old Style" w:cs="Arial"/>
          <w:szCs w:val="20"/>
        </w:rPr>
        <w:t>Seguro contra todo riesgo del helicóptero igual al valor del mercado de la nave, incluyendo guerra, confiscación, etc.</w:t>
      </w:r>
    </w:p>
    <w:p w14:paraId="1261904D" w14:textId="6A3D4053" w:rsidR="00901727" w:rsidRPr="00DF6D2A" w:rsidRDefault="00901727" w:rsidP="0051239F">
      <w:pPr>
        <w:numPr>
          <w:ilvl w:val="0"/>
          <w:numId w:val="74"/>
        </w:numPr>
        <w:spacing w:after="0" w:line="240" w:lineRule="auto"/>
        <w:rPr>
          <w:rFonts w:ascii="Bookman Old Style" w:hAnsi="Bookman Old Style" w:cs="Arial"/>
          <w:szCs w:val="20"/>
        </w:rPr>
      </w:pPr>
      <w:r w:rsidRPr="00DF6D2A">
        <w:rPr>
          <w:rFonts w:ascii="Bookman Old Style" w:hAnsi="Bookman Old Style" w:cs="Arial"/>
          <w:szCs w:val="20"/>
        </w:rPr>
        <w:t>Seguros de riesgos de aviación de helicóptero para pasajeros y terceros por un monto límite de US$ 10 millones por ocurrencia.</w:t>
      </w:r>
      <w:r w:rsidR="00F95146">
        <w:rPr>
          <w:rFonts w:ascii="Bookman Old Style" w:hAnsi="Bookman Old Style" w:cs="Arial"/>
          <w:szCs w:val="20"/>
        </w:rPr>
        <w:t xml:space="preserve"> </w:t>
      </w:r>
    </w:p>
    <w:p w14:paraId="43E99757" w14:textId="77777777" w:rsidR="00901727" w:rsidRPr="00DF6D2A" w:rsidRDefault="00901727" w:rsidP="00901727">
      <w:pPr>
        <w:ind w:left="1068"/>
        <w:rPr>
          <w:rFonts w:ascii="Bookman Old Style" w:hAnsi="Bookman Old Style" w:cs="Arial"/>
          <w:szCs w:val="20"/>
        </w:rPr>
      </w:pPr>
    </w:p>
    <w:p w14:paraId="735FB560" w14:textId="77777777" w:rsidR="00901727" w:rsidRPr="00DF6D2A" w:rsidRDefault="00901727" w:rsidP="00CF1A48">
      <w:pPr>
        <w:spacing w:after="0" w:line="240" w:lineRule="auto"/>
        <w:rPr>
          <w:rFonts w:ascii="Bookman Old Style" w:hAnsi="Bookman Old Style" w:cs="Arial"/>
          <w:b/>
          <w:szCs w:val="20"/>
        </w:rPr>
      </w:pPr>
      <w:r w:rsidRPr="00DF6D2A">
        <w:rPr>
          <w:rFonts w:ascii="Bookman Old Style" w:hAnsi="Bookman Old Style" w:cs="Arial"/>
          <w:b/>
          <w:szCs w:val="20"/>
        </w:rPr>
        <w:t>CONDICIONES ADICIONALES</w:t>
      </w:r>
    </w:p>
    <w:p w14:paraId="39BE1CBC" w14:textId="77777777" w:rsidR="00901727" w:rsidRPr="00DF6D2A" w:rsidRDefault="00901727" w:rsidP="00DF6D2A">
      <w:pPr>
        <w:spacing w:before="240"/>
        <w:ind w:left="360"/>
        <w:rPr>
          <w:rFonts w:ascii="Bookman Old Style" w:hAnsi="Bookman Old Style" w:cs="Arial"/>
          <w:szCs w:val="20"/>
        </w:rPr>
      </w:pPr>
      <w:r w:rsidRPr="00DF6D2A">
        <w:rPr>
          <w:rFonts w:ascii="Bookman Old Style" w:hAnsi="Bookman Old Style" w:cs="Arial"/>
          <w:szCs w:val="20"/>
        </w:rPr>
        <w:t>Las Pólizas de Seguros anteriormente mencionadas, deberán cumplir las siguientes condicionales adicionales:</w:t>
      </w:r>
    </w:p>
    <w:p w14:paraId="4D6131B0" w14:textId="77777777" w:rsidR="00901727" w:rsidRPr="00DF6D2A" w:rsidRDefault="00901727" w:rsidP="0051239F">
      <w:pPr>
        <w:numPr>
          <w:ilvl w:val="0"/>
          <w:numId w:val="130"/>
        </w:numPr>
        <w:spacing w:line="240" w:lineRule="auto"/>
        <w:rPr>
          <w:rFonts w:ascii="Bookman Old Style" w:hAnsi="Bookman Old Style" w:cs="Arial"/>
          <w:szCs w:val="20"/>
        </w:rPr>
      </w:pPr>
      <w:r w:rsidRPr="00DF6D2A">
        <w:rPr>
          <w:rFonts w:ascii="Bookman Old Style" w:hAnsi="Bookman Old Style" w:cs="Arial"/>
          <w:szCs w:val="20"/>
        </w:rPr>
        <w:t>De suspenderse por cualquier razón las vigencias o coberturas de la Pólizas mencionadas precedentemente, o bien se presente la existencia de eventos no cubiertos por las mismas; la empresa adjudicada se hace enteramente responsable frente a YPFB y a terceros, por todos los daños emergentes en el desempeño de sus funciones.</w:t>
      </w:r>
    </w:p>
    <w:p w14:paraId="24BBFB2A" w14:textId="77777777" w:rsidR="00901727" w:rsidRPr="00DF6D2A" w:rsidRDefault="00901727" w:rsidP="0051239F">
      <w:pPr>
        <w:numPr>
          <w:ilvl w:val="0"/>
          <w:numId w:val="130"/>
        </w:numPr>
        <w:spacing w:after="0" w:line="240" w:lineRule="auto"/>
        <w:rPr>
          <w:rFonts w:ascii="Bookman Old Style" w:hAnsi="Bookman Old Style" w:cs="Arial"/>
          <w:szCs w:val="20"/>
        </w:rPr>
      </w:pPr>
      <w:r w:rsidRPr="00DF6D2A">
        <w:rPr>
          <w:rFonts w:ascii="Bookman Old Style" w:hAnsi="Bookman Old Style" w:cs="Arial"/>
          <w:szCs w:val="20"/>
        </w:rPr>
        <w:t xml:space="preserve">La empresa una vez adjudicada, deberá entregar copias legalizadas de las citadas pólizas a YPFB antes de la suscripción del contrato. </w:t>
      </w:r>
    </w:p>
    <w:p w14:paraId="5A9F4602" w14:textId="77777777" w:rsidR="00901727" w:rsidRPr="006F7651" w:rsidRDefault="00901727" w:rsidP="00901727">
      <w:pPr>
        <w:ind w:left="360"/>
        <w:rPr>
          <w:rFonts w:ascii="Bookman Old Style" w:hAnsi="Bookman Old Style" w:cs="Arial"/>
          <w:szCs w:val="20"/>
        </w:rPr>
      </w:pPr>
    </w:p>
    <w:p w14:paraId="2B4DAD12" w14:textId="77777777" w:rsidR="00901727" w:rsidRDefault="00901727" w:rsidP="00901727">
      <w:pPr>
        <w:pStyle w:val="1"/>
        <w:tabs>
          <w:tab w:val="left" w:pos="2043"/>
          <w:tab w:val="center" w:pos="4565"/>
        </w:tabs>
        <w:jc w:val="left"/>
        <w:rPr>
          <w:rFonts w:ascii="Bookman Old Style" w:hAnsi="Bookman Old Style"/>
        </w:rPr>
      </w:pPr>
    </w:p>
    <w:p w14:paraId="5DF5460E" w14:textId="77777777" w:rsidR="001F550E" w:rsidRDefault="001F550E" w:rsidP="001F550E">
      <w:pPr>
        <w:rPr>
          <w:lang w:val="es-ES" w:eastAsia="es-ES"/>
        </w:rPr>
      </w:pPr>
    </w:p>
    <w:p w14:paraId="258D81F8" w14:textId="77777777" w:rsidR="001F550E" w:rsidRDefault="001F550E" w:rsidP="001F550E">
      <w:pPr>
        <w:rPr>
          <w:lang w:val="es-ES" w:eastAsia="es-ES"/>
        </w:rPr>
      </w:pPr>
    </w:p>
    <w:p w14:paraId="40BFDCBD" w14:textId="77777777" w:rsidR="001F550E" w:rsidRDefault="001F550E" w:rsidP="001F550E">
      <w:pPr>
        <w:rPr>
          <w:lang w:val="es-ES" w:eastAsia="es-ES"/>
        </w:rPr>
      </w:pPr>
    </w:p>
    <w:p w14:paraId="79E66370" w14:textId="77777777" w:rsidR="000F3759" w:rsidRDefault="000F3759" w:rsidP="001F550E">
      <w:pPr>
        <w:rPr>
          <w:lang w:val="es-ES" w:eastAsia="es-ES"/>
        </w:rPr>
      </w:pPr>
    </w:p>
    <w:p w14:paraId="1681B3FB" w14:textId="77777777" w:rsidR="000F3759" w:rsidRDefault="000F3759" w:rsidP="001F550E">
      <w:pPr>
        <w:rPr>
          <w:lang w:val="es-ES" w:eastAsia="es-ES"/>
        </w:rPr>
      </w:pPr>
    </w:p>
    <w:p w14:paraId="08E25411" w14:textId="77777777" w:rsidR="000F3759" w:rsidRDefault="000F3759" w:rsidP="001F550E">
      <w:pPr>
        <w:rPr>
          <w:lang w:val="es-ES" w:eastAsia="es-ES"/>
        </w:rPr>
      </w:pPr>
    </w:p>
    <w:p w14:paraId="6DBFC646" w14:textId="77777777" w:rsidR="000F3759" w:rsidRDefault="000F3759" w:rsidP="001F550E">
      <w:pPr>
        <w:rPr>
          <w:lang w:val="es-ES" w:eastAsia="es-ES"/>
        </w:rPr>
      </w:pPr>
    </w:p>
    <w:p w14:paraId="6413C0A4" w14:textId="77777777" w:rsidR="001F550E" w:rsidRDefault="001F550E" w:rsidP="001F550E">
      <w:pPr>
        <w:rPr>
          <w:lang w:val="es-ES" w:eastAsia="es-ES"/>
        </w:rPr>
      </w:pPr>
    </w:p>
    <w:p w14:paraId="64D241B9" w14:textId="77777777" w:rsidR="001F550E" w:rsidRDefault="001F550E" w:rsidP="001F550E">
      <w:pPr>
        <w:rPr>
          <w:lang w:val="es-ES" w:eastAsia="es-ES"/>
        </w:rPr>
      </w:pPr>
    </w:p>
    <w:p w14:paraId="60C14D41" w14:textId="758220AC" w:rsidR="00901727" w:rsidRPr="006F7651" w:rsidRDefault="00901727" w:rsidP="006E46E9">
      <w:pPr>
        <w:pStyle w:val="Ttulo1"/>
        <w:spacing w:after="240"/>
        <w:rPr>
          <w:rFonts w:ascii="Bookman Old Style" w:hAnsi="Bookman Old Style"/>
        </w:rPr>
      </w:pPr>
      <w:bookmarkStart w:id="728" w:name="_Toc462395503"/>
      <w:r w:rsidRPr="007B23B0">
        <w:rPr>
          <w:rFonts w:ascii="Bookman Old Style" w:hAnsi="Bookman Old Style"/>
        </w:rPr>
        <w:lastRenderedPageBreak/>
        <w:t xml:space="preserve">ANEXO </w:t>
      </w:r>
      <w:r w:rsidR="001B6B00">
        <w:rPr>
          <w:rFonts w:ascii="Bookman Old Style" w:hAnsi="Bookman Old Style"/>
        </w:rPr>
        <w:t>H</w:t>
      </w:r>
      <w:r w:rsidRPr="007B23B0">
        <w:rPr>
          <w:rFonts w:ascii="Bookman Old Style" w:hAnsi="Bookman Old Style"/>
        </w:rPr>
        <w:t xml:space="preserve"> - PRECIOS GLOBALES Y FACTURACIÓN</w:t>
      </w:r>
      <w:r w:rsidR="009E69D1" w:rsidRPr="007B23B0">
        <w:rPr>
          <w:rFonts w:ascii="Bookman Old Style" w:hAnsi="Bookman Old Style"/>
        </w:rPr>
        <w:t>.</w:t>
      </w:r>
      <w:bookmarkEnd w:id="728"/>
    </w:p>
    <w:p w14:paraId="72BD9DA3" w14:textId="1EF7EBF6" w:rsidR="00901727" w:rsidRPr="00383B35" w:rsidRDefault="00901727" w:rsidP="0051239F">
      <w:pPr>
        <w:pStyle w:val="Ttulo2"/>
        <w:numPr>
          <w:ilvl w:val="0"/>
          <w:numId w:val="99"/>
        </w:numPr>
        <w:spacing w:after="240"/>
        <w:rPr>
          <w:sz w:val="22"/>
          <w:szCs w:val="22"/>
        </w:rPr>
      </w:pPr>
      <w:bookmarkStart w:id="729" w:name="_Toc462395504"/>
      <w:r w:rsidRPr="00383B35">
        <w:rPr>
          <w:sz w:val="22"/>
          <w:szCs w:val="22"/>
        </w:rPr>
        <w:t>PRECIO DEL CONTRATO</w:t>
      </w:r>
      <w:r w:rsidR="00383B35" w:rsidRPr="00383B35">
        <w:rPr>
          <w:sz w:val="22"/>
          <w:szCs w:val="22"/>
        </w:rPr>
        <w:t>.</w:t>
      </w:r>
      <w:bookmarkEnd w:id="729"/>
    </w:p>
    <w:p w14:paraId="6F556D0C" w14:textId="167BD5C8" w:rsidR="00901727" w:rsidRPr="006F7651" w:rsidRDefault="00901727" w:rsidP="00B06DDB">
      <w:pPr>
        <w:rPr>
          <w:rFonts w:ascii="Bookman Old Style" w:hAnsi="Bookman Old Style"/>
        </w:rPr>
      </w:pPr>
      <w:r w:rsidRPr="006F7651">
        <w:rPr>
          <w:rFonts w:ascii="Bookman Old Style" w:hAnsi="Bookman Old Style"/>
        </w:rPr>
        <w:t>Constituye</w:t>
      </w:r>
      <w:r w:rsidR="00176153">
        <w:rPr>
          <w:rFonts w:ascii="Bookman Old Style" w:hAnsi="Bookman Old Style"/>
        </w:rPr>
        <w:t xml:space="preserve"> el monto total a ser pagado a </w:t>
      </w:r>
      <w:r w:rsidR="00176153" w:rsidRPr="009B46DC">
        <w:rPr>
          <w:rFonts w:ascii="Bookman Old Style" w:hAnsi="Bookman Old Style"/>
          <w:bCs/>
        </w:rPr>
        <w:t>LA CONTRATISTA</w:t>
      </w:r>
      <w:r w:rsidR="00176153" w:rsidRPr="006F7651">
        <w:rPr>
          <w:rFonts w:ascii="Bookman Old Style" w:hAnsi="Bookman Old Style"/>
          <w:b/>
          <w:bCs/>
        </w:rPr>
        <w:t xml:space="preserve"> </w:t>
      </w:r>
      <w:r w:rsidRPr="006F7651">
        <w:rPr>
          <w:rFonts w:ascii="Bookman Old Style" w:hAnsi="Bookman Old Style"/>
        </w:rPr>
        <w:t>con referencia al Servicio. Este monto incluye los Costos de movilización y desmovilización hacia/desde el Área de Estudios Sísmicos incluyendo todos los bienes, servicios, impuestos y otros gastos directos e indirectos necesarios para la ejecución del Servicio. Incluye a su vez la entrega a YPFB de los d</w:t>
      </w:r>
      <w:r w:rsidR="00DE6070" w:rsidRPr="006F7651">
        <w:rPr>
          <w:rFonts w:ascii="Bookman Old Style" w:hAnsi="Bookman Old Style"/>
        </w:rPr>
        <w:t xml:space="preserve">atos </w:t>
      </w:r>
      <w:r w:rsidR="00A16B47" w:rsidRPr="006F7651">
        <w:rPr>
          <w:rFonts w:ascii="Bookman Old Style" w:hAnsi="Bookman Old Style"/>
        </w:rPr>
        <w:t>sísmicos</w:t>
      </w:r>
      <w:r w:rsidR="00DF7F50">
        <w:rPr>
          <w:rFonts w:ascii="Bookman Old Style" w:hAnsi="Bookman Old Style"/>
        </w:rPr>
        <w:t xml:space="preserve"> y la imagen satelital del </w:t>
      </w:r>
      <w:proofErr w:type="spellStart"/>
      <w:r w:rsidR="00DF7F50">
        <w:rPr>
          <w:rFonts w:ascii="Bookman Old Style" w:hAnsi="Bookman Old Style"/>
        </w:rPr>
        <w:t>area</w:t>
      </w:r>
      <w:proofErr w:type="spellEnd"/>
      <w:r w:rsidR="00DF7F50">
        <w:rPr>
          <w:rFonts w:ascii="Bookman Old Style" w:hAnsi="Bookman Old Style"/>
        </w:rPr>
        <w:t xml:space="preserve"> del proyecto</w:t>
      </w:r>
      <w:r w:rsidR="00E35423">
        <w:rPr>
          <w:rFonts w:ascii="Bookman Old Style" w:hAnsi="Bookman Old Style"/>
        </w:rPr>
        <w:t>,</w:t>
      </w:r>
      <w:r w:rsidRPr="006F7651">
        <w:rPr>
          <w:rFonts w:ascii="Bookman Old Style" w:hAnsi="Bookman Old Style"/>
        </w:rPr>
        <w:t xml:space="preserve"> a menos que se indique expresamente lo contrario en el Contrato. </w:t>
      </w:r>
    </w:p>
    <w:p w14:paraId="3B4568DC" w14:textId="61083681" w:rsidR="00901727" w:rsidRPr="006F7651" w:rsidRDefault="00901727" w:rsidP="00B06DDB">
      <w:pPr>
        <w:rPr>
          <w:rFonts w:ascii="Bookman Old Style" w:hAnsi="Bookman Old Style"/>
        </w:rPr>
      </w:pPr>
      <w:r w:rsidRPr="00176153">
        <w:rPr>
          <w:rFonts w:ascii="Bookman Old Style" w:hAnsi="Bookman Old Style"/>
        </w:rPr>
        <w:t>Se considerará que</w:t>
      </w:r>
      <w:r w:rsidR="00D25275" w:rsidRPr="00176153">
        <w:rPr>
          <w:rFonts w:ascii="Bookman Old Style" w:hAnsi="Bookman Old Style"/>
        </w:rPr>
        <w:t xml:space="preserve"> el PRECIO del Contrato incluye:</w:t>
      </w:r>
      <w:r w:rsidRPr="006F7651">
        <w:rPr>
          <w:rFonts w:ascii="Bookman Old Style" w:hAnsi="Bookman Old Style"/>
        </w:rPr>
        <w:t xml:space="preserve"> </w:t>
      </w:r>
    </w:p>
    <w:p w14:paraId="70D4915E" w14:textId="3EF82576" w:rsidR="00901727" w:rsidRPr="006F7651" w:rsidRDefault="00901727" w:rsidP="00901727">
      <w:pPr>
        <w:rPr>
          <w:rFonts w:ascii="Bookman Old Style" w:hAnsi="Bookman Old Style" w:cs="Arial"/>
          <w:szCs w:val="20"/>
        </w:rPr>
      </w:pPr>
      <w:r w:rsidRPr="006F7651">
        <w:rPr>
          <w:rFonts w:ascii="Bookman Old Style" w:hAnsi="Bookman Old Style" w:cs="Arial"/>
          <w:szCs w:val="20"/>
        </w:rPr>
        <w:t xml:space="preserve">a) </w:t>
      </w:r>
      <w:r w:rsidRPr="00294A53">
        <w:rPr>
          <w:rFonts w:ascii="Bookman Old Style" w:hAnsi="Bookman Old Style" w:cs="Arial"/>
          <w:szCs w:val="20"/>
        </w:rPr>
        <w:t xml:space="preserve">Todos los Costos de la nómina (personal), tanto directos como indirectos, tiempo de viaje, Costos, gastos de viaje, visas, tiempo de espera para la emisión de las visas, gastos médicos y dentales, evacuación médica (MEDEVAC) en caso de emergencias desde el Lugar de Trabajo hasta la ciudad de </w:t>
      </w:r>
      <w:proofErr w:type="spellStart"/>
      <w:r w:rsidR="00DF7F50">
        <w:rPr>
          <w:rFonts w:ascii="Bookman Old Style" w:hAnsi="Bookman Old Style" w:cs="Arial"/>
          <w:szCs w:val="20"/>
        </w:rPr>
        <w:t>mas</w:t>
      </w:r>
      <w:proofErr w:type="spellEnd"/>
      <w:r w:rsidR="00DF7F50">
        <w:rPr>
          <w:rFonts w:ascii="Bookman Old Style" w:hAnsi="Bookman Old Style" w:cs="Arial"/>
          <w:szCs w:val="20"/>
        </w:rPr>
        <w:t xml:space="preserve"> cercana</w:t>
      </w:r>
      <w:r w:rsidRPr="00294A53">
        <w:rPr>
          <w:rFonts w:ascii="Bookman Old Style" w:hAnsi="Bookman Old Style" w:cs="Arial"/>
          <w:szCs w:val="20"/>
        </w:rPr>
        <w:t>, repatriación por emergencia o por compasión incluyendo el reemplazo del personal, beneficios tales como seguro personal, pensiones, pagos durante periodos de enfermedad y feriados, etc.</w:t>
      </w:r>
      <w:r w:rsidRPr="006F7651">
        <w:rPr>
          <w:rFonts w:ascii="Bookman Old Style" w:hAnsi="Bookman Old Style" w:cs="Arial"/>
          <w:szCs w:val="20"/>
        </w:rPr>
        <w:t xml:space="preserve"> </w:t>
      </w:r>
    </w:p>
    <w:p w14:paraId="25D9AE00" w14:textId="77777777" w:rsidR="00901727" w:rsidRPr="006F7651" w:rsidRDefault="00901727" w:rsidP="00901727">
      <w:pPr>
        <w:rPr>
          <w:rFonts w:ascii="Bookman Old Style" w:hAnsi="Bookman Old Style" w:cs="Arial"/>
          <w:szCs w:val="20"/>
        </w:rPr>
      </w:pPr>
      <w:r w:rsidRPr="006F7651">
        <w:rPr>
          <w:rFonts w:ascii="Bookman Old Style" w:hAnsi="Bookman Old Style" w:cs="Arial"/>
          <w:szCs w:val="20"/>
        </w:rPr>
        <w:t xml:space="preserve">b) Provisión de todas las instalaciones temporales en el lugar incluyendo oficinas del </w:t>
      </w:r>
      <w:r w:rsidR="00CD6FBF" w:rsidRPr="006F7651">
        <w:rPr>
          <w:rFonts w:ascii="Bookman Old Style" w:hAnsi="Bookman Old Style" w:cs="Arial"/>
          <w:szCs w:val="20"/>
        </w:rPr>
        <w:t>PROPONENTE</w:t>
      </w:r>
      <w:r w:rsidRPr="006F7651">
        <w:rPr>
          <w:rFonts w:ascii="Bookman Old Style" w:hAnsi="Bookman Old Style" w:cs="Arial"/>
          <w:szCs w:val="20"/>
        </w:rPr>
        <w:t xml:space="preserve">, depósitos, baños y otras facilidades en el Lugar de Trabajo. </w:t>
      </w:r>
    </w:p>
    <w:p w14:paraId="2AF4EA60" w14:textId="77777777" w:rsidR="00901727" w:rsidRPr="006F7651" w:rsidRDefault="00901727" w:rsidP="00901727">
      <w:pPr>
        <w:rPr>
          <w:rFonts w:ascii="Bookman Old Style" w:hAnsi="Bookman Old Style" w:cs="Arial"/>
          <w:szCs w:val="20"/>
        </w:rPr>
      </w:pPr>
      <w:r w:rsidRPr="006F7651">
        <w:rPr>
          <w:rFonts w:ascii="Bookman Old Style" w:hAnsi="Bookman Old Style" w:cs="Arial"/>
          <w:szCs w:val="20"/>
        </w:rPr>
        <w:t>c) Provisión, movilización desmovilización, mantenimiento de todos los equipos móviles, equipos de planta, helicóptero, vehículos, herramientas especiales inclu</w:t>
      </w:r>
      <w:r w:rsidR="002C2D2E">
        <w:rPr>
          <w:rFonts w:ascii="Bookman Old Style" w:hAnsi="Bookman Old Style" w:cs="Arial"/>
          <w:szCs w:val="20"/>
        </w:rPr>
        <w:t>yendo las herramientas manuales y</w:t>
      </w:r>
      <w:r w:rsidRPr="006F7651">
        <w:rPr>
          <w:rFonts w:ascii="Bookman Old Style" w:hAnsi="Bookman Old Style" w:cs="Arial"/>
          <w:szCs w:val="20"/>
        </w:rPr>
        <w:t xml:space="preserve"> su certificación, almacenamiento, etc. </w:t>
      </w:r>
    </w:p>
    <w:p w14:paraId="10D03D72" w14:textId="1BABB9AA" w:rsidR="00901727" w:rsidRPr="006F7651" w:rsidRDefault="00901727" w:rsidP="00F856C7">
      <w:pPr>
        <w:rPr>
          <w:rFonts w:ascii="Bookman Old Style" w:hAnsi="Bookman Old Style" w:cs="Arial"/>
          <w:szCs w:val="20"/>
        </w:rPr>
      </w:pPr>
      <w:r w:rsidRPr="006F7651">
        <w:rPr>
          <w:rFonts w:ascii="Bookman Old Style" w:hAnsi="Bookman Old Style" w:cs="Arial"/>
          <w:szCs w:val="20"/>
        </w:rPr>
        <w:t xml:space="preserve">d) Todos los materiales y artículos de consumo, tal como se definen en </w:t>
      </w:r>
      <w:r w:rsidR="002C2D2E">
        <w:rPr>
          <w:rFonts w:ascii="Bookman Old Style" w:hAnsi="Bookman Old Style" w:cs="Arial"/>
          <w:szCs w:val="20"/>
        </w:rPr>
        <w:t>los</w:t>
      </w:r>
      <w:r w:rsidRPr="006F7651">
        <w:rPr>
          <w:rFonts w:ascii="Bookman Old Style" w:hAnsi="Bookman Old Style" w:cs="Arial"/>
          <w:szCs w:val="20"/>
        </w:rPr>
        <w:t xml:space="preserve"> Anexo</w:t>
      </w:r>
      <w:r w:rsidR="002C2D2E">
        <w:rPr>
          <w:rFonts w:ascii="Bookman Old Style" w:hAnsi="Bookman Old Style" w:cs="Arial"/>
          <w:szCs w:val="20"/>
        </w:rPr>
        <w:t xml:space="preserve">s: </w:t>
      </w:r>
      <w:r w:rsidR="00F410FC" w:rsidRPr="006F7651">
        <w:rPr>
          <w:rFonts w:ascii="Bookman Old Style" w:hAnsi="Bookman Old Style" w:cs="Arial"/>
          <w:szCs w:val="20"/>
        </w:rPr>
        <w:t>D</w:t>
      </w:r>
      <w:r w:rsidR="006E49D8">
        <w:rPr>
          <w:rFonts w:ascii="Bookman Old Style" w:hAnsi="Bookman Old Style" w:cs="Arial"/>
          <w:szCs w:val="20"/>
        </w:rPr>
        <w:t xml:space="preserve"> </w:t>
      </w:r>
      <w:r w:rsidR="00294A53">
        <w:rPr>
          <w:rFonts w:ascii="Bookman Old Style" w:hAnsi="Bookman Old Style" w:cs="Arial"/>
          <w:szCs w:val="20"/>
        </w:rPr>
        <w:t>– Especificacio</w:t>
      </w:r>
      <w:r w:rsidRPr="006F7651">
        <w:rPr>
          <w:rFonts w:ascii="Bookman Old Style" w:hAnsi="Bookman Old Style" w:cs="Arial"/>
          <w:szCs w:val="20"/>
        </w:rPr>
        <w:t>n</w:t>
      </w:r>
      <w:r w:rsidR="00294A53">
        <w:rPr>
          <w:rFonts w:ascii="Bookman Old Style" w:hAnsi="Bookman Old Style" w:cs="Arial"/>
          <w:szCs w:val="20"/>
        </w:rPr>
        <w:t>es</w:t>
      </w:r>
      <w:r w:rsidRPr="006F7651">
        <w:rPr>
          <w:rFonts w:ascii="Bookman Old Style" w:hAnsi="Bookman Old Style" w:cs="Arial"/>
          <w:szCs w:val="20"/>
        </w:rPr>
        <w:t xml:space="preserve"> de la Adquisición</w:t>
      </w:r>
      <w:r w:rsidR="00F410FC" w:rsidRPr="006F7651">
        <w:rPr>
          <w:rFonts w:ascii="Bookman Old Style" w:hAnsi="Bookman Old Style" w:cs="Arial"/>
          <w:szCs w:val="20"/>
        </w:rPr>
        <w:t xml:space="preserve"> Sísmica</w:t>
      </w:r>
      <w:r w:rsidRPr="006F7651">
        <w:rPr>
          <w:rFonts w:ascii="Bookman Old Style" w:hAnsi="Bookman Old Style" w:cs="Arial"/>
          <w:szCs w:val="20"/>
        </w:rPr>
        <w:t xml:space="preserve">, </w:t>
      </w:r>
      <w:r w:rsidR="00F410FC" w:rsidRPr="006F7651">
        <w:rPr>
          <w:rFonts w:ascii="Bookman Old Style" w:hAnsi="Bookman Old Style" w:cs="Arial"/>
          <w:szCs w:val="20"/>
        </w:rPr>
        <w:t>E-</w:t>
      </w:r>
      <w:r w:rsidR="00294A53">
        <w:rPr>
          <w:rFonts w:ascii="Bookman Old Style" w:hAnsi="Bookman Old Style" w:cs="Arial"/>
          <w:szCs w:val="20"/>
        </w:rPr>
        <w:t xml:space="preserve"> Especificacio</w:t>
      </w:r>
      <w:r w:rsidRPr="006F7651">
        <w:rPr>
          <w:rFonts w:ascii="Bookman Old Style" w:hAnsi="Bookman Old Style" w:cs="Arial"/>
          <w:szCs w:val="20"/>
        </w:rPr>
        <w:t>n</w:t>
      </w:r>
      <w:r w:rsidR="00294A53">
        <w:rPr>
          <w:rFonts w:ascii="Bookman Old Style" w:hAnsi="Bookman Old Style" w:cs="Arial"/>
          <w:szCs w:val="20"/>
        </w:rPr>
        <w:t>es</w:t>
      </w:r>
      <w:r w:rsidRPr="006F7651">
        <w:rPr>
          <w:rFonts w:ascii="Bookman Old Style" w:hAnsi="Bookman Old Style" w:cs="Arial"/>
          <w:szCs w:val="20"/>
        </w:rPr>
        <w:t xml:space="preserve"> del Procesamiento</w:t>
      </w:r>
      <w:r w:rsidR="00F410FC" w:rsidRPr="006F7651">
        <w:rPr>
          <w:rFonts w:ascii="Bookman Old Style" w:hAnsi="Bookman Old Style" w:cs="Arial"/>
          <w:szCs w:val="20"/>
        </w:rPr>
        <w:t xml:space="preserve"> Sísmico</w:t>
      </w:r>
      <w:r w:rsidR="002C2D2E">
        <w:rPr>
          <w:rFonts w:ascii="Bookman Old Style" w:hAnsi="Bookman Old Style" w:cs="Arial"/>
          <w:szCs w:val="20"/>
        </w:rPr>
        <w:t xml:space="preserve"> y</w:t>
      </w:r>
      <w:r w:rsidRPr="006F7651">
        <w:rPr>
          <w:rFonts w:ascii="Bookman Old Style" w:hAnsi="Bookman Old Style" w:cs="Arial"/>
          <w:szCs w:val="20"/>
        </w:rPr>
        <w:t xml:space="preserve"> </w:t>
      </w:r>
      <w:r w:rsidR="006E49D8">
        <w:rPr>
          <w:rFonts w:ascii="Bookman Old Style" w:hAnsi="Bookman Old Style" w:cs="Arial"/>
          <w:szCs w:val="20"/>
        </w:rPr>
        <w:t xml:space="preserve">F </w:t>
      </w:r>
      <w:r w:rsidRPr="006F7651">
        <w:rPr>
          <w:rFonts w:ascii="Bookman Old Style" w:hAnsi="Bookman Old Style" w:cs="Arial"/>
          <w:szCs w:val="20"/>
        </w:rPr>
        <w:t>– Especificaciones de los servicios,</w:t>
      </w:r>
      <w:r w:rsidR="00F410FC" w:rsidRPr="006F7651">
        <w:rPr>
          <w:rFonts w:ascii="Bookman Old Style" w:hAnsi="Bookman Old Style" w:cs="Arial"/>
          <w:szCs w:val="20"/>
        </w:rPr>
        <w:t xml:space="preserve"> </w:t>
      </w:r>
      <w:r w:rsidRPr="006F7651">
        <w:rPr>
          <w:rFonts w:ascii="Bookman Old Style" w:hAnsi="Bookman Old Style" w:cs="Arial"/>
          <w:szCs w:val="20"/>
        </w:rPr>
        <w:t>para uso de</w:t>
      </w:r>
      <w:r w:rsidR="003A0A23">
        <w:rPr>
          <w:rFonts w:ascii="Bookman Old Style" w:hAnsi="Bookman Old Style" w:cs="Arial"/>
          <w:szCs w:val="20"/>
        </w:rPr>
        <w:t xml:space="preserve"> </w:t>
      </w:r>
      <w:r w:rsidR="003A0A23" w:rsidRPr="009B46DC">
        <w:rPr>
          <w:rFonts w:ascii="Bookman Old Style" w:hAnsi="Bookman Old Style"/>
          <w:bCs/>
        </w:rPr>
        <w:t>LA CONTRATISTA</w:t>
      </w:r>
      <w:r w:rsidR="003A0A23" w:rsidRPr="006F7651">
        <w:rPr>
          <w:rFonts w:ascii="Bookman Old Style" w:hAnsi="Bookman Old Style"/>
          <w:b/>
          <w:bCs/>
        </w:rPr>
        <w:t xml:space="preserve"> </w:t>
      </w:r>
      <w:r w:rsidRPr="006F7651">
        <w:rPr>
          <w:rFonts w:ascii="Bookman Old Style" w:hAnsi="Bookman Old Style" w:cs="Arial"/>
          <w:szCs w:val="20"/>
        </w:rPr>
        <w:t xml:space="preserve">en conexión con el Servicio incluyendo compra, transporte, almacenamiento, desperdicio, vigilancia, iluminación, etc., a menos que se indique expresamente lo contrario en el Contrato. </w:t>
      </w:r>
      <w:r w:rsidR="003A0A23">
        <w:rPr>
          <w:rFonts w:ascii="Bookman Old Style" w:hAnsi="Bookman Old Style" w:cs="Arial"/>
          <w:szCs w:val="20"/>
        </w:rPr>
        <w:t xml:space="preserve"> </w:t>
      </w:r>
    </w:p>
    <w:p w14:paraId="1FD1E65A" w14:textId="62514996" w:rsidR="00901727" w:rsidRPr="006F7651" w:rsidRDefault="00901727" w:rsidP="00901727">
      <w:pPr>
        <w:rPr>
          <w:rFonts w:ascii="Bookman Old Style" w:hAnsi="Bookman Old Style" w:cs="Arial"/>
          <w:szCs w:val="20"/>
        </w:rPr>
      </w:pPr>
      <w:r w:rsidRPr="006F7651">
        <w:rPr>
          <w:rFonts w:ascii="Bookman Old Style" w:hAnsi="Bookman Old Style" w:cs="Arial"/>
          <w:szCs w:val="20"/>
        </w:rPr>
        <w:t>e) Los gastos generales de</w:t>
      </w:r>
      <w:r w:rsidR="003A0A23">
        <w:rPr>
          <w:rFonts w:ascii="Bookman Old Style" w:hAnsi="Bookman Old Style" w:cs="Arial"/>
          <w:szCs w:val="20"/>
        </w:rPr>
        <w:t xml:space="preserve"> </w:t>
      </w:r>
      <w:r w:rsidR="003A0A23" w:rsidRPr="009B46DC">
        <w:rPr>
          <w:rFonts w:ascii="Bookman Old Style" w:hAnsi="Bookman Old Style"/>
          <w:bCs/>
        </w:rPr>
        <w:t>LA CONTRATISTA</w:t>
      </w:r>
      <w:r w:rsidR="003A0A23" w:rsidRPr="006F7651">
        <w:rPr>
          <w:rFonts w:ascii="Bookman Old Style" w:hAnsi="Bookman Old Style"/>
          <w:b/>
          <w:bCs/>
        </w:rPr>
        <w:t xml:space="preserve"> </w:t>
      </w:r>
      <w:r w:rsidR="00D52B01" w:rsidRPr="006F7651">
        <w:rPr>
          <w:rFonts w:ascii="Bookman Old Style" w:hAnsi="Bookman Old Style" w:cs="Arial"/>
          <w:szCs w:val="20"/>
        </w:rPr>
        <w:t>y cualquier otro</w:t>
      </w:r>
      <w:r w:rsidRPr="006F7651">
        <w:rPr>
          <w:rFonts w:ascii="Bookman Old Style" w:hAnsi="Bookman Old Style" w:cs="Arial"/>
          <w:szCs w:val="20"/>
        </w:rPr>
        <w:t xml:space="preserve"> Costo relacionado en contribución al beneficio de</w:t>
      </w:r>
      <w:r w:rsidR="003A0A23">
        <w:rPr>
          <w:rFonts w:ascii="Bookman Old Style" w:hAnsi="Bookman Old Style" w:cs="Arial"/>
          <w:szCs w:val="20"/>
        </w:rPr>
        <w:t xml:space="preserve"> </w:t>
      </w:r>
      <w:r w:rsidR="003A0A23" w:rsidRPr="009B46DC">
        <w:rPr>
          <w:rFonts w:ascii="Bookman Old Style" w:hAnsi="Bookman Old Style"/>
          <w:bCs/>
        </w:rPr>
        <w:t>LA CONTRATISTA</w:t>
      </w:r>
      <w:r w:rsidRPr="006F7651">
        <w:rPr>
          <w:rFonts w:ascii="Bookman Old Style" w:hAnsi="Bookman Old Style" w:cs="Arial"/>
          <w:szCs w:val="20"/>
        </w:rPr>
        <w:t xml:space="preserve">. </w:t>
      </w:r>
    </w:p>
    <w:p w14:paraId="527EDD6A" w14:textId="77777777" w:rsidR="00901727" w:rsidRPr="006F7651" w:rsidRDefault="00901727" w:rsidP="00901727">
      <w:pPr>
        <w:rPr>
          <w:rFonts w:ascii="Bookman Old Style" w:hAnsi="Bookman Old Style" w:cs="Arial"/>
          <w:szCs w:val="20"/>
        </w:rPr>
      </w:pPr>
      <w:r w:rsidRPr="006F7651">
        <w:rPr>
          <w:rFonts w:ascii="Bookman Old Style" w:hAnsi="Bookman Old Style" w:cs="Arial"/>
          <w:szCs w:val="20"/>
        </w:rPr>
        <w:t>f) Deberá considerarse que todas las sumas de dinero, tarifas y precios incluyen todos los impuestos aplicables nacionales y/o estatales ya sean corporativos o personales incluyendo los impuestos de retención</w:t>
      </w:r>
      <w:r w:rsidR="00154688">
        <w:rPr>
          <w:rFonts w:ascii="Bookman Old Style" w:hAnsi="Bookman Old Style" w:cs="Arial"/>
          <w:szCs w:val="20"/>
        </w:rPr>
        <w:t>,</w:t>
      </w:r>
      <w:r w:rsidRPr="006F7651">
        <w:rPr>
          <w:rFonts w:ascii="Bookman Old Style" w:hAnsi="Bookman Old Style" w:cs="Arial"/>
          <w:szCs w:val="20"/>
        </w:rPr>
        <w:t xml:space="preserve"> a menos que dichos impuestos se definan específicamente como reembolsables por YPFB dentro del Contrato. </w:t>
      </w:r>
    </w:p>
    <w:p w14:paraId="680119BA" w14:textId="77777777" w:rsidR="00901727" w:rsidRPr="006F7651" w:rsidRDefault="00154688" w:rsidP="00901727">
      <w:pPr>
        <w:rPr>
          <w:rFonts w:ascii="Bookman Old Style" w:hAnsi="Bookman Old Style" w:cs="Arial"/>
          <w:szCs w:val="20"/>
        </w:rPr>
      </w:pPr>
      <w:r>
        <w:rPr>
          <w:rFonts w:ascii="Bookman Old Style" w:hAnsi="Bookman Old Style" w:cs="Arial"/>
          <w:szCs w:val="20"/>
        </w:rPr>
        <w:t>g) Cualquier tipo de incremento salarial anual, fijado</w:t>
      </w:r>
      <w:r w:rsidR="00901727" w:rsidRPr="006F7651">
        <w:rPr>
          <w:rFonts w:ascii="Bookman Old Style" w:hAnsi="Bookman Old Style" w:cs="Arial"/>
          <w:szCs w:val="20"/>
        </w:rPr>
        <w:t xml:space="preserve"> por el gobierno.</w:t>
      </w:r>
    </w:p>
    <w:p w14:paraId="0D44D5D5" w14:textId="77777777" w:rsidR="00901727" w:rsidRPr="006F7651" w:rsidRDefault="00901727" w:rsidP="00901727">
      <w:pPr>
        <w:rPr>
          <w:rFonts w:ascii="Bookman Old Style" w:hAnsi="Bookman Old Style" w:cs="Arial"/>
          <w:szCs w:val="20"/>
        </w:rPr>
      </w:pPr>
      <w:r w:rsidRPr="006F7651">
        <w:rPr>
          <w:rFonts w:ascii="Bookman Old Style" w:hAnsi="Bookman Old Style" w:cs="Arial"/>
          <w:szCs w:val="20"/>
        </w:rPr>
        <w:t>h) El pago del doble aguinaldo si el gobierno central lo determina.</w:t>
      </w:r>
    </w:p>
    <w:p w14:paraId="24CBF704" w14:textId="77777777" w:rsidR="00901727" w:rsidRPr="006F7651" w:rsidRDefault="00901727" w:rsidP="00901727">
      <w:pPr>
        <w:rPr>
          <w:rFonts w:ascii="Bookman Old Style" w:hAnsi="Bookman Old Style" w:cs="Arial"/>
          <w:szCs w:val="20"/>
        </w:rPr>
      </w:pPr>
      <w:r w:rsidRPr="006F7651">
        <w:rPr>
          <w:rFonts w:ascii="Bookman Old Style" w:hAnsi="Bookman Old Style" w:cs="Arial"/>
          <w:szCs w:val="20"/>
        </w:rPr>
        <w:t xml:space="preserve">i) El pago de horas extras del personal. </w:t>
      </w:r>
    </w:p>
    <w:p w14:paraId="3FD0157E" w14:textId="77777777" w:rsidR="00901727" w:rsidRPr="006F7651" w:rsidRDefault="00901727" w:rsidP="00F856C7">
      <w:pPr>
        <w:rPr>
          <w:rFonts w:ascii="Bookman Old Style" w:hAnsi="Bookman Old Style"/>
        </w:rPr>
      </w:pPr>
      <w:r w:rsidRPr="006F7651">
        <w:rPr>
          <w:rFonts w:ascii="Bookman Old Style" w:hAnsi="Bookman Old Style"/>
        </w:rPr>
        <w:t xml:space="preserve">Todas las tarifas y precios deberán estar expresados en </w:t>
      </w:r>
      <w:proofErr w:type="gramStart"/>
      <w:r w:rsidRPr="006F7651">
        <w:rPr>
          <w:rFonts w:ascii="Bookman Old Style" w:hAnsi="Bookman Old Style"/>
        </w:rPr>
        <w:t>Bolivianos</w:t>
      </w:r>
      <w:proofErr w:type="gramEnd"/>
      <w:r w:rsidRPr="006F7651">
        <w:rPr>
          <w:rFonts w:ascii="Bookman Old Style" w:hAnsi="Bookman Old Style"/>
        </w:rPr>
        <w:t xml:space="preserve"> (Bs.).</w:t>
      </w:r>
    </w:p>
    <w:p w14:paraId="0E605AF4" w14:textId="231C83E3" w:rsidR="00901727" w:rsidRPr="006F7651" w:rsidRDefault="00901727" w:rsidP="00F856C7">
      <w:pPr>
        <w:rPr>
          <w:rFonts w:ascii="Bookman Old Style" w:hAnsi="Bookman Old Style"/>
        </w:rPr>
      </w:pPr>
      <w:r w:rsidRPr="006F7651">
        <w:rPr>
          <w:rFonts w:ascii="Bookman Old Style" w:hAnsi="Bookman Old Style"/>
        </w:rPr>
        <w:t>Los aranceles y tasas de aduana de</w:t>
      </w:r>
      <w:r w:rsidR="00EE2072" w:rsidRPr="00EE2072">
        <w:rPr>
          <w:rFonts w:ascii="Bookman Old Style" w:hAnsi="Bookman Old Style"/>
          <w:bCs/>
        </w:rPr>
        <w:t xml:space="preserve"> </w:t>
      </w:r>
      <w:r w:rsidR="00EE2072" w:rsidRPr="009B46DC">
        <w:rPr>
          <w:rFonts w:ascii="Bookman Old Style" w:hAnsi="Bookman Old Style"/>
          <w:bCs/>
        </w:rPr>
        <w:t>LA CONTRATISTA</w:t>
      </w:r>
      <w:r w:rsidRPr="006F7651">
        <w:rPr>
          <w:rFonts w:ascii="Bookman Old Style" w:hAnsi="Bookman Old Style"/>
        </w:rPr>
        <w:t>, de haberlas, no serán reembolsados ni tampoco compensados de manera separada.</w:t>
      </w:r>
    </w:p>
    <w:p w14:paraId="218E07F4" w14:textId="69166E2B" w:rsidR="00901727" w:rsidRPr="006F7651" w:rsidRDefault="00901727" w:rsidP="00F856C7">
      <w:pPr>
        <w:rPr>
          <w:rFonts w:ascii="Bookman Old Style" w:hAnsi="Bookman Old Style"/>
        </w:rPr>
      </w:pPr>
      <w:r w:rsidRPr="006F7651">
        <w:rPr>
          <w:rFonts w:ascii="Bookman Old Style" w:hAnsi="Bookman Old Style"/>
        </w:rPr>
        <w:lastRenderedPageBreak/>
        <w:t>Cualesquier costo, incluyendo las tarifas de agencia y documentación, en las cuales YPFB   i</w:t>
      </w:r>
      <w:r w:rsidR="00116DA0">
        <w:rPr>
          <w:rFonts w:ascii="Bookman Old Style" w:hAnsi="Bookman Old Style"/>
        </w:rPr>
        <w:t xml:space="preserve">ncurra al prestar asistencia a </w:t>
      </w:r>
      <w:r w:rsidR="00116DA0" w:rsidRPr="009B46DC">
        <w:rPr>
          <w:rFonts w:ascii="Bookman Old Style" w:hAnsi="Bookman Old Style"/>
          <w:bCs/>
        </w:rPr>
        <w:t>LA CONTRATISTA</w:t>
      </w:r>
      <w:r w:rsidR="00116DA0" w:rsidRPr="006F7651">
        <w:rPr>
          <w:rFonts w:ascii="Bookman Old Style" w:hAnsi="Bookman Old Style"/>
          <w:b/>
          <w:bCs/>
        </w:rPr>
        <w:t xml:space="preserve"> </w:t>
      </w:r>
      <w:r w:rsidRPr="006F7651">
        <w:rPr>
          <w:rFonts w:ascii="Bookman Old Style" w:hAnsi="Bookman Old Style"/>
        </w:rPr>
        <w:t xml:space="preserve">en la importación de cualquier material o equipo conforme al </w:t>
      </w:r>
      <w:r w:rsidR="00116DA0">
        <w:rPr>
          <w:rFonts w:ascii="Bookman Old Style" w:hAnsi="Bookman Old Style"/>
        </w:rPr>
        <w:t xml:space="preserve">presente correrán por cuenta de </w:t>
      </w:r>
      <w:r w:rsidR="00116DA0" w:rsidRPr="009B46DC">
        <w:rPr>
          <w:rFonts w:ascii="Bookman Old Style" w:hAnsi="Bookman Old Style"/>
          <w:bCs/>
        </w:rPr>
        <w:t>LA CONTRATISTA</w:t>
      </w:r>
      <w:r w:rsidRPr="006F7651">
        <w:rPr>
          <w:rFonts w:ascii="Bookman Old Style" w:hAnsi="Bookman Old Style"/>
        </w:rPr>
        <w:t xml:space="preserve">. </w:t>
      </w:r>
    </w:p>
    <w:p w14:paraId="60D3CFCA" w14:textId="428760C3" w:rsidR="00901727" w:rsidRPr="00383B35" w:rsidRDefault="00EE7284" w:rsidP="00EE7284">
      <w:pPr>
        <w:pStyle w:val="Ttulo2"/>
        <w:numPr>
          <w:ilvl w:val="0"/>
          <w:numId w:val="0"/>
        </w:numPr>
        <w:spacing w:after="240"/>
        <w:rPr>
          <w:sz w:val="22"/>
          <w:szCs w:val="22"/>
        </w:rPr>
      </w:pPr>
      <w:bookmarkStart w:id="730" w:name="_Toc462395505"/>
      <w:r w:rsidRPr="00383B35">
        <w:rPr>
          <w:sz w:val="22"/>
          <w:szCs w:val="22"/>
        </w:rPr>
        <w:t xml:space="preserve">2. </w:t>
      </w:r>
      <w:r w:rsidR="00901727" w:rsidRPr="00383B35">
        <w:rPr>
          <w:sz w:val="22"/>
          <w:szCs w:val="22"/>
        </w:rPr>
        <w:t>SOBRE EL ÁMBITO ESPECÍFICO DE PRECIOS</w:t>
      </w:r>
      <w:r w:rsidR="00383B35" w:rsidRPr="00383B35">
        <w:rPr>
          <w:sz w:val="22"/>
          <w:szCs w:val="22"/>
        </w:rPr>
        <w:t>.</w:t>
      </w:r>
      <w:bookmarkEnd w:id="730"/>
      <w:r w:rsidR="00901727" w:rsidRPr="00383B35">
        <w:rPr>
          <w:sz w:val="22"/>
          <w:szCs w:val="22"/>
        </w:rPr>
        <w:t xml:space="preserve"> </w:t>
      </w:r>
    </w:p>
    <w:p w14:paraId="38D76268" w14:textId="77777777" w:rsidR="00901727" w:rsidRPr="006F7651" w:rsidRDefault="00901727" w:rsidP="0051239F">
      <w:pPr>
        <w:pStyle w:val="Prrafodelista"/>
        <w:numPr>
          <w:ilvl w:val="0"/>
          <w:numId w:val="67"/>
        </w:numPr>
        <w:rPr>
          <w:rFonts w:ascii="Bookman Old Style" w:hAnsi="Bookman Old Style" w:cs="Arial"/>
          <w:vanish/>
          <w:szCs w:val="22"/>
        </w:rPr>
      </w:pPr>
    </w:p>
    <w:p w14:paraId="39E70A72" w14:textId="77777777" w:rsidR="00901727" w:rsidRPr="006F7651" w:rsidRDefault="00901727" w:rsidP="0051239F">
      <w:pPr>
        <w:pStyle w:val="Prrafodelista"/>
        <w:numPr>
          <w:ilvl w:val="0"/>
          <w:numId w:val="67"/>
        </w:numPr>
        <w:rPr>
          <w:rFonts w:ascii="Bookman Old Style" w:hAnsi="Bookman Old Style" w:cs="Arial"/>
          <w:vanish/>
          <w:szCs w:val="22"/>
        </w:rPr>
      </w:pPr>
    </w:p>
    <w:p w14:paraId="6F888902" w14:textId="77777777" w:rsidR="00901727" w:rsidRPr="006F7651" w:rsidRDefault="00901727" w:rsidP="0051239F">
      <w:pPr>
        <w:numPr>
          <w:ilvl w:val="1"/>
          <w:numId w:val="67"/>
        </w:numPr>
        <w:spacing w:after="0" w:line="240" w:lineRule="auto"/>
        <w:rPr>
          <w:rFonts w:ascii="Bookman Old Style" w:hAnsi="Bookman Old Style" w:cs="Arial"/>
          <w:szCs w:val="20"/>
        </w:rPr>
      </w:pPr>
      <w:r w:rsidRPr="006F7651">
        <w:rPr>
          <w:rFonts w:ascii="Bookman Old Style" w:hAnsi="Bookman Old Style" w:cs="Arial"/>
          <w:szCs w:val="20"/>
        </w:rPr>
        <w:t xml:space="preserve"> Se considerará que la movilización ha sido completada cuando esté concluido el Campamento Base y la red geodésica primaria, y se disponga de los equipos y personal para iniciar la fase de la red geodésica secundaria y topografía, que permitan cumplir con el cronograma presentad</w:t>
      </w:r>
      <w:r w:rsidR="00CA7C86" w:rsidRPr="006F7651">
        <w:rPr>
          <w:rFonts w:ascii="Bookman Old Style" w:hAnsi="Bookman Old Style" w:cs="Arial"/>
          <w:szCs w:val="20"/>
        </w:rPr>
        <w:t>o</w:t>
      </w:r>
      <w:r w:rsidRPr="006F7651">
        <w:rPr>
          <w:rFonts w:ascii="Bookman Old Style" w:hAnsi="Bookman Old Style" w:cs="Arial"/>
          <w:szCs w:val="20"/>
        </w:rPr>
        <w:t xml:space="preserve"> en la oferta. En fechas previas se deberán hacer inventarios, verificación y habilitación de los equipos por parte de YPFB antes de iniciar cada actividad. </w:t>
      </w:r>
    </w:p>
    <w:p w14:paraId="63FD0A82" w14:textId="77777777" w:rsidR="00901727" w:rsidRPr="006F7651" w:rsidRDefault="00901727" w:rsidP="0051239F">
      <w:pPr>
        <w:numPr>
          <w:ilvl w:val="1"/>
          <w:numId w:val="67"/>
        </w:numPr>
        <w:spacing w:after="0" w:line="240" w:lineRule="auto"/>
        <w:rPr>
          <w:rFonts w:ascii="Bookman Old Style" w:hAnsi="Bookman Old Style" w:cs="Arial"/>
          <w:szCs w:val="20"/>
        </w:rPr>
      </w:pPr>
      <w:r w:rsidRPr="006F7651">
        <w:rPr>
          <w:rFonts w:ascii="Bookman Old Style" w:hAnsi="Bookman Old Style" w:cs="Arial"/>
          <w:szCs w:val="20"/>
        </w:rPr>
        <w:t xml:space="preserve"> Se considerará que la desmovilización en la etapa de Adquisición ha sido completada cuando todo el equipo haya sido retirado del Área de Estudios Sísmicos y el área del campo y sus alrededores hayan sido restaurados y los informes respectivos hayan sido aprobados por YPFB. </w:t>
      </w:r>
    </w:p>
    <w:p w14:paraId="7D8915EF" w14:textId="3E1F6BEC" w:rsidR="00901727" w:rsidRPr="00B5432A" w:rsidRDefault="00901727" w:rsidP="0051239F">
      <w:pPr>
        <w:numPr>
          <w:ilvl w:val="1"/>
          <w:numId w:val="67"/>
        </w:numPr>
        <w:spacing w:after="0" w:line="240" w:lineRule="auto"/>
        <w:rPr>
          <w:rFonts w:ascii="Bookman Old Style" w:hAnsi="Bookman Old Style" w:cs="Arial"/>
          <w:szCs w:val="20"/>
        </w:rPr>
      </w:pPr>
      <w:r w:rsidRPr="006F7651">
        <w:rPr>
          <w:rFonts w:ascii="Bookman Old Style" w:hAnsi="Bookman Old Style" w:cs="Arial"/>
          <w:szCs w:val="20"/>
        </w:rPr>
        <w:t xml:space="preserve">Para propósitos de alquiler de equipos, un día se define como un periodo de 24 horas. Cualquier porción de un día deberá ser prorrateada a la hora más cercana. Para el personal, un día se define como un día laboral de </w:t>
      </w:r>
      <w:r w:rsidR="00D226E5">
        <w:rPr>
          <w:rFonts w:ascii="Bookman Old Style" w:hAnsi="Bookman Old Style" w:cs="Arial"/>
          <w:szCs w:val="20"/>
        </w:rPr>
        <w:t>10</w:t>
      </w:r>
      <w:r w:rsidRPr="006F7651">
        <w:rPr>
          <w:rFonts w:ascii="Bookman Old Style" w:hAnsi="Bookman Old Style" w:cs="Arial"/>
          <w:szCs w:val="20"/>
        </w:rPr>
        <w:t xml:space="preserve"> horas (excluyendo el tiempo de viaje). La prospección debe ser una operación continua de siete (7) días </w:t>
      </w:r>
      <w:r w:rsidRPr="00B5432A">
        <w:rPr>
          <w:rFonts w:ascii="Bookman Old Style" w:hAnsi="Bookman Old Style" w:cs="Arial"/>
          <w:szCs w:val="20"/>
        </w:rPr>
        <w:t xml:space="preserve">a la semana, independiente de los feriados establecidos por la Autoridad u otras costumbres locales. YPFB no asumirá el costo asociado con los paros de las operaciones por motivos de los feriados establecidos por la Autoridad (como elecciones) u otras costumbres locales. </w:t>
      </w:r>
    </w:p>
    <w:p w14:paraId="0F1B6392" w14:textId="17EE7129" w:rsidR="00901727" w:rsidRPr="00B5432A" w:rsidRDefault="00901727" w:rsidP="0051239F">
      <w:pPr>
        <w:numPr>
          <w:ilvl w:val="1"/>
          <w:numId w:val="67"/>
        </w:numPr>
        <w:spacing w:after="0" w:line="240" w:lineRule="auto"/>
        <w:rPr>
          <w:rFonts w:ascii="Bookman Old Style" w:hAnsi="Bookman Old Style" w:cs="Arial"/>
          <w:szCs w:val="20"/>
        </w:rPr>
      </w:pPr>
      <w:r w:rsidRPr="00B5432A">
        <w:rPr>
          <w:rFonts w:ascii="Bookman Old Style" w:hAnsi="Bookman Old Style" w:cs="Arial"/>
          <w:szCs w:val="20"/>
        </w:rPr>
        <w:t xml:space="preserve">Los pagos están también sujetos a la disposición expuesta en el </w:t>
      </w:r>
      <w:r w:rsidR="00DF27A1" w:rsidRPr="00B5432A">
        <w:rPr>
          <w:rFonts w:ascii="Bookman Old Style" w:hAnsi="Bookman Old Style" w:cs="Arial"/>
          <w:szCs w:val="20"/>
        </w:rPr>
        <w:t>Anexo D - Especificación</w:t>
      </w:r>
      <w:r w:rsidRPr="00B5432A">
        <w:rPr>
          <w:rFonts w:ascii="Bookman Old Style" w:hAnsi="Bookman Old Style" w:cs="Arial"/>
          <w:szCs w:val="20"/>
        </w:rPr>
        <w:t xml:space="preserve"> de la Adquisición</w:t>
      </w:r>
      <w:r w:rsidR="00DF27A1" w:rsidRPr="00B5432A">
        <w:rPr>
          <w:rFonts w:ascii="Bookman Old Style" w:hAnsi="Bookman Old Style" w:cs="Arial"/>
          <w:szCs w:val="20"/>
        </w:rPr>
        <w:t xml:space="preserve"> Sísmica</w:t>
      </w:r>
      <w:r w:rsidRPr="00B5432A">
        <w:rPr>
          <w:rFonts w:ascii="Bookman Old Style" w:hAnsi="Bookman Old Style" w:cs="Arial"/>
          <w:szCs w:val="20"/>
        </w:rPr>
        <w:t xml:space="preserve">, Anexo </w:t>
      </w:r>
      <w:r w:rsidR="0060541B">
        <w:rPr>
          <w:rFonts w:ascii="Bookman Old Style" w:hAnsi="Bookman Old Style" w:cs="Arial"/>
          <w:szCs w:val="20"/>
        </w:rPr>
        <w:t>C</w:t>
      </w:r>
      <w:r w:rsidRPr="00B5432A">
        <w:rPr>
          <w:rFonts w:ascii="Bookman Old Style" w:hAnsi="Bookman Old Style" w:cs="Arial"/>
          <w:szCs w:val="20"/>
        </w:rPr>
        <w:t xml:space="preserve"> - Especificaciones del Procesamiento</w:t>
      </w:r>
      <w:r w:rsidR="00DF27A1" w:rsidRPr="00B5432A">
        <w:rPr>
          <w:rFonts w:ascii="Bookman Old Style" w:hAnsi="Bookman Old Style" w:cs="Arial"/>
          <w:szCs w:val="20"/>
        </w:rPr>
        <w:t xml:space="preserve"> Sísmico</w:t>
      </w:r>
      <w:r w:rsidRPr="00B5432A">
        <w:rPr>
          <w:rFonts w:ascii="Bookman Old Style" w:hAnsi="Bookman Old Style" w:cs="Arial"/>
          <w:szCs w:val="20"/>
        </w:rPr>
        <w:t>, manteniendo los estándares requeridos para la ejecución satisfactoria de los servicios.</w:t>
      </w:r>
    </w:p>
    <w:p w14:paraId="42954A62" w14:textId="71A08232" w:rsidR="00901727" w:rsidRDefault="00901727" w:rsidP="0051239F">
      <w:pPr>
        <w:numPr>
          <w:ilvl w:val="1"/>
          <w:numId w:val="67"/>
        </w:numPr>
        <w:spacing w:after="0" w:line="240" w:lineRule="auto"/>
        <w:rPr>
          <w:rFonts w:ascii="Bookman Old Style" w:hAnsi="Bookman Old Style" w:cs="Arial"/>
          <w:szCs w:val="20"/>
        </w:rPr>
      </w:pPr>
      <w:r w:rsidRPr="008D14D9">
        <w:rPr>
          <w:rFonts w:ascii="Bookman Old Style" w:hAnsi="Bookman Old Style" w:cs="Arial"/>
          <w:szCs w:val="20"/>
        </w:rPr>
        <w:t xml:space="preserve">YPFB se reserva el derecho de modificar el alcance del Servicio indicado en el </w:t>
      </w:r>
      <w:r w:rsidR="00A658B9" w:rsidRPr="008D14D9">
        <w:rPr>
          <w:rFonts w:ascii="Bookman Old Style" w:hAnsi="Bookman Old Style" w:cs="Arial"/>
          <w:szCs w:val="20"/>
        </w:rPr>
        <w:t>Punto 1</w:t>
      </w:r>
      <w:r w:rsidRPr="008D14D9">
        <w:rPr>
          <w:rFonts w:ascii="Bookman Old Style" w:hAnsi="Bookman Old Style" w:cs="Arial"/>
          <w:szCs w:val="20"/>
        </w:rPr>
        <w:t xml:space="preserve"> </w:t>
      </w:r>
      <w:r w:rsidR="00A658B9" w:rsidRPr="008D14D9">
        <w:rPr>
          <w:rFonts w:ascii="Bookman Old Style" w:hAnsi="Bookman Old Style" w:cs="Arial"/>
          <w:szCs w:val="20"/>
        </w:rPr>
        <w:t xml:space="preserve">Características Técnicas - </w:t>
      </w:r>
      <w:r w:rsidRPr="008D14D9">
        <w:rPr>
          <w:rFonts w:ascii="Bookman Old Style" w:hAnsi="Bookman Old Style" w:cs="Arial"/>
          <w:szCs w:val="20"/>
        </w:rPr>
        <w:t xml:space="preserve">Alcance de los Servicios de los Términos de Referencia, incluyendo la reducción del alcance de la prospección (largo/área). </w:t>
      </w:r>
    </w:p>
    <w:p w14:paraId="11EC0AD8" w14:textId="32A4063D" w:rsidR="00901727" w:rsidRPr="008D14D9" w:rsidRDefault="00901727" w:rsidP="0051239F">
      <w:pPr>
        <w:numPr>
          <w:ilvl w:val="1"/>
          <w:numId w:val="67"/>
        </w:numPr>
        <w:spacing w:after="0" w:line="240" w:lineRule="auto"/>
        <w:rPr>
          <w:rFonts w:ascii="Bookman Old Style" w:hAnsi="Bookman Old Style" w:cs="Arial"/>
          <w:szCs w:val="20"/>
        </w:rPr>
      </w:pPr>
      <w:r w:rsidRPr="008D14D9">
        <w:rPr>
          <w:rFonts w:ascii="Bookman Old Style" w:hAnsi="Bookman Old Style" w:cs="Arial"/>
          <w:szCs w:val="20"/>
        </w:rPr>
        <w:t xml:space="preserve">El tiempo de inactividad (Down time) se define como el tiempo cuando </w:t>
      </w:r>
      <w:r w:rsidR="00CC7B30" w:rsidRPr="008D14D9">
        <w:rPr>
          <w:rFonts w:ascii="Bookman Old Style" w:hAnsi="Bookman Old Style" w:cs="Arial"/>
          <w:szCs w:val="20"/>
        </w:rPr>
        <w:t>LA CONTRATISTA</w:t>
      </w:r>
      <w:r w:rsidRPr="008D14D9">
        <w:rPr>
          <w:rFonts w:ascii="Bookman Old Style" w:hAnsi="Bookman Old Style" w:cs="Arial"/>
          <w:szCs w:val="20"/>
        </w:rPr>
        <w:t xml:space="preserve"> es incapaz de operar por causa de fallas en el equipo, que el equipo no cumpla las especificaciones, falta de equipo, suministros o mano de obra, omisión en solucionar las deficiencias indicadas por escrito, o cualquier otro retraso atribuible a las acciones o inacciones por parte de</w:t>
      </w:r>
      <w:r w:rsidR="00093EF6">
        <w:rPr>
          <w:rFonts w:ascii="Bookman Old Style" w:hAnsi="Bookman Old Style" w:cs="Arial"/>
          <w:szCs w:val="20"/>
        </w:rPr>
        <w:t xml:space="preserve"> LA CONTRATISTA</w:t>
      </w:r>
      <w:r w:rsidRPr="008D14D9">
        <w:rPr>
          <w:rFonts w:ascii="Bookman Old Style" w:hAnsi="Bookman Old Style" w:cs="Arial"/>
          <w:szCs w:val="20"/>
        </w:rPr>
        <w:t xml:space="preserve">. YPFB no pagará </w:t>
      </w:r>
      <w:r w:rsidR="00093EF6">
        <w:rPr>
          <w:rFonts w:ascii="Bookman Old Style" w:hAnsi="Bookman Old Style" w:cs="Arial"/>
          <w:szCs w:val="20"/>
        </w:rPr>
        <w:t>A LA CONTRATISTA</w:t>
      </w:r>
      <w:r w:rsidR="00093EF6" w:rsidRPr="008D14D9">
        <w:rPr>
          <w:rFonts w:ascii="Bookman Old Style" w:hAnsi="Bookman Old Style" w:cs="Arial"/>
          <w:szCs w:val="20"/>
        </w:rPr>
        <w:t xml:space="preserve"> </w:t>
      </w:r>
      <w:r w:rsidRPr="008D14D9">
        <w:rPr>
          <w:rFonts w:ascii="Bookman Old Style" w:hAnsi="Bookman Old Style" w:cs="Arial"/>
          <w:szCs w:val="20"/>
        </w:rPr>
        <w:t>por cualquier tiempo de inactividad como se define más abajo. El tiempo de inactividad (Down time) incluye, pero no está limitado al tiempo durante el cual las operaciones sufran retrasos debido a cual</w:t>
      </w:r>
      <w:r w:rsidR="00093EF6">
        <w:rPr>
          <w:rFonts w:ascii="Bookman Old Style" w:hAnsi="Bookman Old Style" w:cs="Arial"/>
          <w:szCs w:val="20"/>
        </w:rPr>
        <w:t>es</w:t>
      </w:r>
      <w:r w:rsidRPr="008D14D9">
        <w:rPr>
          <w:rFonts w:ascii="Bookman Old Style" w:hAnsi="Bookman Old Style" w:cs="Arial"/>
          <w:szCs w:val="20"/>
        </w:rPr>
        <w:t xml:space="preserve">quier de las siguientes razones: </w:t>
      </w:r>
    </w:p>
    <w:p w14:paraId="2768CA0D" w14:textId="77777777" w:rsidR="00901727" w:rsidRPr="006F7651" w:rsidRDefault="00901727" w:rsidP="0051239F">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Desperfecto en el instrumento de registro, el controlador de fuente o el generador. </w:t>
      </w:r>
    </w:p>
    <w:p w14:paraId="7A1C2416" w14:textId="77777777" w:rsidR="00901727" w:rsidRPr="006F7651" w:rsidRDefault="00901727" w:rsidP="0051239F">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Fallas en la línea debido a equipos telemétricos fuera de especificación, baterías, cables, etc. </w:t>
      </w:r>
    </w:p>
    <w:p w14:paraId="24A1660A" w14:textId="77777777" w:rsidR="00901727" w:rsidRPr="006F7651" w:rsidRDefault="00901727" w:rsidP="0051239F">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Línea fuera de las especificaciones de control de calidad definidas en la Anexo </w:t>
      </w:r>
      <w:r w:rsidR="00FB3A28">
        <w:rPr>
          <w:rFonts w:ascii="Bookman Old Style" w:hAnsi="Bookman Old Style" w:cs="Arial"/>
          <w:sz w:val="20"/>
          <w:szCs w:val="20"/>
        </w:rPr>
        <w:t>D</w:t>
      </w:r>
      <w:r w:rsidRPr="006F7651">
        <w:rPr>
          <w:rFonts w:ascii="Bookman Old Style" w:hAnsi="Bookman Old Style" w:cs="Arial"/>
          <w:sz w:val="20"/>
          <w:szCs w:val="20"/>
        </w:rPr>
        <w:t xml:space="preserve"> </w:t>
      </w:r>
      <w:r w:rsidR="00DF1BEF" w:rsidRPr="006F7651">
        <w:rPr>
          <w:rFonts w:ascii="Bookman Old Style" w:hAnsi="Bookman Old Style" w:cs="Arial"/>
          <w:sz w:val="20"/>
          <w:szCs w:val="20"/>
        </w:rPr>
        <w:t>–</w:t>
      </w:r>
      <w:r w:rsidRPr="006F7651">
        <w:rPr>
          <w:rFonts w:ascii="Bookman Old Style" w:hAnsi="Bookman Old Style" w:cs="Arial"/>
          <w:sz w:val="20"/>
          <w:szCs w:val="20"/>
        </w:rPr>
        <w:t xml:space="preserve"> </w:t>
      </w:r>
      <w:r w:rsidR="00FB3A28">
        <w:rPr>
          <w:rFonts w:ascii="Bookman Old Style" w:hAnsi="Bookman Old Style" w:cs="Arial"/>
          <w:sz w:val="20"/>
          <w:szCs w:val="20"/>
        </w:rPr>
        <w:t>Especificaciones de la Adquisición Sísmica</w:t>
      </w:r>
      <w:r w:rsidRPr="006F7651">
        <w:rPr>
          <w:rFonts w:ascii="Bookman Old Style" w:hAnsi="Bookman Old Style" w:cs="Arial"/>
          <w:sz w:val="20"/>
          <w:szCs w:val="20"/>
        </w:rPr>
        <w:t xml:space="preserve">. </w:t>
      </w:r>
    </w:p>
    <w:p w14:paraId="5ED465D2" w14:textId="77777777" w:rsidR="00901727" w:rsidRPr="006F7651" w:rsidRDefault="00901727" w:rsidP="0051239F">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Paros en la unidad de perforación que resulten en retrasos del avance de la vanguardia de perforación. </w:t>
      </w:r>
    </w:p>
    <w:p w14:paraId="1553217A" w14:textId="77777777" w:rsidR="00901727" w:rsidRPr="0023413F" w:rsidRDefault="00901727" w:rsidP="0051239F">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Tiempo de </w:t>
      </w:r>
      <w:r w:rsidRPr="0023413F">
        <w:rPr>
          <w:rFonts w:ascii="Bookman Old Style" w:hAnsi="Bookman Old Style" w:cs="Arial"/>
          <w:sz w:val="20"/>
          <w:szCs w:val="20"/>
        </w:rPr>
        <w:t xml:space="preserve">espera por la falta de soporte topográfico o tendido de línea debido a un desperfecto o la falta de equipo o la falta de personal. </w:t>
      </w:r>
    </w:p>
    <w:p w14:paraId="31380649" w14:textId="77777777" w:rsidR="00901727" w:rsidRPr="0023413F" w:rsidRDefault="00901727" w:rsidP="0051239F">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lastRenderedPageBreak/>
        <w:t xml:space="preserve">Desperfecto vehicular, de la aeronave o de otro equipo, que resulte en la suspensión de los registros. </w:t>
      </w:r>
    </w:p>
    <w:p w14:paraId="4D55E481" w14:textId="43242551" w:rsidR="00901727" w:rsidRPr="0023413F" w:rsidRDefault="00901727" w:rsidP="0051239F">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t>Pérdida de tiempo debido a errores de</w:t>
      </w:r>
      <w:r w:rsidR="00B817D4" w:rsidRPr="0023413F">
        <w:rPr>
          <w:rFonts w:ascii="Bookman Old Style" w:hAnsi="Bookman Old Style" w:cs="Arial"/>
          <w:sz w:val="20"/>
          <w:szCs w:val="20"/>
        </w:rPr>
        <w:t xml:space="preserve"> LA CONTRATISTA</w:t>
      </w:r>
      <w:r w:rsidRPr="0023413F">
        <w:rPr>
          <w:rFonts w:ascii="Bookman Old Style" w:hAnsi="Bookman Old Style" w:cs="Arial"/>
          <w:sz w:val="20"/>
          <w:szCs w:val="20"/>
        </w:rPr>
        <w:t xml:space="preserve">, que hayan resultado en la re-grabación de Datos. </w:t>
      </w:r>
    </w:p>
    <w:p w14:paraId="732BF55D" w14:textId="77777777" w:rsidR="00901727" w:rsidRPr="0023413F" w:rsidRDefault="00901727" w:rsidP="0051239F">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t>Cualquier tiempo perdido en el levantamiento topográfico, perforación, suministros, explosivos, combustible, etc. que haya resultado en la suspensión de los registros.</w:t>
      </w:r>
    </w:p>
    <w:p w14:paraId="7870DC14" w14:textId="4EFF4525" w:rsidR="00901727" w:rsidRPr="0023413F" w:rsidRDefault="00901727" w:rsidP="0051239F">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t>Cualquier tiempo perdido en la obtención d</w:t>
      </w:r>
      <w:r w:rsidR="0023413F" w:rsidRPr="0023413F">
        <w:rPr>
          <w:rFonts w:ascii="Bookman Old Style" w:hAnsi="Bookman Old Style" w:cs="Arial"/>
          <w:sz w:val="20"/>
          <w:szCs w:val="20"/>
        </w:rPr>
        <w:t>e los permisos por los cuales</w:t>
      </w:r>
      <w:r w:rsidRPr="0023413F">
        <w:rPr>
          <w:rFonts w:ascii="Bookman Old Style" w:hAnsi="Bookman Old Style" w:cs="Arial"/>
          <w:sz w:val="20"/>
          <w:szCs w:val="20"/>
        </w:rPr>
        <w:t xml:space="preserve"> </w:t>
      </w:r>
      <w:r w:rsidR="0023413F" w:rsidRPr="0023413F">
        <w:rPr>
          <w:rFonts w:ascii="Bookman Old Style" w:hAnsi="Bookman Old Style" w:cs="Arial"/>
          <w:sz w:val="20"/>
          <w:szCs w:val="20"/>
        </w:rPr>
        <w:t xml:space="preserve">LA CONTRATISTA </w:t>
      </w:r>
      <w:r w:rsidRPr="0023413F">
        <w:rPr>
          <w:rFonts w:ascii="Bookman Old Style" w:hAnsi="Bookman Old Style" w:cs="Arial"/>
          <w:sz w:val="20"/>
          <w:szCs w:val="20"/>
        </w:rPr>
        <w:t>es responsable, in</w:t>
      </w:r>
      <w:r w:rsidR="0023413F" w:rsidRPr="0023413F">
        <w:rPr>
          <w:rFonts w:ascii="Bookman Old Style" w:hAnsi="Bookman Old Style" w:cs="Arial"/>
          <w:sz w:val="20"/>
          <w:szCs w:val="20"/>
        </w:rPr>
        <w:t xml:space="preserve">cluyendo atrasos atribuibles a LA CONTRATISTA </w:t>
      </w:r>
      <w:r w:rsidRPr="0023413F">
        <w:rPr>
          <w:rFonts w:ascii="Bookman Old Style" w:hAnsi="Bookman Old Style" w:cs="Arial"/>
          <w:sz w:val="20"/>
          <w:szCs w:val="20"/>
        </w:rPr>
        <w:t>en obtener los permisos necesarios de los propietarios de las tierras.</w:t>
      </w:r>
    </w:p>
    <w:p w14:paraId="57722519" w14:textId="7CAF1155" w:rsidR="006F1E77" w:rsidRPr="0023413F" w:rsidRDefault="00901727" w:rsidP="008D14D9">
      <w:pPr>
        <w:spacing w:after="0" w:line="240" w:lineRule="auto"/>
        <w:ind w:left="284"/>
        <w:rPr>
          <w:rFonts w:ascii="Bookman Old Style" w:hAnsi="Bookman Old Style" w:cs="Arial"/>
          <w:szCs w:val="20"/>
        </w:rPr>
      </w:pPr>
      <w:proofErr w:type="gramStart"/>
      <w:r w:rsidRPr="0023413F">
        <w:rPr>
          <w:rFonts w:ascii="Bookman Old Style" w:hAnsi="Bookman Old Style" w:cs="Arial"/>
          <w:b/>
          <w:szCs w:val="20"/>
        </w:rPr>
        <w:t>2.</w:t>
      </w:r>
      <w:r w:rsidR="00E20A13" w:rsidRPr="0023413F">
        <w:rPr>
          <w:rFonts w:ascii="Bookman Old Style" w:hAnsi="Bookman Old Style" w:cs="Arial"/>
          <w:b/>
          <w:szCs w:val="20"/>
        </w:rPr>
        <w:t>7</w:t>
      </w:r>
      <w:r w:rsidRPr="0023413F">
        <w:rPr>
          <w:rFonts w:ascii="Bookman Old Style" w:hAnsi="Bookman Old Style" w:cs="Arial"/>
          <w:szCs w:val="20"/>
        </w:rPr>
        <w:t xml:space="preserve">  La</w:t>
      </w:r>
      <w:proofErr w:type="gramEnd"/>
      <w:r w:rsidRPr="0023413F">
        <w:rPr>
          <w:rFonts w:ascii="Bookman Old Style" w:hAnsi="Bookman Old Style" w:cs="Arial"/>
          <w:szCs w:val="20"/>
        </w:rPr>
        <w:t xml:space="preserve"> Tarifa de Suma Total (</w:t>
      </w:r>
      <w:proofErr w:type="spellStart"/>
      <w:r w:rsidRPr="0023413F">
        <w:rPr>
          <w:rFonts w:ascii="Bookman Old Style" w:hAnsi="Bookman Old Style" w:cs="Arial"/>
          <w:szCs w:val="20"/>
        </w:rPr>
        <w:t>Lump</w:t>
      </w:r>
      <w:proofErr w:type="spellEnd"/>
      <w:r w:rsidRPr="0023413F">
        <w:rPr>
          <w:rFonts w:ascii="Bookman Old Style" w:hAnsi="Bookman Old Style" w:cs="Arial"/>
          <w:szCs w:val="20"/>
        </w:rPr>
        <w:t xml:space="preserve"> Sum) deberá incluir todo el trabajo necesario, y los recursos requeridos en conexión con, y la preparación de, todos los pre-</w:t>
      </w:r>
      <w:proofErr w:type="spellStart"/>
      <w:r w:rsidRPr="0023413F">
        <w:rPr>
          <w:rFonts w:ascii="Bookman Old Style" w:hAnsi="Bookman Old Style" w:cs="Arial"/>
          <w:szCs w:val="20"/>
        </w:rPr>
        <w:t>plots</w:t>
      </w:r>
      <w:proofErr w:type="spellEnd"/>
      <w:r w:rsidRPr="0023413F">
        <w:rPr>
          <w:rFonts w:ascii="Bookman Old Style" w:hAnsi="Bookman Old Style" w:cs="Arial"/>
          <w:szCs w:val="20"/>
        </w:rPr>
        <w:t>, archivos SPS, procesamiento QC de campo, reportes y la entrega de los mismos a YPFB   o a la dirección nominada de YPFB, incluyendo la entrega de originales y</w:t>
      </w:r>
      <w:r w:rsidR="00DF7F50">
        <w:rPr>
          <w:rFonts w:ascii="Bookman Old Style" w:hAnsi="Bookman Old Style" w:cs="Arial"/>
          <w:szCs w:val="20"/>
        </w:rPr>
        <w:t xml:space="preserve"> copias de las cintas de campo </w:t>
      </w:r>
      <w:r w:rsidR="006F1E77" w:rsidRPr="0023413F">
        <w:rPr>
          <w:rFonts w:ascii="Bookman Old Style" w:hAnsi="Bookman Old Style" w:cs="Arial"/>
          <w:szCs w:val="20"/>
        </w:rPr>
        <w:t xml:space="preserve">y </w:t>
      </w:r>
      <w:r w:rsidRPr="0023413F">
        <w:rPr>
          <w:rFonts w:ascii="Bookman Old Style" w:hAnsi="Bookman Old Style" w:cs="Arial"/>
          <w:szCs w:val="20"/>
        </w:rPr>
        <w:t>r</w:t>
      </w:r>
      <w:r w:rsidR="006F1E77" w:rsidRPr="0023413F">
        <w:rPr>
          <w:rFonts w:ascii="Bookman Old Style" w:hAnsi="Bookman Old Style" w:cs="Arial"/>
          <w:szCs w:val="20"/>
        </w:rPr>
        <w:t>eporte final de Procesamiento.</w:t>
      </w:r>
    </w:p>
    <w:p w14:paraId="51060FD7" w14:textId="77777777" w:rsidR="00901727" w:rsidRPr="006F7651" w:rsidRDefault="00901727" w:rsidP="008D14D9">
      <w:pPr>
        <w:spacing w:after="0" w:line="240" w:lineRule="auto"/>
        <w:ind w:left="284"/>
        <w:rPr>
          <w:rFonts w:ascii="Bookman Old Style" w:hAnsi="Bookman Old Style" w:cs="Arial"/>
          <w:szCs w:val="20"/>
        </w:rPr>
      </w:pPr>
      <w:r w:rsidRPr="006F7651">
        <w:rPr>
          <w:rFonts w:ascii="Bookman Old Style" w:hAnsi="Bookman Old Style" w:cs="Arial"/>
          <w:szCs w:val="20"/>
        </w:rPr>
        <w:t>La Tarifa de Suma Total (</w:t>
      </w:r>
      <w:proofErr w:type="spellStart"/>
      <w:r w:rsidRPr="006F7651">
        <w:rPr>
          <w:rFonts w:ascii="Bookman Old Style" w:hAnsi="Bookman Old Style" w:cs="Arial"/>
          <w:szCs w:val="20"/>
        </w:rPr>
        <w:t>Lump</w:t>
      </w:r>
      <w:proofErr w:type="spellEnd"/>
      <w:r w:rsidRPr="006F7651">
        <w:rPr>
          <w:rFonts w:ascii="Bookman Old Style" w:hAnsi="Bookman Old Style" w:cs="Arial"/>
          <w:szCs w:val="20"/>
        </w:rPr>
        <w:t xml:space="preserve"> Sum) deberá incluir todos los Costos de los servicios y todos los equipos, suministros (incluyendo explosivos y detonadores), personal y artículos de consumo incluyendo cintas magnéticas, que sean o puedan considerarse requeridas de manera razonable para la adquisición del número señalado de kilómetros lineales</w:t>
      </w:r>
      <w:r w:rsidR="006F1E77" w:rsidRPr="006F7651">
        <w:rPr>
          <w:rFonts w:ascii="Bookman Old Style" w:hAnsi="Bookman Old Style" w:cs="Arial"/>
          <w:szCs w:val="20"/>
        </w:rPr>
        <w:t>.</w:t>
      </w:r>
    </w:p>
    <w:p w14:paraId="709A8A30" w14:textId="77777777" w:rsidR="00633FFC" w:rsidRDefault="00901727" w:rsidP="008D14D9">
      <w:pPr>
        <w:spacing w:after="0" w:line="240" w:lineRule="auto"/>
        <w:ind w:left="284"/>
        <w:rPr>
          <w:rFonts w:ascii="Bookman Old Style" w:hAnsi="Bookman Old Style" w:cs="Arial"/>
          <w:szCs w:val="20"/>
        </w:rPr>
      </w:pPr>
      <w:r w:rsidRPr="006F7651">
        <w:rPr>
          <w:rFonts w:ascii="Bookman Old Style" w:hAnsi="Bookman Old Style" w:cs="Arial"/>
          <w:szCs w:val="20"/>
        </w:rPr>
        <w:t>La Tarifa de Suma Total (</w:t>
      </w:r>
      <w:proofErr w:type="spellStart"/>
      <w:r w:rsidRPr="006F7651">
        <w:rPr>
          <w:rFonts w:ascii="Bookman Old Style" w:hAnsi="Bookman Old Style" w:cs="Arial"/>
          <w:szCs w:val="20"/>
        </w:rPr>
        <w:t>Lump</w:t>
      </w:r>
      <w:proofErr w:type="spellEnd"/>
      <w:r w:rsidRPr="006F7651">
        <w:rPr>
          <w:rFonts w:ascii="Bookman Old Style" w:hAnsi="Bookman Old Style" w:cs="Arial"/>
          <w:szCs w:val="20"/>
        </w:rPr>
        <w:t xml:space="preserve"> Sum) incluye IVA y todos los demás impuestos.</w:t>
      </w:r>
    </w:p>
    <w:p w14:paraId="73B44088" w14:textId="77777777" w:rsidR="00901727" w:rsidRPr="006F7651" w:rsidRDefault="00901727" w:rsidP="008D14D9">
      <w:pPr>
        <w:spacing w:after="0" w:line="240" w:lineRule="auto"/>
        <w:ind w:left="284"/>
        <w:rPr>
          <w:rFonts w:ascii="Bookman Old Style" w:hAnsi="Bookman Old Style" w:cs="Arial"/>
          <w:szCs w:val="20"/>
        </w:rPr>
      </w:pPr>
      <w:r w:rsidRPr="006F7651">
        <w:rPr>
          <w:rFonts w:ascii="Bookman Old Style" w:hAnsi="Bookman Old Style" w:cs="Arial"/>
          <w:szCs w:val="20"/>
        </w:rPr>
        <w:t xml:space="preserve"> </w:t>
      </w:r>
    </w:p>
    <w:p w14:paraId="651C8D3A" w14:textId="77777777" w:rsidR="00901727" w:rsidRPr="006F7651" w:rsidRDefault="00633FFC" w:rsidP="008D14D9">
      <w:pPr>
        <w:spacing w:after="0" w:line="240" w:lineRule="auto"/>
        <w:ind w:left="284"/>
        <w:rPr>
          <w:rFonts w:ascii="Bookman Old Style" w:hAnsi="Bookman Old Style" w:cs="Arial"/>
          <w:szCs w:val="20"/>
        </w:rPr>
      </w:pPr>
      <w:r>
        <w:rPr>
          <w:rFonts w:ascii="Bookman Old Style" w:hAnsi="Bookman Old Style" w:cs="Arial"/>
          <w:b/>
          <w:szCs w:val="20"/>
        </w:rPr>
        <w:t>2.8</w:t>
      </w:r>
      <w:r w:rsidR="001A63C2" w:rsidRPr="006F7651">
        <w:rPr>
          <w:rFonts w:ascii="Bookman Old Style" w:hAnsi="Bookman Old Style" w:cs="Arial"/>
          <w:b/>
          <w:szCs w:val="20"/>
        </w:rPr>
        <w:t xml:space="preserve"> </w:t>
      </w:r>
      <w:r w:rsidR="005347C4">
        <w:rPr>
          <w:rFonts w:ascii="Bookman Old Style" w:hAnsi="Bookman Old Style" w:cs="Arial"/>
          <w:szCs w:val="20"/>
        </w:rPr>
        <w:t>Cargos</w:t>
      </w:r>
      <w:r w:rsidR="00901727" w:rsidRPr="00633FFC">
        <w:rPr>
          <w:rFonts w:ascii="Bookman Old Style" w:hAnsi="Bookman Old Style" w:cs="Arial"/>
          <w:szCs w:val="20"/>
        </w:rPr>
        <w:t xml:space="preserve"> A</w:t>
      </w:r>
      <w:r w:rsidR="005347C4">
        <w:rPr>
          <w:rFonts w:ascii="Bookman Old Style" w:hAnsi="Bookman Old Style" w:cs="Arial"/>
          <w:szCs w:val="20"/>
        </w:rPr>
        <w:t>dicionales, contempla dos puntos:</w:t>
      </w:r>
      <w:r w:rsidR="00901727" w:rsidRPr="006F7651">
        <w:rPr>
          <w:rFonts w:ascii="Bookman Old Style" w:hAnsi="Bookman Old Style" w:cs="Arial"/>
          <w:szCs w:val="20"/>
        </w:rPr>
        <w:t xml:space="preserve"> </w:t>
      </w:r>
    </w:p>
    <w:p w14:paraId="1362D299" w14:textId="77777777" w:rsidR="00901727" w:rsidRPr="006F7651" w:rsidRDefault="00901727" w:rsidP="008D14D9">
      <w:pPr>
        <w:ind w:left="284"/>
        <w:rPr>
          <w:rFonts w:ascii="Bookman Old Style" w:hAnsi="Bookman Old Style" w:cs="Arial"/>
          <w:szCs w:val="20"/>
        </w:rPr>
      </w:pPr>
      <w:r w:rsidRPr="006F7651">
        <w:rPr>
          <w:rFonts w:ascii="Bookman Old Style" w:hAnsi="Bookman Old Style" w:cs="Arial"/>
          <w:szCs w:val="20"/>
        </w:rPr>
        <w:t xml:space="preserve">(a) Cualquier flete de una aeronave a requerimiento de YPFB será cargado a YPFB a precio de costo. </w:t>
      </w:r>
    </w:p>
    <w:p w14:paraId="5135F9F8" w14:textId="78488585" w:rsidR="00901727" w:rsidRPr="006F7651" w:rsidRDefault="00901727" w:rsidP="008D14D9">
      <w:pPr>
        <w:ind w:left="284"/>
        <w:rPr>
          <w:rFonts w:ascii="Bookman Old Style" w:hAnsi="Bookman Old Style" w:cs="Arial"/>
          <w:szCs w:val="20"/>
        </w:rPr>
      </w:pPr>
      <w:r w:rsidRPr="006F7651">
        <w:rPr>
          <w:rFonts w:ascii="Bookman Old Style" w:hAnsi="Bookman Old Style" w:cs="Arial"/>
          <w:szCs w:val="20"/>
        </w:rPr>
        <w:t xml:space="preserve">(b) Cuando los Datos adquiridos bajo este Contrato sean procesados por el </w:t>
      </w:r>
      <w:r w:rsidR="0023413F" w:rsidRPr="0023413F">
        <w:rPr>
          <w:rFonts w:ascii="Bookman Old Style" w:hAnsi="Bookman Old Style" w:cs="Arial"/>
          <w:szCs w:val="20"/>
        </w:rPr>
        <w:t>LA CONTRATISTA</w:t>
      </w:r>
      <w:r w:rsidRPr="006F7651">
        <w:rPr>
          <w:rFonts w:ascii="Bookman Old Style" w:hAnsi="Bookman Old Style" w:cs="Arial"/>
          <w:szCs w:val="20"/>
        </w:rPr>
        <w:t xml:space="preserve"> o una compañía asociada o Afiliada a la misma, todas las mencionadas cintas de campo deberán ser enviadas a dicha COMPAÑÍA sin costo alguno. </w:t>
      </w:r>
      <w:r w:rsidR="0023413F">
        <w:rPr>
          <w:rFonts w:ascii="Bookman Old Style" w:hAnsi="Bookman Old Style" w:cs="Arial"/>
          <w:szCs w:val="20"/>
        </w:rPr>
        <w:t xml:space="preserve"> </w:t>
      </w:r>
    </w:p>
    <w:p w14:paraId="5540A362" w14:textId="7A198844" w:rsidR="00901727" w:rsidRPr="000E7619" w:rsidRDefault="00901727" w:rsidP="0051239F">
      <w:pPr>
        <w:pStyle w:val="Ttulo2"/>
        <w:numPr>
          <w:ilvl w:val="0"/>
          <w:numId w:val="67"/>
        </w:numPr>
        <w:spacing w:after="240"/>
        <w:ind w:left="426" w:hanging="426"/>
        <w:rPr>
          <w:sz w:val="22"/>
          <w:szCs w:val="22"/>
        </w:rPr>
      </w:pPr>
      <w:bookmarkStart w:id="731" w:name="_Toc462395506"/>
      <w:r w:rsidRPr="000E7619">
        <w:rPr>
          <w:sz w:val="22"/>
          <w:szCs w:val="22"/>
        </w:rPr>
        <w:t>TARIFA DE MOVILIZACIÓN</w:t>
      </w:r>
      <w:r w:rsidR="000E7619" w:rsidRPr="000E7619">
        <w:rPr>
          <w:sz w:val="22"/>
          <w:szCs w:val="22"/>
        </w:rPr>
        <w:t>.</w:t>
      </w:r>
      <w:bookmarkEnd w:id="731"/>
      <w:r w:rsidRPr="000E7619">
        <w:rPr>
          <w:sz w:val="22"/>
          <w:szCs w:val="22"/>
        </w:rPr>
        <w:t xml:space="preserve"> </w:t>
      </w:r>
    </w:p>
    <w:p w14:paraId="2BC8B846" w14:textId="1604E1FC" w:rsidR="00901727" w:rsidRPr="006F7651" w:rsidRDefault="00901727" w:rsidP="00901727">
      <w:pPr>
        <w:rPr>
          <w:rFonts w:ascii="Bookman Old Style" w:hAnsi="Bookman Old Style" w:cs="Arial"/>
          <w:szCs w:val="20"/>
        </w:rPr>
      </w:pPr>
      <w:r w:rsidRPr="006F7651">
        <w:rPr>
          <w:rFonts w:ascii="Bookman Old Style" w:hAnsi="Bookman Old Style" w:cs="Arial"/>
          <w:szCs w:val="20"/>
        </w:rPr>
        <w:t>La TARIFA DE MOVILIZACIÓN deberá ser la suma total del costo de movilización de todo el equipo y personal de</w:t>
      </w:r>
      <w:r w:rsidR="00D37EBE">
        <w:rPr>
          <w:rFonts w:ascii="Bookman Old Style" w:hAnsi="Bookman Old Style" w:cs="Arial"/>
          <w:szCs w:val="20"/>
        </w:rPr>
        <w:t xml:space="preserve"> </w:t>
      </w:r>
      <w:r w:rsidR="00D37EBE" w:rsidRPr="0023413F">
        <w:rPr>
          <w:rFonts w:ascii="Bookman Old Style" w:hAnsi="Bookman Old Style" w:cs="Arial"/>
          <w:szCs w:val="20"/>
        </w:rPr>
        <w:t>LA CONTRATISTA</w:t>
      </w:r>
      <w:r w:rsidR="00D37EBE">
        <w:rPr>
          <w:rFonts w:ascii="Bookman Old Style" w:hAnsi="Bookman Old Style" w:cs="Arial"/>
          <w:szCs w:val="20"/>
        </w:rPr>
        <w:t xml:space="preserve"> </w:t>
      </w:r>
      <w:r w:rsidRPr="006F7651">
        <w:rPr>
          <w:rFonts w:ascii="Bookman Old Style" w:hAnsi="Bookman Old Style" w:cs="Arial"/>
          <w:szCs w:val="20"/>
        </w:rPr>
        <w:t>(incluyendo capacitación de pre-inducción, exámenes médicos y cualquier equipo de protección personal requerido), materiales y artículos de consumo al Área de Estudios Sísmicos y deberá incluir todos los suministros necesarios, combustible y, donde fuere aplicable, certificación de ingreso específico al país y procedimientos de aduana necesarios para comenzar el Servicio en el Área de Estudios Sísmicos antes de la aplicación de las tarifas de remuneración relacionadas con los Servicios como se definen en el presente.</w:t>
      </w:r>
    </w:p>
    <w:p w14:paraId="4E522ED2" w14:textId="4088131D" w:rsidR="00901727" w:rsidRPr="006F7651" w:rsidRDefault="00901727" w:rsidP="00901727">
      <w:pPr>
        <w:rPr>
          <w:rFonts w:ascii="Bookman Old Style" w:hAnsi="Bookman Old Style" w:cs="Arial"/>
          <w:szCs w:val="20"/>
        </w:rPr>
      </w:pPr>
      <w:r w:rsidRPr="006F7651">
        <w:rPr>
          <w:rFonts w:ascii="Bookman Old Style" w:hAnsi="Bookman Old Style" w:cs="Arial"/>
          <w:szCs w:val="20"/>
        </w:rPr>
        <w:t xml:space="preserve">La movilización no se considerará como completa hasta que el Representante de YPFB o su personal nominado certifiquen que </w:t>
      </w:r>
      <w:r w:rsidR="00D37EBE" w:rsidRPr="0023413F">
        <w:rPr>
          <w:rFonts w:ascii="Bookman Old Style" w:hAnsi="Bookman Old Style" w:cs="Arial"/>
          <w:szCs w:val="20"/>
        </w:rPr>
        <w:t xml:space="preserve">LA CONTRATISTA </w:t>
      </w:r>
      <w:r w:rsidRPr="006F7651">
        <w:rPr>
          <w:rFonts w:ascii="Bookman Old Style" w:hAnsi="Bookman Old Style" w:cs="Arial"/>
          <w:szCs w:val="20"/>
        </w:rPr>
        <w:t xml:space="preserve">está listo para comenzar el TRABAJO en el Área de Estudios Sísmicos de acuerdo con el Contrato. </w:t>
      </w:r>
    </w:p>
    <w:p w14:paraId="41DAFC84" w14:textId="6091B0B6" w:rsidR="00901727" w:rsidRPr="005B1DBF" w:rsidRDefault="00901727" w:rsidP="0051239F">
      <w:pPr>
        <w:pStyle w:val="Ttulo2"/>
        <w:numPr>
          <w:ilvl w:val="0"/>
          <w:numId w:val="67"/>
        </w:numPr>
        <w:spacing w:after="240"/>
        <w:ind w:left="426" w:hanging="426"/>
        <w:rPr>
          <w:sz w:val="22"/>
          <w:szCs w:val="22"/>
        </w:rPr>
      </w:pPr>
      <w:bookmarkStart w:id="732" w:name="_Toc462395507"/>
      <w:r w:rsidRPr="005B1DBF">
        <w:rPr>
          <w:sz w:val="22"/>
          <w:szCs w:val="22"/>
        </w:rPr>
        <w:t>TARIFA DE DESMOVILIZACIÓN</w:t>
      </w:r>
      <w:r w:rsidR="005B1DBF" w:rsidRPr="005B1DBF">
        <w:rPr>
          <w:sz w:val="22"/>
          <w:szCs w:val="22"/>
        </w:rPr>
        <w:t>.</w:t>
      </w:r>
      <w:bookmarkEnd w:id="732"/>
      <w:r w:rsidRPr="005B1DBF">
        <w:rPr>
          <w:sz w:val="22"/>
          <w:szCs w:val="22"/>
        </w:rPr>
        <w:t xml:space="preserve"> </w:t>
      </w:r>
    </w:p>
    <w:p w14:paraId="09161FB6" w14:textId="23D432D5" w:rsidR="00901727" w:rsidRPr="006F7651" w:rsidRDefault="00901727" w:rsidP="00901727">
      <w:pPr>
        <w:rPr>
          <w:rFonts w:ascii="Bookman Old Style" w:hAnsi="Bookman Old Style" w:cs="Arial"/>
          <w:szCs w:val="20"/>
        </w:rPr>
      </w:pPr>
      <w:r w:rsidRPr="006F7651">
        <w:rPr>
          <w:rFonts w:ascii="Bookman Old Style" w:hAnsi="Bookman Old Style" w:cs="Arial"/>
          <w:szCs w:val="20"/>
        </w:rPr>
        <w:t>La TARIFA DE DESMOVILIZACIÓN deberá ser la suma total del costo de desmovilización de todo el equipo, personal, materiales y artículos de consumo de</w:t>
      </w:r>
      <w:r w:rsidR="00D37EBE">
        <w:rPr>
          <w:rFonts w:ascii="Bookman Old Style" w:hAnsi="Bookman Old Style" w:cs="Arial"/>
          <w:szCs w:val="20"/>
        </w:rPr>
        <w:t xml:space="preserve"> </w:t>
      </w:r>
      <w:r w:rsidR="00D37EBE" w:rsidRPr="0023413F">
        <w:rPr>
          <w:rFonts w:ascii="Bookman Old Style" w:hAnsi="Bookman Old Style" w:cs="Arial"/>
          <w:szCs w:val="20"/>
        </w:rPr>
        <w:t xml:space="preserve">LA CONTRATISTA </w:t>
      </w:r>
      <w:r w:rsidRPr="006F7651">
        <w:rPr>
          <w:rFonts w:ascii="Bookman Old Style" w:hAnsi="Bookman Old Style" w:cs="Arial"/>
          <w:szCs w:val="20"/>
        </w:rPr>
        <w:t xml:space="preserve">del Área de Estudios Sísmicos y deberá incluir todos los Costos de abandonar el Lugar de </w:t>
      </w:r>
      <w:r w:rsidRPr="006F7651">
        <w:rPr>
          <w:rFonts w:ascii="Bookman Old Style" w:hAnsi="Bookman Old Style" w:cs="Arial"/>
          <w:szCs w:val="20"/>
        </w:rPr>
        <w:lastRenderedPageBreak/>
        <w:t xml:space="preserve">Trabajo dentro de un orden satisfactorio y, cuando corresponda, la certificación de salida específica del país y los procedimientos de aduana luego de la conclusión del Servicio en el Área de Estudios Sísmicos y después de la aplicación de las tarifas de remuneración relacionadas con los Servicios como se definen en el presente. </w:t>
      </w:r>
    </w:p>
    <w:p w14:paraId="30CB2EBC" w14:textId="77777777" w:rsidR="00CB6A16" w:rsidRPr="00BB2A8A" w:rsidRDefault="00901727" w:rsidP="0051239F">
      <w:pPr>
        <w:pStyle w:val="Ttulo2"/>
        <w:numPr>
          <w:ilvl w:val="0"/>
          <w:numId w:val="67"/>
        </w:numPr>
        <w:spacing w:after="240"/>
        <w:ind w:left="426" w:hanging="426"/>
        <w:rPr>
          <w:sz w:val="22"/>
          <w:szCs w:val="22"/>
        </w:rPr>
      </w:pPr>
      <w:bookmarkStart w:id="733" w:name="_Toc462395508"/>
      <w:r w:rsidRPr="00BB2A8A">
        <w:rPr>
          <w:sz w:val="22"/>
          <w:szCs w:val="22"/>
        </w:rPr>
        <w:t>TARIFA DE COMEDOR Y HOSPEDAJE</w:t>
      </w:r>
      <w:r w:rsidR="00CB6A16" w:rsidRPr="00BB2A8A">
        <w:rPr>
          <w:sz w:val="22"/>
          <w:szCs w:val="22"/>
        </w:rPr>
        <w:t>.</w:t>
      </w:r>
      <w:bookmarkEnd w:id="733"/>
      <w:r w:rsidRPr="00BB2A8A">
        <w:rPr>
          <w:sz w:val="22"/>
          <w:szCs w:val="22"/>
        </w:rPr>
        <w:t xml:space="preserve"> </w:t>
      </w:r>
    </w:p>
    <w:p w14:paraId="7DCC9CD0" w14:textId="09EBFF2C" w:rsidR="00901727" w:rsidRPr="00CB6A16" w:rsidRDefault="00901727" w:rsidP="00CB6A16">
      <w:pPr>
        <w:rPr>
          <w:rFonts w:ascii="Bookman Old Style" w:hAnsi="Bookman Old Style" w:cs="Arial"/>
          <w:b/>
          <w:szCs w:val="20"/>
        </w:rPr>
      </w:pPr>
      <w:r w:rsidRPr="00CB6A16">
        <w:rPr>
          <w:rFonts w:ascii="Bookman Old Style" w:hAnsi="Bookman Old Style" w:cs="Arial"/>
          <w:szCs w:val="20"/>
        </w:rPr>
        <w:t>La TARIFA DE COMEDOR Y HOSPEDAJE deberá ser el monto pagadero por día por la provisión de comida y alojamiento de acuerdo con el Contrato para cada uno del personal nominado de YPFB</w:t>
      </w:r>
      <w:r w:rsidR="00ED6525">
        <w:rPr>
          <w:rFonts w:ascii="Bookman Old Style" w:hAnsi="Bookman Old Style" w:cs="Arial"/>
          <w:szCs w:val="20"/>
        </w:rPr>
        <w:t>,</w:t>
      </w:r>
      <w:r w:rsidRPr="00CB6A16">
        <w:rPr>
          <w:rFonts w:ascii="Bookman Old Style" w:hAnsi="Bookman Old Style" w:cs="Arial"/>
          <w:szCs w:val="20"/>
        </w:rPr>
        <w:t xml:space="preserve"> alojado en las instalaciones de campo de</w:t>
      </w:r>
      <w:r w:rsidR="00ED6525">
        <w:rPr>
          <w:rFonts w:ascii="Bookman Old Style" w:hAnsi="Bookman Old Style" w:cs="Arial"/>
          <w:szCs w:val="20"/>
        </w:rPr>
        <w:t xml:space="preserve"> </w:t>
      </w:r>
      <w:r w:rsidR="00ED6525" w:rsidRPr="0023413F">
        <w:rPr>
          <w:rFonts w:ascii="Bookman Old Style" w:hAnsi="Bookman Old Style" w:cs="Arial"/>
          <w:szCs w:val="20"/>
        </w:rPr>
        <w:t xml:space="preserve">LA CONTRATISTA </w:t>
      </w:r>
      <w:r w:rsidRPr="00CB6A16">
        <w:rPr>
          <w:rFonts w:ascii="Bookman Old Style" w:hAnsi="Bookman Old Style" w:cs="Arial"/>
          <w:szCs w:val="20"/>
        </w:rPr>
        <w:t>de manera apropiada y deberá aplica</w:t>
      </w:r>
      <w:r w:rsidR="00ED6525">
        <w:rPr>
          <w:rFonts w:ascii="Bookman Old Style" w:hAnsi="Bookman Old Style" w:cs="Arial"/>
          <w:szCs w:val="20"/>
        </w:rPr>
        <w:t>r a todo el personal adicional a</w:t>
      </w:r>
      <w:r w:rsidRPr="00CB6A16">
        <w:rPr>
          <w:rFonts w:ascii="Bookman Old Style" w:hAnsi="Bookman Old Style" w:cs="Arial"/>
          <w:szCs w:val="20"/>
        </w:rPr>
        <w:t xml:space="preserve"> ocho (8) empleados de YPFB en el Lugar de Trabajo ya incluidos en la TARIFA de Suma Global (</w:t>
      </w:r>
      <w:proofErr w:type="spellStart"/>
      <w:r w:rsidRPr="00CB6A16">
        <w:rPr>
          <w:rFonts w:ascii="Bookman Old Style" w:hAnsi="Bookman Old Style" w:cs="Arial"/>
          <w:szCs w:val="20"/>
        </w:rPr>
        <w:t>Lump</w:t>
      </w:r>
      <w:proofErr w:type="spellEnd"/>
      <w:r w:rsidRPr="00CB6A16">
        <w:rPr>
          <w:rFonts w:ascii="Bookman Old Style" w:hAnsi="Bookman Old Style" w:cs="Arial"/>
          <w:szCs w:val="20"/>
        </w:rPr>
        <w:t xml:space="preserve"> Sum). </w:t>
      </w:r>
    </w:p>
    <w:p w14:paraId="2DA8D272" w14:textId="394F940E" w:rsidR="00901727" w:rsidRPr="006F7651" w:rsidRDefault="00ED6525" w:rsidP="00FD089D">
      <w:pPr>
        <w:rPr>
          <w:rFonts w:ascii="Bookman Old Style" w:hAnsi="Bookman Old Style" w:cs="Arial"/>
          <w:szCs w:val="20"/>
        </w:rPr>
      </w:pPr>
      <w:r w:rsidRPr="00BD5F83">
        <w:rPr>
          <w:rFonts w:ascii="Bookman Old Style" w:hAnsi="Bookman Old Style" w:cs="Arial"/>
          <w:szCs w:val="20"/>
        </w:rPr>
        <w:t xml:space="preserve">LA CONTRATISTA </w:t>
      </w:r>
      <w:r w:rsidR="00901727" w:rsidRPr="00BD5F83">
        <w:rPr>
          <w:rFonts w:ascii="Bookman Old Style" w:hAnsi="Bookman Old Style" w:cs="Arial"/>
          <w:szCs w:val="20"/>
        </w:rPr>
        <w:t xml:space="preserve">deberá proveer alojamiento, alimentación y transporte para </w:t>
      </w:r>
      <w:r w:rsidR="004C25D4" w:rsidRPr="00BD5F83">
        <w:rPr>
          <w:rFonts w:ascii="Bookman Old Style" w:hAnsi="Bookman Old Style" w:cs="Arial"/>
          <w:szCs w:val="20"/>
        </w:rPr>
        <w:t>quince</w:t>
      </w:r>
      <w:r w:rsidR="00901727" w:rsidRPr="00BD5F83">
        <w:rPr>
          <w:rFonts w:ascii="Bookman Old Style" w:hAnsi="Bookman Old Style" w:cs="Arial"/>
          <w:szCs w:val="20"/>
        </w:rPr>
        <w:t xml:space="preserve"> (</w:t>
      </w:r>
      <w:r w:rsidR="004C25D4" w:rsidRPr="00BD5F83">
        <w:rPr>
          <w:rFonts w:ascii="Bookman Old Style" w:hAnsi="Bookman Old Style" w:cs="Arial"/>
          <w:szCs w:val="20"/>
        </w:rPr>
        <w:t>1</w:t>
      </w:r>
      <w:r w:rsidR="00901727" w:rsidRPr="00BD5F83">
        <w:rPr>
          <w:rFonts w:ascii="Bookman Old Style" w:hAnsi="Bookman Old Style" w:cs="Arial"/>
          <w:szCs w:val="20"/>
        </w:rPr>
        <w:t>5) personas de SSMA de las comunidades.</w:t>
      </w:r>
    </w:p>
    <w:p w14:paraId="409E350F" w14:textId="3F03ABA8" w:rsidR="00901727" w:rsidRPr="00E12ACB" w:rsidRDefault="00CB6A16" w:rsidP="00E12ACB">
      <w:pPr>
        <w:pStyle w:val="Ttulo2"/>
        <w:numPr>
          <w:ilvl w:val="0"/>
          <w:numId w:val="100"/>
        </w:numPr>
        <w:rPr>
          <w:sz w:val="22"/>
          <w:szCs w:val="22"/>
        </w:rPr>
      </w:pPr>
      <w:bookmarkStart w:id="734" w:name="_Toc462395509"/>
      <w:r w:rsidRPr="00BB2A8A">
        <w:rPr>
          <w:sz w:val="22"/>
          <w:szCs w:val="22"/>
        </w:rPr>
        <w:t>.</w:t>
      </w:r>
      <w:r w:rsidR="00901727" w:rsidRPr="00BB2A8A">
        <w:rPr>
          <w:sz w:val="22"/>
          <w:szCs w:val="22"/>
        </w:rPr>
        <w:t>FACTURACIÓN Y PAGOS</w:t>
      </w:r>
      <w:r w:rsidR="00BB2A8A" w:rsidRPr="00BB2A8A">
        <w:rPr>
          <w:sz w:val="22"/>
          <w:szCs w:val="22"/>
        </w:rPr>
        <w:t>.</w:t>
      </w:r>
      <w:bookmarkEnd w:id="734"/>
      <w:r w:rsidR="00901727" w:rsidRPr="00E12ACB">
        <w:rPr>
          <w:sz w:val="22"/>
          <w:szCs w:val="22"/>
        </w:rPr>
        <w:t xml:space="preserve"> </w:t>
      </w:r>
    </w:p>
    <w:p w14:paraId="10664B88" w14:textId="3A3DC9F7" w:rsidR="00901727" w:rsidRPr="002B7CD5" w:rsidRDefault="00901727" w:rsidP="0051239F">
      <w:pPr>
        <w:pStyle w:val="Prrafodelista"/>
        <w:numPr>
          <w:ilvl w:val="1"/>
          <w:numId w:val="100"/>
        </w:numPr>
        <w:spacing w:before="240"/>
        <w:rPr>
          <w:rFonts w:ascii="Bookman Old Style" w:hAnsi="Bookman Old Style" w:cs="Arial"/>
          <w:sz w:val="20"/>
          <w:szCs w:val="20"/>
        </w:rPr>
      </w:pPr>
      <w:r w:rsidRPr="002B7CD5">
        <w:rPr>
          <w:rFonts w:ascii="Bookman Old Style" w:hAnsi="Bookman Old Style" w:cs="Arial"/>
          <w:sz w:val="20"/>
          <w:szCs w:val="20"/>
        </w:rPr>
        <w:t>Las facturas de</w:t>
      </w:r>
      <w:r w:rsidR="00205504">
        <w:rPr>
          <w:rFonts w:ascii="Bookman Old Style" w:hAnsi="Bookman Old Style" w:cs="Arial"/>
          <w:sz w:val="20"/>
          <w:szCs w:val="20"/>
        </w:rPr>
        <w:t xml:space="preserve"> </w:t>
      </w:r>
      <w:r w:rsidR="00205504" w:rsidRPr="0023413F">
        <w:rPr>
          <w:rFonts w:ascii="Bookman Old Style" w:hAnsi="Bookman Old Style" w:cs="Arial"/>
          <w:sz w:val="20"/>
          <w:szCs w:val="20"/>
        </w:rPr>
        <w:t>LA CONTRATISTA</w:t>
      </w:r>
      <w:r w:rsidR="00205504">
        <w:rPr>
          <w:rFonts w:ascii="Bookman Old Style" w:hAnsi="Bookman Old Style" w:cs="Arial"/>
          <w:sz w:val="20"/>
          <w:szCs w:val="20"/>
        </w:rPr>
        <w:t xml:space="preserve"> </w:t>
      </w:r>
      <w:r w:rsidRPr="002B7CD5">
        <w:rPr>
          <w:rFonts w:ascii="Bookman Old Style" w:hAnsi="Bookman Old Style" w:cs="Arial"/>
          <w:sz w:val="20"/>
          <w:szCs w:val="20"/>
        </w:rPr>
        <w:t xml:space="preserve">deberán consignar el correspondiente número del Contrato, y estar respaldadas por toda la documentación requerida a conformidad del Contratante. </w:t>
      </w:r>
    </w:p>
    <w:p w14:paraId="3F6C5408" w14:textId="77777777" w:rsidR="00901727" w:rsidRPr="002B7CD5" w:rsidRDefault="00901727" w:rsidP="0051239F">
      <w:pPr>
        <w:pStyle w:val="Prrafodelista"/>
        <w:numPr>
          <w:ilvl w:val="1"/>
          <w:numId w:val="100"/>
        </w:numPr>
        <w:rPr>
          <w:rFonts w:ascii="Bookman Old Style" w:hAnsi="Bookman Old Style" w:cs="Arial"/>
          <w:b/>
          <w:sz w:val="20"/>
          <w:szCs w:val="20"/>
        </w:rPr>
      </w:pPr>
      <w:r w:rsidRPr="002B7CD5">
        <w:rPr>
          <w:rFonts w:ascii="Bookman Old Style" w:hAnsi="Bookman Old Style" w:cs="Arial"/>
          <w:sz w:val="20"/>
          <w:szCs w:val="20"/>
        </w:rPr>
        <w:t>Las facturas deberán estar expresadas en la moneda del Contrato incluyendo aquellas relacionadas con cualesquier Costo</w:t>
      </w:r>
      <w:r w:rsidR="002B7CD5" w:rsidRPr="002B7CD5">
        <w:rPr>
          <w:rFonts w:ascii="Bookman Old Style" w:hAnsi="Bookman Old Style" w:cs="Arial"/>
          <w:sz w:val="20"/>
          <w:szCs w:val="20"/>
        </w:rPr>
        <w:t xml:space="preserve"> reembolsable</w:t>
      </w:r>
      <w:r w:rsidRPr="002B7CD5">
        <w:rPr>
          <w:rFonts w:ascii="Bookman Old Style" w:hAnsi="Bookman Old Style" w:cs="Arial"/>
          <w:sz w:val="20"/>
          <w:szCs w:val="20"/>
        </w:rPr>
        <w:t xml:space="preserve"> permitidos bajo el Contrato.</w:t>
      </w:r>
    </w:p>
    <w:p w14:paraId="39E09684" w14:textId="229BB8C4" w:rsidR="00901727" w:rsidRPr="002B7CD5" w:rsidRDefault="00205504" w:rsidP="0051239F">
      <w:pPr>
        <w:numPr>
          <w:ilvl w:val="1"/>
          <w:numId w:val="100"/>
        </w:numPr>
        <w:spacing w:line="240" w:lineRule="auto"/>
        <w:rPr>
          <w:rFonts w:ascii="Bookman Old Style" w:hAnsi="Bookman Old Style" w:cs="Arial"/>
          <w:b/>
          <w:szCs w:val="20"/>
        </w:rPr>
      </w:pPr>
      <w:r w:rsidRPr="0023413F">
        <w:rPr>
          <w:rFonts w:ascii="Bookman Old Style" w:hAnsi="Bookman Old Style" w:cs="Arial"/>
          <w:szCs w:val="20"/>
        </w:rPr>
        <w:t>LA CONTRATISTA</w:t>
      </w:r>
      <w:r>
        <w:rPr>
          <w:rFonts w:ascii="Bookman Old Style" w:hAnsi="Bookman Old Style" w:cs="Arial"/>
          <w:szCs w:val="20"/>
        </w:rPr>
        <w:t xml:space="preserve"> </w:t>
      </w:r>
      <w:r w:rsidR="00901727" w:rsidRPr="002B7CD5">
        <w:rPr>
          <w:rFonts w:ascii="Bookman Old Style" w:hAnsi="Bookman Old Style" w:cs="Arial"/>
          <w:szCs w:val="20"/>
        </w:rPr>
        <w:t xml:space="preserve">deberá facturar a YPFB por el trabajo ejecutado como se requiere </w:t>
      </w:r>
      <w:r w:rsidR="00B53FAB" w:rsidRPr="002B7CD5">
        <w:rPr>
          <w:rFonts w:ascii="Bookman Old Style" w:hAnsi="Bookman Old Style" w:cs="Arial"/>
          <w:szCs w:val="20"/>
        </w:rPr>
        <w:t xml:space="preserve">en los Términos de Referencia y sus anexos, </w:t>
      </w:r>
      <w:r w:rsidR="00901727" w:rsidRPr="002B7CD5">
        <w:rPr>
          <w:rFonts w:ascii="Bookman Old Style" w:hAnsi="Bookman Old Style" w:cs="Arial"/>
          <w:szCs w:val="20"/>
        </w:rPr>
        <w:t xml:space="preserve">a las tarifas especificadas en el </w:t>
      </w:r>
      <w:r w:rsidR="002B7CD5">
        <w:rPr>
          <w:rFonts w:ascii="Bookman Old Style" w:hAnsi="Bookman Old Style" w:cs="Arial"/>
          <w:szCs w:val="20"/>
        </w:rPr>
        <w:t>punto</w:t>
      </w:r>
      <w:r w:rsidR="00901727" w:rsidRPr="002B7CD5">
        <w:rPr>
          <w:rFonts w:ascii="Bookman Old Style" w:hAnsi="Bookman Old Style" w:cs="Arial"/>
          <w:szCs w:val="20"/>
        </w:rPr>
        <w:t xml:space="preserve"> 8</w:t>
      </w:r>
      <w:r w:rsidR="002B7CD5">
        <w:rPr>
          <w:rFonts w:ascii="Bookman Old Style" w:hAnsi="Bookman Old Style" w:cs="Arial"/>
          <w:szCs w:val="20"/>
        </w:rPr>
        <w:t>.</w:t>
      </w:r>
      <w:r w:rsidR="00901727" w:rsidRPr="002B7CD5">
        <w:rPr>
          <w:rFonts w:ascii="Bookman Old Style" w:hAnsi="Bookman Old Style" w:cs="Arial"/>
          <w:szCs w:val="20"/>
        </w:rPr>
        <w:t xml:space="preserve"> Tabla de Tarifas y Precios. Todas las facturas presentadas conforme al presente Contrato deberán ser emitidas por </w:t>
      </w:r>
      <w:r w:rsidRPr="0023413F">
        <w:rPr>
          <w:rFonts w:ascii="Bookman Old Style" w:hAnsi="Bookman Old Style" w:cs="Arial"/>
          <w:szCs w:val="20"/>
        </w:rPr>
        <w:t>LA CONTRATISTA</w:t>
      </w:r>
      <w:r>
        <w:rPr>
          <w:rFonts w:ascii="Bookman Old Style" w:hAnsi="Bookman Old Style" w:cs="Arial"/>
          <w:szCs w:val="20"/>
        </w:rPr>
        <w:t xml:space="preserve"> </w:t>
      </w:r>
      <w:r w:rsidR="00901727" w:rsidRPr="002B7CD5">
        <w:rPr>
          <w:rFonts w:ascii="Bookman Old Style" w:hAnsi="Bookman Old Style" w:cs="Arial"/>
          <w:szCs w:val="20"/>
        </w:rPr>
        <w:t>de acuerdo a las Norma Aplicable, y deberán ser emitidas a la orden de YPFB incluyendo el número de NIT (No. NIT: 1020269020)</w:t>
      </w:r>
    </w:p>
    <w:p w14:paraId="77FB1719" w14:textId="77777777" w:rsidR="00901727" w:rsidRPr="002B7CD5" w:rsidRDefault="00901727" w:rsidP="0051239F">
      <w:pPr>
        <w:numPr>
          <w:ilvl w:val="1"/>
          <w:numId w:val="100"/>
        </w:numPr>
        <w:spacing w:line="240" w:lineRule="auto"/>
        <w:rPr>
          <w:rFonts w:ascii="Bookman Old Style" w:hAnsi="Bookman Old Style" w:cs="Arial"/>
          <w:b/>
          <w:szCs w:val="20"/>
        </w:rPr>
      </w:pPr>
      <w:r w:rsidRPr="002B7CD5">
        <w:rPr>
          <w:rFonts w:ascii="Bookman Old Style" w:hAnsi="Bookman Old Style" w:cs="Arial"/>
          <w:szCs w:val="20"/>
        </w:rPr>
        <w:t xml:space="preserve"> Todas las facturas y la documentación de respaldo deben ser enviadas a: </w:t>
      </w:r>
    </w:p>
    <w:p w14:paraId="76B20F6B" w14:textId="53C44610" w:rsidR="00901727" w:rsidRPr="002B7CD5" w:rsidRDefault="00901727" w:rsidP="004C166B">
      <w:pPr>
        <w:spacing w:before="240"/>
        <w:ind w:left="1134"/>
        <w:rPr>
          <w:rFonts w:ascii="Bookman Old Style" w:hAnsi="Bookman Old Style" w:cs="Arial"/>
          <w:szCs w:val="20"/>
        </w:rPr>
      </w:pPr>
      <w:r w:rsidRPr="002B7CD5">
        <w:rPr>
          <w:rFonts w:ascii="Bookman Old Style" w:hAnsi="Bookman Old Style" w:cs="Arial"/>
          <w:szCs w:val="20"/>
        </w:rPr>
        <w:t xml:space="preserve">YPFB </w:t>
      </w:r>
      <w:r w:rsidR="00ED43C1">
        <w:rPr>
          <w:rFonts w:ascii="Bookman Old Style" w:hAnsi="Bookman Old Style" w:cs="Arial"/>
          <w:szCs w:val="20"/>
        </w:rPr>
        <w:t>–</w:t>
      </w:r>
      <w:r w:rsidRPr="002B7CD5">
        <w:rPr>
          <w:rFonts w:ascii="Bookman Old Style" w:hAnsi="Bookman Old Style" w:cs="Arial"/>
          <w:szCs w:val="20"/>
        </w:rPr>
        <w:t xml:space="preserve"> G</w:t>
      </w:r>
      <w:r w:rsidR="0050375F">
        <w:rPr>
          <w:rFonts w:ascii="Bookman Old Style" w:hAnsi="Bookman Old Style" w:cs="Arial"/>
          <w:szCs w:val="20"/>
        </w:rPr>
        <w:t>ERH</w:t>
      </w:r>
      <w:r w:rsidR="00ED43C1">
        <w:rPr>
          <w:rFonts w:ascii="Bookman Old Style" w:hAnsi="Bookman Old Style" w:cs="Arial"/>
          <w:szCs w:val="20"/>
        </w:rPr>
        <w:t xml:space="preserve"> </w:t>
      </w:r>
    </w:p>
    <w:p w14:paraId="28066718" w14:textId="77777777" w:rsidR="00901727" w:rsidRPr="002B7CD5" w:rsidRDefault="00ED43C1" w:rsidP="004C166B">
      <w:pPr>
        <w:ind w:left="1134"/>
        <w:rPr>
          <w:rFonts w:ascii="Bookman Old Style" w:hAnsi="Bookman Old Style" w:cs="Arial"/>
          <w:szCs w:val="20"/>
        </w:rPr>
      </w:pPr>
      <w:r>
        <w:rPr>
          <w:rFonts w:ascii="Bookman Old Style" w:hAnsi="Bookman Old Style" w:cs="Arial"/>
          <w:szCs w:val="20"/>
        </w:rPr>
        <w:t xml:space="preserve">Doble </w:t>
      </w:r>
      <w:proofErr w:type="spellStart"/>
      <w:r>
        <w:rPr>
          <w:rFonts w:ascii="Bookman Old Style" w:hAnsi="Bookman Old Style" w:cs="Arial"/>
          <w:szCs w:val="20"/>
        </w:rPr>
        <w:t>Via</w:t>
      </w:r>
      <w:proofErr w:type="spellEnd"/>
      <w:r>
        <w:rPr>
          <w:rFonts w:ascii="Bookman Old Style" w:hAnsi="Bookman Old Style" w:cs="Arial"/>
          <w:szCs w:val="20"/>
        </w:rPr>
        <w:t xml:space="preserve"> la Guardia, esquina regimiento Lanza S/N</w:t>
      </w:r>
    </w:p>
    <w:p w14:paraId="18ADDADD" w14:textId="77777777" w:rsidR="00901727" w:rsidRPr="002B7CD5" w:rsidRDefault="00ED43C1" w:rsidP="004C166B">
      <w:pPr>
        <w:ind w:left="1134"/>
        <w:rPr>
          <w:rFonts w:ascii="Bookman Old Style" w:hAnsi="Bookman Old Style" w:cs="Arial"/>
          <w:szCs w:val="20"/>
        </w:rPr>
      </w:pPr>
      <w:r>
        <w:rPr>
          <w:rFonts w:ascii="Bookman Old Style" w:hAnsi="Bookman Old Style" w:cs="Arial"/>
          <w:szCs w:val="20"/>
        </w:rPr>
        <w:t>Santa Cruz</w:t>
      </w:r>
      <w:r w:rsidR="00901727" w:rsidRPr="002B7CD5">
        <w:rPr>
          <w:rFonts w:ascii="Bookman Old Style" w:hAnsi="Bookman Old Style" w:cs="Arial"/>
          <w:szCs w:val="20"/>
        </w:rPr>
        <w:t xml:space="preserve">, BOLIVIA </w:t>
      </w:r>
    </w:p>
    <w:p w14:paraId="60B20D46" w14:textId="1B8405DD" w:rsidR="00901727" w:rsidRPr="002B7CD5" w:rsidRDefault="00901727" w:rsidP="004C166B">
      <w:pPr>
        <w:ind w:left="1134"/>
        <w:rPr>
          <w:rFonts w:ascii="Bookman Old Style" w:hAnsi="Bookman Old Style" w:cs="Arial"/>
          <w:szCs w:val="20"/>
        </w:rPr>
      </w:pPr>
      <w:r w:rsidRPr="002B7CD5">
        <w:rPr>
          <w:rFonts w:ascii="Bookman Old Style" w:hAnsi="Bookman Old Style" w:cs="Arial"/>
          <w:szCs w:val="20"/>
        </w:rPr>
        <w:t xml:space="preserve">Atención: Gerente </w:t>
      </w:r>
      <w:r w:rsidR="0050375F">
        <w:rPr>
          <w:rFonts w:ascii="Bookman Old Style" w:hAnsi="Bookman Old Style" w:cs="Arial"/>
          <w:szCs w:val="20"/>
        </w:rPr>
        <w:t xml:space="preserve">de </w:t>
      </w:r>
      <w:proofErr w:type="spellStart"/>
      <w:r w:rsidR="0050375F">
        <w:rPr>
          <w:rFonts w:ascii="Bookman Old Style" w:hAnsi="Bookman Old Style" w:cs="Arial"/>
          <w:szCs w:val="20"/>
        </w:rPr>
        <w:t>Evaluacion</w:t>
      </w:r>
      <w:proofErr w:type="spellEnd"/>
      <w:r w:rsidR="0050375F">
        <w:rPr>
          <w:rFonts w:ascii="Bookman Old Style" w:hAnsi="Bookman Old Style" w:cs="Arial"/>
          <w:szCs w:val="20"/>
        </w:rPr>
        <w:t xml:space="preserve"> de Recursos </w:t>
      </w:r>
      <w:proofErr w:type="spellStart"/>
      <w:r w:rsidR="0050375F">
        <w:rPr>
          <w:rFonts w:ascii="Bookman Old Style" w:hAnsi="Bookman Old Style" w:cs="Arial"/>
          <w:szCs w:val="20"/>
        </w:rPr>
        <w:t>Hidrocarburiferos</w:t>
      </w:r>
      <w:proofErr w:type="spellEnd"/>
      <w:r w:rsidRPr="002B7CD5">
        <w:rPr>
          <w:rFonts w:ascii="Bookman Old Style" w:hAnsi="Bookman Old Style" w:cs="Arial"/>
          <w:szCs w:val="20"/>
        </w:rPr>
        <w:t xml:space="preserve"> </w:t>
      </w:r>
    </w:p>
    <w:p w14:paraId="29B43117" w14:textId="6922C67F" w:rsidR="00901727" w:rsidRPr="006F7651" w:rsidRDefault="00901727" w:rsidP="0051239F">
      <w:pPr>
        <w:numPr>
          <w:ilvl w:val="1"/>
          <w:numId w:val="100"/>
        </w:numPr>
        <w:spacing w:line="240" w:lineRule="auto"/>
        <w:rPr>
          <w:rFonts w:ascii="Bookman Old Style" w:hAnsi="Bookman Old Style" w:cs="Arial"/>
          <w:szCs w:val="20"/>
        </w:rPr>
      </w:pPr>
      <w:r w:rsidRPr="002B7CD5">
        <w:rPr>
          <w:rFonts w:ascii="Bookman Old Style" w:hAnsi="Bookman Old Style" w:cs="Arial"/>
          <w:szCs w:val="20"/>
        </w:rPr>
        <w:t>YPFB realizará el pago de las</w:t>
      </w:r>
      <w:r w:rsidRPr="006F7651">
        <w:rPr>
          <w:rFonts w:ascii="Bookman Old Style" w:hAnsi="Bookman Old Style" w:cs="Arial"/>
          <w:szCs w:val="20"/>
        </w:rPr>
        <w:t xml:space="preserve"> facturas aprobadas de</w:t>
      </w:r>
      <w:r w:rsidR="00205504">
        <w:rPr>
          <w:rFonts w:ascii="Bookman Old Style" w:hAnsi="Bookman Old Style" w:cs="Arial"/>
          <w:szCs w:val="20"/>
        </w:rPr>
        <w:t xml:space="preserve"> </w:t>
      </w:r>
      <w:r w:rsidR="00205504" w:rsidRPr="0023413F">
        <w:rPr>
          <w:rFonts w:ascii="Bookman Old Style" w:hAnsi="Bookman Old Style" w:cs="Arial"/>
          <w:szCs w:val="20"/>
        </w:rPr>
        <w:t>LA CONTRATISTA</w:t>
      </w:r>
      <w:r w:rsidR="00205504">
        <w:rPr>
          <w:rFonts w:ascii="Bookman Old Style" w:hAnsi="Bookman Old Style" w:cs="Arial"/>
          <w:szCs w:val="20"/>
        </w:rPr>
        <w:t xml:space="preserve"> </w:t>
      </w:r>
      <w:r w:rsidRPr="006F7651">
        <w:rPr>
          <w:rFonts w:ascii="Bookman Old Style" w:hAnsi="Bookman Old Style" w:cs="Arial"/>
          <w:szCs w:val="20"/>
        </w:rPr>
        <w:t>dentro de treinta (30) días a partir de la recepción de la misma por YPFB a la cuenta de</w:t>
      </w:r>
      <w:r w:rsidR="00205504">
        <w:rPr>
          <w:rFonts w:ascii="Bookman Old Style" w:hAnsi="Bookman Old Style" w:cs="Arial"/>
          <w:szCs w:val="20"/>
        </w:rPr>
        <w:t xml:space="preserve"> </w:t>
      </w:r>
      <w:r w:rsidR="00205504" w:rsidRPr="0023413F">
        <w:rPr>
          <w:rFonts w:ascii="Bookman Old Style" w:hAnsi="Bookman Old Style" w:cs="Arial"/>
          <w:szCs w:val="20"/>
        </w:rPr>
        <w:t xml:space="preserve">LA CONTRATISTA </w:t>
      </w:r>
      <w:r w:rsidR="00205504">
        <w:rPr>
          <w:rFonts w:ascii="Bookman Old Style" w:hAnsi="Bookman Old Style" w:cs="Arial"/>
          <w:szCs w:val="20"/>
        </w:rPr>
        <w:t xml:space="preserve">en el Banco </w:t>
      </w:r>
      <w:proofErr w:type="spellStart"/>
      <w:r w:rsidR="00205504">
        <w:rPr>
          <w:rFonts w:ascii="Bookman Old Style" w:hAnsi="Bookman Old Style" w:cs="Arial"/>
          <w:szCs w:val="20"/>
        </w:rPr>
        <w:t>Uni</w:t>
      </w:r>
      <w:r w:rsidR="00D76B52">
        <w:rPr>
          <w:rFonts w:ascii="Bookman Old Style" w:hAnsi="Bookman Old Style" w:cs="Arial"/>
          <w:szCs w:val="20"/>
        </w:rPr>
        <w:t>on</w:t>
      </w:r>
      <w:proofErr w:type="spellEnd"/>
      <w:r w:rsidRPr="006F7651">
        <w:rPr>
          <w:rFonts w:ascii="Bookman Old Style" w:hAnsi="Bookman Old Style" w:cs="Arial"/>
          <w:szCs w:val="20"/>
        </w:rPr>
        <w:t xml:space="preserve">. </w:t>
      </w:r>
      <w:r w:rsidR="00205504" w:rsidRPr="0023413F">
        <w:rPr>
          <w:rFonts w:ascii="Bookman Old Style" w:hAnsi="Bookman Old Style" w:cs="Arial"/>
          <w:szCs w:val="20"/>
        </w:rPr>
        <w:t xml:space="preserve">LA CONTRATISTA </w:t>
      </w:r>
      <w:r w:rsidR="00D76B52">
        <w:rPr>
          <w:rFonts w:ascii="Bookman Old Style" w:hAnsi="Bookman Old Style" w:cs="Arial"/>
          <w:szCs w:val="20"/>
        </w:rPr>
        <w:t>será notificada</w:t>
      </w:r>
      <w:r w:rsidRPr="006F7651">
        <w:rPr>
          <w:rFonts w:ascii="Bookman Old Style" w:hAnsi="Bookman Old Style" w:cs="Arial"/>
          <w:szCs w:val="20"/>
        </w:rPr>
        <w:t xml:space="preserve"> de cualquier monto cuestionado de acuerdo con el Contrato. </w:t>
      </w:r>
    </w:p>
    <w:p w14:paraId="00CC0019" w14:textId="77777777" w:rsidR="00901727" w:rsidRPr="006F7651" w:rsidRDefault="00901727" w:rsidP="004C166B">
      <w:pPr>
        <w:ind w:left="851"/>
        <w:rPr>
          <w:rFonts w:ascii="Bookman Old Style" w:hAnsi="Bookman Old Style" w:cs="Arial"/>
          <w:szCs w:val="20"/>
        </w:rPr>
      </w:pPr>
      <w:r w:rsidRPr="006F7651">
        <w:rPr>
          <w:rFonts w:ascii="Bookman Old Style" w:hAnsi="Bookman Old Style" w:cs="Arial"/>
          <w:szCs w:val="20"/>
        </w:rPr>
        <w:t xml:space="preserve">La cuenta bancaria a la que YPFB deberá realizar los pagos bajo el Contrato será la siguiente: </w:t>
      </w:r>
    </w:p>
    <w:p w14:paraId="2D2C7029" w14:textId="7625F36A" w:rsidR="00901727" w:rsidRPr="006F7651" w:rsidRDefault="00D3300E" w:rsidP="004C166B">
      <w:pPr>
        <w:spacing w:after="0"/>
        <w:ind w:left="851"/>
        <w:rPr>
          <w:rFonts w:ascii="Bookman Old Style" w:hAnsi="Bookman Old Style" w:cs="Arial"/>
          <w:szCs w:val="20"/>
        </w:rPr>
      </w:pPr>
      <w:r>
        <w:rPr>
          <w:rFonts w:ascii="Bookman Old Style" w:hAnsi="Bookman Old Style" w:cs="Arial"/>
          <w:szCs w:val="20"/>
        </w:rPr>
        <w:t>Dirección del Banco</w:t>
      </w:r>
      <w:r w:rsidR="00D76B52">
        <w:rPr>
          <w:rFonts w:ascii="Bookman Old Style" w:hAnsi="Bookman Old Style" w:cs="Arial"/>
          <w:szCs w:val="20"/>
        </w:rPr>
        <w:t xml:space="preserve"> </w:t>
      </w:r>
      <w:proofErr w:type="spellStart"/>
      <w:r w:rsidR="00D76B52">
        <w:rPr>
          <w:rFonts w:ascii="Bookman Old Style" w:hAnsi="Bookman Old Style" w:cs="Arial"/>
          <w:szCs w:val="20"/>
        </w:rPr>
        <w:t>Union</w:t>
      </w:r>
      <w:proofErr w:type="spellEnd"/>
      <w:r w:rsidR="00901727" w:rsidRPr="006F7651">
        <w:rPr>
          <w:rFonts w:ascii="Bookman Old Style" w:hAnsi="Bookman Old Style" w:cs="Arial"/>
          <w:szCs w:val="20"/>
        </w:rPr>
        <w:t xml:space="preserve">: _________________ </w:t>
      </w:r>
    </w:p>
    <w:p w14:paraId="1CD7ADC3" w14:textId="65950739" w:rsidR="00901727" w:rsidRPr="006F7651" w:rsidRDefault="00901727" w:rsidP="004C166B">
      <w:pPr>
        <w:ind w:left="851"/>
        <w:rPr>
          <w:rFonts w:ascii="Bookman Old Style" w:hAnsi="Bookman Old Style" w:cs="Arial"/>
          <w:szCs w:val="20"/>
        </w:rPr>
      </w:pPr>
      <w:r w:rsidRPr="006F7651">
        <w:rPr>
          <w:rFonts w:ascii="Bookman Old Style" w:hAnsi="Bookman Old Style" w:cs="Arial"/>
          <w:szCs w:val="20"/>
        </w:rPr>
        <w:t>Número de Cuenta</w:t>
      </w:r>
      <w:r w:rsidR="00D76B52">
        <w:rPr>
          <w:rFonts w:ascii="Bookman Old Style" w:hAnsi="Bookman Old Style" w:cs="Arial"/>
          <w:szCs w:val="20"/>
        </w:rPr>
        <w:t xml:space="preserve"> del Banco </w:t>
      </w:r>
      <w:proofErr w:type="spellStart"/>
      <w:r w:rsidR="00D76B52">
        <w:rPr>
          <w:rFonts w:ascii="Bookman Old Style" w:hAnsi="Bookman Old Style" w:cs="Arial"/>
          <w:szCs w:val="20"/>
        </w:rPr>
        <w:t>Union</w:t>
      </w:r>
      <w:proofErr w:type="spellEnd"/>
      <w:r w:rsidRPr="006F7651">
        <w:rPr>
          <w:rFonts w:ascii="Bookman Old Style" w:hAnsi="Bookman Old Style" w:cs="Arial"/>
          <w:szCs w:val="20"/>
        </w:rPr>
        <w:t xml:space="preserve">: ______________________ </w:t>
      </w:r>
    </w:p>
    <w:p w14:paraId="1931E127" w14:textId="035E7A9F" w:rsidR="00901727" w:rsidRPr="006F7651" w:rsidRDefault="00FF357C" w:rsidP="0051239F">
      <w:pPr>
        <w:numPr>
          <w:ilvl w:val="1"/>
          <w:numId w:val="100"/>
        </w:numPr>
        <w:spacing w:line="240" w:lineRule="auto"/>
        <w:rPr>
          <w:rFonts w:ascii="Bookman Old Style" w:hAnsi="Bookman Old Style" w:cs="Arial"/>
          <w:szCs w:val="20"/>
        </w:rPr>
      </w:pPr>
      <w:r>
        <w:rPr>
          <w:rFonts w:ascii="Bookman Old Style" w:hAnsi="Bookman Old Style" w:cs="Arial"/>
          <w:szCs w:val="20"/>
        </w:rPr>
        <w:lastRenderedPageBreak/>
        <w:t>LA CONTRATISTA</w:t>
      </w:r>
      <w:r w:rsidR="00901727" w:rsidRPr="006F7651">
        <w:rPr>
          <w:rFonts w:ascii="Bookman Old Style" w:hAnsi="Bookman Old Style" w:cs="Arial"/>
          <w:szCs w:val="20"/>
        </w:rPr>
        <w:t xml:space="preserve"> presentará sus facturas junto con una copia de la planilla de sueldos del Grupo de</w:t>
      </w:r>
      <w:r>
        <w:rPr>
          <w:rFonts w:ascii="Bookman Old Style" w:hAnsi="Bookman Old Style" w:cs="Arial"/>
          <w:szCs w:val="20"/>
        </w:rPr>
        <w:t xml:space="preserve"> LA CONTRATISTA</w:t>
      </w:r>
      <w:r w:rsidR="00901727" w:rsidRPr="006F7651">
        <w:rPr>
          <w:rFonts w:ascii="Bookman Old Style" w:hAnsi="Bookman Old Style" w:cs="Arial"/>
          <w:szCs w:val="20"/>
        </w:rPr>
        <w:t xml:space="preserve">, una copia de la planilla de contribución a la Caja de Salud, una copia de la planilla de contribución a los Fondos de Pensiones, y la conformidad de sus proveedores de bienes y servicios. </w:t>
      </w:r>
    </w:p>
    <w:p w14:paraId="2997660E" w14:textId="2695B4AF" w:rsidR="00901727" w:rsidRPr="006F7651" w:rsidRDefault="00901727" w:rsidP="0051239F">
      <w:pPr>
        <w:numPr>
          <w:ilvl w:val="1"/>
          <w:numId w:val="100"/>
        </w:numPr>
        <w:spacing w:line="240" w:lineRule="auto"/>
        <w:rPr>
          <w:rFonts w:ascii="Bookman Old Style" w:hAnsi="Bookman Old Style" w:cs="Arial"/>
          <w:szCs w:val="20"/>
        </w:rPr>
      </w:pPr>
      <w:r w:rsidRPr="006F7651">
        <w:rPr>
          <w:rFonts w:ascii="Bookman Old Style" w:hAnsi="Bookman Old Style" w:cs="Arial"/>
          <w:szCs w:val="20"/>
        </w:rPr>
        <w:t>Todos los pagos previstos en este Contrato deben ser hechos a</w:t>
      </w:r>
      <w:r w:rsidR="00FF357C">
        <w:rPr>
          <w:rFonts w:ascii="Bookman Old Style" w:hAnsi="Bookman Old Style" w:cs="Arial"/>
          <w:szCs w:val="20"/>
        </w:rPr>
        <w:t xml:space="preserve"> LA CONTRATISTA</w:t>
      </w:r>
      <w:r w:rsidR="00FF357C" w:rsidRPr="006F7651">
        <w:rPr>
          <w:rFonts w:ascii="Bookman Old Style" w:hAnsi="Bookman Old Style" w:cs="Arial"/>
          <w:szCs w:val="20"/>
        </w:rPr>
        <w:t xml:space="preserve"> </w:t>
      </w:r>
      <w:r w:rsidRPr="006F7651">
        <w:rPr>
          <w:rFonts w:ascii="Bookman Old Style" w:hAnsi="Bookman Old Style" w:cs="Arial"/>
          <w:szCs w:val="20"/>
        </w:rPr>
        <w:t>incluyendo cualesquier y todos los impuestos, aranceles, cargos o tarifas incluyendo, sin limitación, todos los impuestos locales, municipales y gubernamentales, IVA y el impuesto a las transacciones, y/o impuestos ventas/servicios que puedan estar incluidos en dichos pagos.</w:t>
      </w:r>
    </w:p>
    <w:p w14:paraId="3032F0DB" w14:textId="77777777" w:rsidR="00901727" w:rsidRPr="006F7651" w:rsidRDefault="00901727" w:rsidP="0051239F">
      <w:pPr>
        <w:numPr>
          <w:ilvl w:val="1"/>
          <w:numId w:val="100"/>
        </w:numPr>
        <w:spacing w:line="240" w:lineRule="auto"/>
        <w:rPr>
          <w:rFonts w:ascii="Bookman Old Style" w:hAnsi="Bookman Old Style" w:cs="Arial"/>
          <w:szCs w:val="20"/>
        </w:rPr>
      </w:pPr>
      <w:r w:rsidRPr="006F7651">
        <w:rPr>
          <w:rFonts w:ascii="Bookman Old Style" w:hAnsi="Bookman Old Style" w:cs="Arial"/>
          <w:szCs w:val="20"/>
        </w:rPr>
        <w:t xml:space="preserve">Cualquier pago retenido pendiente de arreglo de las partes cuestionadas de las facturas no deberán atrasar el pago de las partes no cuestionadas de las facturas. </w:t>
      </w:r>
    </w:p>
    <w:p w14:paraId="2D4EC183" w14:textId="36E444E1" w:rsidR="00901727" w:rsidRDefault="00901727" w:rsidP="0051239F">
      <w:pPr>
        <w:numPr>
          <w:ilvl w:val="1"/>
          <w:numId w:val="100"/>
        </w:numPr>
        <w:spacing w:line="240" w:lineRule="auto"/>
        <w:rPr>
          <w:rFonts w:ascii="Bookman Old Style" w:hAnsi="Bookman Old Style" w:cs="Arial"/>
          <w:szCs w:val="20"/>
        </w:rPr>
      </w:pPr>
      <w:r w:rsidRPr="006F7651">
        <w:rPr>
          <w:rFonts w:ascii="Bookman Old Style" w:hAnsi="Bookman Old Style" w:cs="Arial"/>
          <w:szCs w:val="20"/>
        </w:rPr>
        <w:t>El pago de YPFB por las facturas de</w:t>
      </w:r>
      <w:r w:rsidR="00FF357C">
        <w:rPr>
          <w:rFonts w:ascii="Bookman Old Style" w:hAnsi="Bookman Old Style" w:cs="Arial"/>
          <w:szCs w:val="20"/>
        </w:rPr>
        <w:t xml:space="preserve"> LA CONTRATISTA </w:t>
      </w:r>
      <w:r w:rsidRPr="006F7651">
        <w:rPr>
          <w:rFonts w:ascii="Bookman Old Style" w:hAnsi="Bookman Old Style" w:cs="Arial"/>
          <w:szCs w:val="20"/>
        </w:rPr>
        <w:t xml:space="preserve">será sin perjuicio de los subsiguientes derechos de YPFB de impugnar la exactitud de las mismas. </w:t>
      </w:r>
    </w:p>
    <w:p w14:paraId="41628669" w14:textId="77DA3B31" w:rsidR="00901727" w:rsidRPr="00BB2A8A" w:rsidRDefault="00901727" w:rsidP="0051239F">
      <w:pPr>
        <w:pStyle w:val="Ttulo2"/>
        <w:numPr>
          <w:ilvl w:val="0"/>
          <w:numId w:val="100"/>
        </w:numPr>
        <w:rPr>
          <w:sz w:val="22"/>
          <w:szCs w:val="22"/>
        </w:rPr>
      </w:pPr>
      <w:bookmarkStart w:id="735" w:name="_Toc462395510"/>
      <w:r w:rsidRPr="00BB2A8A">
        <w:rPr>
          <w:sz w:val="22"/>
          <w:szCs w:val="22"/>
        </w:rPr>
        <w:t>TABLA DE TARIFA Y PRECIOS</w:t>
      </w:r>
      <w:r w:rsidR="00BB2A8A" w:rsidRPr="00BB2A8A">
        <w:rPr>
          <w:sz w:val="22"/>
          <w:szCs w:val="22"/>
        </w:rPr>
        <w:t>.</w:t>
      </w:r>
      <w:bookmarkEnd w:id="735"/>
      <w:r w:rsidRPr="00BB2A8A">
        <w:rPr>
          <w:sz w:val="22"/>
          <w:szCs w:val="22"/>
        </w:rPr>
        <w:t xml:space="preserve"> </w:t>
      </w:r>
    </w:p>
    <w:p w14:paraId="55DD5CE7" w14:textId="76FCD319" w:rsidR="000F3759" w:rsidRPr="006F7651" w:rsidRDefault="00901727" w:rsidP="00DB7D38">
      <w:pPr>
        <w:spacing w:before="240"/>
        <w:rPr>
          <w:rFonts w:ascii="Bookman Old Style" w:hAnsi="Bookman Old Style" w:cs="Arial"/>
          <w:szCs w:val="20"/>
        </w:rPr>
      </w:pPr>
      <w:r w:rsidRPr="006F7651">
        <w:rPr>
          <w:rFonts w:ascii="Bookman Old Style" w:hAnsi="Bookman Old Style" w:cs="Arial"/>
          <w:szCs w:val="20"/>
        </w:rPr>
        <w:t>El PROPONENTE deberá presentar su propuesta económica de acuerdo al siguiente detalle:</w:t>
      </w: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287"/>
        <w:gridCol w:w="1560"/>
        <w:gridCol w:w="1842"/>
        <w:gridCol w:w="1276"/>
      </w:tblGrid>
      <w:tr w:rsidR="00901727" w:rsidRPr="006F7651" w14:paraId="2D78A397" w14:textId="77777777" w:rsidTr="00A5653E">
        <w:trPr>
          <w:jc w:val="center"/>
        </w:trPr>
        <w:tc>
          <w:tcPr>
            <w:tcW w:w="2790" w:type="dxa"/>
          </w:tcPr>
          <w:p w14:paraId="3DB2F680" w14:textId="77777777" w:rsidR="00901727" w:rsidRPr="006F7651" w:rsidRDefault="00901727" w:rsidP="00307CA1">
            <w:pPr>
              <w:rPr>
                <w:rFonts w:ascii="Bookman Old Style" w:hAnsi="Bookman Old Style" w:cs="Arial"/>
                <w:b/>
                <w:szCs w:val="20"/>
              </w:rPr>
            </w:pPr>
            <w:r w:rsidRPr="006F7651">
              <w:rPr>
                <w:rFonts w:ascii="Bookman Old Style" w:hAnsi="Bookman Old Style" w:cs="Arial"/>
                <w:b/>
                <w:szCs w:val="20"/>
              </w:rPr>
              <w:t>DETALLE</w:t>
            </w:r>
          </w:p>
        </w:tc>
        <w:tc>
          <w:tcPr>
            <w:tcW w:w="1287" w:type="dxa"/>
          </w:tcPr>
          <w:p w14:paraId="15A75D0D" w14:textId="77777777" w:rsidR="00901727" w:rsidRPr="006F7651" w:rsidRDefault="00901727" w:rsidP="00307CA1">
            <w:pPr>
              <w:jc w:val="center"/>
              <w:rPr>
                <w:rFonts w:ascii="Bookman Old Style" w:hAnsi="Bookman Old Style" w:cs="Arial"/>
                <w:b/>
                <w:szCs w:val="20"/>
              </w:rPr>
            </w:pPr>
            <w:r w:rsidRPr="006F7651">
              <w:rPr>
                <w:rFonts w:ascii="Bookman Old Style" w:hAnsi="Bookman Old Style" w:cs="Arial"/>
                <w:b/>
                <w:szCs w:val="20"/>
              </w:rPr>
              <w:t>UNIDAD</w:t>
            </w:r>
          </w:p>
        </w:tc>
        <w:tc>
          <w:tcPr>
            <w:tcW w:w="1560" w:type="dxa"/>
          </w:tcPr>
          <w:p w14:paraId="50A97950" w14:textId="77777777" w:rsidR="00901727" w:rsidRPr="006F7651" w:rsidRDefault="00901727" w:rsidP="00307CA1">
            <w:pPr>
              <w:jc w:val="center"/>
              <w:rPr>
                <w:rFonts w:ascii="Bookman Old Style" w:hAnsi="Bookman Old Style" w:cs="Arial"/>
                <w:b/>
                <w:szCs w:val="20"/>
              </w:rPr>
            </w:pPr>
            <w:r w:rsidRPr="006F7651">
              <w:rPr>
                <w:rFonts w:ascii="Bookman Old Style" w:hAnsi="Bookman Old Style" w:cs="Arial"/>
                <w:b/>
                <w:szCs w:val="20"/>
              </w:rPr>
              <w:t>CANTIDAD</w:t>
            </w:r>
          </w:p>
        </w:tc>
        <w:tc>
          <w:tcPr>
            <w:tcW w:w="1842" w:type="dxa"/>
          </w:tcPr>
          <w:p w14:paraId="109FD7BE" w14:textId="77777777" w:rsidR="00901727" w:rsidRPr="006F7651" w:rsidRDefault="00901727" w:rsidP="00307CA1">
            <w:pPr>
              <w:jc w:val="center"/>
              <w:rPr>
                <w:rFonts w:ascii="Bookman Old Style" w:hAnsi="Bookman Old Style" w:cs="Arial"/>
                <w:b/>
                <w:szCs w:val="20"/>
              </w:rPr>
            </w:pPr>
            <w:r w:rsidRPr="006F7651">
              <w:rPr>
                <w:rFonts w:ascii="Bookman Old Style" w:hAnsi="Bookman Old Style" w:cs="Arial"/>
                <w:b/>
                <w:szCs w:val="20"/>
              </w:rPr>
              <w:t>Precio Unitario</w:t>
            </w:r>
          </w:p>
          <w:p w14:paraId="5F245A28" w14:textId="77777777" w:rsidR="00901727" w:rsidRPr="006F7651" w:rsidDel="00F47958" w:rsidRDefault="00901727" w:rsidP="00307CA1">
            <w:pPr>
              <w:jc w:val="center"/>
              <w:rPr>
                <w:rFonts w:ascii="Bookman Old Style" w:hAnsi="Bookman Old Style" w:cs="Arial"/>
                <w:b/>
                <w:szCs w:val="20"/>
              </w:rPr>
            </w:pPr>
            <w:r w:rsidRPr="006F7651">
              <w:rPr>
                <w:rFonts w:ascii="Bookman Old Style" w:hAnsi="Bookman Old Style" w:cs="Arial"/>
                <w:b/>
                <w:szCs w:val="20"/>
              </w:rPr>
              <w:t>Bs.</w:t>
            </w:r>
          </w:p>
        </w:tc>
        <w:tc>
          <w:tcPr>
            <w:tcW w:w="1276" w:type="dxa"/>
          </w:tcPr>
          <w:p w14:paraId="10A38AF9" w14:textId="77777777" w:rsidR="00901727" w:rsidRPr="006F7651" w:rsidRDefault="00901727" w:rsidP="00307CA1">
            <w:pPr>
              <w:jc w:val="center"/>
              <w:rPr>
                <w:rFonts w:ascii="Bookman Old Style" w:hAnsi="Bookman Old Style" w:cs="Arial"/>
                <w:b/>
                <w:szCs w:val="20"/>
              </w:rPr>
            </w:pPr>
            <w:r w:rsidRPr="006F7651">
              <w:rPr>
                <w:rFonts w:ascii="Bookman Old Style" w:hAnsi="Bookman Old Style" w:cs="Arial"/>
                <w:b/>
                <w:szCs w:val="20"/>
              </w:rPr>
              <w:t>Total</w:t>
            </w:r>
          </w:p>
          <w:p w14:paraId="6D172F26" w14:textId="77777777" w:rsidR="00901727" w:rsidRPr="006F7651" w:rsidRDefault="00901727" w:rsidP="00307CA1">
            <w:pPr>
              <w:jc w:val="center"/>
              <w:rPr>
                <w:rFonts w:ascii="Bookman Old Style" w:hAnsi="Bookman Old Style" w:cs="Arial"/>
                <w:b/>
                <w:szCs w:val="20"/>
              </w:rPr>
            </w:pPr>
            <w:r w:rsidRPr="006F7651">
              <w:rPr>
                <w:rFonts w:ascii="Bookman Old Style" w:hAnsi="Bookman Old Style" w:cs="Arial"/>
                <w:b/>
                <w:szCs w:val="20"/>
              </w:rPr>
              <w:t>Bs.</w:t>
            </w:r>
          </w:p>
        </w:tc>
      </w:tr>
      <w:tr w:rsidR="00901727" w:rsidRPr="006F7651" w14:paraId="08F96377" w14:textId="77777777" w:rsidTr="00A5653E">
        <w:trPr>
          <w:jc w:val="center"/>
        </w:trPr>
        <w:tc>
          <w:tcPr>
            <w:tcW w:w="2790" w:type="dxa"/>
          </w:tcPr>
          <w:p w14:paraId="0828A928"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Movilización</w:t>
            </w:r>
          </w:p>
        </w:tc>
        <w:tc>
          <w:tcPr>
            <w:tcW w:w="1287" w:type="dxa"/>
          </w:tcPr>
          <w:p w14:paraId="1AEE1A15"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Global</w:t>
            </w:r>
          </w:p>
        </w:tc>
        <w:tc>
          <w:tcPr>
            <w:tcW w:w="1560" w:type="dxa"/>
          </w:tcPr>
          <w:p w14:paraId="3B6B5419" w14:textId="77777777" w:rsidR="00901727" w:rsidRPr="006F7651" w:rsidRDefault="00901727" w:rsidP="00307CA1">
            <w:pPr>
              <w:rPr>
                <w:rFonts w:ascii="Bookman Old Style" w:hAnsi="Bookman Old Style" w:cs="Arial"/>
                <w:szCs w:val="20"/>
              </w:rPr>
            </w:pPr>
          </w:p>
        </w:tc>
        <w:tc>
          <w:tcPr>
            <w:tcW w:w="1842" w:type="dxa"/>
          </w:tcPr>
          <w:p w14:paraId="1F860CF7" w14:textId="77777777" w:rsidR="00901727" w:rsidRPr="006F7651" w:rsidRDefault="00901727" w:rsidP="00307CA1">
            <w:pPr>
              <w:rPr>
                <w:rFonts w:ascii="Bookman Old Style" w:hAnsi="Bookman Old Style" w:cs="Arial"/>
                <w:szCs w:val="20"/>
              </w:rPr>
            </w:pPr>
          </w:p>
        </w:tc>
        <w:tc>
          <w:tcPr>
            <w:tcW w:w="1276" w:type="dxa"/>
          </w:tcPr>
          <w:p w14:paraId="74AC16F3" w14:textId="77777777" w:rsidR="00901727" w:rsidRPr="006F7651" w:rsidRDefault="00901727" w:rsidP="00307CA1">
            <w:pPr>
              <w:rPr>
                <w:rFonts w:ascii="Bookman Old Style" w:hAnsi="Bookman Old Style" w:cs="Arial"/>
                <w:szCs w:val="20"/>
              </w:rPr>
            </w:pPr>
          </w:p>
        </w:tc>
      </w:tr>
      <w:tr w:rsidR="00901727" w:rsidRPr="006F7651" w14:paraId="49FD5A35" w14:textId="77777777" w:rsidTr="00A5653E">
        <w:trPr>
          <w:jc w:val="center"/>
        </w:trPr>
        <w:tc>
          <w:tcPr>
            <w:tcW w:w="2790" w:type="dxa"/>
          </w:tcPr>
          <w:p w14:paraId="62697105" w14:textId="77777777" w:rsidR="00901727" w:rsidRPr="006F7651" w:rsidRDefault="00901727" w:rsidP="00307CA1">
            <w:pPr>
              <w:rPr>
                <w:rFonts w:ascii="Bookman Old Style" w:hAnsi="Bookman Old Style" w:cs="Arial"/>
                <w:szCs w:val="20"/>
              </w:rPr>
            </w:pPr>
            <w:r w:rsidRPr="006F7651">
              <w:rPr>
                <w:rFonts w:ascii="Bookman Old Style" w:hAnsi="Bookman Old Style" w:cs="Arial"/>
                <w:bCs/>
                <w:szCs w:val="20"/>
              </w:rPr>
              <w:t>Desmovilización</w:t>
            </w:r>
          </w:p>
        </w:tc>
        <w:tc>
          <w:tcPr>
            <w:tcW w:w="1287" w:type="dxa"/>
          </w:tcPr>
          <w:p w14:paraId="0221ADC7"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Global</w:t>
            </w:r>
          </w:p>
        </w:tc>
        <w:tc>
          <w:tcPr>
            <w:tcW w:w="1560" w:type="dxa"/>
          </w:tcPr>
          <w:p w14:paraId="6114606A" w14:textId="77777777" w:rsidR="00901727" w:rsidRPr="006F7651" w:rsidRDefault="00901727" w:rsidP="00307CA1">
            <w:pPr>
              <w:rPr>
                <w:rFonts w:ascii="Bookman Old Style" w:hAnsi="Bookman Old Style" w:cs="Arial"/>
                <w:szCs w:val="20"/>
              </w:rPr>
            </w:pPr>
          </w:p>
        </w:tc>
        <w:tc>
          <w:tcPr>
            <w:tcW w:w="1842" w:type="dxa"/>
          </w:tcPr>
          <w:p w14:paraId="65C3BA65" w14:textId="77777777" w:rsidR="00901727" w:rsidRPr="006F7651" w:rsidRDefault="00901727" w:rsidP="00307CA1">
            <w:pPr>
              <w:rPr>
                <w:rFonts w:ascii="Bookman Old Style" w:hAnsi="Bookman Old Style" w:cs="Arial"/>
                <w:szCs w:val="20"/>
              </w:rPr>
            </w:pPr>
          </w:p>
        </w:tc>
        <w:tc>
          <w:tcPr>
            <w:tcW w:w="1276" w:type="dxa"/>
          </w:tcPr>
          <w:p w14:paraId="20D29726" w14:textId="77777777" w:rsidR="00901727" w:rsidRPr="006F7651" w:rsidRDefault="00901727" w:rsidP="00307CA1">
            <w:pPr>
              <w:rPr>
                <w:rFonts w:ascii="Bookman Old Style" w:hAnsi="Bookman Old Style" w:cs="Arial"/>
                <w:szCs w:val="20"/>
              </w:rPr>
            </w:pPr>
          </w:p>
        </w:tc>
      </w:tr>
      <w:tr w:rsidR="00901727" w:rsidRPr="006F7651" w14:paraId="493F6497" w14:textId="77777777" w:rsidTr="00A5653E">
        <w:trPr>
          <w:jc w:val="center"/>
        </w:trPr>
        <w:tc>
          <w:tcPr>
            <w:tcW w:w="2790" w:type="dxa"/>
          </w:tcPr>
          <w:p w14:paraId="177A6F16"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Topografía</w:t>
            </w:r>
          </w:p>
        </w:tc>
        <w:tc>
          <w:tcPr>
            <w:tcW w:w="1287" w:type="dxa"/>
          </w:tcPr>
          <w:p w14:paraId="4F044B93"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Km.</w:t>
            </w:r>
          </w:p>
        </w:tc>
        <w:tc>
          <w:tcPr>
            <w:tcW w:w="1560" w:type="dxa"/>
          </w:tcPr>
          <w:p w14:paraId="72D42329" w14:textId="77777777" w:rsidR="00901727" w:rsidRPr="006F7651" w:rsidRDefault="00901727" w:rsidP="00307CA1">
            <w:pPr>
              <w:rPr>
                <w:rFonts w:ascii="Bookman Old Style" w:hAnsi="Bookman Old Style" w:cs="Arial"/>
                <w:szCs w:val="20"/>
              </w:rPr>
            </w:pPr>
          </w:p>
        </w:tc>
        <w:tc>
          <w:tcPr>
            <w:tcW w:w="1842" w:type="dxa"/>
          </w:tcPr>
          <w:p w14:paraId="4F55D727" w14:textId="77777777" w:rsidR="00901727" w:rsidRPr="006F7651" w:rsidRDefault="00901727" w:rsidP="00307CA1">
            <w:pPr>
              <w:rPr>
                <w:rFonts w:ascii="Bookman Old Style" w:hAnsi="Bookman Old Style" w:cs="Arial"/>
                <w:b/>
                <w:bCs/>
                <w:szCs w:val="20"/>
              </w:rPr>
            </w:pPr>
          </w:p>
        </w:tc>
        <w:tc>
          <w:tcPr>
            <w:tcW w:w="1276" w:type="dxa"/>
          </w:tcPr>
          <w:p w14:paraId="2B2BC55E" w14:textId="77777777" w:rsidR="00901727" w:rsidRPr="006F7651" w:rsidRDefault="00901727" w:rsidP="00307CA1">
            <w:pPr>
              <w:rPr>
                <w:rFonts w:ascii="Bookman Old Style" w:hAnsi="Bookman Old Style" w:cs="Arial"/>
                <w:b/>
                <w:bCs/>
                <w:szCs w:val="20"/>
              </w:rPr>
            </w:pPr>
          </w:p>
        </w:tc>
      </w:tr>
      <w:tr w:rsidR="00901727" w:rsidRPr="006F7651" w14:paraId="538CB66A" w14:textId="77777777" w:rsidTr="00A5653E">
        <w:trPr>
          <w:jc w:val="center"/>
        </w:trPr>
        <w:tc>
          <w:tcPr>
            <w:tcW w:w="2790" w:type="dxa"/>
          </w:tcPr>
          <w:p w14:paraId="2002CC99"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Perforación de Puntos de Explosión</w:t>
            </w:r>
          </w:p>
        </w:tc>
        <w:tc>
          <w:tcPr>
            <w:tcW w:w="1287" w:type="dxa"/>
          </w:tcPr>
          <w:p w14:paraId="266FD7F5" w14:textId="77777777" w:rsidR="00901727" w:rsidRPr="006F7651" w:rsidRDefault="00901727" w:rsidP="00307CA1">
            <w:pPr>
              <w:rPr>
                <w:rFonts w:ascii="Bookman Old Style" w:hAnsi="Bookman Old Style" w:cs="Arial"/>
                <w:szCs w:val="20"/>
              </w:rPr>
            </w:pPr>
            <w:proofErr w:type="spellStart"/>
            <w:r w:rsidRPr="006F7651">
              <w:rPr>
                <w:rFonts w:ascii="Bookman Old Style" w:hAnsi="Bookman Old Style" w:cs="Arial"/>
                <w:szCs w:val="20"/>
              </w:rPr>
              <w:t>Pt´s</w:t>
            </w:r>
            <w:proofErr w:type="spellEnd"/>
          </w:p>
        </w:tc>
        <w:tc>
          <w:tcPr>
            <w:tcW w:w="1560" w:type="dxa"/>
          </w:tcPr>
          <w:p w14:paraId="2BBCABB2" w14:textId="77777777" w:rsidR="00901727" w:rsidRPr="006F7651" w:rsidRDefault="00901727" w:rsidP="00307CA1">
            <w:pPr>
              <w:rPr>
                <w:rFonts w:ascii="Bookman Old Style" w:hAnsi="Bookman Old Style" w:cs="Arial"/>
                <w:szCs w:val="20"/>
              </w:rPr>
            </w:pPr>
          </w:p>
        </w:tc>
        <w:tc>
          <w:tcPr>
            <w:tcW w:w="1842" w:type="dxa"/>
          </w:tcPr>
          <w:p w14:paraId="00138F67" w14:textId="77777777" w:rsidR="00901727" w:rsidRPr="006F7651" w:rsidRDefault="00901727" w:rsidP="00307CA1">
            <w:pPr>
              <w:rPr>
                <w:rFonts w:ascii="Bookman Old Style" w:hAnsi="Bookman Old Style" w:cs="Arial"/>
                <w:b/>
                <w:bCs/>
                <w:szCs w:val="20"/>
              </w:rPr>
            </w:pPr>
          </w:p>
        </w:tc>
        <w:tc>
          <w:tcPr>
            <w:tcW w:w="1276" w:type="dxa"/>
          </w:tcPr>
          <w:p w14:paraId="09711DB1" w14:textId="77777777" w:rsidR="00901727" w:rsidRPr="006F7651" w:rsidRDefault="00901727" w:rsidP="00307CA1">
            <w:pPr>
              <w:rPr>
                <w:rFonts w:ascii="Bookman Old Style" w:hAnsi="Bookman Old Style" w:cs="Arial"/>
                <w:b/>
                <w:bCs/>
                <w:szCs w:val="20"/>
              </w:rPr>
            </w:pPr>
          </w:p>
        </w:tc>
      </w:tr>
      <w:tr w:rsidR="00901727" w:rsidRPr="006F7651" w14:paraId="2CFBD034" w14:textId="77777777" w:rsidTr="00A5653E">
        <w:trPr>
          <w:jc w:val="center"/>
        </w:trPr>
        <w:tc>
          <w:tcPr>
            <w:tcW w:w="2790" w:type="dxa"/>
          </w:tcPr>
          <w:p w14:paraId="583EE0F5"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Registro</w:t>
            </w:r>
          </w:p>
        </w:tc>
        <w:tc>
          <w:tcPr>
            <w:tcW w:w="1287" w:type="dxa"/>
          </w:tcPr>
          <w:p w14:paraId="7F490692" w14:textId="77777777" w:rsidR="00901727" w:rsidRPr="006F7651" w:rsidRDefault="00901727" w:rsidP="00307CA1">
            <w:pPr>
              <w:rPr>
                <w:rFonts w:ascii="Bookman Old Style" w:hAnsi="Bookman Old Style" w:cs="Arial"/>
                <w:szCs w:val="20"/>
              </w:rPr>
            </w:pPr>
            <w:proofErr w:type="spellStart"/>
            <w:r w:rsidRPr="006F7651">
              <w:rPr>
                <w:rFonts w:ascii="Bookman Old Style" w:hAnsi="Bookman Old Style" w:cs="Arial"/>
                <w:szCs w:val="20"/>
              </w:rPr>
              <w:t>Pt´s</w:t>
            </w:r>
            <w:proofErr w:type="spellEnd"/>
          </w:p>
        </w:tc>
        <w:tc>
          <w:tcPr>
            <w:tcW w:w="1560" w:type="dxa"/>
          </w:tcPr>
          <w:p w14:paraId="2F8DFAA3" w14:textId="77777777" w:rsidR="00901727" w:rsidRPr="006F7651" w:rsidRDefault="00901727" w:rsidP="00307CA1">
            <w:pPr>
              <w:rPr>
                <w:rFonts w:ascii="Bookman Old Style" w:hAnsi="Bookman Old Style" w:cs="Arial"/>
                <w:szCs w:val="20"/>
              </w:rPr>
            </w:pPr>
          </w:p>
        </w:tc>
        <w:tc>
          <w:tcPr>
            <w:tcW w:w="1842" w:type="dxa"/>
          </w:tcPr>
          <w:p w14:paraId="74D512C2" w14:textId="77777777" w:rsidR="00901727" w:rsidRPr="006F7651" w:rsidRDefault="00901727" w:rsidP="00307CA1">
            <w:pPr>
              <w:rPr>
                <w:rFonts w:ascii="Bookman Old Style" w:hAnsi="Bookman Old Style" w:cs="Arial"/>
                <w:b/>
                <w:bCs/>
                <w:szCs w:val="20"/>
              </w:rPr>
            </w:pPr>
          </w:p>
        </w:tc>
        <w:tc>
          <w:tcPr>
            <w:tcW w:w="1276" w:type="dxa"/>
          </w:tcPr>
          <w:p w14:paraId="2D3D8A9F" w14:textId="77777777" w:rsidR="00901727" w:rsidRPr="006F7651" w:rsidRDefault="00901727" w:rsidP="00307CA1">
            <w:pPr>
              <w:rPr>
                <w:rFonts w:ascii="Bookman Old Style" w:hAnsi="Bookman Old Style" w:cs="Arial"/>
                <w:b/>
                <w:bCs/>
                <w:szCs w:val="20"/>
              </w:rPr>
            </w:pPr>
          </w:p>
        </w:tc>
      </w:tr>
      <w:tr w:rsidR="00901727" w:rsidRPr="006F7651" w14:paraId="14BF6F86" w14:textId="77777777" w:rsidTr="00A5653E">
        <w:trPr>
          <w:jc w:val="center"/>
        </w:trPr>
        <w:tc>
          <w:tcPr>
            <w:tcW w:w="2790" w:type="dxa"/>
          </w:tcPr>
          <w:p w14:paraId="536F1795" w14:textId="77777777" w:rsidR="00901727" w:rsidRPr="006F7651" w:rsidRDefault="001A63C2" w:rsidP="00307CA1">
            <w:pPr>
              <w:rPr>
                <w:rFonts w:ascii="Bookman Old Style" w:hAnsi="Bookman Old Style" w:cs="Arial"/>
                <w:szCs w:val="20"/>
              </w:rPr>
            </w:pPr>
            <w:proofErr w:type="spellStart"/>
            <w:r w:rsidRPr="006F7651">
              <w:rPr>
                <w:rFonts w:ascii="Bookman Old Style" w:hAnsi="Bookman Old Style" w:cs="Arial"/>
                <w:szCs w:val="20"/>
              </w:rPr>
              <w:t>Dromocrona</w:t>
            </w:r>
            <w:proofErr w:type="spellEnd"/>
            <w:r w:rsidRPr="006F7651">
              <w:rPr>
                <w:rFonts w:ascii="Bookman Old Style" w:hAnsi="Bookman Old Style" w:cs="Arial"/>
                <w:szCs w:val="20"/>
              </w:rPr>
              <w:t xml:space="preserve"> Vertical</w:t>
            </w:r>
          </w:p>
        </w:tc>
        <w:tc>
          <w:tcPr>
            <w:tcW w:w="1287" w:type="dxa"/>
          </w:tcPr>
          <w:p w14:paraId="67E88DE9" w14:textId="77777777" w:rsidR="00901727" w:rsidRPr="006F7651" w:rsidRDefault="00901727" w:rsidP="00307CA1">
            <w:pPr>
              <w:rPr>
                <w:rFonts w:ascii="Bookman Old Style" w:hAnsi="Bookman Old Style" w:cs="Arial"/>
                <w:szCs w:val="20"/>
              </w:rPr>
            </w:pPr>
            <w:proofErr w:type="spellStart"/>
            <w:r w:rsidRPr="006F7651">
              <w:rPr>
                <w:rFonts w:ascii="Bookman Old Style" w:hAnsi="Bookman Old Style" w:cs="Arial"/>
                <w:szCs w:val="20"/>
              </w:rPr>
              <w:t>Pt´s</w:t>
            </w:r>
            <w:proofErr w:type="spellEnd"/>
          </w:p>
        </w:tc>
        <w:tc>
          <w:tcPr>
            <w:tcW w:w="1560" w:type="dxa"/>
          </w:tcPr>
          <w:p w14:paraId="5F991B3A" w14:textId="77777777" w:rsidR="00901727" w:rsidRPr="006F7651" w:rsidRDefault="00901727" w:rsidP="00307CA1">
            <w:pPr>
              <w:rPr>
                <w:rFonts w:ascii="Bookman Old Style" w:hAnsi="Bookman Old Style" w:cs="Arial"/>
                <w:b/>
                <w:szCs w:val="20"/>
              </w:rPr>
            </w:pPr>
          </w:p>
        </w:tc>
        <w:tc>
          <w:tcPr>
            <w:tcW w:w="1842" w:type="dxa"/>
          </w:tcPr>
          <w:p w14:paraId="0FB67C61" w14:textId="77777777" w:rsidR="00901727" w:rsidRPr="006F7651" w:rsidRDefault="00901727" w:rsidP="00307CA1">
            <w:pPr>
              <w:rPr>
                <w:rFonts w:ascii="Bookman Old Style" w:hAnsi="Bookman Old Style" w:cs="Arial"/>
                <w:b/>
                <w:szCs w:val="20"/>
              </w:rPr>
            </w:pPr>
          </w:p>
        </w:tc>
        <w:tc>
          <w:tcPr>
            <w:tcW w:w="1276" w:type="dxa"/>
          </w:tcPr>
          <w:p w14:paraId="66CE55D3" w14:textId="77777777" w:rsidR="00901727" w:rsidRPr="006F7651" w:rsidRDefault="00901727" w:rsidP="00307CA1">
            <w:pPr>
              <w:rPr>
                <w:rFonts w:ascii="Bookman Old Style" w:hAnsi="Bookman Old Style" w:cs="Arial"/>
                <w:b/>
                <w:szCs w:val="20"/>
              </w:rPr>
            </w:pPr>
          </w:p>
        </w:tc>
      </w:tr>
      <w:tr w:rsidR="00901727" w:rsidRPr="006F7651" w14:paraId="6B83D2F5" w14:textId="77777777" w:rsidTr="00A5653E">
        <w:trPr>
          <w:jc w:val="center"/>
        </w:trPr>
        <w:tc>
          <w:tcPr>
            <w:tcW w:w="2790" w:type="dxa"/>
          </w:tcPr>
          <w:p w14:paraId="0F26226D"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Procesamiento</w:t>
            </w:r>
            <w:r w:rsidR="00E45534" w:rsidRPr="006F7651">
              <w:rPr>
                <w:rFonts w:ascii="Bookman Old Style" w:hAnsi="Bookman Old Style" w:cs="Arial"/>
                <w:szCs w:val="20"/>
              </w:rPr>
              <w:t xml:space="preserve"> PSTM</w:t>
            </w:r>
          </w:p>
        </w:tc>
        <w:tc>
          <w:tcPr>
            <w:tcW w:w="1287" w:type="dxa"/>
          </w:tcPr>
          <w:p w14:paraId="450372A9"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Km.</w:t>
            </w:r>
          </w:p>
        </w:tc>
        <w:tc>
          <w:tcPr>
            <w:tcW w:w="1560" w:type="dxa"/>
          </w:tcPr>
          <w:p w14:paraId="305286AD" w14:textId="77777777" w:rsidR="00901727" w:rsidRPr="006F7651" w:rsidRDefault="00901727" w:rsidP="00307CA1">
            <w:pPr>
              <w:rPr>
                <w:rFonts w:ascii="Bookman Old Style" w:hAnsi="Bookman Old Style" w:cs="Arial"/>
                <w:b/>
                <w:szCs w:val="20"/>
              </w:rPr>
            </w:pPr>
          </w:p>
        </w:tc>
        <w:tc>
          <w:tcPr>
            <w:tcW w:w="1842" w:type="dxa"/>
          </w:tcPr>
          <w:p w14:paraId="6905670C" w14:textId="77777777" w:rsidR="00901727" w:rsidRPr="006F7651" w:rsidRDefault="00901727" w:rsidP="00307CA1">
            <w:pPr>
              <w:rPr>
                <w:rFonts w:ascii="Bookman Old Style" w:hAnsi="Bookman Old Style" w:cs="Arial"/>
                <w:b/>
                <w:szCs w:val="20"/>
              </w:rPr>
            </w:pPr>
          </w:p>
        </w:tc>
        <w:tc>
          <w:tcPr>
            <w:tcW w:w="1276" w:type="dxa"/>
          </w:tcPr>
          <w:p w14:paraId="0F4F2D26" w14:textId="77777777" w:rsidR="00901727" w:rsidRPr="006F7651" w:rsidRDefault="00901727" w:rsidP="00307CA1">
            <w:pPr>
              <w:rPr>
                <w:rFonts w:ascii="Bookman Old Style" w:hAnsi="Bookman Old Style" w:cs="Arial"/>
                <w:b/>
                <w:szCs w:val="20"/>
              </w:rPr>
            </w:pPr>
          </w:p>
        </w:tc>
      </w:tr>
      <w:tr w:rsidR="00901727" w:rsidRPr="006F7651" w14:paraId="3153F6A5" w14:textId="77777777" w:rsidTr="00A5653E">
        <w:trPr>
          <w:jc w:val="center"/>
        </w:trPr>
        <w:tc>
          <w:tcPr>
            <w:tcW w:w="2790" w:type="dxa"/>
          </w:tcPr>
          <w:p w14:paraId="3B40FE23" w14:textId="77777777" w:rsidR="00901727" w:rsidRPr="006F7651" w:rsidRDefault="00E45534" w:rsidP="00307CA1">
            <w:pPr>
              <w:rPr>
                <w:rFonts w:ascii="Bookman Old Style" w:hAnsi="Bookman Old Style" w:cs="Arial"/>
                <w:szCs w:val="20"/>
              </w:rPr>
            </w:pPr>
            <w:r w:rsidRPr="006F7651">
              <w:rPr>
                <w:rFonts w:ascii="Bookman Old Style" w:hAnsi="Bookman Old Style" w:cs="Arial"/>
                <w:szCs w:val="20"/>
              </w:rPr>
              <w:t>Procesamiento PSDM</w:t>
            </w:r>
          </w:p>
        </w:tc>
        <w:tc>
          <w:tcPr>
            <w:tcW w:w="1287" w:type="dxa"/>
          </w:tcPr>
          <w:p w14:paraId="47624561"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Km.</w:t>
            </w:r>
          </w:p>
        </w:tc>
        <w:tc>
          <w:tcPr>
            <w:tcW w:w="1560" w:type="dxa"/>
            <w:tcBorders>
              <w:bottom w:val="single" w:sz="4" w:space="0" w:color="auto"/>
              <w:right w:val="single" w:sz="4" w:space="0" w:color="auto"/>
            </w:tcBorders>
          </w:tcPr>
          <w:p w14:paraId="200C6AB7" w14:textId="77777777" w:rsidR="00901727" w:rsidRPr="006F7651" w:rsidRDefault="00901727" w:rsidP="00307CA1">
            <w:pPr>
              <w:rPr>
                <w:rFonts w:ascii="Bookman Old Style" w:hAnsi="Bookman Old Style" w:cs="Arial"/>
                <w:b/>
                <w:szCs w:val="20"/>
              </w:rPr>
            </w:pPr>
          </w:p>
        </w:tc>
        <w:tc>
          <w:tcPr>
            <w:tcW w:w="1842" w:type="dxa"/>
            <w:tcBorders>
              <w:left w:val="single" w:sz="4" w:space="0" w:color="auto"/>
              <w:right w:val="single" w:sz="4" w:space="0" w:color="auto"/>
            </w:tcBorders>
          </w:tcPr>
          <w:p w14:paraId="1766A51B" w14:textId="77777777" w:rsidR="00901727" w:rsidRPr="006F7651" w:rsidRDefault="00901727" w:rsidP="00307CA1">
            <w:pPr>
              <w:rPr>
                <w:rFonts w:ascii="Bookman Old Style" w:hAnsi="Bookman Old Style" w:cs="Arial"/>
                <w:b/>
                <w:szCs w:val="20"/>
              </w:rPr>
            </w:pPr>
          </w:p>
        </w:tc>
        <w:tc>
          <w:tcPr>
            <w:tcW w:w="1276" w:type="dxa"/>
            <w:tcBorders>
              <w:left w:val="single" w:sz="4" w:space="0" w:color="auto"/>
              <w:right w:val="single" w:sz="4" w:space="0" w:color="auto"/>
            </w:tcBorders>
          </w:tcPr>
          <w:p w14:paraId="57D8C03E" w14:textId="77777777" w:rsidR="00901727" w:rsidRPr="006F7651" w:rsidRDefault="00901727" w:rsidP="00307CA1">
            <w:pPr>
              <w:rPr>
                <w:rFonts w:ascii="Bookman Old Style" w:hAnsi="Bookman Old Style" w:cs="Arial"/>
                <w:b/>
                <w:szCs w:val="20"/>
              </w:rPr>
            </w:pPr>
          </w:p>
        </w:tc>
      </w:tr>
      <w:tr w:rsidR="00901727" w:rsidRPr="006F7651" w14:paraId="109CCAF8" w14:textId="77777777" w:rsidTr="00307CA1">
        <w:trPr>
          <w:jc w:val="center"/>
        </w:trPr>
        <w:tc>
          <w:tcPr>
            <w:tcW w:w="7479" w:type="dxa"/>
            <w:gridSpan w:val="4"/>
            <w:tcBorders>
              <w:right w:val="single" w:sz="4" w:space="0" w:color="auto"/>
            </w:tcBorders>
          </w:tcPr>
          <w:p w14:paraId="7D29F5E6" w14:textId="04B8266C" w:rsidR="00901727" w:rsidRPr="006F7651" w:rsidRDefault="00B37BD1" w:rsidP="00671D91">
            <w:pPr>
              <w:spacing w:after="0" w:line="240" w:lineRule="auto"/>
              <w:rPr>
                <w:rFonts w:ascii="Bookman Old Style" w:hAnsi="Bookman Old Style" w:cs="Arial"/>
                <w:b/>
                <w:szCs w:val="20"/>
              </w:rPr>
            </w:pPr>
            <w:r>
              <w:rPr>
                <w:rFonts w:ascii="Bookman Old Style" w:hAnsi="Bookman Old Style" w:cs="Arial"/>
                <w:szCs w:val="20"/>
              </w:rPr>
              <w:t xml:space="preserve"> </w:t>
            </w:r>
            <w:r w:rsidR="00901727" w:rsidRPr="006F7651">
              <w:rPr>
                <w:rFonts w:ascii="Bookman Old Style" w:hAnsi="Bookman Old Style" w:cs="Arial"/>
                <w:szCs w:val="20"/>
              </w:rPr>
              <w:t>TOTAL</w:t>
            </w:r>
          </w:p>
        </w:tc>
        <w:tc>
          <w:tcPr>
            <w:tcW w:w="1276" w:type="dxa"/>
            <w:tcBorders>
              <w:left w:val="single" w:sz="4" w:space="0" w:color="auto"/>
              <w:right w:val="single" w:sz="4" w:space="0" w:color="auto"/>
            </w:tcBorders>
          </w:tcPr>
          <w:p w14:paraId="4DCB7037" w14:textId="77777777" w:rsidR="00901727" w:rsidRPr="006F7651" w:rsidRDefault="00901727" w:rsidP="00307CA1">
            <w:pPr>
              <w:rPr>
                <w:rFonts w:ascii="Bookman Old Style" w:hAnsi="Bookman Old Style" w:cs="Arial"/>
                <w:b/>
                <w:szCs w:val="20"/>
              </w:rPr>
            </w:pPr>
          </w:p>
        </w:tc>
      </w:tr>
      <w:tr w:rsidR="00901727" w:rsidRPr="006F7651" w14:paraId="39F45B38" w14:textId="77777777" w:rsidTr="00307CA1">
        <w:trPr>
          <w:jc w:val="center"/>
        </w:trPr>
        <w:tc>
          <w:tcPr>
            <w:tcW w:w="7479" w:type="dxa"/>
            <w:gridSpan w:val="4"/>
            <w:tcBorders>
              <w:right w:val="single" w:sz="4" w:space="0" w:color="auto"/>
            </w:tcBorders>
          </w:tcPr>
          <w:p w14:paraId="6A234F87" w14:textId="77777777" w:rsidR="00901727" w:rsidRPr="006F7651" w:rsidRDefault="00901727" w:rsidP="00307CA1">
            <w:pPr>
              <w:rPr>
                <w:rFonts w:ascii="Bookman Old Style" w:hAnsi="Bookman Old Style" w:cs="Arial"/>
                <w:b/>
                <w:szCs w:val="20"/>
              </w:rPr>
            </w:pPr>
            <w:r w:rsidRPr="006F7651">
              <w:rPr>
                <w:rFonts w:ascii="Bookman Old Style" w:hAnsi="Bookman Old Style" w:cs="Arial"/>
                <w:szCs w:val="20"/>
              </w:rPr>
              <w:t>Precio por Km.</w:t>
            </w:r>
          </w:p>
        </w:tc>
        <w:tc>
          <w:tcPr>
            <w:tcW w:w="1276" w:type="dxa"/>
            <w:tcBorders>
              <w:left w:val="single" w:sz="4" w:space="0" w:color="auto"/>
              <w:right w:val="single" w:sz="4" w:space="0" w:color="auto"/>
            </w:tcBorders>
          </w:tcPr>
          <w:p w14:paraId="67AEDA2A" w14:textId="77777777" w:rsidR="00901727" w:rsidRPr="006F7651" w:rsidRDefault="00901727" w:rsidP="00307CA1">
            <w:pPr>
              <w:rPr>
                <w:rFonts w:ascii="Bookman Old Style" w:hAnsi="Bookman Old Style" w:cs="Arial"/>
                <w:b/>
                <w:szCs w:val="20"/>
              </w:rPr>
            </w:pPr>
          </w:p>
        </w:tc>
      </w:tr>
    </w:tbl>
    <w:p w14:paraId="6510F03E" w14:textId="77777777" w:rsidR="000F3759" w:rsidRDefault="000F3759" w:rsidP="00901727">
      <w:pPr>
        <w:rPr>
          <w:rFonts w:ascii="Bookman Old Style" w:hAnsi="Bookman Old Style" w:cs="Arial"/>
          <w:szCs w:val="20"/>
        </w:rPr>
      </w:pPr>
    </w:p>
    <w:p w14:paraId="2841F6B7" w14:textId="77777777" w:rsidR="000F3759" w:rsidRDefault="00671D91" w:rsidP="00901727">
      <w:pPr>
        <w:tabs>
          <w:tab w:val="left" w:pos="8103"/>
        </w:tabs>
        <w:rPr>
          <w:rFonts w:ascii="Bookman Old Style" w:hAnsi="Bookman Old Style" w:cs="Arial"/>
          <w:szCs w:val="20"/>
        </w:rPr>
      </w:pPr>
      <w:r>
        <w:rPr>
          <w:rFonts w:ascii="Bookman Old Style" w:hAnsi="Bookman Old Style" w:cs="Arial"/>
          <w:szCs w:val="20"/>
        </w:rPr>
        <w:t xml:space="preserve">Asimismo, el PROPONENTE deberá contemplar en </w:t>
      </w:r>
      <w:r w:rsidR="00421B65">
        <w:rPr>
          <w:rFonts w:ascii="Bookman Old Style" w:hAnsi="Bookman Old Style" w:cs="Arial"/>
          <w:szCs w:val="20"/>
        </w:rPr>
        <w:t>el monto total de la p</w:t>
      </w:r>
      <w:r>
        <w:rPr>
          <w:rFonts w:ascii="Bookman Old Style" w:hAnsi="Bookman Old Style" w:cs="Arial"/>
          <w:szCs w:val="20"/>
        </w:rPr>
        <w:t xml:space="preserve">ropuesta económica </w:t>
      </w:r>
      <w:r w:rsidR="00421B65">
        <w:rPr>
          <w:rFonts w:ascii="Bookman Old Style" w:hAnsi="Bookman Old Style" w:cs="Arial"/>
          <w:szCs w:val="20"/>
        </w:rPr>
        <w:t>los siguientes aspectos:</w:t>
      </w:r>
    </w:p>
    <w:p w14:paraId="5C3B5E31" w14:textId="77777777" w:rsidR="00E12ACB" w:rsidRDefault="00E12ACB" w:rsidP="00901727">
      <w:pPr>
        <w:tabs>
          <w:tab w:val="left" w:pos="8103"/>
        </w:tabs>
        <w:rPr>
          <w:rFonts w:ascii="Bookman Old Style" w:hAnsi="Bookman Old Style" w:cs="Arial"/>
          <w:szCs w:val="20"/>
        </w:rPr>
      </w:pPr>
    </w:p>
    <w:p w14:paraId="64C2247D" w14:textId="05A29A6F" w:rsidR="00901727" w:rsidRPr="006F7651" w:rsidRDefault="00901727" w:rsidP="00901727">
      <w:pPr>
        <w:tabs>
          <w:tab w:val="left" w:pos="8103"/>
        </w:tabs>
        <w:rPr>
          <w:rFonts w:ascii="Bookman Old Style" w:hAnsi="Bookman Old Style" w:cs="Arial"/>
          <w:szCs w:val="20"/>
        </w:rPr>
      </w:pPr>
      <w:r w:rsidRPr="006F7651">
        <w:rPr>
          <w:rFonts w:ascii="Bookman Old Style" w:hAnsi="Bookman Old Style" w:cs="Arial"/>
          <w:szCs w:val="20"/>
        </w:rPr>
        <w:tab/>
      </w:r>
    </w:p>
    <w:tbl>
      <w:tblPr>
        <w:tblW w:w="5999" w:type="dxa"/>
        <w:jc w:val="center"/>
        <w:tblCellMar>
          <w:left w:w="70" w:type="dxa"/>
          <w:right w:w="70" w:type="dxa"/>
        </w:tblCellMar>
        <w:tblLook w:val="04A0" w:firstRow="1" w:lastRow="0" w:firstColumn="1" w:lastColumn="0" w:noHBand="0" w:noVBand="1"/>
      </w:tblPr>
      <w:tblGrid>
        <w:gridCol w:w="5999"/>
      </w:tblGrid>
      <w:tr w:rsidR="00421B65" w:rsidRPr="006F7651" w14:paraId="78E62241" w14:textId="77777777" w:rsidTr="00421B65">
        <w:trPr>
          <w:trHeight w:val="300"/>
          <w:jc w:val="center"/>
        </w:trPr>
        <w:tc>
          <w:tcPr>
            <w:tcW w:w="5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EB23F" w14:textId="77777777" w:rsidR="00421B65" w:rsidRPr="006F7651" w:rsidRDefault="00421B65" w:rsidP="00307CA1">
            <w:pPr>
              <w:jc w:val="left"/>
              <w:rPr>
                <w:rFonts w:ascii="Bookman Old Style" w:hAnsi="Bookman Old Style"/>
                <w:b/>
                <w:bCs/>
                <w:color w:val="000000"/>
                <w:szCs w:val="20"/>
                <w:lang w:eastAsia="es-BO"/>
              </w:rPr>
            </w:pPr>
            <w:r w:rsidRPr="006F7651">
              <w:rPr>
                <w:rFonts w:ascii="Bookman Old Style" w:hAnsi="Bookman Old Style" w:cs="Arial"/>
                <w:b/>
                <w:szCs w:val="20"/>
              </w:rPr>
              <w:lastRenderedPageBreak/>
              <w:t>TARIFA DE ALIMENTACIÓN Y ALOJAMIENTO</w:t>
            </w:r>
          </w:p>
        </w:tc>
      </w:tr>
      <w:tr w:rsidR="00421B65" w:rsidRPr="006F7651" w14:paraId="1908B5CD" w14:textId="77777777" w:rsidTr="00421B65">
        <w:trPr>
          <w:trHeight w:val="795"/>
          <w:jc w:val="center"/>
        </w:trPr>
        <w:tc>
          <w:tcPr>
            <w:tcW w:w="5999" w:type="dxa"/>
            <w:tcBorders>
              <w:top w:val="nil"/>
              <w:left w:val="single" w:sz="4" w:space="0" w:color="auto"/>
              <w:bottom w:val="single" w:sz="4" w:space="0" w:color="auto"/>
              <w:right w:val="single" w:sz="4" w:space="0" w:color="auto"/>
            </w:tcBorders>
            <w:shd w:val="clear" w:color="auto" w:fill="auto"/>
            <w:vAlign w:val="center"/>
            <w:hideMark/>
          </w:tcPr>
          <w:p w14:paraId="2FBD1019" w14:textId="5FFFBFCE" w:rsidR="00421B65" w:rsidRPr="006F7651" w:rsidRDefault="00421B65" w:rsidP="00421B65">
            <w:pPr>
              <w:rPr>
                <w:rFonts w:ascii="Bookman Old Style" w:hAnsi="Bookman Old Style" w:cs="Arial"/>
                <w:szCs w:val="20"/>
              </w:rPr>
            </w:pPr>
            <w:r w:rsidRPr="006F7651">
              <w:rPr>
                <w:rFonts w:ascii="Bookman Old Style" w:hAnsi="Bookman Old Style" w:cs="Arial"/>
                <w:szCs w:val="20"/>
              </w:rPr>
              <w:t xml:space="preserve">Por persona adicional a ocho (8) empleados de YPFB </w:t>
            </w:r>
            <w:r w:rsidRPr="00BD5F83">
              <w:rPr>
                <w:rFonts w:ascii="Bookman Old Style" w:hAnsi="Bookman Old Style" w:cs="Arial"/>
                <w:szCs w:val="20"/>
              </w:rPr>
              <w:t>y 15 SSMA, en</w:t>
            </w:r>
            <w:r w:rsidRPr="006F7651">
              <w:rPr>
                <w:rFonts w:ascii="Bookman Old Style" w:hAnsi="Bookman Old Style" w:cs="Arial"/>
                <w:szCs w:val="20"/>
              </w:rPr>
              <w:t xml:space="preserve"> el SITIO DE LOS SERVICIOS</w:t>
            </w:r>
            <w:r>
              <w:rPr>
                <w:rFonts w:ascii="Bookman Old Style" w:hAnsi="Bookman Old Style" w:cs="Arial"/>
                <w:szCs w:val="20"/>
              </w:rPr>
              <w:t>.</w:t>
            </w:r>
          </w:p>
        </w:tc>
      </w:tr>
    </w:tbl>
    <w:p w14:paraId="400866DA" w14:textId="77777777" w:rsidR="00B64F63" w:rsidRDefault="00B64F63" w:rsidP="00901727">
      <w:pPr>
        <w:rPr>
          <w:rFonts w:ascii="Bookman Old Style" w:hAnsi="Bookman Old Style" w:cs="Arial"/>
          <w:szCs w:val="20"/>
        </w:rPr>
      </w:pPr>
    </w:p>
    <w:p w14:paraId="1A8A7E57" w14:textId="1D5E89D2" w:rsidR="00901727" w:rsidRPr="006F7651" w:rsidRDefault="00B64F63" w:rsidP="00901727">
      <w:pPr>
        <w:rPr>
          <w:rFonts w:ascii="Bookman Old Style" w:hAnsi="Bookman Old Style" w:cs="Arial"/>
          <w:szCs w:val="20"/>
        </w:rPr>
      </w:pPr>
      <w:r w:rsidRPr="00B64F63">
        <w:rPr>
          <w:rFonts w:ascii="Bookman Old Style" w:hAnsi="Bookman Old Style" w:cs="Arial"/>
          <w:szCs w:val="20"/>
        </w:rPr>
        <w:t>INVERSIÓN SOCIAL DEL PROYECTO EJECUTADO, será cubierta por la CONTRATISTA</w:t>
      </w:r>
      <w:r>
        <w:rPr>
          <w:rFonts w:ascii="Bookman Old Style" w:hAnsi="Bookman Old Style" w:cs="Arial"/>
          <w:szCs w:val="20"/>
        </w:rPr>
        <w:t>.</w:t>
      </w:r>
    </w:p>
    <w:p w14:paraId="4E1DA1BA" w14:textId="77777777" w:rsidR="00C8578B" w:rsidRPr="006F7651" w:rsidRDefault="00C8578B" w:rsidP="00C8578B">
      <w:pPr>
        <w:rPr>
          <w:rFonts w:ascii="Bookman Old Style" w:hAnsi="Bookman Old Style" w:cs="Arial"/>
          <w:szCs w:val="20"/>
        </w:rPr>
      </w:pPr>
      <w:r w:rsidRPr="006F7651">
        <w:rPr>
          <w:rFonts w:ascii="Bookman Old Style" w:hAnsi="Bookman Old Style" w:cs="Arial"/>
          <w:szCs w:val="20"/>
        </w:rPr>
        <w:t>La propuesta técnica y económica deberá ser presentada por el TOTAL del Servicio, en bolivianos, escrita en forma numeral y literal.</w:t>
      </w:r>
    </w:p>
    <w:p w14:paraId="61D23968" w14:textId="77777777" w:rsidR="002962AF" w:rsidRDefault="002962AF" w:rsidP="002962AF">
      <w:pPr>
        <w:rPr>
          <w:rFonts w:ascii="Arial" w:hAnsi="Arial" w:cs="Arial"/>
          <w:sz w:val="22"/>
        </w:rPr>
      </w:pPr>
    </w:p>
    <w:p w14:paraId="0ADD1A2F" w14:textId="77777777" w:rsidR="00E12ACB" w:rsidRDefault="00E12ACB" w:rsidP="002962AF">
      <w:pPr>
        <w:rPr>
          <w:rFonts w:ascii="Arial" w:hAnsi="Arial" w:cs="Arial"/>
          <w:sz w:val="22"/>
        </w:rPr>
      </w:pPr>
    </w:p>
    <w:p w14:paraId="5F4241DB" w14:textId="77777777" w:rsidR="00E12ACB" w:rsidRDefault="00E12ACB" w:rsidP="002962AF">
      <w:pPr>
        <w:rPr>
          <w:rFonts w:ascii="Arial" w:hAnsi="Arial" w:cs="Arial"/>
          <w:sz w:val="22"/>
        </w:rPr>
      </w:pPr>
    </w:p>
    <w:p w14:paraId="0BE56506" w14:textId="77777777" w:rsidR="00E12ACB" w:rsidRDefault="00E12ACB" w:rsidP="002962AF">
      <w:pPr>
        <w:rPr>
          <w:rFonts w:ascii="Arial" w:hAnsi="Arial" w:cs="Arial"/>
          <w:sz w:val="22"/>
        </w:rPr>
      </w:pPr>
    </w:p>
    <w:p w14:paraId="7A615152" w14:textId="77777777" w:rsidR="00E12ACB" w:rsidRDefault="00E12ACB" w:rsidP="002962AF">
      <w:pPr>
        <w:rPr>
          <w:rFonts w:ascii="Arial" w:hAnsi="Arial" w:cs="Arial"/>
          <w:sz w:val="22"/>
        </w:rPr>
      </w:pPr>
    </w:p>
    <w:p w14:paraId="0279B532" w14:textId="77777777" w:rsidR="00E12ACB" w:rsidRDefault="00E12ACB" w:rsidP="002962AF">
      <w:pPr>
        <w:rPr>
          <w:rFonts w:ascii="Arial" w:hAnsi="Arial" w:cs="Arial"/>
          <w:sz w:val="22"/>
        </w:rPr>
      </w:pPr>
    </w:p>
    <w:p w14:paraId="12290321" w14:textId="77777777" w:rsidR="00E12ACB" w:rsidRDefault="00E12ACB" w:rsidP="002962AF">
      <w:pPr>
        <w:rPr>
          <w:rFonts w:ascii="Arial" w:hAnsi="Arial" w:cs="Arial"/>
          <w:sz w:val="22"/>
        </w:rPr>
      </w:pPr>
    </w:p>
    <w:p w14:paraId="4A69B2CD" w14:textId="77777777" w:rsidR="00E12ACB" w:rsidRDefault="00E12ACB" w:rsidP="002962AF">
      <w:pPr>
        <w:rPr>
          <w:rFonts w:ascii="Arial" w:hAnsi="Arial" w:cs="Arial"/>
          <w:sz w:val="22"/>
        </w:rPr>
      </w:pPr>
    </w:p>
    <w:p w14:paraId="53FD3A96" w14:textId="77777777" w:rsidR="00E12ACB" w:rsidRDefault="00E12ACB" w:rsidP="002962AF">
      <w:pPr>
        <w:rPr>
          <w:rFonts w:ascii="Arial" w:hAnsi="Arial" w:cs="Arial"/>
          <w:sz w:val="22"/>
        </w:rPr>
      </w:pPr>
    </w:p>
    <w:p w14:paraId="34BD7DB6" w14:textId="77777777" w:rsidR="00E12ACB" w:rsidRDefault="00E12ACB" w:rsidP="002962AF">
      <w:pPr>
        <w:rPr>
          <w:rFonts w:ascii="Arial" w:hAnsi="Arial" w:cs="Arial"/>
          <w:sz w:val="22"/>
        </w:rPr>
      </w:pPr>
    </w:p>
    <w:p w14:paraId="648C7433" w14:textId="77777777" w:rsidR="00E12ACB" w:rsidRDefault="00E12ACB" w:rsidP="002962AF">
      <w:pPr>
        <w:rPr>
          <w:rFonts w:ascii="Arial" w:hAnsi="Arial" w:cs="Arial"/>
          <w:sz w:val="22"/>
        </w:rPr>
      </w:pPr>
    </w:p>
    <w:p w14:paraId="7B52B47F" w14:textId="77777777" w:rsidR="00E12ACB" w:rsidRDefault="00E12ACB" w:rsidP="002962AF">
      <w:pPr>
        <w:rPr>
          <w:rFonts w:ascii="Arial" w:hAnsi="Arial" w:cs="Arial"/>
          <w:sz w:val="22"/>
        </w:rPr>
      </w:pPr>
    </w:p>
    <w:p w14:paraId="2EE36286" w14:textId="77777777" w:rsidR="00E12ACB" w:rsidRDefault="00E12ACB" w:rsidP="002962AF">
      <w:pPr>
        <w:rPr>
          <w:rFonts w:ascii="Arial" w:hAnsi="Arial" w:cs="Arial"/>
          <w:sz w:val="22"/>
        </w:rPr>
      </w:pPr>
    </w:p>
    <w:p w14:paraId="64478838" w14:textId="77777777" w:rsidR="00E12ACB" w:rsidRDefault="00E12ACB" w:rsidP="002962AF">
      <w:pPr>
        <w:rPr>
          <w:rFonts w:ascii="Arial" w:hAnsi="Arial" w:cs="Arial"/>
          <w:sz w:val="22"/>
        </w:rPr>
      </w:pPr>
    </w:p>
    <w:p w14:paraId="2741A882" w14:textId="77777777" w:rsidR="00E12ACB" w:rsidRDefault="00E12ACB" w:rsidP="002962AF">
      <w:pPr>
        <w:rPr>
          <w:rFonts w:ascii="Arial" w:hAnsi="Arial" w:cs="Arial"/>
          <w:sz w:val="22"/>
        </w:rPr>
      </w:pPr>
    </w:p>
    <w:p w14:paraId="1CEA46BD" w14:textId="77777777" w:rsidR="00E12ACB" w:rsidRDefault="00E12ACB" w:rsidP="002962AF">
      <w:pPr>
        <w:rPr>
          <w:rFonts w:ascii="Arial" w:hAnsi="Arial" w:cs="Arial"/>
          <w:sz w:val="22"/>
        </w:rPr>
      </w:pPr>
    </w:p>
    <w:p w14:paraId="29A3F882" w14:textId="77777777" w:rsidR="00E12ACB" w:rsidRDefault="00E12ACB" w:rsidP="002962AF">
      <w:pPr>
        <w:rPr>
          <w:rFonts w:ascii="Arial" w:hAnsi="Arial" w:cs="Arial"/>
          <w:sz w:val="22"/>
        </w:rPr>
      </w:pPr>
    </w:p>
    <w:p w14:paraId="12816CC5" w14:textId="77777777" w:rsidR="00E12ACB" w:rsidRDefault="00E12ACB" w:rsidP="002962AF">
      <w:pPr>
        <w:rPr>
          <w:rFonts w:ascii="Arial" w:hAnsi="Arial" w:cs="Arial"/>
          <w:sz w:val="22"/>
        </w:rPr>
      </w:pPr>
    </w:p>
    <w:p w14:paraId="0A36775E" w14:textId="77777777" w:rsidR="00E12ACB" w:rsidRDefault="00E12ACB" w:rsidP="002962AF">
      <w:pPr>
        <w:rPr>
          <w:rFonts w:ascii="Arial" w:hAnsi="Arial" w:cs="Arial"/>
          <w:sz w:val="22"/>
        </w:rPr>
      </w:pPr>
    </w:p>
    <w:p w14:paraId="668E14A8" w14:textId="77777777" w:rsidR="00E12ACB" w:rsidRDefault="00E12ACB" w:rsidP="002962AF">
      <w:pPr>
        <w:rPr>
          <w:rFonts w:ascii="Arial" w:hAnsi="Arial" w:cs="Arial"/>
          <w:sz w:val="22"/>
        </w:rPr>
      </w:pPr>
    </w:p>
    <w:p w14:paraId="73BB641E" w14:textId="77777777" w:rsidR="00E12ACB" w:rsidRDefault="00E12ACB" w:rsidP="002962AF">
      <w:pPr>
        <w:rPr>
          <w:rFonts w:ascii="Arial" w:hAnsi="Arial" w:cs="Arial"/>
          <w:sz w:val="22"/>
        </w:rPr>
      </w:pPr>
    </w:p>
    <w:p w14:paraId="5CE8D9D8" w14:textId="6FC89315" w:rsidR="001B6B00" w:rsidRPr="006F7651" w:rsidRDefault="001B6B00" w:rsidP="001B6B00">
      <w:pPr>
        <w:pStyle w:val="Ttulo1"/>
        <w:spacing w:after="240"/>
        <w:rPr>
          <w:rFonts w:ascii="Bookman Old Style" w:hAnsi="Bookman Old Style"/>
        </w:rPr>
      </w:pPr>
      <w:bookmarkStart w:id="736" w:name="_Toc462395511"/>
      <w:r w:rsidRPr="007B23B0">
        <w:rPr>
          <w:rFonts w:ascii="Bookman Old Style" w:hAnsi="Bookman Old Style"/>
        </w:rPr>
        <w:lastRenderedPageBreak/>
        <w:t xml:space="preserve">ANEXO </w:t>
      </w:r>
      <w:r>
        <w:rPr>
          <w:rFonts w:ascii="Bookman Old Style" w:hAnsi="Bookman Old Style"/>
        </w:rPr>
        <w:t>I</w:t>
      </w:r>
      <w:r w:rsidRPr="007B23B0">
        <w:rPr>
          <w:rFonts w:ascii="Bookman Old Style" w:hAnsi="Bookman Old Style"/>
        </w:rPr>
        <w:t xml:space="preserve"> </w:t>
      </w:r>
      <w:r>
        <w:rPr>
          <w:rFonts w:ascii="Bookman Old Style" w:hAnsi="Bookman Old Style"/>
        </w:rPr>
        <w:t>–</w:t>
      </w:r>
      <w:r w:rsidRPr="007B23B0">
        <w:rPr>
          <w:rFonts w:ascii="Bookman Old Style" w:hAnsi="Bookman Old Style"/>
        </w:rPr>
        <w:t xml:space="preserve"> </w:t>
      </w:r>
      <w:r>
        <w:rPr>
          <w:rFonts w:ascii="Bookman Old Style" w:hAnsi="Bookman Old Style"/>
        </w:rPr>
        <w:t>GARANTÍAS FINANCIERAS</w:t>
      </w:r>
      <w:bookmarkEnd w:id="736"/>
    </w:p>
    <w:p w14:paraId="59C62AA8" w14:textId="77777777" w:rsidR="001B6B00" w:rsidRDefault="001B6B00" w:rsidP="001B6B00">
      <w:pPr>
        <w:spacing w:before="240" w:after="240"/>
        <w:rPr>
          <w:rFonts w:ascii="Bookman Old Style" w:hAnsi="Bookman Old Style"/>
          <w:b/>
          <w:szCs w:val="20"/>
        </w:rPr>
      </w:pPr>
      <w:r w:rsidRPr="008B19F9">
        <w:rPr>
          <w:rFonts w:ascii="Bookman Old Style" w:hAnsi="Bookman Old Style"/>
          <w:b/>
          <w:szCs w:val="20"/>
        </w:rPr>
        <w:t>GARANTÍA DE SERIEDAD DE PROPUESTA</w:t>
      </w:r>
    </w:p>
    <w:p w14:paraId="225F4281" w14:textId="7C4EBDD1" w:rsidR="001B6B00" w:rsidRPr="008B19F9" w:rsidRDefault="001B6B00" w:rsidP="001B6B00">
      <w:pPr>
        <w:spacing w:before="240" w:after="240"/>
        <w:rPr>
          <w:rFonts w:ascii="Bookman Old Style" w:hAnsi="Bookman Old Style"/>
          <w:szCs w:val="20"/>
        </w:rPr>
      </w:pPr>
      <w:r w:rsidRPr="00830115">
        <w:rPr>
          <w:rFonts w:ascii="Bookman Old Style" w:hAnsi="Bookman Old Style"/>
          <w:szCs w:val="20"/>
        </w:rPr>
        <w:t xml:space="preserve">A elección del </w:t>
      </w:r>
      <w:r w:rsidR="00D96C23">
        <w:rPr>
          <w:rFonts w:ascii="Bookman Old Style" w:hAnsi="Bookman Old Style"/>
          <w:szCs w:val="20"/>
        </w:rPr>
        <w:t>PROPONENTE</w:t>
      </w:r>
      <w:r w:rsidRPr="00830115">
        <w:rPr>
          <w:rFonts w:ascii="Bookman Old Style" w:hAnsi="Bookman Old Style"/>
          <w:szCs w:val="20"/>
        </w:rPr>
        <w:t>, según corresponda podrá optar por uno de los siguientes instrumentos financieros.</w:t>
      </w:r>
      <w:r w:rsidRPr="008B19F9">
        <w:rPr>
          <w:rFonts w:ascii="Bookman Old Style" w:hAnsi="Bookman Old Style"/>
          <w:szCs w:val="20"/>
        </w:rPr>
        <w:t xml:space="preserve"> </w:t>
      </w:r>
    </w:p>
    <w:p w14:paraId="3B870FAD" w14:textId="77777777" w:rsidR="001B6B00" w:rsidRPr="008B19F9" w:rsidRDefault="001B6B00" w:rsidP="001B6B00">
      <w:pPr>
        <w:numPr>
          <w:ilvl w:val="0"/>
          <w:numId w:val="144"/>
        </w:numPr>
        <w:spacing w:before="240" w:after="240" w:line="240" w:lineRule="auto"/>
        <w:rPr>
          <w:rFonts w:ascii="Bookman Old Style" w:hAnsi="Bookman Old Style"/>
          <w:b/>
          <w:szCs w:val="20"/>
        </w:rPr>
      </w:pPr>
      <w:r w:rsidRPr="008B19F9">
        <w:rPr>
          <w:rFonts w:ascii="Bookman Old Style" w:hAnsi="Bookman Old Style"/>
          <w:b/>
          <w:szCs w:val="20"/>
        </w:rPr>
        <w:t xml:space="preserve">Boleta de Garantía, </w:t>
      </w:r>
      <w:r w:rsidRPr="008B19F9">
        <w:rPr>
          <w:rFonts w:ascii="Bookman Old Style" w:hAnsi="Bookman Old Style"/>
          <w:szCs w:val="20"/>
        </w:rPr>
        <w:t>emitida por una Entidad Bancaria del Estado Plurinacional de Bolivia, registrada, autorizada y bajo el control de la Autoridad de Supervisión del Sistema Financiero-ASFI,</w:t>
      </w:r>
      <w:proofErr w:type="gramStart"/>
      <w:r w:rsidRPr="008B19F9">
        <w:rPr>
          <w:rFonts w:ascii="Bookman Old Style" w:hAnsi="Bookman Old Style"/>
          <w:szCs w:val="20"/>
        </w:rPr>
        <w:t>  a</w:t>
      </w:r>
      <w:proofErr w:type="gramEnd"/>
      <w:r w:rsidRPr="008B19F9">
        <w:rPr>
          <w:rFonts w:ascii="Bookman Old Style" w:hAnsi="Bookman Old Style"/>
          <w:szCs w:val="20"/>
        </w:rPr>
        <w:t xml:space="preserve"> la orden/a favor de Yacimientos Petrolíferos Fiscales Bolivianos, con las características expresas de renovable, irrevocable y de ejecución inmediata con vigencia de </w:t>
      </w:r>
      <w:r>
        <w:rPr>
          <w:rFonts w:ascii="Bookman Old Style" w:hAnsi="Bookman Old Style"/>
          <w:szCs w:val="20"/>
        </w:rPr>
        <w:t>90</w:t>
      </w:r>
      <w:r w:rsidRPr="008B19F9">
        <w:rPr>
          <w:rFonts w:ascii="Bookman Old Style" w:hAnsi="Bookman Old Style"/>
          <w:szCs w:val="20"/>
        </w:rPr>
        <w:t>  días por un i</w:t>
      </w:r>
      <w:r>
        <w:rPr>
          <w:rFonts w:ascii="Bookman Old Style" w:hAnsi="Bookman Old Style"/>
          <w:szCs w:val="20"/>
        </w:rPr>
        <w:t>mporte equivalente al 1%</w:t>
      </w:r>
      <w:r w:rsidRPr="008B19F9">
        <w:rPr>
          <w:rFonts w:ascii="Bookman Old Style" w:hAnsi="Bookman Old Style"/>
          <w:szCs w:val="20"/>
        </w:rPr>
        <w:t xml:space="preserve"> del valor total de la propuesta económica.</w:t>
      </w:r>
    </w:p>
    <w:p w14:paraId="47713E42" w14:textId="40E7B01A" w:rsidR="001B6B00" w:rsidRDefault="001B6B00" w:rsidP="001B6B00">
      <w:pPr>
        <w:numPr>
          <w:ilvl w:val="0"/>
          <w:numId w:val="144"/>
        </w:numPr>
        <w:spacing w:before="240" w:after="240" w:line="240" w:lineRule="auto"/>
        <w:rPr>
          <w:rFonts w:ascii="Bookman Old Style" w:hAnsi="Bookman Old Style"/>
          <w:szCs w:val="20"/>
        </w:rPr>
      </w:pPr>
      <w:r w:rsidRPr="008B19F9">
        <w:rPr>
          <w:rFonts w:ascii="Bookman Old Style" w:hAnsi="Bookman Old Style"/>
          <w:b/>
          <w:szCs w:val="20"/>
        </w:rPr>
        <w:t xml:space="preserve">Garantía a Primer Requerimiento, </w:t>
      </w:r>
      <w:r w:rsidRPr="008B19F9">
        <w:rPr>
          <w:rFonts w:ascii="Bookman Old Style" w:hAnsi="Bookman Old Style"/>
          <w:szCs w:val="20"/>
        </w:rPr>
        <w:t>emitida por una Entidad Bancaria del Estado Plurinacional de Bolivia, registrada, autorizada y bajo el control de la Autoridad de Supervisión del Sistema Financiero-ASFI,</w:t>
      </w:r>
      <w:proofErr w:type="gramStart"/>
      <w:r w:rsidRPr="008B19F9">
        <w:rPr>
          <w:rFonts w:ascii="Bookman Old Style" w:hAnsi="Bookman Old Style"/>
          <w:szCs w:val="20"/>
        </w:rPr>
        <w:t>  a</w:t>
      </w:r>
      <w:proofErr w:type="gramEnd"/>
      <w:r w:rsidRPr="008B19F9">
        <w:rPr>
          <w:rFonts w:ascii="Bookman Old Style" w:hAnsi="Bookman Old Style"/>
          <w:szCs w:val="20"/>
        </w:rPr>
        <w:t xml:space="preserve"> la orden/a favor de Yacimientos Petrolíferos Fiscales Bolivianos, con las características expresas de renovable, irrevocable y de ejecución a primer requerimiento con vigencia de </w:t>
      </w:r>
      <w:r>
        <w:rPr>
          <w:rFonts w:ascii="Bookman Old Style" w:hAnsi="Bookman Old Style"/>
          <w:szCs w:val="20"/>
        </w:rPr>
        <w:t>90</w:t>
      </w:r>
      <w:r w:rsidRPr="008B19F9">
        <w:rPr>
          <w:rFonts w:ascii="Bookman Old Style" w:hAnsi="Bookman Old Style"/>
          <w:szCs w:val="20"/>
        </w:rPr>
        <w:t xml:space="preserve"> días, por un </w:t>
      </w:r>
      <w:r>
        <w:rPr>
          <w:rFonts w:ascii="Bookman Old Style" w:hAnsi="Bookman Old Style"/>
          <w:szCs w:val="20"/>
        </w:rPr>
        <w:t>importe equivalente al 1%</w:t>
      </w:r>
      <w:r w:rsidRPr="008B19F9">
        <w:rPr>
          <w:rFonts w:ascii="Bookman Old Style" w:hAnsi="Bookman Old Style"/>
          <w:szCs w:val="20"/>
        </w:rPr>
        <w:t xml:space="preserve"> del valor total la propuesta económica.</w:t>
      </w:r>
    </w:p>
    <w:p w14:paraId="5E6E3EB8" w14:textId="77777777" w:rsidR="001B6B00" w:rsidRDefault="001B6B00" w:rsidP="001B6B00">
      <w:pPr>
        <w:spacing w:before="240" w:after="240"/>
        <w:rPr>
          <w:rFonts w:ascii="Bookman Old Style" w:hAnsi="Bookman Old Style"/>
          <w:b/>
          <w:szCs w:val="20"/>
        </w:rPr>
      </w:pPr>
      <w:r w:rsidRPr="008B19F9">
        <w:rPr>
          <w:rFonts w:ascii="Bookman Old Style" w:hAnsi="Bookman Old Style"/>
          <w:b/>
          <w:szCs w:val="20"/>
        </w:rPr>
        <w:t>GARANTÍA DE CORRECTA INVERSIÓN DE ANTICIPO</w:t>
      </w:r>
    </w:p>
    <w:p w14:paraId="46690364" w14:textId="77777777" w:rsidR="001B6B00" w:rsidRPr="0055134D" w:rsidRDefault="001B6B00" w:rsidP="001B6B00">
      <w:pPr>
        <w:spacing w:before="240" w:after="240"/>
        <w:rPr>
          <w:rFonts w:ascii="Bookman Old Style" w:hAnsi="Bookman Old Style"/>
          <w:szCs w:val="20"/>
        </w:rPr>
      </w:pPr>
      <w:r w:rsidRPr="0055134D">
        <w:rPr>
          <w:rFonts w:ascii="Bookman Old Style" w:hAnsi="Bookman Old Style"/>
          <w:szCs w:val="20"/>
        </w:rPr>
        <w:t>En caso de solicitar el Anticipo del veinte por ciento (20%), el CONTRATISTA podrá optar por las siguientes opciones:</w:t>
      </w:r>
    </w:p>
    <w:p w14:paraId="45B3F868" w14:textId="68C0596A" w:rsidR="001B6B00" w:rsidRDefault="001B6B00" w:rsidP="001B6B00">
      <w:pPr>
        <w:numPr>
          <w:ilvl w:val="0"/>
          <w:numId w:val="144"/>
        </w:numPr>
        <w:spacing w:before="240" w:after="240" w:line="240" w:lineRule="auto"/>
        <w:rPr>
          <w:rFonts w:ascii="Bookman Old Style" w:hAnsi="Bookman Old Style"/>
          <w:szCs w:val="20"/>
        </w:rPr>
      </w:pPr>
      <w:r w:rsidRPr="008B19F9">
        <w:rPr>
          <w:rFonts w:ascii="Bookman Old Style" w:hAnsi="Bookman Old Style"/>
          <w:b/>
          <w:szCs w:val="20"/>
        </w:rPr>
        <w:t>Boleta de Garantía</w:t>
      </w:r>
      <w:r w:rsidRPr="008B19F9">
        <w:rPr>
          <w:rFonts w:ascii="Bookman Old Style" w:hAnsi="Bookman Old Style"/>
          <w:szCs w:val="20"/>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w:t>
      </w:r>
      <w:r w:rsidR="00856D60">
        <w:rPr>
          <w:rFonts w:ascii="Bookman Old Style" w:hAnsi="Bookman Old Style"/>
          <w:szCs w:val="20"/>
        </w:rPr>
        <w:t>cuya vigencia será de 482</w:t>
      </w:r>
      <w:r w:rsidRPr="00963F8A">
        <w:rPr>
          <w:rFonts w:ascii="Bookman Old Style" w:hAnsi="Bookman Old Style"/>
          <w:szCs w:val="20"/>
        </w:rPr>
        <w:t xml:space="preserve"> días</w:t>
      </w:r>
      <w:r w:rsidRPr="008B19F9">
        <w:rPr>
          <w:rFonts w:ascii="Bookman Old Style" w:hAnsi="Bookman Old Style"/>
          <w:szCs w:val="20"/>
        </w:rPr>
        <w:t>, por un importe equivalente al 100%</w:t>
      </w:r>
      <w:proofErr w:type="gramStart"/>
      <w:r w:rsidRPr="008B19F9">
        <w:rPr>
          <w:rFonts w:ascii="Bookman Old Style" w:hAnsi="Bookman Old Style"/>
          <w:szCs w:val="20"/>
        </w:rPr>
        <w:t>  del</w:t>
      </w:r>
      <w:proofErr w:type="gramEnd"/>
      <w:r w:rsidRPr="008B19F9">
        <w:rPr>
          <w:rFonts w:ascii="Bookman Old Style" w:hAnsi="Bookman Old Style"/>
          <w:szCs w:val="20"/>
        </w:rPr>
        <w:t xml:space="preserve"> monto del anticipo.</w:t>
      </w:r>
    </w:p>
    <w:p w14:paraId="244D88E5" w14:textId="61414896" w:rsidR="001B6B00" w:rsidRPr="008B19F9" w:rsidRDefault="001B6B00" w:rsidP="001B6B00">
      <w:pPr>
        <w:numPr>
          <w:ilvl w:val="0"/>
          <w:numId w:val="144"/>
        </w:numPr>
        <w:spacing w:before="240" w:after="240" w:line="240" w:lineRule="auto"/>
        <w:rPr>
          <w:rFonts w:ascii="Bookman Old Style" w:hAnsi="Bookman Old Style"/>
          <w:szCs w:val="20"/>
        </w:rPr>
      </w:pPr>
      <w:r w:rsidRPr="008B19F9">
        <w:rPr>
          <w:rFonts w:ascii="Bookman Old Style" w:hAnsi="Bookman Old Style"/>
          <w:b/>
          <w:szCs w:val="20"/>
        </w:rPr>
        <w:t xml:space="preserve">Garantía a Primer Requerimiento, </w:t>
      </w:r>
      <w:r w:rsidRPr="008B19F9">
        <w:rPr>
          <w:rFonts w:ascii="Bookman Old Style" w:hAnsi="Bookman Old Style"/>
          <w:szCs w:val="20"/>
        </w:rPr>
        <w:t>emitida por una Entidad Bancaria del Estado Plurinacional de Bolivia, registrada, autorizada y bajo el control de la Autoridad de Supervisión del Sistema Financiero-ASFI,</w:t>
      </w:r>
      <w:proofErr w:type="gramStart"/>
      <w:r w:rsidRPr="008B19F9">
        <w:rPr>
          <w:rFonts w:ascii="Bookman Old Style" w:hAnsi="Bookman Old Style"/>
          <w:szCs w:val="20"/>
        </w:rPr>
        <w:t>  a</w:t>
      </w:r>
      <w:proofErr w:type="gramEnd"/>
      <w:r w:rsidRPr="008B19F9">
        <w:rPr>
          <w:rFonts w:ascii="Bookman Old Style" w:hAnsi="Bookman Old Style"/>
          <w:szCs w:val="20"/>
        </w:rPr>
        <w:t xml:space="preserve"> la orden/a favor de Yacimientos Petrolíferos Fiscales Bolivianos, con las características expresas de renovable, irrevocable y de ejecución a primer requerimiento con vigencia de </w:t>
      </w:r>
      <w:r w:rsidR="00856D60">
        <w:rPr>
          <w:rFonts w:ascii="Bookman Old Style" w:hAnsi="Bookman Old Style"/>
          <w:szCs w:val="20"/>
        </w:rPr>
        <w:t>482</w:t>
      </w:r>
      <w:r w:rsidRPr="008B19F9">
        <w:rPr>
          <w:rFonts w:ascii="Bookman Old Style" w:hAnsi="Bookman Old Style"/>
          <w:szCs w:val="20"/>
        </w:rPr>
        <w:t xml:space="preserve"> días, por un </w:t>
      </w:r>
      <w:r>
        <w:rPr>
          <w:rFonts w:ascii="Bookman Old Style" w:hAnsi="Bookman Old Style"/>
          <w:szCs w:val="20"/>
        </w:rPr>
        <w:t>importe equivalente al 100%</w:t>
      </w:r>
      <w:r w:rsidRPr="008B19F9">
        <w:rPr>
          <w:rFonts w:ascii="Bookman Old Style" w:hAnsi="Bookman Old Style"/>
          <w:szCs w:val="20"/>
        </w:rPr>
        <w:t xml:space="preserve"> del </w:t>
      </w:r>
      <w:r>
        <w:rPr>
          <w:rFonts w:ascii="Bookman Old Style" w:hAnsi="Bookman Old Style"/>
          <w:szCs w:val="20"/>
        </w:rPr>
        <w:t>monto del anticipo</w:t>
      </w:r>
      <w:r w:rsidRPr="008B19F9">
        <w:rPr>
          <w:rFonts w:ascii="Bookman Old Style" w:hAnsi="Bookman Old Style"/>
          <w:szCs w:val="20"/>
        </w:rPr>
        <w:t>.</w:t>
      </w:r>
    </w:p>
    <w:p w14:paraId="4D898E3C" w14:textId="77777777" w:rsidR="001B6B00" w:rsidRDefault="001B6B00" w:rsidP="001B6B00">
      <w:pPr>
        <w:spacing w:before="240" w:after="240"/>
        <w:rPr>
          <w:rFonts w:ascii="Bookman Old Style" w:hAnsi="Bookman Old Style"/>
          <w:b/>
          <w:szCs w:val="20"/>
        </w:rPr>
      </w:pPr>
      <w:r w:rsidRPr="008B19F9">
        <w:rPr>
          <w:rFonts w:ascii="Bookman Old Style" w:hAnsi="Bookman Old Style"/>
          <w:b/>
          <w:szCs w:val="20"/>
        </w:rPr>
        <w:t>GARANTIA DE CUMPLIMIENTO DE CONTRATO.</w:t>
      </w:r>
    </w:p>
    <w:p w14:paraId="312273DB" w14:textId="77777777" w:rsidR="001B6B00" w:rsidRPr="008B19F9" w:rsidRDefault="001B6B00" w:rsidP="001B6B00">
      <w:pPr>
        <w:spacing w:before="240" w:after="240"/>
        <w:rPr>
          <w:rFonts w:ascii="Bookman Old Style" w:hAnsi="Bookman Old Style"/>
          <w:szCs w:val="20"/>
        </w:rPr>
      </w:pPr>
      <w:r w:rsidRPr="00830115">
        <w:rPr>
          <w:rFonts w:ascii="Bookman Old Style" w:hAnsi="Bookman Old Style"/>
          <w:szCs w:val="20"/>
        </w:rPr>
        <w:t xml:space="preserve">A elección del </w:t>
      </w:r>
      <w:r>
        <w:rPr>
          <w:rFonts w:ascii="Bookman Old Style" w:hAnsi="Bookman Old Style"/>
          <w:szCs w:val="20"/>
        </w:rPr>
        <w:t>CONTRATISTA</w:t>
      </w:r>
      <w:r w:rsidRPr="00830115">
        <w:rPr>
          <w:rFonts w:ascii="Bookman Old Style" w:hAnsi="Bookman Old Style"/>
          <w:szCs w:val="20"/>
        </w:rPr>
        <w:t>, según corresponda podrá optar por uno de los siguientes instrumentos financieros.</w:t>
      </w:r>
      <w:r w:rsidRPr="008B19F9">
        <w:rPr>
          <w:rFonts w:ascii="Bookman Old Style" w:hAnsi="Bookman Old Style"/>
          <w:szCs w:val="20"/>
        </w:rPr>
        <w:t xml:space="preserve"> </w:t>
      </w:r>
    </w:p>
    <w:p w14:paraId="11C36D28" w14:textId="77777777" w:rsidR="001B6B00" w:rsidRDefault="001B6B00" w:rsidP="001B6B00">
      <w:pPr>
        <w:numPr>
          <w:ilvl w:val="0"/>
          <w:numId w:val="144"/>
        </w:numPr>
        <w:spacing w:before="240" w:after="240" w:line="240" w:lineRule="auto"/>
        <w:rPr>
          <w:rFonts w:ascii="Bookman Old Style" w:hAnsi="Bookman Old Style"/>
          <w:szCs w:val="20"/>
        </w:rPr>
      </w:pPr>
      <w:r w:rsidRPr="00F153AD">
        <w:rPr>
          <w:rFonts w:ascii="Bookman Old Style" w:hAnsi="Bookman Old Style"/>
          <w:b/>
          <w:szCs w:val="20"/>
        </w:rPr>
        <w:t xml:space="preserve">Boleta de Garantía, </w:t>
      </w:r>
      <w:r w:rsidRPr="00F153AD">
        <w:rPr>
          <w:rFonts w:ascii="Bookman Old Style" w:hAnsi="Bookman Old Style"/>
          <w:szCs w:val="20"/>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w:t>
      </w:r>
      <w:r w:rsidRPr="00F153AD">
        <w:rPr>
          <w:rFonts w:ascii="Bookman Old Style" w:hAnsi="Bookman Old Style"/>
          <w:szCs w:val="20"/>
        </w:rPr>
        <w:lastRenderedPageBreak/>
        <w:t>inmediata con vigencia</w:t>
      </w:r>
      <w:r>
        <w:rPr>
          <w:rFonts w:ascii="Bookman Old Style" w:hAnsi="Bookman Old Style"/>
          <w:szCs w:val="20"/>
        </w:rPr>
        <w:t xml:space="preserve"> de 6</w:t>
      </w:r>
      <w:r w:rsidRPr="00F153AD">
        <w:rPr>
          <w:rFonts w:ascii="Bookman Old Style" w:hAnsi="Bookman Old Style"/>
          <w:szCs w:val="20"/>
        </w:rPr>
        <w:t>0 días calendario adicionales a la vigencia del contrato, por un importe equivalente al 7% del valor total del contrato.</w:t>
      </w:r>
    </w:p>
    <w:p w14:paraId="58F126A4" w14:textId="113F4DC8" w:rsidR="002962AF" w:rsidRPr="00856D60" w:rsidRDefault="001B6B00" w:rsidP="00856D60">
      <w:pPr>
        <w:pStyle w:val="Prrafodelista"/>
        <w:numPr>
          <w:ilvl w:val="0"/>
          <w:numId w:val="144"/>
        </w:numPr>
        <w:rPr>
          <w:rFonts w:cs="Arial"/>
        </w:rPr>
      </w:pPr>
      <w:r w:rsidRPr="00856D60">
        <w:rPr>
          <w:rFonts w:ascii="Bookman Old Style" w:hAnsi="Bookman Old Style"/>
          <w:b/>
          <w:szCs w:val="20"/>
        </w:rPr>
        <w:t>Garantía a Primer Requerimiento</w:t>
      </w:r>
      <w:r w:rsidRPr="00856D60">
        <w:rPr>
          <w:rFonts w:ascii="Bookman Old Style" w:hAnsi="Bookman Old Style"/>
          <w:szCs w:val="20"/>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366455F1" w14:textId="77777777" w:rsidR="002962AF" w:rsidRDefault="002962AF" w:rsidP="002962AF">
      <w:pPr>
        <w:rPr>
          <w:rFonts w:ascii="Arial" w:hAnsi="Arial" w:cs="Arial"/>
          <w:sz w:val="22"/>
        </w:rPr>
      </w:pPr>
    </w:p>
    <w:p w14:paraId="4241DBC3" w14:textId="77777777" w:rsidR="002962AF" w:rsidRDefault="002962AF" w:rsidP="002962AF">
      <w:pPr>
        <w:rPr>
          <w:rFonts w:ascii="Arial" w:hAnsi="Arial" w:cs="Arial"/>
          <w:sz w:val="22"/>
        </w:rPr>
      </w:pPr>
    </w:p>
    <w:p w14:paraId="7398A02D" w14:textId="77777777" w:rsidR="002962AF" w:rsidRDefault="002962AF" w:rsidP="002962AF">
      <w:pPr>
        <w:rPr>
          <w:rFonts w:ascii="Arial" w:hAnsi="Arial" w:cs="Arial"/>
          <w:sz w:val="22"/>
        </w:rPr>
      </w:pPr>
    </w:p>
    <w:p w14:paraId="4145E478" w14:textId="77777777" w:rsidR="002962AF" w:rsidRDefault="002962AF" w:rsidP="002962AF">
      <w:pPr>
        <w:rPr>
          <w:rFonts w:ascii="Arial" w:hAnsi="Arial" w:cs="Arial"/>
          <w:sz w:val="22"/>
        </w:rPr>
      </w:pPr>
    </w:p>
    <w:p w14:paraId="315AAED4" w14:textId="77777777" w:rsidR="002962AF" w:rsidRDefault="002962AF" w:rsidP="002962AF">
      <w:pPr>
        <w:rPr>
          <w:rFonts w:ascii="Arial" w:hAnsi="Arial" w:cs="Arial"/>
          <w:sz w:val="22"/>
        </w:rPr>
      </w:pPr>
    </w:p>
    <w:p w14:paraId="7EF1CFAE" w14:textId="77777777" w:rsidR="002962AF" w:rsidRDefault="002962AF" w:rsidP="002962AF">
      <w:pPr>
        <w:rPr>
          <w:rFonts w:ascii="Arial" w:hAnsi="Arial" w:cs="Arial"/>
          <w:sz w:val="22"/>
        </w:rPr>
      </w:pPr>
    </w:p>
    <w:p w14:paraId="1DB95028" w14:textId="77777777" w:rsidR="002962AF" w:rsidRDefault="002962AF" w:rsidP="002962AF">
      <w:pPr>
        <w:rPr>
          <w:rFonts w:ascii="Arial" w:hAnsi="Arial" w:cs="Arial"/>
          <w:sz w:val="22"/>
        </w:rPr>
      </w:pPr>
    </w:p>
    <w:p w14:paraId="6944D171" w14:textId="77777777" w:rsidR="002962AF" w:rsidRDefault="002962AF" w:rsidP="002962AF">
      <w:pPr>
        <w:rPr>
          <w:rFonts w:ascii="Arial" w:hAnsi="Arial" w:cs="Arial"/>
          <w:sz w:val="22"/>
        </w:rPr>
      </w:pPr>
    </w:p>
    <w:p w14:paraId="1023BDC3" w14:textId="77777777" w:rsidR="002962AF" w:rsidRDefault="002962AF" w:rsidP="002962AF">
      <w:pPr>
        <w:rPr>
          <w:rFonts w:ascii="Arial" w:hAnsi="Arial" w:cs="Arial"/>
          <w:sz w:val="22"/>
        </w:rPr>
      </w:pPr>
    </w:p>
    <w:p w14:paraId="46338FEC" w14:textId="77777777" w:rsidR="002962AF" w:rsidRDefault="002962AF" w:rsidP="002962AF">
      <w:pPr>
        <w:rPr>
          <w:rFonts w:ascii="Arial" w:hAnsi="Arial" w:cs="Arial"/>
          <w:sz w:val="22"/>
        </w:rPr>
      </w:pPr>
    </w:p>
    <w:p w14:paraId="43251F69" w14:textId="77777777" w:rsidR="002962AF" w:rsidRDefault="002962AF" w:rsidP="002962AF">
      <w:pPr>
        <w:rPr>
          <w:rFonts w:ascii="Arial" w:hAnsi="Arial" w:cs="Arial"/>
          <w:sz w:val="22"/>
        </w:rPr>
      </w:pPr>
    </w:p>
    <w:p w14:paraId="0232CE59" w14:textId="77777777" w:rsidR="002962AF" w:rsidRDefault="002962AF" w:rsidP="002962AF">
      <w:pPr>
        <w:rPr>
          <w:rFonts w:ascii="Arial" w:hAnsi="Arial" w:cs="Arial"/>
          <w:sz w:val="22"/>
        </w:rPr>
      </w:pPr>
    </w:p>
    <w:p w14:paraId="7222DF95" w14:textId="77777777" w:rsidR="002962AF" w:rsidRDefault="002962AF" w:rsidP="002962AF">
      <w:pPr>
        <w:rPr>
          <w:rFonts w:ascii="Arial" w:hAnsi="Arial" w:cs="Arial"/>
          <w:sz w:val="22"/>
        </w:rPr>
      </w:pPr>
    </w:p>
    <w:p w14:paraId="78FA14B0" w14:textId="77777777" w:rsidR="00550C24" w:rsidRDefault="00550C24" w:rsidP="002962AF">
      <w:pPr>
        <w:rPr>
          <w:rFonts w:ascii="Arial" w:hAnsi="Arial" w:cs="Arial"/>
          <w:sz w:val="22"/>
        </w:rPr>
      </w:pPr>
    </w:p>
    <w:p w14:paraId="4A0B4088" w14:textId="77777777" w:rsidR="000F3759" w:rsidRDefault="000F3759" w:rsidP="002962AF">
      <w:pPr>
        <w:rPr>
          <w:rFonts w:ascii="Arial" w:hAnsi="Arial" w:cs="Arial"/>
          <w:sz w:val="22"/>
        </w:rPr>
      </w:pPr>
    </w:p>
    <w:p w14:paraId="2CB781B1" w14:textId="77777777" w:rsidR="000F3759" w:rsidRDefault="000F3759" w:rsidP="002962AF">
      <w:pPr>
        <w:rPr>
          <w:rFonts w:ascii="Arial" w:hAnsi="Arial" w:cs="Arial"/>
          <w:sz w:val="22"/>
        </w:rPr>
      </w:pPr>
    </w:p>
    <w:p w14:paraId="6C995E3B" w14:textId="77777777" w:rsidR="00E12ACB" w:rsidRDefault="00E12ACB" w:rsidP="002962AF">
      <w:pPr>
        <w:rPr>
          <w:rFonts w:ascii="Arial" w:hAnsi="Arial" w:cs="Arial"/>
          <w:sz w:val="22"/>
        </w:rPr>
      </w:pPr>
    </w:p>
    <w:p w14:paraId="52C0F4DE" w14:textId="77777777" w:rsidR="00E12ACB" w:rsidRDefault="00E12ACB" w:rsidP="002962AF">
      <w:pPr>
        <w:rPr>
          <w:rFonts w:ascii="Arial" w:hAnsi="Arial" w:cs="Arial"/>
          <w:sz w:val="22"/>
        </w:rPr>
      </w:pPr>
    </w:p>
    <w:p w14:paraId="4F7ED72B" w14:textId="77777777" w:rsidR="00E12ACB" w:rsidRDefault="00E12ACB" w:rsidP="002962AF">
      <w:pPr>
        <w:rPr>
          <w:rFonts w:ascii="Arial" w:hAnsi="Arial" w:cs="Arial"/>
          <w:sz w:val="22"/>
        </w:rPr>
      </w:pPr>
    </w:p>
    <w:p w14:paraId="2CF89F7F" w14:textId="77777777" w:rsidR="00550C24" w:rsidRDefault="00550C24" w:rsidP="002962AF">
      <w:pPr>
        <w:rPr>
          <w:rFonts w:ascii="Arial" w:hAnsi="Arial" w:cs="Arial"/>
          <w:sz w:val="22"/>
        </w:rPr>
      </w:pPr>
    </w:p>
    <w:p w14:paraId="461EB3D7" w14:textId="77777777" w:rsidR="00E12ACB" w:rsidRDefault="00E12ACB" w:rsidP="002962AF">
      <w:pPr>
        <w:rPr>
          <w:rFonts w:ascii="Arial" w:hAnsi="Arial" w:cs="Arial"/>
          <w:sz w:val="22"/>
        </w:rPr>
      </w:pPr>
    </w:p>
    <w:p w14:paraId="6E0FF2BB" w14:textId="32AD79FC" w:rsidR="00F159FC" w:rsidRDefault="00F159FC" w:rsidP="00381DC9">
      <w:pPr>
        <w:pStyle w:val="Ttulo1"/>
        <w:rPr>
          <w:rFonts w:ascii="Bookman Old Style" w:hAnsi="Bookman Old Style"/>
          <w:sz w:val="22"/>
        </w:rPr>
      </w:pPr>
      <w:bookmarkStart w:id="737" w:name="_Toc462395512"/>
      <w:r w:rsidRPr="00A65DF5">
        <w:rPr>
          <w:rFonts w:ascii="Bookman Old Style" w:hAnsi="Bookman Old Style"/>
          <w:sz w:val="22"/>
        </w:rPr>
        <w:lastRenderedPageBreak/>
        <w:t>A</w:t>
      </w:r>
      <w:r w:rsidR="001B6B00">
        <w:rPr>
          <w:rFonts w:ascii="Bookman Old Style" w:hAnsi="Bookman Old Style"/>
          <w:sz w:val="22"/>
        </w:rPr>
        <w:t>NEXO J</w:t>
      </w:r>
      <w:r w:rsidRPr="00A65DF5">
        <w:rPr>
          <w:rFonts w:ascii="Bookman Old Style" w:hAnsi="Bookman Old Style"/>
          <w:sz w:val="22"/>
        </w:rPr>
        <w:t xml:space="preserve"> - DISPOSICIONES DE MEDIO AMBIENTE Y RELACIONES COMUNITARIAS.</w:t>
      </w:r>
      <w:bookmarkEnd w:id="737"/>
    </w:p>
    <w:p w14:paraId="50116363" w14:textId="77777777" w:rsidR="00E12ACB" w:rsidRPr="00E12ACB" w:rsidRDefault="00E12ACB" w:rsidP="00E12ACB"/>
    <w:p w14:paraId="74DFDA54" w14:textId="4689C13C" w:rsidR="00381DC9" w:rsidRPr="00E12ACB" w:rsidRDefault="00381DC9" w:rsidP="00E12ACB">
      <w:pPr>
        <w:pStyle w:val="Ttulo2"/>
        <w:numPr>
          <w:ilvl w:val="0"/>
          <w:numId w:val="101"/>
        </w:numPr>
        <w:rPr>
          <w:sz w:val="22"/>
          <w:szCs w:val="22"/>
        </w:rPr>
      </w:pPr>
      <w:bookmarkStart w:id="738" w:name="_Toc462395513"/>
      <w:r w:rsidRPr="00E12ACB">
        <w:rPr>
          <w:sz w:val="22"/>
          <w:szCs w:val="22"/>
        </w:rPr>
        <w:t>DISPOSICIONES DE MEDIO AMBIENTE.</w:t>
      </w:r>
      <w:bookmarkEnd w:id="738"/>
    </w:p>
    <w:p w14:paraId="4AC7C605" w14:textId="77777777" w:rsidR="00F159FC" w:rsidRPr="00F159FC" w:rsidRDefault="00F159FC" w:rsidP="0051239F">
      <w:pPr>
        <w:numPr>
          <w:ilvl w:val="1"/>
          <w:numId w:val="101"/>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6D04913E" w14:textId="77777777" w:rsidR="00F159FC" w:rsidRPr="00F159FC" w:rsidRDefault="00F159FC" w:rsidP="0051239F">
      <w:pPr>
        <w:numPr>
          <w:ilvl w:val="1"/>
          <w:numId w:val="101"/>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La Empresa CONTRATISTA deberá dar estricto cumplimiento a los compromisos Ambientales, Sociales y de Seguridad Industrial y Salud Ocupacional, aprobados a través del Estudio de Evaluación de Impacto Ambiental (EEIA) / Programa de Prevención y Mitigación Plan de Aplicación y Seguimiento Ambiental (PPM-PASA), PPM-PASA actualizado y/o Adendas aprobadas (estos 2 últimos cuando corresponda), como también las disposiciones emitidas por la Autoridad Ambiental Competente al momento de otorgar la Licencia Ambiental, y al realizar la fiscalización del proyecto. Para el efecto, el CONTRATISTA deberá remitir a YPFB, informes, planillas, registros, comprobantes y toda aquella documentación de respaldo que demuestre el cumplimiento de los Planes, Programas y Procedimientos.</w:t>
      </w:r>
    </w:p>
    <w:p w14:paraId="6344F926" w14:textId="77777777" w:rsidR="00F159FC" w:rsidRPr="00F159FC" w:rsidRDefault="00F159FC" w:rsidP="0051239F">
      <w:pPr>
        <w:numPr>
          <w:ilvl w:val="1"/>
          <w:numId w:val="101"/>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el efecto, el mismo deberá remitir a YPFB informes, planillas, registros, comprobantes y toda aquella documentación de respaldo que demuestre el cumplimiento del Plan de Contingencias.</w:t>
      </w:r>
    </w:p>
    <w:p w14:paraId="681709EF" w14:textId="77777777" w:rsidR="00F159FC" w:rsidRPr="00F159FC" w:rsidRDefault="00F159FC" w:rsidP="00F159FC">
      <w:pPr>
        <w:spacing w:before="120" w:after="120" w:line="240" w:lineRule="auto"/>
        <w:ind w:left="567"/>
        <w:contextualSpacing/>
        <w:rPr>
          <w:rFonts w:ascii="Bookman Old Style" w:hAnsi="Bookman Old Style"/>
          <w:sz w:val="22"/>
        </w:rPr>
      </w:pPr>
    </w:p>
    <w:p w14:paraId="56E4FB93" w14:textId="77777777" w:rsidR="00F159FC" w:rsidRPr="0099304A" w:rsidRDefault="00F159FC" w:rsidP="0051239F">
      <w:pPr>
        <w:pStyle w:val="Ttulo2"/>
        <w:numPr>
          <w:ilvl w:val="0"/>
          <w:numId w:val="101"/>
        </w:numPr>
        <w:rPr>
          <w:sz w:val="22"/>
          <w:szCs w:val="22"/>
        </w:rPr>
      </w:pPr>
      <w:bookmarkStart w:id="739" w:name="_Toc462395514"/>
      <w:r w:rsidRPr="0099304A">
        <w:rPr>
          <w:sz w:val="22"/>
          <w:szCs w:val="22"/>
        </w:rPr>
        <w:t>DISPOSICIONES SOBRE RELACIONES COMUNITARIAS</w:t>
      </w:r>
      <w:bookmarkEnd w:id="739"/>
    </w:p>
    <w:p w14:paraId="299429DE" w14:textId="77777777" w:rsidR="00F159FC" w:rsidRPr="00F159FC" w:rsidRDefault="00F159FC" w:rsidP="00F159FC">
      <w:pPr>
        <w:spacing w:before="120" w:after="120" w:line="240" w:lineRule="auto"/>
        <w:ind w:left="567"/>
        <w:contextualSpacing/>
        <w:rPr>
          <w:rFonts w:ascii="Bookman Old Style" w:hAnsi="Bookman Old Style"/>
          <w:sz w:val="22"/>
        </w:rPr>
      </w:pPr>
    </w:p>
    <w:p w14:paraId="3416FFF8" w14:textId="77777777" w:rsidR="00F159FC" w:rsidRPr="00F159FC" w:rsidRDefault="00F159FC" w:rsidP="0051239F">
      <w:pPr>
        <w:numPr>
          <w:ilvl w:val="1"/>
          <w:numId w:val="101"/>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El responsable de Relaciones Comunitarias (RRCC) de YPFB perteneciente a la Gerencia ejecutora del proyecto ejercerá la fiscalización del área social y de Relacionamiento Comunitario de las empresas contratadas por YPFB durante la ejecución del proyecto. Así como asesorar cuando surjan problemas específicos entre la empresa y las personas y/o comunidades afectadas.</w:t>
      </w:r>
    </w:p>
    <w:p w14:paraId="71668A28" w14:textId="77777777" w:rsidR="00F159FC" w:rsidRPr="00F159FC" w:rsidRDefault="00F159FC" w:rsidP="0051239F">
      <w:pPr>
        <w:numPr>
          <w:ilvl w:val="1"/>
          <w:numId w:val="101"/>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 xml:space="preserve">El CONTRATISTA, implementara el Plan de Relaciones Comunitarias establecido en el Estudio de Evaluación de Impacto Ambiental (EEIA) / Programa de Prevención y Mitigación - Plan de Aplicación y Seguimiento Ambiental (PPM-PASA), PPM-PASA actualizado y/o adendas aprobadas (estos 2 últimos cuando corresponda), como sus diferentes programas. </w:t>
      </w:r>
    </w:p>
    <w:p w14:paraId="05CF2229" w14:textId="77777777" w:rsidR="00F159FC" w:rsidRPr="00F159FC" w:rsidRDefault="00F159FC" w:rsidP="0051239F">
      <w:pPr>
        <w:numPr>
          <w:ilvl w:val="1"/>
          <w:numId w:val="101"/>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 xml:space="preserve">El CONTRATISTA, mantendrá una coordinación e información permanente y constante con la fiscalización social de YPFB, a efecto de coadyuvar en la solución de posible conflicto con las comunidades del área de intervención del proyecto. </w:t>
      </w:r>
    </w:p>
    <w:p w14:paraId="765E3BA9" w14:textId="393E7EB5" w:rsidR="00F159FC" w:rsidRPr="00F159FC" w:rsidRDefault="00F159FC" w:rsidP="0051239F">
      <w:pPr>
        <w:numPr>
          <w:ilvl w:val="1"/>
          <w:numId w:val="101"/>
        </w:numPr>
        <w:spacing w:before="120" w:after="120" w:line="240" w:lineRule="auto"/>
        <w:ind w:left="993" w:hanging="567"/>
        <w:contextualSpacing/>
        <w:jc w:val="left"/>
        <w:rPr>
          <w:rFonts w:ascii="Bookman Old Style" w:hAnsi="Bookman Old Style" w:cs="Arial"/>
          <w:szCs w:val="20"/>
        </w:rPr>
      </w:pPr>
      <w:r w:rsidRPr="00F159FC">
        <w:rPr>
          <w:rFonts w:ascii="Bookman Old Style" w:hAnsi="Bookman Old Style" w:cs="Arial"/>
          <w:szCs w:val="20"/>
        </w:rPr>
        <w:lastRenderedPageBreak/>
        <w:t xml:space="preserve">El CONTRATISTA, deberá reportar a la fiscalización social de YPFB, todos los permisos de propietarios que se hubieran obtenido, como también todo la documentación sobre acuerdos, convenios o actividades relativas al pago de daños, indemnizaciones, </w:t>
      </w:r>
      <w:r w:rsidR="005F6AB4">
        <w:rPr>
          <w:rFonts w:ascii="Bookman Old Style" w:hAnsi="Bookman Old Style" w:cs="Arial"/>
          <w:szCs w:val="20"/>
        </w:rPr>
        <w:t xml:space="preserve">afectaciones, </w:t>
      </w:r>
      <w:r w:rsidRPr="00F159FC">
        <w:rPr>
          <w:rFonts w:ascii="Bookman Old Style" w:hAnsi="Bookman Old Style" w:cs="Arial"/>
          <w:szCs w:val="20"/>
        </w:rPr>
        <w:t>servidumbres.</w:t>
      </w:r>
    </w:p>
    <w:p w14:paraId="1823A826" w14:textId="77777777" w:rsidR="00F159FC" w:rsidRPr="00F159FC" w:rsidRDefault="00F159FC" w:rsidP="00F159FC">
      <w:pPr>
        <w:spacing w:before="120" w:after="120" w:line="240" w:lineRule="auto"/>
        <w:ind w:left="567"/>
        <w:contextualSpacing/>
        <w:rPr>
          <w:rFonts w:ascii="Bookman Old Style" w:hAnsi="Bookman Old Style"/>
          <w:sz w:val="22"/>
        </w:rPr>
      </w:pPr>
    </w:p>
    <w:p w14:paraId="2AF6870F" w14:textId="77777777" w:rsidR="00F159FC" w:rsidRPr="00F159FC" w:rsidRDefault="00F159FC" w:rsidP="0051239F">
      <w:pPr>
        <w:pStyle w:val="Ttulo2"/>
        <w:numPr>
          <w:ilvl w:val="0"/>
          <w:numId w:val="101"/>
        </w:numPr>
        <w:rPr>
          <w:szCs w:val="20"/>
        </w:rPr>
      </w:pPr>
      <w:bookmarkStart w:id="740" w:name="_Toc462395515"/>
      <w:r w:rsidRPr="0099304A">
        <w:rPr>
          <w:sz w:val="22"/>
          <w:szCs w:val="22"/>
        </w:rPr>
        <w:t>PERSONAL REQUERIDO</w:t>
      </w:r>
      <w:r w:rsidRPr="00F159FC">
        <w:t>.</w:t>
      </w:r>
      <w:bookmarkEnd w:id="740"/>
    </w:p>
    <w:p w14:paraId="4EA80857"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La Empresa CONTRATISTA deberá contar con un plantel de profesionales de acuerdo al siguiente requerimiento:</w:t>
      </w:r>
    </w:p>
    <w:p w14:paraId="1F54CCCC" w14:textId="77777777" w:rsidR="00F159FC" w:rsidRPr="00F159FC" w:rsidRDefault="00F159FC" w:rsidP="00F159FC">
      <w:pPr>
        <w:spacing w:before="120" w:after="120" w:line="240" w:lineRule="auto"/>
        <w:ind w:left="360"/>
        <w:rPr>
          <w:rFonts w:ascii="Bookman Old Style" w:hAnsi="Bookman Old Style" w:cs="Calibri"/>
          <w:szCs w:val="20"/>
        </w:rPr>
      </w:pPr>
    </w:p>
    <w:p w14:paraId="134163C3" w14:textId="77777777" w:rsidR="00F159FC" w:rsidRPr="00F159FC" w:rsidRDefault="00F159FC" w:rsidP="0051239F">
      <w:pPr>
        <w:numPr>
          <w:ilvl w:val="1"/>
          <w:numId w:val="101"/>
        </w:numPr>
        <w:spacing w:before="120" w:after="120" w:line="240" w:lineRule="auto"/>
        <w:ind w:left="993" w:hanging="567"/>
        <w:contextualSpacing/>
        <w:jc w:val="left"/>
        <w:rPr>
          <w:rFonts w:ascii="Bookman Old Style" w:hAnsi="Bookman Old Style"/>
          <w:b/>
          <w:bCs/>
          <w:sz w:val="22"/>
        </w:rPr>
      </w:pPr>
      <w:r w:rsidRPr="00F159FC">
        <w:rPr>
          <w:rFonts w:ascii="Bookman Old Style" w:hAnsi="Bookman Old Style"/>
          <w:b/>
          <w:bCs/>
          <w:sz w:val="22"/>
        </w:rPr>
        <w:t>Personal Técnico:</w:t>
      </w:r>
    </w:p>
    <w:p w14:paraId="4E9CE56A" w14:textId="77777777" w:rsidR="00F159FC" w:rsidRPr="00AE2009" w:rsidRDefault="00F159FC" w:rsidP="0051239F">
      <w:pPr>
        <w:pStyle w:val="Prrafodelista"/>
        <w:numPr>
          <w:ilvl w:val="0"/>
          <w:numId w:val="112"/>
        </w:numPr>
        <w:autoSpaceDE w:val="0"/>
        <w:autoSpaceDN w:val="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Un (1) “Coordinador General de Medio Ambiente y Seguridad y Salud Ocupacional” permanente en campo con profesión en Medio Ambiente, Recursos Naturales, Industrial, Petrolera, Forestal, Química o ramas afines, con una experiencia general de al menos tres (3) proyectos similares.</w:t>
      </w:r>
    </w:p>
    <w:p w14:paraId="7419E879" w14:textId="77777777" w:rsidR="00F159FC" w:rsidRPr="00AE2009" w:rsidRDefault="00F159FC" w:rsidP="0051239F">
      <w:pPr>
        <w:pStyle w:val="Prrafodelista"/>
        <w:numPr>
          <w:ilvl w:val="0"/>
          <w:numId w:val="112"/>
        </w:numPr>
        <w:autoSpaceDE w:val="0"/>
        <w:autoSpaceDN w:val="0"/>
        <w:spacing w:before="120" w:after="12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Dos (2) “Coordinadores de Medio Ambiente” permanente en campo con profesión en Medio Ambiente, Recursos Naturales, Industrial, Petrolera, Química, o ramas afines, con una experiencia general de al menos dos (2) proyectos de similares características.</w:t>
      </w:r>
    </w:p>
    <w:p w14:paraId="20F8696A" w14:textId="77777777" w:rsidR="00F159FC" w:rsidRPr="00AE2009" w:rsidRDefault="00F159FC" w:rsidP="0051239F">
      <w:pPr>
        <w:pStyle w:val="Prrafodelista"/>
        <w:numPr>
          <w:ilvl w:val="0"/>
          <w:numId w:val="112"/>
        </w:numPr>
        <w:spacing w:line="252" w:lineRule="auto"/>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Un número de </w:t>
      </w:r>
      <w:proofErr w:type="spellStart"/>
      <w:r w:rsidRPr="00AE2009">
        <w:rPr>
          <w:rFonts w:ascii="Bookman Old Style" w:eastAsiaTheme="minorHAnsi" w:hAnsi="Bookman Old Style" w:cs="Arial"/>
          <w:sz w:val="20"/>
          <w:szCs w:val="20"/>
          <w:lang w:val="es-BO" w:eastAsia="en-US"/>
        </w:rPr>
        <w:t>Relacionadores</w:t>
      </w:r>
      <w:proofErr w:type="spellEnd"/>
      <w:r w:rsidRPr="00AE2009">
        <w:rPr>
          <w:rFonts w:ascii="Bookman Old Style" w:eastAsiaTheme="minorHAnsi" w:hAnsi="Bookman Old Style" w:cs="Arial"/>
          <w:sz w:val="20"/>
          <w:szCs w:val="20"/>
          <w:lang w:val="es-BO" w:eastAsia="en-US"/>
        </w:rPr>
        <w:t xml:space="preserve"> Comunitarios a ser consensuado con YPFB, permanentes en campo profesionales del área social con una experiencia general de al menos dos (2) proyectos de similares características.</w:t>
      </w:r>
    </w:p>
    <w:p w14:paraId="74F0B9EF" w14:textId="0839BA4D" w:rsidR="00F159FC" w:rsidRPr="00AE2009" w:rsidRDefault="005F6AB4" w:rsidP="0051239F">
      <w:pPr>
        <w:pStyle w:val="Prrafodelista"/>
        <w:numPr>
          <w:ilvl w:val="0"/>
          <w:numId w:val="112"/>
        </w:numPr>
        <w:spacing w:before="120" w:after="120"/>
        <w:contextualSpacing/>
        <w:rPr>
          <w:rFonts w:ascii="Bookman Old Style" w:eastAsiaTheme="minorHAnsi" w:hAnsi="Bookman Old Style" w:cs="Arial"/>
          <w:sz w:val="20"/>
          <w:szCs w:val="20"/>
          <w:lang w:val="es-BO" w:eastAsia="en-US"/>
        </w:rPr>
      </w:pPr>
      <w:r>
        <w:rPr>
          <w:rFonts w:ascii="Bookman Old Style" w:eastAsiaTheme="minorHAnsi" w:hAnsi="Bookman Old Style" w:cs="Arial"/>
          <w:sz w:val="20"/>
          <w:szCs w:val="20"/>
          <w:lang w:val="es-BO" w:eastAsia="en-US"/>
        </w:rPr>
        <w:t>Si corresponde u</w:t>
      </w:r>
      <w:r w:rsidR="00F159FC" w:rsidRPr="00AE2009">
        <w:rPr>
          <w:rFonts w:ascii="Bookman Old Style" w:eastAsiaTheme="minorHAnsi" w:hAnsi="Bookman Old Style" w:cs="Arial"/>
          <w:sz w:val="20"/>
          <w:szCs w:val="20"/>
          <w:lang w:val="es-BO" w:eastAsia="en-US"/>
        </w:rPr>
        <w:t xml:space="preserve">n número de Monitores </w:t>
      </w:r>
      <w:proofErr w:type="spellStart"/>
      <w:r w:rsidR="00F159FC" w:rsidRPr="00AE2009">
        <w:rPr>
          <w:rFonts w:ascii="Bookman Old Style" w:eastAsiaTheme="minorHAnsi" w:hAnsi="Bookman Old Style" w:cs="Arial"/>
          <w:sz w:val="20"/>
          <w:szCs w:val="20"/>
          <w:lang w:val="es-BO" w:eastAsia="en-US"/>
        </w:rPr>
        <w:t>Socioambientales</w:t>
      </w:r>
      <w:proofErr w:type="spellEnd"/>
      <w:r w:rsidR="00F159FC" w:rsidRPr="00AE2009">
        <w:rPr>
          <w:rFonts w:ascii="Bookman Old Style" w:eastAsiaTheme="minorHAnsi" w:hAnsi="Bookman Old Style" w:cs="Arial"/>
          <w:sz w:val="20"/>
          <w:szCs w:val="20"/>
          <w:lang w:val="es-BO" w:eastAsia="en-US"/>
        </w:rPr>
        <w:t xml:space="preserve"> a ser consensuado con YPFB, que pertenezcan a las comunidades que se encuentren dentro del área del proyecto.</w:t>
      </w:r>
    </w:p>
    <w:p w14:paraId="5219E907" w14:textId="77777777" w:rsidR="00F159FC" w:rsidRPr="00AE2009" w:rsidRDefault="00F159FC" w:rsidP="0051239F">
      <w:pPr>
        <w:pStyle w:val="Prrafodelista"/>
        <w:numPr>
          <w:ilvl w:val="0"/>
          <w:numId w:val="112"/>
        </w:numPr>
        <w:spacing w:before="120" w:after="12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 xml:space="preserve">El CONTRATISTA debe capacitar al personal involucrado en el proyecto, como también a los monitores </w:t>
      </w:r>
      <w:proofErr w:type="spellStart"/>
      <w:r w:rsidRPr="00AE2009">
        <w:rPr>
          <w:rFonts w:ascii="Bookman Old Style" w:eastAsiaTheme="minorHAnsi" w:hAnsi="Bookman Old Style" w:cs="Arial"/>
          <w:sz w:val="20"/>
          <w:szCs w:val="20"/>
          <w:lang w:val="es-BO" w:eastAsia="en-US"/>
        </w:rPr>
        <w:t>socioambientales</w:t>
      </w:r>
      <w:proofErr w:type="spellEnd"/>
      <w:r w:rsidRPr="00AE2009">
        <w:rPr>
          <w:rFonts w:ascii="Bookman Old Style" w:eastAsiaTheme="minorHAnsi" w:hAnsi="Bookman Old Style" w:cs="Arial"/>
          <w:sz w:val="20"/>
          <w:szCs w:val="20"/>
          <w:lang w:val="es-BO" w:eastAsia="en-US"/>
        </w:rPr>
        <w:t>.</w:t>
      </w:r>
    </w:p>
    <w:p w14:paraId="707D5FAE" w14:textId="77777777" w:rsidR="00F159FC" w:rsidRPr="00F159FC" w:rsidRDefault="00F159FC" w:rsidP="00F159FC">
      <w:pPr>
        <w:spacing w:before="120" w:after="120" w:line="240" w:lineRule="auto"/>
        <w:ind w:left="993"/>
        <w:contextualSpacing/>
        <w:rPr>
          <w:rFonts w:ascii="Bookman Old Style" w:hAnsi="Bookman Old Style"/>
          <w:sz w:val="22"/>
        </w:rPr>
      </w:pPr>
    </w:p>
    <w:p w14:paraId="14CC9345" w14:textId="175D7F03" w:rsidR="00F159FC" w:rsidRPr="00487277" w:rsidRDefault="00F159FC" w:rsidP="0051239F">
      <w:pPr>
        <w:pStyle w:val="Ttulo2"/>
        <w:numPr>
          <w:ilvl w:val="0"/>
          <w:numId w:val="101"/>
        </w:numPr>
        <w:rPr>
          <w:sz w:val="22"/>
          <w:szCs w:val="22"/>
        </w:rPr>
      </w:pPr>
      <w:bookmarkStart w:id="741" w:name="_Toc462395516"/>
      <w:r w:rsidRPr="00487277">
        <w:rPr>
          <w:sz w:val="22"/>
          <w:szCs w:val="22"/>
        </w:rPr>
        <w:t>CONTROL DE CALIDAD DE LA DOCUMENTACION</w:t>
      </w:r>
      <w:r w:rsidR="00487277" w:rsidRPr="00487277">
        <w:rPr>
          <w:sz w:val="22"/>
          <w:szCs w:val="22"/>
        </w:rPr>
        <w:t>.</w:t>
      </w:r>
      <w:bookmarkEnd w:id="741"/>
    </w:p>
    <w:p w14:paraId="073A77B1" w14:textId="77777777" w:rsidR="00F159FC" w:rsidRPr="00F159FC" w:rsidRDefault="00F159FC" w:rsidP="00F159FC">
      <w:pPr>
        <w:spacing w:before="120" w:after="120" w:line="240" w:lineRule="auto"/>
        <w:ind w:left="1080"/>
        <w:contextualSpacing/>
        <w:rPr>
          <w:rFonts w:ascii="Bookman Old Style" w:hAnsi="Bookman Old Style"/>
          <w:b/>
          <w:bCs/>
          <w:sz w:val="22"/>
        </w:rPr>
      </w:pPr>
    </w:p>
    <w:p w14:paraId="690E6890" w14:textId="77777777" w:rsidR="00F159FC" w:rsidRPr="00F159FC" w:rsidRDefault="00F159FC" w:rsidP="0051239F">
      <w:pPr>
        <w:numPr>
          <w:ilvl w:val="1"/>
          <w:numId w:val="101"/>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La información presentada por parte de la CONTRATISTA, tiene carácter de Declaración Jurada, por lo que los responsables de la documentación expresan dar fe de la veracidad y legitimidad de cada uno de los documentos.</w:t>
      </w:r>
    </w:p>
    <w:p w14:paraId="68CE3D0B" w14:textId="77777777" w:rsidR="00F159FC" w:rsidRPr="00F159FC" w:rsidRDefault="00F159FC" w:rsidP="0051239F">
      <w:pPr>
        <w:numPr>
          <w:ilvl w:val="1"/>
          <w:numId w:val="101"/>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Toda documentación generada o adquirida deberá ser legible y contar con las correspondientes rúbricas y sellos de los responsables, asimismo deberá ser correctamente archivada, en formato físico y digital.</w:t>
      </w:r>
    </w:p>
    <w:p w14:paraId="4B08BBF1" w14:textId="77777777" w:rsidR="00F159FC" w:rsidRPr="00F159FC" w:rsidRDefault="00F159FC" w:rsidP="0051239F">
      <w:pPr>
        <w:numPr>
          <w:ilvl w:val="1"/>
          <w:numId w:val="101"/>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 xml:space="preserve">En caso de que la documentación no cumpla con las características establecidas en el parágrafo precedente, se le otorga al responsable de la documentación, 96 </w:t>
      </w:r>
      <w:proofErr w:type="spellStart"/>
      <w:r w:rsidRPr="00F159FC">
        <w:rPr>
          <w:rFonts w:ascii="Bookman Old Style" w:hAnsi="Bookman Old Style" w:cs="Arial"/>
          <w:szCs w:val="20"/>
        </w:rPr>
        <w:t>Hrs</w:t>
      </w:r>
      <w:proofErr w:type="spellEnd"/>
      <w:r w:rsidRPr="00F159FC">
        <w:rPr>
          <w:rFonts w:ascii="Bookman Old Style" w:hAnsi="Bookman Old Style" w:cs="Arial"/>
          <w:szCs w:val="20"/>
        </w:rPr>
        <w:t xml:space="preserve"> para subsanar las no conformidades identificadas.</w:t>
      </w:r>
    </w:p>
    <w:p w14:paraId="291EEA70" w14:textId="77777777" w:rsidR="00F159FC" w:rsidRPr="00F159FC" w:rsidRDefault="00F159FC" w:rsidP="0051239F">
      <w:pPr>
        <w:numPr>
          <w:ilvl w:val="1"/>
          <w:numId w:val="101"/>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La custodia y control de la documentación es responsabilidad de los Encargados de Área e inmediatos superiores. Toda copia de la documentación original deberá ser coordinada y autorizada por los responsables de YPFB, de acuerdo al área que corresponda.</w:t>
      </w:r>
    </w:p>
    <w:p w14:paraId="22149505" w14:textId="77777777" w:rsidR="00F159FC" w:rsidRPr="00F159FC" w:rsidRDefault="00F159FC" w:rsidP="00421B65">
      <w:pPr>
        <w:spacing w:before="120" w:after="120" w:line="240" w:lineRule="auto"/>
        <w:ind w:left="567"/>
        <w:contextualSpacing/>
        <w:rPr>
          <w:rFonts w:ascii="Bookman Old Style" w:hAnsi="Bookman Old Style"/>
          <w:sz w:val="22"/>
        </w:rPr>
      </w:pPr>
    </w:p>
    <w:p w14:paraId="0AA59B7D" w14:textId="77777777" w:rsidR="00F159FC" w:rsidRPr="002F1662" w:rsidRDefault="00F159FC" w:rsidP="0051239F">
      <w:pPr>
        <w:pStyle w:val="Ttulo2"/>
        <w:numPr>
          <w:ilvl w:val="0"/>
          <w:numId w:val="101"/>
        </w:numPr>
        <w:rPr>
          <w:sz w:val="22"/>
          <w:szCs w:val="22"/>
        </w:rPr>
      </w:pPr>
      <w:bookmarkStart w:id="742" w:name="_Toc462395517"/>
      <w:r w:rsidRPr="002F1662">
        <w:rPr>
          <w:sz w:val="22"/>
          <w:szCs w:val="22"/>
        </w:rPr>
        <w:lastRenderedPageBreak/>
        <w:t>INFRACCIONES Y SANCIONES.</w:t>
      </w:r>
      <w:bookmarkEnd w:id="742"/>
    </w:p>
    <w:p w14:paraId="0E4AC682"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YPFB realizará inspecciones, entrevistas o consultas para el seguimiento y fiscalización a todas las instalaciones y actividades que se ejecuten en el proyecto; al detectar desviaciones a lo establecido en el EEIA/PPM-PASA, PPM-PASA actualizado, Adendas aprobadas (estos 2 últimos cuando corresponda),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14:paraId="65AE1043"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Si la “No Conformidad” es de alta criticidad de acuerdo a la evaluación de la Fiscalización de YPFB, la “No Conformidad” deberá ser atendida inmediatamente hasta su cierre.</w:t>
      </w:r>
    </w:p>
    <w:p w14:paraId="61B2CC87"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La CONTRATISTA al momento de cerrar la “No Conformidad”, deberá remitir toda aquella documentación técnica, administrativa y legal requerida por YPFB en forma física y digital, en un plazo a determinarse entre 24 a 72 horas después de realizarse la solicitud.</w:t>
      </w:r>
    </w:p>
    <w:p w14:paraId="235D505B"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14:paraId="4DE06975" w14:textId="77777777" w:rsidR="00F159FC" w:rsidRPr="00F159FC" w:rsidRDefault="00F159FC" w:rsidP="00F159FC">
      <w:pPr>
        <w:spacing w:after="0" w:line="240" w:lineRule="auto"/>
        <w:ind w:left="360"/>
        <w:rPr>
          <w:rFonts w:ascii="Bookman Old Style" w:hAnsi="Bookman Old Style" w:cs="Arial"/>
          <w:szCs w:val="20"/>
        </w:rPr>
      </w:pPr>
      <w:r w:rsidRPr="00F159FC">
        <w:rPr>
          <w:rFonts w:ascii="Bookman Old Style" w:hAnsi="Bookman Old Style" w:cs="Arial"/>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pago de multas y otros, bajo su propio presupuesto.</w:t>
      </w:r>
    </w:p>
    <w:p w14:paraId="353A8266" w14:textId="77777777" w:rsidR="00F159FC" w:rsidRPr="00F159FC" w:rsidRDefault="00F159FC" w:rsidP="00F159FC">
      <w:pPr>
        <w:spacing w:after="0" w:line="240" w:lineRule="auto"/>
        <w:ind w:left="360"/>
        <w:rPr>
          <w:rFonts w:ascii="Bookman Old Style" w:hAnsi="Bookman Old Style" w:cs="Arial"/>
          <w:szCs w:val="20"/>
        </w:rPr>
      </w:pPr>
      <w:r w:rsidRPr="00F159FC">
        <w:rPr>
          <w:rFonts w:ascii="Bookman Old Style" w:hAnsi="Bookman Old Style" w:cs="Arial"/>
          <w:szCs w:val="20"/>
        </w:rPr>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 la empresa del servicio adjudicado, a objeto de que la misma asuma las correspondientes sanciones bajo su propio presupuesto.</w:t>
      </w:r>
    </w:p>
    <w:p w14:paraId="20A9552E" w14:textId="77777777" w:rsidR="00F159FC" w:rsidRPr="00F159FC" w:rsidRDefault="00F159FC" w:rsidP="00F159FC">
      <w:pPr>
        <w:spacing w:before="120" w:after="120" w:line="240" w:lineRule="auto"/>
        <w:ind w:left="1080"/>
        <w:contextualSpacing/>
        <w:rPr>
          <w:rFonts w:ascii="Bookman Old Style" w:hAnsi="Bookman Old Style"/>
          <w:b/>
          <w:bCs/>
          <w:szCs w:val="20"/>
        </w:rPr>
      </w:pPr>
    </w:p>
    <w:p w14:paraId="1B357C30" w14:textId="60811DBF" w:rsidR="00F159FC" w:rsidRPr="00170EF8" w:rsidRDefault="00F159FC" w:rsidP="0051239F">
      <w:pPr>
        <w:pStyle w:val="Ttulo2"/>
        <w:numPr>
          <w:ilvl w:val="0"/>
          <w:numId w:val="101"/>
        </w:numPr>
        <w:rPr>
          <w:sz w:val="22"/>
          <w:szCs w:val="22"/>
        </w:rPr>
      </w:pPr>
      <w:bookmarkStart w:id="743" w:name="_Toc462395518"/>
      <w:r w:rsidRPr="00170EF8">
        <w:rPr>
          <w:sz w:val="22"/>
          <w:szCs w:val="22"/>
        </w:rPr>
        <w:t>REUNIÓN DE PLANIFICACIÓN</w:t>
      </w:r>
      <w:r w:rsidR="00170EF8" w:rsidRPr="00170EF8">
        <w:rPr>
          <w:sz w:val="22"/>
          <w:szCs w:val="22"/>
        </w:rPr>
        <w:t>.</w:t>
      </w:r>
      <w:bookmarkEnd w:id="743"/>
    </w:p>
    <w:p w14:paraId="6DE9F2EF"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El CONTRATISTA y las SUBCONTRATISTAS en coordinación con YPFB se programarán reuniones de planificación de pre-inicio y de manera semanal entre las áreas de Medio Ambiente y Relaciones Comunitarias, con la finalidad de integrar los planes, programas y procedimientos para dar cumplimiento a lo establecido en el EEIA/PPM-PASA, PPM-PASA actualizado, Adendas aprobadas (estos 2 últimos cuando corresponda) y legislación aplicable; asimismo, se realizará una evaluación y análisis del estado de situación en cuanto los aspectos de Medio Ambiente y Relaciones Comunitarias. Este esfuerzo requerirá que el CONTRATISTA cuente con el personal apropiado.</w:t>
      </w:r>
    </w:p>
    <w:p w14:paraId="4319AF30"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lastRenderedPageBreak/>
        <w:t>En las reuniones programadas, el CONTRATISTA y Subcontratistas en coordinación con personal de YPFB tratarán los siguientes aspectos:</w:t>
      </w:r>
    </w:p>
    <w:p w14:paraId="4B62A1B9" w14:textId="77777777" w:rsidR="00F159FC" w:rsidRPr="00F159FC" w:rsidRDefault="00F159FC" w:rsidP="0051239F">
      <w:pPr>
        <w:numPr>
          <w:ilvl w:val="0"/>
          <w:numId w:val="90"/>
        </w:numPr>
        <w:spacing w:before="120" w:after="120" w:line="240" w:lineRule="auto"/>
        <w:ind w:left="1080"/>
        <w:contextualSpacing/>
        <w:jc w:val="left"/>
        <w:rPr>
          <w:rFonts w:ascii="Bookman Old Style" w:hAnsi="Bookman Old Style" w:cs="Arial"/>
          <w:szCs w:val="20"/>
        </w:rPr>
      </w:pPr>
      <w:r w:rsidRPr="00F159FC">
        <w:rPr>
          <w:rFonts w:ascii="Bookman Old Style" w:hAnsi="Bookman Old Style" w:cs="Arial"/>
          <w:szCs w:val="20"/>
        </w:rPr>
        <w:t>Revisión del EEIA/PPM-PASA, PPM-PASA actualizado y/o Adendas aprobadas (estos 2 últimos cuando corresponda).</w:t>
      </w:r>
    </w:p>
    <w:p w14:paraId="21E31585" w14:textId="77777777" w:rsidR="00F159FC" w:rsidRPr="00F159FC" w:rsidRDefault="00F159FC" w:rsidP="0051239F">
      <w:pPr>
        <w:numPr>
          <w:ilvl w:val="0"/>
          <w:numId w:val="90"/>
        </w:numPr>
        <w:spacing w:before="120" w:after="120" w:line="240" w:lineRule="auto"/>
        <w:ind w:left="1080"/>
        <w:contextualSpacing/>
        <w:rPr>
          <w:rFonts w:ascii="Bookman Old Style" w:hAnsi="Bookman Old Style" w:cs="Arial"/>
          <w:szCs w:val="20"/>
        </w:rPr>
      </w:pPr>
      <w:r w:rsidRPr="00F159FC">
        <w:rPr>
          <w:rFonts w:ascii="Bookman Old Style" w:hAnsi="Bookman Old Style" w:cs="Arial"/>
          <w:szCs w:val="20"/>
        </w:rPr>
        <w:t>Si correspondiera, se adecuará y mejorará los planes, programas y procedimientos para las áreas de sensibilidad ambiental, seguridad y salud ocupacional y social, de acuerdo a las características y circunstancias del área de influencia del proyecto, tomando en cuenta el EEIA/PPM – PASA, PPM-PASA actualizado y/o Adendas aprobadas (estos 2 últimos cuando corresponda).</w:t>
      </w:r>
    </w:p>
    <w:p w14:paraId="1FBD4498" w14:textId="77777777" w:rsidR="00F159FC" w:rsidRPr="00F159FC" w:rsidRDefault="00F159FC" w:rsidP="00F159FC">
      <w:pPr>
        <w:spacing w:before="120" w:after="120" w:line="240" w:lineRule="auto"/>
        <w:ind w:left="720"/>
        <w:contextualSpacing/>
        <w:rPr>
          <w:rFonts w:ascii="Bookman Old Style" w:hAnsi="Bookman Old Style"/>
          <w:sz w:val="22"/>
        </w:rPr>
      </w:pPr>
    </w:p>
    <w:p w14:paraId="3AFD3451" w14:textId="45E86F72" w:rsidR="00F159FC" w:rsidRPr="0097366A" w:rsidRDefault="00F159FC" w:rsidP="0051239F">
      <w:pPr>
        <w:pStyle w:val="Ttulo2"/>
        <w:numPr>
          <w:ilvl w:val="0"/>
          <w:numId w:val="101"/>
        </w:numPr>
        <w:spacing w:after="240"/>
        <w:rPr>
          <w:sz w:val="22"/>
          <w:szCs w:val="22"/>
        </w:rPr>
      </w:pPr>
      <w:bookmarkStart w:id="744" w:name="_Toc462395519"/>
      <w:r w:rsidRPr="0097366A">
        <w:rPr>
          <w:sz w:val="22"/>
          <w:szCs w:val="22"/>
        </w:rPr>
        <w:t>INFORMES DE MONITOREO AMBIENTAL</w:t>
      </w:r>
      <w:r w:rsidR="0097366A" w:rsidRPr="0097366A">
        <w:rPr>
          <w:sz w:val="22"/>
          <w:szCs w:val="22"/>
        </w:rPr>
        <w:t>.</w:t>
      </w:r>
      <w:bookmarkEnd w:id="744"/>
    </w:p>
    <w:p w14:paraId="1ECCCAA4"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La CONTRATISTA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debe responder a las observaciones, recomendaciones, aclaraciones que la AAC y OSC realice a los Informes de Monitoreo Ambiental.</w:t>
      </w:r>
    </w:p>
    <w:p w14:paraId="3186A66F"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Dichos Informes de Monitoreo Ambiental deberán tomar en cuenta todos los aspectos referidos a Medio Ambiente, Seguridad y Salud Ocupacional y Relaciones Comunitarias.</w:t>
      </w:r>
    </w:p>
    <w:p w14:paraId="15ABB449"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La versión final de los Informes de Monitoreo Ambiental deberán ser entregados a YPFB en cuatro (4) ejemplares impresos, incluyendo sus anexos y documentación de respaldo, asimismo se deberá adjuntar a cada Informe la copia magnética que corresponda en versión editable.</w:t>
      </w:r>
    </w:p>
    <w:p w14:paraId="773024B1" w14:textId="77777777" w:rsidR="00F159FC" w:rsidRDefault="00F159FC" w:rsidP="00F159FC">
      <w:pPr>
        <w:spacing w:before="120" w:after="120" w:line="240" w:lineRule="auto"/>
        <w:ind w:left="360"/>
        <w:rPr>
          <w:rFonts w:ascii="Bookman Old Style" w:hAnsi="Bookman Old Style" w:cs="Calibri"/>
          <w:szCs w:val="20"/>
        </w:rPr>
      </w:pPr>
      <w:r w:rsidRPr="00F159FC">
        <w:rPr>
          <w:rFonts w:ascii="Bookman Old Style" w:hAnsi="Bookman Old Style" w:cs="Arial"/>
          <w:szCs w:val="20"/>
        </w:rPr>
        <w:t>Los Informes de Monitoreo Ambiental deberán ser entregados a YPFB con la Declaración Jurada firmada por</w:t>
      </w:r>
      <w:r w:rsidRPr="00F159FC">
        <w:rPr>
          <w:rFonts w:ascii="Bookman Old Style" w:hAnsi="Bookman Old Style" w:cs="Calibri"/>
          <w:szCs w:val="20"/>
        </w:rPr>
        <w:t xml:space="preserve"> </w:t>
      </w:r>
      <w:r w:rsidRPr="00F159FC">
        <w:rPr>
          <w:rFonts w:ascii="Bookman Old Style" w:hAnsi="Bookman Old Style" w:cs="Calibri"/>
          <w:b/>
          <w:bCs/>
          <w:i/>
          <w:iCs/>
          <w:szCs w:val="20"/>
        </w:rPr>
        <w:t>el profesional técnico responsable de la elaboración que cuente con el Registro Nacional de Consultaría Ambiental</w:t>
      </w:r>
      <w:r w:rsidRPr="00F159FC">
        <w:rPr>
          <w:rFonts w:ascii="Bookman Old Style" w:hAnsi="Bookman Old Style" w:cs="Calibri"/>
          <w:szCs w:val="20"/>
        </w:rPr>
        <w:t xml:space="preserve"> </w:t>
      </w:r>
      <w:r w:rsidRPr="00F159FC">
        <w:rPr>
          <w:rFonts w:ascii="Bookman Old Style" w:hAnsi="Bookman Old Style" w:cs="Calibri"/>
          <w:b/>
          <w:bCs/>
          <w:i/>
          <w:iCs/>
          <w:szCs w:val="20"/>
        </w:rPr>
        <w:t>o en su defecto, deberá estar firmada por el Representante Legal de una Consultora Ambiental que podrá ser sub contratada por la Contratista</w:t>
      </w:r>
      <w:r w:rsidRPr="00F159FC">
        <w:rPr>
          <w:rFonts w:ascii="Bookman Old Style" w:hAnsi="Bookman Old Style" w:cs="Calibri"/>
          <w:szCs w:val="20"/>
        </w:rPr>
        <w:t>.</w:t>
      </w:r>
    </w:p>
    <w:p w14:paraId="7035A540" w14:textId="77777777" w:rsidR="002B3FAC" w:rsidRDefault="002B3FAC" w:rsidP="00F159FC">
      <w:pPr>
        <w:spacing w:before="120" w:after="120" w:line="240" w:lineRule="auto"/>
        <w:ind w:left="360"/>
        <w:rPr>
          <w:rFonts w:ascii="Bookman Old Style" w:hAnsi="Bookman Old Style" w:cs="Calibri"/>
          <w:szCs w:val="20"/>
        </w:rPr>
      </w:pPr>
    </w:p>
    <w:p w14:paraId="4C34A613" w14:textId="77777777" w:rsidR="005F6AB4" w:rsidRPr="0017498E" w:rsidRDefault="005F6AB4" w:rsidP="005F6AB4">
      <w:pPr>
        <w:pStyle w:val="Prrafodelista"/>
        <w:numPr>
          <w:ilvl w:val="0"/>
          <w:numId w:val="142"/>
        </w:numPr>
        <w:spacing w:before="120" w:after="120"/>
        <w:contextualSpacing/>
        <w:rPr>
          <w:rFonts w:ascii="Bookman Old Style" w:hAnsi="Bookman Old Style" w:cs="Arial"/>
          <w:b/>
          <w:sz w:val="20"/>
          <w:szCs w:val="20"/>
        </w:rPr>
      </w:pPr>
      <w:r>
        <w:rPr>
          <w:rFonts w:ascii="Bookman Old Style" w:hAnsi="Bookman Old Style"/>
          <w:b/>
          <w:sz w:val="20"/>
          <w:szCs w:val="20"/>
        </w:rPr>
        <w:t>INFORME DE DESMONTE</w:t>
      </w:r>
    </w:p>
    <w:p w14:paraId="1AD40F5B" w14:textId="77777777" w:rsidR="005F6AB4" w:rsidRPr="0017498E" w:rsidRDefault="005F6AB4" w:rsidP="005F6AB4">
      <w:pPr>
        <w:spacing w:before="120" w:after="120" w:line="240" w:lineRule="auto"/>
        <w:rPr>
          <w:rFonts w:ascii="Bookman Old Style" w:hAnsi="Bookman Old Style" w:cs="Arial"/>
          <w:szCs w:val="20"/>
        </w:rPr>
      </w:pPr>
    </w:p>
    <w:p w14:paraId="545DD17A" w14:textId="77777777" w:rsidR="005F6AB4" w:rsidRPr="0017498E" w:rsidRDefault="005F6AB4" w:rsidP="005F6AB4">
      <w:pPr>
        <w:spacing w:before="120" w:after="120" w:line="240" w:lineRule="auto"/>
        <w:ind w:left="360"/>
        <w:rPr>
          <w:rFonts w:ascii="Bookman Old Style" w:hAnsi="Bookman Old Style" w:cs="Arial"/>
          <w:szCs w:val="20"/>
        </w:rPr>
      </w:pPr>
      <w:r w:rsidRPr="0017498E">
        <w:rPr>
          <w:rFonts w:ascii="Bookman Old Style" w:hAnsi="Bookman Old Style" w:cs="Arial"/>
          <w:szCs w:val="20"/>
        </w:rPr>
        <w:t>La CONTRATISTA deberá elaborar el Informe Final de Desmonte u otro que requiera la ABT, en el marco del Plan de Desmonte del proyecto y la normativa forestal vigente y enviar dichos Informes para su revisión por YPFB y posterior presentación a la ABT correspondiente.</w:t>
      </w:r>
    </w:p>
    <w:p w14:paraId="2E3A10BC" w14:textId="77777777" w:rsidR="005F6AB4" w:rsidRPr="0017498E" w:rsidRDefault="005F6AB4" w:rsidP="005F6AB4">
      <w:pPr>
        <w:spacing w:before="120" w:after="120" w:line="240" w:lineRule="auto"/>
        <w:ind w:left="360"/>
        <w:rPr>
          <w:rFonts w:ascii="Bookman Old Style" w:hAnsi="Bookman Old Style" w:cs="Arial"/>
          <w:szCs w:val="20"/>
        </w:rPr>
      </w:pPr>
      <w:r w:rsidRPr="0017498E">
        <w:rPr>
          <w:rFonts w:ascii="Bookman Old Style" w:hAnsi="Bookman Old Style" w:cs="Arial"/>
          <w:szCs w:val="20"/>
        </w:rPr>
        <w:t>El profesional responsable de la elaboración, deberá contar con el Registro de Habilitación emitido por la ABT.</w:t>
      </w:r>
    </w:p>
    <w:p w14:paraId="1CF05D36" w14:textId="77777777" w:rsidR="005F6AB4" w:rsidRDefault="005F6AB4" w:rsidP="00F159FC">
      <w:pPr>
        <w:spacing w:before="120" w:after="120" w:line="240" w:lineRule="auto"/>
        <w:ind w:left="360"/>
        <w:rPr>
          <w:rFonts w:ascii="Bookman Old Style" w:hAnsi="Bookman Old Style" w:cs="Calibri"/>
          <w:szCs w:val="20"/>
        </w:rPr>
      </w:pPr>
    </w:p>
    <w:p w14:paraId="7112A84F" w14:textId="77777777" w:rsidR="00370821" w:rsidRDefault="00370821" w:rsidP="008A11BB">
      <w:pPr>
        <w:spacing w:before="120" w:after="120" w:line="240" w:lineRule="auto"/>
        <w:rPr>
          <w:rFonts w:ascii="Bookman Old Style" w:hAnsi="Bookman Old Style" w:cs="Arial"/>
          <w:szCs w:val="20"/>
        </w:rPr>
      </w:pPr>
    </w:p>
    <w:p w14:paraId="16F72670" w14:textId="77777777" w:rsidR="000F3759" w:rsidRDefault="000F3759" w:rsidP="008A11BB">
      <w:pPr>
        <w:spacing w:before="120" w:after="120" w:line="240" w:lineRule="auto"/>
        <w:rPr>
          <w:rFonts w:ascii="Bookman Old Style" w:hAnsi="Bookman Old Style" w:cs="Arial"/>
          <w:szCs w:val="20"/>
        </w:rPr>
      </w:pPr>
    </w:p>
    <w:p w14:paraId="17E7CC49" w14:textId="77777777" w:rsidR="000F3759" w:rsidRDefault="000F3759" w:rsidP="008A11BB">
      <w:pPr>
        <w:spacing w:before="120" w:after="120" w:line="240" w:lineRule="auto"/>
        <w:rPr>
          <w:rFonts w:ascii="Bookman Old Style" w:hAnsi="Bookman Old Style" w:cs="Arial"/>
          <w:szCs w:val="20"/>
        </w:rPr>
      </w:pPr>
    </w:p>
    <w:p w14:paraId="73CFD250" w14:textId="6BD834F7" w:rsidR="00F159FC" w:rsidRPr="00F159FC" w:rsidRDefault="00F159FC" w:rsidP="00F159FC">
      <w:pPr>
        <w:keepNext/>
        <w:keepLines/>
        <w:spacing w:before="240" w:after="240"/>
        <w:jc w:val="left"/>
        <w:outlineLvl w:val="0"/>
        <w:rPr>
          <w:rFonts w:ascii="Bookman Old Style" w:eastAsiaTheme="majorEastAsia" w:hAnsi="Bookman Old Style" w:cs="Arial"/>
          <w:b/>
          <w:color w:val="000000" w:themeColor="text1"/>
          <w:sz w:val="24"/>
          <w:szCs w:val="20"/>
        </w:rPr>
      </w:pPr>
      <w:bookmarkStart w:id="745" w:name="_Toc462395520"/>
      <w:r w:rsidRPr="00F159FC">
        <w:rPr>
          <w:rFonts w:ascii="Bookman Old Style" w:eastAsiaTheme="majorEastAsia" w:hAnsi="Bookman Old Style" w:cstheme="majorBidi"/>
          <w:b/>
          <w:color w:val="000000" w:themeColor="text1"/>
          <w:sz w:val="24"/>
          <w:szCs w:val="32"/>
        </w:rPr>
        <w:lastRenderedPageBreak/>
        <w:t xml:space="preserve">ANEXO </w:t>
      </w:r>
      <w:r w:rsidR="001B6B00">
        <w:rPr>
          <w:rFonts w:ascii="Bookman Old Style" w:eastAsiaTheme="majorEastAsia" w:hAnsi="Bookman Old Style" w:cstheme="majorBidi"/>
          <w:b/>
          <w:color w:val="000000" w:themeColor="text1"/>
          <w:sz w:val="24"/>
          <w:szCs w:val="32"/>
        </w:rPr>
        <w:t>K</w:t>
      </w:r>
      <w:r w:rsidRPr="00F159FC">
        <w:rPr>
          <w:rFonts w:ascii="Bookman Old Style" w:eastAsiaTheme="majorEastAsia" w:hAnsi="Bookman Old Style" w:cstheme="majorBidi"/>
          <w:b/>
          <w:color w:val="000000" w:themeColor="text1"/>
          <w:sz w:val="24"/>
          <w:szCs w:val="32"/>
        </w:rPr>
        <w:t xml:space="preserve"> - ASPECTOS TECNICOS OPERATIVOS DE MEDIO AMBIENTE.</w:t>
      </w:r>
      <w:bookmarkEnd w:id="745"/>
      <w:r w:rsidRPr="00F159FC">
        <w:rPr>
          <w:rFonts w:ascii="Bookman Old Style" w:eastAsiaTheme="majorEastAsia" w:hAnsi="Bookman Old Style" w:cstheme="majorBidi"/>
          <w:b/>
          <w:color w:val="000000" w:themeColor="text1"/>
          <w:sz w:val="24"/>
          <w:szCs w:val="32"/>
        </w:rPr>
        <w:t xml:space="preserve"> </w:t>
      </w:r>
    </w:p>
    <w:p w14:paraId="06C42B65" w14:textId="4F932BC9" w:rsidR="00F159FC" w:rsidRDefault="00F159FC" w:rsidP="0051239F">
      <w:pPr>
        <w:numPr>
          <w:ilvl w:val="0"/>
          <w:numId w:val="102"/>
        </w:numPr>
        <w:spacing w:before="120" w:after="120" w:line="240" w:lineRule="auto"/>
        <w:ind w:left="426" w:hanging="426"/>
        <w:contextualSpacing/>
        <w:rPr>
          <w:rFonts w:ascii="Bookman Old Style" w:eastAsia="Times New Roman" w:hAnsi="Bookman Old Style" w:cs="Times New Roman"/>
          <w:b/>
          <w:bCs/>
          <w:sz w:val="22"/>
          <w:szCs w:val="24"/>
          <w:lang w:val="es-ES" w:eastAsia="es-ES"/>
        </w:rPr>
      </w:pPr>
      <w:r w:rsidRPr="00F159FC">
        <w:rPr>
          <w:rFonts w:ascii="Bookman Old Style" w:eastAsia="Times New Roman" w:hAnsi="Bookman Old Style" w:cs="Times New Roman"/>
          <w:b/>
          <w:bCs/>
          <w:sz w:val="22"/>
          <w:szCs w:val="24"/>
          <w:lang w:val="es-ES" w:eastAsia="es-ES"/>
        </w:rPr>
        <w:t>ASPECTOS AMBIENTALES PARA CAMPAMENTOS</w:t>
      </w:r>
      <w:r w:rsidR="007A1611">
        <w:rPr>
          <w:rFonts w:ascii="Bookman Old Style" w:eastAsia="Times New Roman" w:hAnsi="Bookman Old Style" w:cs="Times New Roman"/>
          <w:b/>
          <w:bCs/>
          <w:sz w:val="22"/>
          <w:szCs w:val="24"/>
          <w:lang w:val="es-ES" w:eastAsia="es-ES"/>
        </w:rPr>
        <w:t>.</w:t>
      </w:r>
    </w:p>
    <w:p w14:paraId="2187DD18" w14:textId="77777777" w:rsidR="007A1611" w:rsidRPr="00F159FC" w:rsidRDefault="007A1611" w:rsidP="007A1611">
      <w:pPr>
        <w:spacing w:before="120" w:after="120" w:line="240" w:lineRule="auto"/>
        <w:ind w:left="426"/>
        <w:contextualSpacing/>
        <w:rPr>
          <w:rFonts w:ascii="Bookman Old Style" w:eastAsia="Times New Roman" w:hAnsi="Bookman Old Style" w:cs="Times New Roman"/>
          <w:b/>
          <w:bCs/>
          <w:sz w:val="22"/>
          <w:szCs w:val="24"/>
          <w:lang w:val="es-ES" w:eastAsia="es-ES"/>
        </w:rPr>
      </w:pPr>
    </w:p>
    <w:p w14:paraId="2EC17D8F" w14:textId="77777777" w:rsidR="00F159FC" w:rsidRPr="00F159FC" w:rsidRDefault="00F159FC" w:rsidP="00F159FC">
      <w:pPr>
        <w:overflowPunct w:val="0"/>
        <w:autoSpaceDE w:val="0"/>
        <w:autoSpaceDN w:val="0"/>
        <w:spacing w:before="120" w:after="120"/>
        <w:ind w:left="142"/>
        <w:textAlignment w:val="baseline"/>
        <w:rPr>
          <w:rFonts w:ascii="Bookman Old Style" w:hAnsi="Bookman Old Style"/>
          <w:szCs w:val="20"/>
        </w:rPr>
      </w:pPr>
      <w:r w:rsidRPr="00F159FC">
        <w:rPr>
          <w:rFonts w:ascii="Bookman Old Style" w:hAnsi="Bookman Old Style"/>
          <w:szCs w:val="20"/>
        </w:rPr>
        <w:t>Los Campamentos (Base y de Apoyo) y sus distintas unidades auxiliares y logísticos deberán cumplir las especificaciones técnicas establecidas en la legislación ambiental vigente, EEIA/PPM-PASA, PPM-PASA actualizado, Adendas aprobadas (estos 2 últimos cuando corresponda) y otros requerimientos de YPFB.</w:t>
      </w:r>
    </w:p>
    <w:p w14:paraId="601D9E63" w14:textId="347881A5" w:rsidR="00F159FC" w:rsidRPr="00BD0D7A" w:rsidRDefault="00BD0D7A" w:rsidP="0051239F">
      <w:pPr>
        <w:numPr>
          <w:ilvl w:val="1"/>
          <w:numId w:val="103"/>
        </w:numPr>
        <w:spacing w:before="120" w:after="120" w:line="240" w:lineRule="auto"/>
        <w:ind w:left="567" w:hanging="567"/>
        <w:contextualSpacing/>
        <w:rPr>
          <w:rFonts w:ascii="Bookman Old Style" w:eastAsia="Times New Roman" w:hAnsi="Bookman Old Style" w:cs="Times New Roman"/>
          <w:szCs w:val="20"/>
          <w:lang w:val="es-ES" w:eastAsia="es-ES"/>
        </w:rPr>
      </w:pPr>
      <w:r w:rsidRPr="00BD0D7A">
        <w:rPr>
          <w:rFonts w:ascii="Bookman Old Style" w:eastAsia="Times New Roman" w:hAnsi="Bookman Old Style" w:cs="Times New Roman"/>
          <w:b/>
          <w:bCs/>
          <w:szCs w:val="20"/>
          <w:lang w:val="es-ES" w:eastAsia="es-ES"/>
        </w:rPr>
        <w:t>APROVISIONAMIENTO DE AGUA, TRATAMIENTO Y DISPOSICIÓN FINAL DE AGUA RESIDUAL.</w:t>
      </w:r>
    </w:p>
    <w:p w14:paraId="5FB9D562" w14:textId="77777777" w:rsidR="00BD0D7A" w:rsidRPr="00F159FC" w:rsidRDefault="00BD0D7A" w:rsidP="00BD0D7A">
      <w:pPr>
        <w:spacing w:before="120" w:after="120" w:line="240" w:lineRule="auto"/>
        <w:ind w:left="567"/>
        <w:contextualSpacing/>
        <w:rPr>
          <w:rFonts w:ascii="Bookman Old Style" w:eastAsia="Times New Roman" w:hAnsi="Bookman Old Style" w:cs="Times New Roman"/>
          <w:szCs w:val="20"/>
          <w:lang w:val="es-ES" w:eastAsia="es-ES"/>
        </w:rPr>
      </w:pPr>
    </w:p>
    <w:p w14:paraId="6B523426" w14:textId="77777777" w:rsidR="00F159FC" w:rsidRPr="00F159FC" w:rsidRDefault="00F159FC" w:rsidP="0051239F">
      <w:pPr>
        <w:numPr>
          <w:ilvl w:val="1"/>
          <w:numId w:val="104"/>
        </w:numPr>
        <w:spacing w:before="120" w:after="120" w:line="240" w:lineRule="auto"/>
        <w:rPr>
          <w:rFonts w:ascii="Bookman Old Style" w:hAnsi="Bookman Old Style"/>
          <w:szCs w:val="20"/>
        </w:rPr>
      </w:pPr>
      <w:r w:rsidRPr="00F159FC">
        <w:rPr>
          <w:rFonts w:ascii="Bookman Old Style" w:hAnsi="Bookman Old Style"/>
          <w:szCs w:val="20"/>
        </w:rPr>
        <w:t>El aprovisionamiento de agua para las actividades operativas del proyecto, deberán cumplir con las medidas de prevención establecidas en el EEIA/PPM-PASA, PPM-PASA actualizado, Adendas aprobadas (estos 2 últimos cuando corresponda) y reglamentación aplicable, generándose los registros y control diario de extracción de agua (Caudales y Volúmenes).</w:t>
      </w:r>
    </w:p>
    <w:p w14:paraId="4BA77D21" w14:textId="77777777" w:rsidR="00F159FC" w:rsidRPr="00F159FC" w:rsidRDefault="00F159FC" w:rsidP="0051239F">
      <w:pPr>
        <w:numPr>
          <w:ilvl w:val="1"/>
          <w:numId w:val="104"/>
        </w:numPr>
        <w:spacing w:before="120" w:after="120" w:line="240" w:lineRule="auto"/>
        <w:rPr>
          <w:rFonts w:ascii="Bookman Old Style" w:hAnsi="Bookman Old Style"/>
          <w:szCs w:val="20"/>
        </w:rPr>
      </w:pPr>
      <w:r w:rsidRPr="00F159FC">
        <w:rPr>
          <w:rFonts w:ascii="Bookman Old Style" w:hAnsi="Bookman Old Style"/>
          <w:szCs w:val="20"/>
        </w:rPr>
        <w:t>Se deberá realizar un control de calidad del agua para consumo humano, uso doméstico y sanitario, efectuándose muestreos para su correspondiente análisis en laboratorio, con una periodicidad de 30 días calendario.</w:t>
      </w:r>
    </w:p>
    <w:p w14:paraId="73784768" w14:textId="77777777" w:rsidR="00F159FC" w:rsidRPr="00F159FC" w:rsidRDefault="00F159FC" w:rsidP="0051239F">
      <w:pPr>
        <w:numPr>
          <w:ilvl w:val="1"/>
          <w:numId w:val="104"/>
        </w:numPr>
        <w:spacing w:before="120" w:after="120" w:line="240" w:lineRule="auto"/>
        <w:rPr>
          <w:rFonts w:ascii="Bookman Old Style" w:hAnsi="Bookman Old Style"/>
          <w:szCs w:val="20"/>
        </w:rPr>
      </w:pPr>
      <w:r w:rsidRPr="00F159FC">
        <w:rPr>
          <w:rFonts w:ascii="Bookman Old Style" w:hAnsi="Bookman Old Style"/>
          <w:szCs w:val="20"/>
        </w:rPr>
        <w:t>En los Campamentos (Base y de Apoyo) se instalarán plantas potabilizadoras de agua de consumo domiciliario que cuenten con unidades de filtración y desinfección a través sistema UV.</w:t>
      </w:r>
    </w:p>
    <w:p w14:paraId="68585A9D" w14:textId="77777777" w:rsidR="00F159FC" w:rsidRPr="00F159FC" w:rsidRDefault="00F159FC" w:rsidP="0051239F">
      <w:pPr>
        <w:numPr>
          <w:ilvl w:val="1"/>
          <w:numId w:val="104"/>
        </w:numPr>
        <w:spacing w:before="120" w:after="120" w:line="240" w:lineRule="auto"/>
        <w:rPr>
          <w:rFonts w:ascii="Bookman Old Style" w:hAnsi="Bookman Old Style"/>
          <w:szCs w:val="20"/>
        </w:rPr>
      </w:pPr>
      <w:r w:rsidRPr="00F159FC">
        <w:rPr>
          <w:rFonts w:ascii="Bookman Old Style" w:hAnsi="Bookman Old Style"/>
          <w:szCs w:val="20"/>
        </w:rPr>
        <w:t>En los Campamentos (Base y de Apoyo) se instalarán plantas de tratamiento de aguas residuales tipo REDFOX o equivalentes.</w:t>
      </w:r>
    </w:p>
    <w:p w14:paraId="2099205D" w14:textId="77777777" w:rsidR="00F159FC" w:rsidRPr="00F159FC" w:rsidRDefault="00F159FC" w:rsidP="0051239F">
      <w:pPr>
        <w:numPr>
          <w:ilvl w:val="1"/>
          <w:numId w:val="104"/>
        </w:numPr>
        <w:spacing w:before="120" w:after="120" w:line="240" w:lineRule="auto"/>
        <w:rPr>
          <w:rFonts w:ascii="Bookman Old Style" w:hAnsi="Bookman Old Style"/>
          <w:szCs w:val="20"/>
        </w:rPr>
      </w:pPr>
      <w:r w:rsidRPr="00F159FC">
        <w:rPr>
          <w:rFonts w:ascii="Bookman Old Style" w:hAnsi="Bookman Old Style"/>
          <w:szCs w:val="20"/>
        </w:rPr>
        <w:t>Las Plantas de Tratamiento de Aguas Residuales,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de las instalaciones sanitarias (retretes) y el agua residual de otras operaciones del campamento (duchas, urinarios, cocina, etc.) Todos los descartes de agua residual deberán estar en cumplimiento con la ley aplicable como se provee en el EEIA/PPM-PASA, PPM-PASA actualizado y Adendas aprobadas (estos 2 últimos cuando corresponda).</w:t>
      </w:r>
    </w:p>
    <w:p w14:paraId="2D7B55C5" w14:textId="77777777" w:rsidR="00F159FC" w:rsidRPr="00F159FC" w:rsidRDefault="00F159FC" w:rsidP="0051239F">
      <w:pPr>
        <w:numPr>
          <w:ilvl w:val="1"/>
          <w:numId w:val="104"/>
        </w:numPr>
        <w:spacing w:before="120" w:after="120" w:line="240" w:lineRule="auto"/>
        <w:rPr>
          <w:rFonts w:ascii="Bookman Old Style" w:hAnsi="Bookman Old Style"/>
          <w:szCs w:val="20"/>
        </w:rPr>
      </w:pPr>
      <w:r w:rsidRPr="00F159FC">
        <w:rPr>
          <w:rFonts w:ascii="Bookman Old Style" w:hAnsi="Bookman Old Style"/>
          <w:szCs w:val="20"/>
        </w:rPr>
        <w:t>El CONTRATISTA deberá realizar los controles diarios de los insumos requeridos y mantenimiento para el correcto funcionamiento de las mencionadas Plantas, generando las Planillas de Registros y de Mantenimiento que demuestren el estado de funcionamiento.</w:t>
      </w:r>
    </w:p>
    <w:p w14:paraId="6F963311" w14:textId="77777777" w:rsidR="00F159FC" w:rsidRPr="00F159FC" w:rsidRDefault="00F159FC" w:rsidP="0051239F">
      <w:pPr>
        <w:numPr>
          <w:ilvl w:val="1"/>
          <w:numId w:val="104"/>
        </w:numPr>
        <w:spacing w:before="120" w:after="120" w:line="240" w:lineRule="auto"/>
        <w:rPr>
          <w:rFonts w:ascii="Bookman Old Style" w:hAnsi="Bookman Old Style"/>
          <w:szCs w:val="20"/>
        </w:rPr>
      </w:pPr>
      <w:r w:rsidRPr="00F159FC">
        <w:rPr>
          <w:rFonts w:ascii="Bookman Old Style" w:hAnsi="Bookman Old Style"/>
          <w:szCs w:val="20"/>
        </w:rPr>
        <w:t>La calidad de los productos resultantes de las mencionadas Plantas, deberán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30 días calendario.</w:t>
      </w:r>
    </w:p>
    <w:p w14:paraId="7031FE78" w14:textId="77777777" w:rsidR="00F159FC" w:rsidRPr="00F159FC" w:rsidRDefault="00F159FC" w:rsidP="0051239F">
      <w:pPr>
        <w:numPr>
          <w:ilvl w:val="1"/>
          <w:numId w:val="104"/>
        </w:numPr>
        <w:spacing w:before="120" w:after="120" w:line="240" w:lineRule="auto"/>
        <w:rPr>
          <w:rFonts w:ascii="Bookman Old Style" w:hAnsi="Bookman Old Style"/>
          <w:b/>
          <w:bCs/>
          <w:szCs w:val="20"/>
        </w:rPr>
      </w:pPr>
      <w:r w:rsidRPr="00F159FC">
        <w:rPr>
          <w:rFonts w:ascii="Bookman Old Style" w:hAnsi="Bookman Old Style"/>
          <w:szCs w:val="20"/>
        </w:rPr>
        <w:lastRenderedPageBreak/>
        <w:t>Los análisis de laboratorio se realizarán por una Empresa Especializada y aprobada por YPFB que cumplan con el Reglamento en Materia de Contaminación Hídrica.</w:t>
      </w:r>
    </w:p>
    <w:p w14:paraId="48FC45FE" w14:textId="77777777" w:rsidR="00F159FC" w:rsidRPr="00F159FC" w:rsidRDefault="00F159FC" w:rsidP="0051239F">
      <w:pPr>
        <w:numPr>
          <w:ilvl w:val="1"/>
          <w:numId w:val="104"/>
        </w:numPr>
        <w:spacing w:before="120" w:after="120" w:line="240" w:lineRule="auto"/>
        <w:rPr>
          <w:rFonts w:ascii="Bookman Old Style" w:hAnsi="Bookman Old Style"/>
          <w:szCs w:val="20"/>
        </w:rPr>
      </w:pPr>
      <w:r w:rsidRPr="00F159FC">
        <w:rPr>
          <w:rFonts w:ascii="Bookman Old Style" w:hAnsi="Bookman Old Style"/>
          <w:szCs w:val="20"/>
        </w:rPr>
        <w:t>La disposición final se realizará, previa verificación de la calidad de las aguas residuales tratadas, generándose los registros que detallen los volúmenes para disposición final.</w:t>
      </w:r>
    </w:p>
    <w:p w14:paraId="1115F99E" w14:textId="77777777" w:rsidR="00F159FC" w:rsidRPr="00F159FC" w:rsidRDefault="00F159FC" w:rsidP="0051239F">
      <w:pPr>
        <w:numPr>
          <w:ilvl w:val="1"/>
          <w:numId w:val="104"/>
        </w:numPr>
        <w:spacing w:before="120" w:after="120" w:line="240" w:lineRule="auto"/>
        <w:rPr>
          <w:rFonts w:ascii="Bookman Old Style" w:hAnsi="Bookman Old Style"/>
          <w:b/>
          <w:bCs/>
          <w:szCs w:val="20"/>
        </w:rPr>
      </w:pPr>
      <w:r w:rsidRPr="00F159FC">
        <w:rPr>
          <w:rFonts w:ascii="Bookman Old Style" w:hAnsi="Bookman Old Style"/>
          <w:szCs w:val="20"/>
        </w:rPr>
        <w:t>El CONTRATISTA debe presentar de manera mensual Informes de Gestión de Residuos Líquidos donde se reporten las condiciones de funcionamiento de las Plantas de Tratamiento, una evaluación de los parámetros de calidad de las aguas en forma diaria, identificación de aspectos técnicos que originan desviaciones de los parámetros de calidad, acciones correctivas y recomendaciones para asegurar la mejora continua.</w:t>
      </w:r>
    </w:p>
    <w:p w14:paraId="1315DBCC" w14:textId="68AA1378" w:rsidR="00F159FC" w:rsidRPr="00BD0D7A" w:rsidRDefault="00BD0D7A" w:rsidP="0051239F">
      <w:pPr>
        <w:numPr>
          <w:ilvl w:val="1"/>
          <w:numId w:val="103"/>
        </w:numPr>
        <w:spacing w:before="120" w:after="120" w:line="240" w:lineRule="auto"/>
        <w:ind w:left="709" w:hanging="567"/>
        <w:contextualSpacing/>
        <w:rPr>
          <w:rFonts w:ascii="Bookman Old Style" w:eastAsia="Times New Roman" w:hAnsi="Bookman Old Style" w:cs="Times New Roman"/>
          <w:b/>
          <w:bCs/>
          <w:szCs w:val="20"/>
          <w:lang w:val="es-ES" w:eastAsia="es-ES"/>
        </w:rPr>
      </w:pPr>
      <w:r w:rsidRPr="00BD0D7A">
        <w:rPr>
          <w:rFonts w:ascii="Bookman Old Style" w:eastAsia="Times New Roman" w:hAnsi="Bookman Old Style" w:cs="Times New Roman"/>
          <w:b/>
          <w:bCs/>
          <w:szCs w:val="20"/>
          <w:lang w:val="es-ES" w:eastAsia="es-ES"/>
        </w:rPr>
        <w:t>GENERACIÓN, ALMACENAMIENTO, CLASIFICACIÓN Y DISPOSICIÓN FINAL DE RESIDUOS SÓLIDOS</w:t>
      </w:r>
      <w:r>
        <w:rPr>
          <w:rFonts w:ascii="Bookman Old Style" w:eastAsia="Times New Roman" w:hAnsi="Bookman Old Style" w:cs="Times New Roman"/>
          <w:b/>
          <w:bCs/>
          <w:sz w:val="22"/>
          <w:szCs w:val="24"/>
          <w:lang w:val="es-ES" w:eastAsia="es-ES"/>
        </w:rPr>
        <w:t>.</w:t>
      </w:r>
    </w:p>
    <w:p w14:paraId="2B45DCAA" w14:textId="77777777" w:rsidR="00BD0D7A" w:rsidRPr="00F159FC" w:rsidRDefault="00BD0D7A" w:rsidP="00BD0D7A">
      <w:pPr>
        <w:spacing w:before="120" w:after="120" w:line="240" w:lineRule="auto"/>
        <w:ind w:left="709"/>
        <w:contextualSpacing/>
        <w:rPr>
          <w:rFonts w:ascii="Bookman Old Style" w:eastAsia="Times New Roman" w:hAnsi="Bookman Old Style" w:cs="Times New Roman"/>
          <w:b/>
          <w:bCs/>
          <w:szCs w:val="20"/>
          <w:lang w:val="es-ES" w:eastAsia="es-ES"/>
        </w:rPr>
      </w:pPr>
    </w:p>
    <w:p w14:paraId="489DD9D4" w14:textId="77777777" w:rsidR="00F159FC" w:rsidRPr="00F159FC" w:rsidRDefault="00F159FC" w:rsidP="00F159FC">
      <w:pPr>
        <w:spacing w:before="120" w:after="120"/>
        <w:ind w:left="142"/>
        <w:rPr>
          <w:rFonts w:ascii="Bookman Old Style" w:hAnsi="Bookman Old Style"/>
          <w:szCs w:val="20"/>
        </w:rPr>
      </w:pPr>
      <w:r w:rsidRPr="00F159FC">
        <w:rPr>
          <w:rFonts w:ascii="Bookman Old Style" w:hAnsi="Bookman Old Style"/>
          <w:szCs w:val="20"/>
        </w:rPr>
        <w:t>El CONTRATISTA deberá desarrollar la gestión de residuos sólidos de acuerdo a procedimientos metodológicos que contengan las etapas de recolección, clasificación, almacenamiento temporal, tratamiento cuando corresponda y disposición final, de acuerdo a lo establecido en el EEIA/PPM-PASA, PPM-PASA actualizado, Adendas aprobadas (estos 2 últimos cuando corresponda) y legislación aplicable.</w:t>
      </w:r>
    </w:p>
    <w:p w14:paraId="6ABA871C" w14:textId="77777777" w:rsidR="00F159FC" w:rsidRP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Todo personal que participe de la gestión de residuos sólidos, deberá contar con el correspondiente Equipo de Protección Personal (EPP).</w:t>
      </w:r>
    </w:p>
    <w:p w14:paraId="10DE28FF" w14:textId="77777777" w:rsidR="00F159FC" w:rsidRP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El CONTRATISTA proveerá suficientes contenedores señalizados en locaciones apropiadas para asegurar la capacidad adecuada de almacenamiento y prevenir que los residuos se acumulen. El CONTRATISTA debe colectar y eliminar los residuos sobre una base regular.</w:t>
      </w:r>
    </w:p>
    <w:p w14:paraId="35D780B9" w14:textId="77777777" w:rsidR="00F159FC" w:rsidRP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El CONTRATISTA debe presentar registros que describan la cuantificación de los residuos de acuerdo a su clasificación como residuos sólidos orgánicos e inorgánicos, residuos sólidos industriales, residuos sólidos peligrosos y residuos sólidos reciclables.</w:t>
      </w:r>
    </w:p>
    <w:p w14:paraId="27721AFE" w14:textId="77777777" w:rsidR="00F159FC" w:rsidRP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El CONTRATISTA tomará las acciones más apropiadas para evitar la proliferación de vectores durante la disposición final de todo residuo orgánico.</w:t>
      </w:r>
    </w:p>
    <w:p w14:paraId="5F823752" w14:textId="77777777" w:rsidR="00F159FC" w:rsidRP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El CONTRATISTA debe presentar registros que describan el tipo de residuos, cantidad, rutas de transporte y comprobantes por la entrega y recepción de los residuos.</w:t>
      </w:r>
    </w:p>
    <w:p w14:paraId="219135B5" w14:textId="77777777" w:rsidR="00F159FC" w:rsidRP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 xml:space="preserve">De presentarse derrames de aceites, </w:t>
      </w:r>
      <w:proofErr w:type="gramStart"/>
      <w:r w:rsidRPr="00F159FC">
        <w:rPr>
          <w:rFonts w:ascii="Bookman Old Style" w:hAnsi="Bookman Old Style"/>
          <w:szCs w:val="20"/>
        </w:rPr>
        <w:t>grasas</w:t>
      </w:r>
      <w:proofErr w:type="gramEnd"/>
      <w:r w:rsidRPr="00F159FC">
        <w:rPr>
          <w:rFonts w:ascii="Bookman Old Style" w:hAnsi="Bookman Old Style"/>
          <w:szCs w:val="20"/>
        </w:rPr>
        <w:t xml:space="preserve"> o combustibles, reportar las cantidades de suelo contaminado y materiales e insumos empleados para la recuperación de dichos suelos.</w:t>
      </w:r>
    </w:p>
    <w:p w14:paraId="5AC63054" w14:textId="77777777" w:rsidR="00F159FC" w:rsidRP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El CONTRATISTA manejará, segregará y entregará sus residuos peligrosos no reciclables a instalaciones que realicen el tratamiento o disposición final de dichos residuos, las mismas deben contar con Licencia Ambiental aprobada por la Autoridad Ambiental Competente.</w:t>
      </w:r>
    </w:p>
    <w:p w14:paraId="0038DC9D" w14:textId="77777777" w:rsidR="00F159FC" w:rsidRP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 xml:space="preserve">El CONTRATISTA temporalmente acumulará todos los residuos peligrosos de una manera apropiada, en contenedores claramente señalizados y en </w:t>
      </w:r>
      <w:r w:rsidRPr="00F159FC">
        <w:rPr>
          <w:rFonts w:ascii="Bookman Old Style" w:hAnsi="Bookman Old Style"/>
          <w:szCs w:val="20"/>
        </w:rPr>
        <w:lastRenderedPageBreak/>
        <w:t>cumplimiento con la legislación ambiental. La acumulación se realizará en áreas que cuenten con las correspondientes medidas de seguridad y de contención.</w:t>
      </w:r>
    </w:p>
    <w:p w14:paraId="20741B33" w14:textId="77777777" w:rsidR="00F159FC" w:rsidRP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El CONTRATISTA debe presentar de manera mensual Informes de Gestión de Residuos Sólidos donde se reporten los procedimientos aplicados para la recolección, clasificación, almacenaje, tratamiento si corresponde, transporte y disposición final; por otra parte, se debe presentar un balance másico de residuos sólidos.</w:t>
      </w:r>
    </w:p>
    <w:p w14:paraId="214434CB" w14:textId="77777777" w:rsidR="00F159FC" w:rsidRP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Uno o más representante(s) designado(s) de YPFB, podrá realizar inspecciones en el área de emplazamiento con respecto al manejo de residuos en las operaciones de la CONTRATISTA. El Plan de Manejo de Residuos será utilizado como una lista de revisión en la inspección.</w:t>
      </w:r>
    </w:p>
    <w:p w14:paraId="50AA19A0" w14:textId="77777777" w:rsidR="00F159FC" w:rsidRPr="00F159FC" w:rsidRDefault="00F159FC" w:rsidP="00F159FC">
      <w:pPr>
        <w:spacing w:before="120" w:after="120"/>
        <w:rPr>
          <w:rFonts w:ascii="Bookman Old Style" w:hAnsi="Bookman Old Style"/>
          <w:szCs w:val="20"/>
        </w:rPr>
      </w:pPr>
      <w:r w:rsidRPr="00F159FC">
        <w:rPr>
          <w:rFonts w:ascii="Bookman Old Style" w:hAnsi="Bookman Old Style"/>
          <w:szCs w:val="20"/>
        </w:rPr>
        <w:t>En la ejecución del trabajo, el CONTRATISTA deberá en todo momento:</w:t>
      </w:r>
    </w:p>
    <w:p w14:paraId="28A5ECB6" w14:textId="77777777" w:rsidR="00F159FC" w:rsidRP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Minimizar la cantidad de residuos y maximizar el reciclaje.</w:t>
      </w:r>
    </w:p>
    <w:p w14:paraId="0076D6F1" w14:textId="77777777" w:rsidR="00F159FC" w:rsidRDefault="00F159FC" w:rsidP="0051239F">
      <w:pPr>
        <w:numPr>
          <w:ilvl w:val="1"/>
          <w:numId w:val="105"/>
        </w:numPr>
        <w:spacing w:before="120" w:after="120" w:line="240" w:lineRule="auto"/>
        <w:rPr>
          <w:rFonts w:ascii="Bookman Old Style" w:hAnsi="Bookman Old Style"/>
          <w:szCs w:val="20"/>
        </w:rPr>
      </w:pPr>
      <w:r w:rsidRPr="00F159FC">
        <w:rPr>
          <w:rFonts w:ascii="Bookman Old Style" w:hAnsi="Bookman Old Style"/>
          <w:szCs w:val="20"/>
        </w:rPr>
        <w:t>Para la disposición de residuos sólidos, se deberá tener un contrato con una empresa especializada en el manejo de residuos y disposición final y que tenga una Licencia Ambiental vigente otorgada por Autoridad Ambiental Competente.</w:t>
      </w:r>
    </w:p>
    <w:p w14:paraId="6A208057" w14:textId="78E42833" w:rsidR="00F159FC" w:rsidRPr="006D21E4" w:rsidRDefault="00BD0D7A" w:rsidP="0051239F">
      <w:pPr>
        <w:numPr>
          <w:ilvl w:val="1"/>
          <w:numId w:val="103"/>
        </w:numPr>
        <w:spacing w:before="120" w:after="120" w:line="240" w:lineRule="auto"/>
        <w:ind w:left="567" w:hanging="567"/>
        <w:contextualSpacing/>
        <w:rPr>
          <w:rFonts w:ascii="Bookman Old Style" w:eastAsia="Times New Roman" w:hAnsi="Bookman Old Style" w:cs="Times New Roman"/>
          <w:b/>
          <w:bCs/>
          <w:szCs w:val="20"/>
          <w:lang w:val="es-ES" w:eastAsia="es-ES"/>
        </w:rPr>
      </w:pPr>
      <w:r w:rsidRPr="006D21E4">
        <w:rPr>
          <w:rFonts w:ascii="Bookman Old Style" w:eastAsia="Times New Roman" w:hAnsi="Bookman Old Style" w:cs="Times New Roman"/>
          <w:b/>
          <w:bCs/>
          <w:szCs w:val="20"/>
          <w:lang w:val="es-ES" w:eastAsia="es-ES"/>
        </w:rPr>
        <w:t>GESTIÓN DE SUSTANCIAS PELIGROSAS.</w:t>
      </w:r>
    </w:p>
    <w:p w14:paraId="63E72CA7" w14:textId="77777777" w:rsidR="00BD0D7A" w:rsidRPr="00F159FC" w:rsidRDefault="00BD0D7A" w:rsidP="00BD0D7A">
      <w:pPr>
        <w:spacing w:before="120" w:after="120" w:line="240" w:lineRule="auto"/>
        <w:ind w:left="567"/>
        <w:contextualSpacing/>
        <w:rPr>
          <w:rFonts w:ascii="Bookman Old Style" w:eastAsia="Times New Roman" w:hAnsi="Bookman Old Style" w:cs="Times New Roman"/>
          <w:b/>
          <w:bCs/>
          <w:szCs w:val="20"/>
          <w:lang w:val="es-ES" w:eastAsia="es-ES"/>
        </w:rPr>
      </w:pPr>
    </w:p>
    <w:p w14:paraId="7BE86A8F"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desempeñará la gestión de sustancias peligrosas dando cumplimiento a lo establecido en el EEIA/PPM-PASA, PPM-PASA actualizado, Adendas aprobadas (estos 2 últimos cuando corresponda), Licencia para Actividades de Sustancias Peligrosas (LASP)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14:paraId="1E4CFD44"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uso de camiones cisternas para el transporte de combustibles deberá cumplir con los criterios técnicos establecidos en el Capítulo VII “Del Mercadeo y Distribución”, del Título II del Reglamento Ambiental del Sector Hidrocarburos.</w:t>
      </w:r>
    </w:p>
    <w:p w14:paraId="0A9CE35C"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14:paraId="3FCB091A" w14:textId="77777777" w:rsidR="00F159FC" w:rsidRPr="00F159FC" w:rsidRDefault="00F159FC" w:rsidP="0051239F">
      <w:pPr>
        <w:numPr>
          <w:ilvl w:val="0"/>
          <w:numId w:val="107"/>
        </w:numPr>
        <w:spacing w:before="120" w:after="120" w:line="240" w:lineRule="auto"/>
        <w:ind w:left="993" w:hanging="425"/>
        <w:contextualSpacing/>
        <w:rPr>
          <w:rFonts w:ascii="Bookman Old Style" w:hAnsi="Bookman Old Style"/>
          <w:szCs w:val="20"/>
        </w:rPr>
      </w:pPr>
      <w:r w:rsidRPr="00F159FC">
        <w:rPr>
          <w:rFonts w:ascii="Bookman Old Style" w:hAnsi="Bookman Old Style"/>
          <w:szCs w:val="20"/>
        </w:rPr>
        <w:t>Asegurar que todos los contenedores, mangueras, y boquillas no tengan fugas.</w:t>
      </w:r>
    </w:p>
    <w:p w14:paraId="6B290BA0" w14:textId="77777777" w:rsidR="00F159FC" w:rsidRPr="00F159FC" w:rsidRDefault="00F159FC" w:rsidP="0051239F">
      <w:pPr>
        <w:numPr>
          <w:ilvl w:val="0"/>
          <w:numId w:val="107"/>
        </w:numPr>
        <w:spacing w:before="120" w:after="120" w:line="240" w:lineRule="auto"/>
        <w:ind w:left="993" w:hanging="425"/>
        <w:contextualSpacing/>
        <w:rPr>
          <w:rFonts w:ascii="Bookman Old Style" w:hAnsi="Bookman Old Style"/>
          <w:szCs w:val="20"/>
        </w:rPr>
      </w:pPr>
      <w:r w:rsidRPr="00F159FC">
        <w:rPr>
          <w:rFonts w:ascii="Bookman Old Style" w:hAnsi="Bookman Old Style"/>
          <w:szCs w:val="20"/>
        </w:rPr>
        <w:t>Equipar los camiones cisternas con sistema de puesta a tierra.</w:t>
      </w:r>
    </w:p>
    <w:p w14:paraId="20AFE985" w14:textId="77777777" w:rsidR="00F159FC" w:rsidRPr="00F159FC" w:rsidRDefault="00F159FC" w:rsidP="0051239F">
      <w:pPr>
        <w:numPr>
          <w:ilvl w:val="0"/>
          <w:numId w:val="107"/>
        </w:numPr>
        <w:spacing w:before="120" w:after="120" w:line="240" w:lineRule="auto"/>
        <w:ind w:left="993" w:hanging="425"/>
        <w:contextualSpacing/>
        <w:rPr>
          <w:rFonts w:ascii="Bookman Old Style" w:hAnsi="Bookman Old Style"/>
          <w:szCs w:val="20"/>
        </w:rPr>
      </w:pPr>
      <w:r w:rsidRPr="00F159FC">
        <w:rPr>
          <w:rFonts w:ascii="Bookman Old Style" w:hAnsi="Bookman Old Style"/>
          <w:szCs w:val="20"/>
        </w:rPr>
        <w:t>El CONTRATISTA se asegurará que los vehículos de servicio cuenten con material absorbente industrial y comercial apropiado para dar respuesta inmediata a los posibles derrames.</w:t>
      </w:r>
    </w:p>
    <w:p w14:paraId="179E587A"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14:paraId="30B50CE6" w14:textId="77777777" w:rsidR="00F159FC" w:rsidRPr="002A65D6" w:rsidRDefault="00F159FC" w:rsidP="0051239F">
      <w:pPr>
        <w:numPr>
          <w:ilvl w:val="0"/>
          <w:numId w:val="106"/>
        </w:numPr>
        <w:spacing w:before="120" w:after="120" w:line="240" w:lineRule="auto"/>
        <w:contextualSpacing/>
        <w:rPr>
          <w:rFonts w:ascii="Bookman Old Style" w:eastAsia="Times New Roman" w:hAnsi="Bookman Old Style" w:cs="Times New Roman"/>
          <w:b/>
          <w:bCs/>
          <w:szCs w:val="20"/>
          <w:lang w:val="es-ES" w:eastAsia="es-ES"/>
        </w:rPr>
      </w:pPr>
      <w:r w:rsidRPr="00F159FC">
        <w:rPr>
          <w:rFonts w:ascii="Bookman Old Style" w:eastAsia="Times New Roman" w:hAnsi="Bookman Old Style" w:cs="Times New Roman"/>
          <w:b/>
          <w:bCs/>
          <w:sz w:val="22"/>
          <w:szCs w:val="24"/>
          <w:lang w:val="es-ES" w:eastAsia="es-ES"/>
        </w:rPr>
        <w:lastRenderedPageBreak/>
        <w:t>PREVENCIÓN DE EVENTOS O SUCESOS NO DESEADOS Y PLAN DE CONTINGENCIAS</w:t>
      </w:r>
    </w:p>
    <w:p w14:paraId="220286DD" w14:textId="77777777" w:rsidR="002A65D6" w:rsidRPr="00F159FC" w:rsidRDefault="002A65D6" w:rsidP="002A65D6">
      <w:pPr>
        <w:spacing w:before="120" w:after="120" w:line="240" w:lineRule="auto"/>
        <w:ind w:left="720"/>
        <w:contextualSpacing/>
        <w:rPr>
          <w:rFonts w:ascii="Bookman Old Style" w:eastAsia="Times New Roman" w:hAnsi="Bookman Old Style" w:cs="Times New Roman"/>
          <w:b/>
          <w:bCs/>
          <w:szCs w:val="20"/>
          <w:lang w:val="es-ES" w:eastAsia="es-ES"/>
        </w:rPr>
      </w:pPr>
    </w:p>
    <w:p w14:paraId="2CBC9F75"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14:paraId="5B3E256B"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De presentarse cualquier contingencia, eventualidad o suceso no deseado que provoque impactos ambientales, perdidas, daños o perjuicios; el CONTRATISTA deberá activar su Plan de Contingencias e inmediatamente deberá iniciar las actividades de Remediación.</w:t>
      </w:r>
    </w:p>
    <w:p w14:paraId="7A2E5282"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De presentarse cualquier contingencia, eventualidad o suceso no deseado que provoque impactos ambientales, perdidas, daños o perjuicios, el CONTRATISTA reportará a YPFB el suceso e inmediatamente remitirá un Informe que contenga lo siguiente:</w:t>
      </w:r>
    </w:p>
    <w:p w14:paraId="5E2040DB" w14:textId="77777777" w:rsidR="00F159FC" w:rsidRPr="00F159FC" w:rsidRDefault="00F159FC" w:rsidP="0051239F">
      <w:pPr>
        <w:numPr>
          <w:ilvl w:val="0"/>
          <w:numId w:val="108"/>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El tipo de material derramado.</w:t>
      </w:r>
    </w:p>
    <w:p w14:paraId="166506AD" w14:textId="77777777" w:rsidR="00F159FC" w:rsidRPr="00F159FC" w:rsidRDefault="00F159FC" w:rsidP="0051239F">
      <w:pPr>
        <w:numPr>
          <w:ilvl w:val="0"/>
          <w:numId w:val="108"/>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Las coordenadas de ubicación de la contingencia.</w:t>
      </w:r>
    </w:p>
    <w:p w14:paraId="3CBDCAA7" w14:textId="77777777" w:rsidR="00F159FC" w:rsidRPr="00F159FC" w:rsidRDefault="00F159FC" w:rsidP="0051239F">
      <w:pPr>
        <w:numPr>
          <w:ilvl w:val="0"/>
          <w:numId w:val="108"/>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Hora de la contingencia.</w:t>
      </w:r>
    </w:p>
    <w:p w14:paraId="58143E29" w14:textId="77777777" w:rsidR="00F159FC" w:rsidRPr="00F159FC" w:rsidRDefault="00F159FC" w:rsidP="0051239F">
      <w:pPr>
        <w:numPr>
          <w:ilvl w:val="0"/>
          <w:numId w:val="108"/>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En caso de ser un derrame, estimar la cantidad del producto derramado.</w:t>
      </w:r>
    </w:p>
    <w:p w14:paraId="1BA18E67" w14:textId="77777777" w:rsidR="00F159FC" w:rsidRPr="00F159FC" w:rsidRDefault="00F159FC" w:rsidP="0051239F">
      <w:pPr>
        <w:numPr>
          <w:ilvl w:val="0"/>
          <w:numId w:val="108"/>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Breve descripción del área afectada (presencia de cuerpos de agua y otros de sensibilidad ambiental).</w:t>
      </w:r>
    </w:p>
    <w:p w14:paraId="1FE0C14A" w14:textId="77777777" w:rsidR="00F159FC" w:rsidRPr="00F159FC" w:rsidRDefault="00F159FC" w:rsidP="0051239F">
      <w:pPr>
        <w:numPr>
          <w:ilvl w:val="0"/>
          <w:numId w:val="108"/>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Población afectada o susceptible de ser afectada.</w:t>
      </w:r>
    </w:p>
    <w:p w14:paraId="0C63EC62" w14:textId="77777777" w:rsidR="00F159FC" w:rsidRPr="00F159FC" w:rsidRDefault="00F159FC" w:rsidP="0051239F">
      <w:pPr>
        <w:numPr>
          <w:ilvl w:val="0"/>
          <w:numId w:val="108"/>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Acciones asumidas para el control de la contingencia.</w:t>
      </w:r>
    </w:p>
    <w:p w14:paraId="70701D6D" w14:textId="77777777" w:rsidR="00F159FC" w:rsidRPr="00F159FC" w:rsidRDefault="00F159FC" w:rsidP="0051239F">
      <w:pPr>
        <w:numPr>
          <w:ilvl w:val="0"/>
          <w:numId w:val="108"/>
        </w:numPr>
        <w:spacing w:before="120" w:after="0" w:line="240" w:lineRule="auto"/>
        <w:ind w:left="1276"/>
        <w:contextualSpacing/>
        <w:rPr>
          <w:rFonts w:ascii="Bookman Old Style" w:hAnsi="Bookman Old Style"/>
          <w:szCs w:val="20"/>
        </w:rPr>
      </w:pPr>
      <w:r w:rsidRPr="00F159FC">
        <w:rPr>
          <w:rFonts w:ascii="Bookman Old Style" w:hAnsi="Bookman Old Style"/>
          <w:szCs w:val="20"/>
        </w:rPr>
        <w:t>Cualquier otra información que permita realizar una evaluación preliminar de la contingencia.</w:t>
      </w:r>
    </w:p>
    <w:p w14:paraId="1825D6C9"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proveerá los equipos, materiales absorbentes y la mano de obra suficiente en toda el área en la cual ejecuta el trabajo para la respuesta a derrames de más de 2 m</w:t>
      </w:r>
      <w:r w:rsidRPr="00F159FC">
        <w:rPr>
          <w:rFonts w:ascii="Bookman Old Style" w:hAnsi="Bookman Old Style"/>
          <w:szCs w:val="20"/>
          <w:vertAlign w:val="superscript"/>
        </w:rPr>
        <w:t>3</w:t>
      </w:r>
      <w:r w:rsidRPr="00F159FC">
        <w:rPr>
          <w:rFonts w:ascii="Bookman Old Style" w:hAnsi="Bookman Old Style"/>
          <w:szCs w:val="20"/>
        </w:rPr>
        <w:t xml:space="preserve"> con el objetivo de proteger los recursos locales y mitigar el daño local.</w:t>
      </w:r>
    </w:p>
    <w:p w14:paraId="7EAD9DFB"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En caso de presentarse cualquier contingencia, eventualidad o suceso no deseado que provoque impactos ambientales, perdidas, daños o perjuicios de gran magnitud y que el CONTRATISTA no pueda tomar control del evento o suceso no deseado, el mismo podrá solicitar asistencia inmediata a organismos o instituciones especializadas, previo análisis y evaluación de manera coordinada con YPFB.</w:t>
      </w:r>
    </w:p>
    <w:p w14:paraId="65929287"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presentar Informes de Avance con respecto a las actividades de remediación, adjuntando Informes de Laboratorio que certifiquen que los factores ambientales afectados cumplan con los parámetros de calidad establecidos en la legislación ambiental vigente.</w:t>
      </w:r>
    </w:p>
    <w:p w14:paraId="430C380F" w14:textId="77777777" w:rsid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investigará y analizará las causas que originaron los eventos o sucesos no deseados y de esta manera se establecerán medidas correctivas y preventivas para eliminar o reducir las causas o deficiencias.</w:t>
      </w:r>
    </w:p>
    <w:p w14:paraId="53495853" w14:textId="77777777" w:rsidR="002A65D6" w:rsidRPr="00F159FC" w:rsidRDefault="002A65D6" w:rsidP="002A65D6">
      <w:pPr>
        <w:spacing w:before="120" w:after="120" w:line="240" w:lineRule="auto"/>
        <w:ind w:left="426"/>
        <w:rPr>
          <w:rFonts w:ascii="Bookman Old Style" w:hAnsi="Bookman Old Style"/>
          <w:szCs w:val="20"/>
        </w:rPr>
      </w:pPr>
    </w:p>
    <w:p w14:paraId="1E2EA196" w14:textId="375BAEB0" w:rsidR="00F159FC" w:rsidRPr="002A65D6" w:rsidRDefault="00F159FC" w:rsidP="0051239F">
      <w:pPr>
        <w:numPr>
          <w:ilvl w:val="0"/>
          <w:numId w:val="106"/>
        </w:numPr>
        <w:tabs>
          <w:tab w:val="clear" w:pos="720"/>
        </w:tabs>
        <w:spacing w:before="120" w:after="120" w:line="240" w:lineRule="auto"/>
        <w:ind w:left="426" w:hanging="426"/>
        <w:contextualSpacing/>
        <w:rPr>
          <w:rFonts w:ascii="Bookman Old Style" w:eastAsia="Times New Roman" w:hAnsi="Bookman Old Style" w:cs="Times New Roman"/>
          <w:szCs w:val="20"/>
          <w:lang w:val="es-ES" w:eastAsia="es-ES"/>
        </w:rPr>
      </w:pPr>
      <w:r w:rsidRPr="00F159FC">
        <w:rPr>
          <w:rFonts w:ascii="Bookman Old Style" w:eastAsia="Times New Roman" w:hAnsi="Bookman Old Style" w:cs="Times New Roman"/>
          <w:b/>
          <w:bCs/>
          <w:sz w:val="22"/>
          <w:szCs w:val="24"/>
          <w:lang w:val="es-ES" w:eastAsia="es-ES"/>
        </w:rPr>
        <w:t>ASPECTOS AMBIENTALES PARA LA ACTIVIDAD</w:t>
      </w:r>
      <w:r w:rsidR="002A65D6">
        <w:rPr>
          <w:rFonts w:ascii="Bookman Old Style" w:eastAsia="Times New Roman" w:hAnsi="Bookman Old Style" w:cs="Times New Roman"/>
          <w:b/>
          <w:bCs/>
          <w:sz w:val="22"/>
          <w:szCs w:val="24"/>
          <w:lang w:val="es-ES" w:eastAsia="es-ES"/>
        </w:rPr>
        <w:t>.</w:t>
      </w:r>
    </w:p>
    <w:p w14:paraId="0D7E0A3E" w14:textId="77777777" w:rsidR="002A65D6" w:rsidRPr="00F159FC" w:rsidRDefault="002A65D6" w:rsidP="002A65D6">
      <w:pPr>
        <w:spacing w:before="120" w:after="120" w:line="240" w:lineRule="auto"/>
        <w:ind w:left="720"/>
        <w:contextualSpacing/>
        <w:rPr>
          <w:rFonts w:ascii="Bookman Old Style" w:eastAsia="Times New Roman" w:hAnsi="Bookman Old Style" w:cs="Times New Roman"/>
          <w:szCs w:val="20"/>
          <w:lang w:val="es-ES" w:eastAsia="es-ES"/>
        </w:rPr>
      </w:pPr>
    </w:p>
    <w:p w14:paraId="7DF9AA24"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 xml:space="preserve">El CONTRATISTA deberá dar estricto cumplimiento a los criterios técnicos establecidos en la normativa ambiental vigente, EEIA/PPM-PASA, PPM-PASA actualizado, Adendas </w:t>
      </w:r>
      <w:r w:rsidRPr="00F159FC">
        <w:rPr>
          <w:rFonts w:ascii="Bookman Old Style" w:hAnsi="Bookman Old Style"/>
          <w:szCs w:val="20"/>
        </w:rPr>
        <w:lastRenderedPageBreak/>
        <w:t>aprobadas (estos 2 últimos cuando corresponda) y Plan de Desmonte, para la apertura, abandono y restauración de las áreas de la Adquisición Sísmica. Para el efecto, el CONTRATISTA deberá remitir a YPFB, planillas, registros, comprobantes y toda aquella documentación de respaldo que demuestre el cumplimiento de las consideraciones técnicas.</w:t>
      </w:r>
    </w:p>
    <w:p w14:paraId="6E011F30"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respetará las especies maderables de valor comercial y aquellas que generan actividad económica en la zona.</w:t>
      </w:r>
    </w:p>
    <w:p w14:paraId="3C1654DF"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abandonar las áreas en su totalidad recolectando todos los residuos generados durante la actividad y restaurará las áreas intervenidas dejando las mismas en condiciones similares a las que se encontraban antes de la ejecución del proyecto.</w:t>
      </w:r>
    </w:p>
    <w:p w14:paraId="3FC2C029"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En caso de que YPFB identifique que las medidas de mitigación planteadas en las actividades de abandono y restauración no sean suficientes en las áreas intervenidas, debido a daños por fenómenos naturales (lluvias, riadas, derrumbes, otros), antes de su entrega oficial a YPFB; la empresa CONTRATISTA, bajo su responsabilidad, debe complementar y/o mejorar los trabajos propuestos para la restauración total y daños identificados por la fiscalización de YPFB.</w:t>
      </w:r>
    </w:p>
    <w:p w14:paraId="2D52B3DF"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generar Informes con respecto al abandono y restauración de las áreas del proyecto adjuntando registros fotográficos, documentos de conformidad por propietarios privados, autoridades de las Comunidades Campesinas e Indígenas y presentar la cronología de las actividades de desmovilización, limpieza, abandono y restauración.</w:t>
      </w:r>
    </w:p>
    <w:p w14:paraId="58CB36B8" w14:textId="277946EC" w:rsidR="00F159FC" w:rsidRPr="00EB3CC1" w:rsidRDefault="00F159FC" w:rsidP="0051239F">
      <w:pPr>
        <w:numPr>
          <w:ilvl w:val="0"/>
          <w:numId w:val="106"/>
        </w:numPr>
        <w:tabs>
          <w:tab w:val="clear" w:pos="720"/>
          <w:tab w:val="num" w:pos="567"/>
        </w:tabs>
        <w:spacing w:before="120" w:after="120" w:line="240" w:lineRule="auto"/>
        <w:ind w:left="426" w:hanging="426"/>
        <w:contextualSpacing/>
        <w:rPr>
          <w:rFonts w:ascii="Bookman Old Style" w:eastAsia="Times New Roman" w:hAnsi="Bookman Old Style" w:cs="Times New Roman"/>
          <w:b/>
          <w:bCs/>
          <w:szCs w:val="20"/>
          <w:lang w:val="es-ES" w:eastAsia="es-ES"/>
        </w:rPr>
      </w:pPr>
      <w:r w:rsidRPr="00F159FC">
        <w:rPr>
          <w:rFonts w:ascii="Bookman Old Style" w:eastAsia="Times New Roman" w:hAnsi="Bookman Old Style" w:cs="Times New Roman"/>
          <w:b/>
          <w:bCs/>
          <w:sz w:val="22"/>
          <w:szCs w:val="24"/>
          <w:lang w:val="es-ES" w:eastAsia="es-ES"/>
        </w:rPr>
        <w:t>ASPECTOS AMBIENTALES PARA LA HABILITACION, ABANDONO Y RESTAURACION DE CAMPAMENTOS, HELIPUERTOS, ZONAS DE DESCARGA Y/O POLVORINES (CUANDO CORRESPONDA)</w:t>
      </w:r>
      <w:r w:rsidR="00EB3CC1">
        <w:rPr>
          <w:rFonts w:ascii="Bookman Old Style" w:eastAsia="Times New Roman" w:hAnsi="Bookman Old Style" w:cs="Times New Roman"/>
          <w:b/>
          <w:bCs/>
          <w:sz w:val="22"/>
          <w:szCs w:val="24"/>
          <w:lang w:val="es-ES" w:eastAsia="es-ES"/>
        </w:rPr>
        <w:t>.</w:t>
      </w:r>
    </w:p>
    <w:p w14:paraId="7CC18787" w14:textId="77777777" w:rsidR="00EB3CC1" w:rsidRPr="00F159FC" w:rsidRDefault="00EB3CC1" w:rsidP="00EB3CC1">
      <w:pPr>
        <w:spacing w:before="120" w:after="120" w:line="240" w:lineRule="auto"/>
        <w:ind w:left="142" w:hanging="142"/>
        <w:contextualSpacing/>
        <w:rPr>
          <w:rFonts w:ascii="Bookman Old Style" w:eastAsia="Times New Roman" w:hAnsi="Bookman Old Style" w:cs="Times New Roman"/>
          <w:b/>
          <w:bCs/>
          <w:szCs w:val="20"/>
          <w:lang w:val="es-ES" w:eastAsia="es-ES"/>
        </w:rPr>
      </w:pPr>
    </w:p>
    <w:p w14:paraId="06FF2057"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dar estricto cumplimiento a los criterios técnicos establecidos en la normativa ambiental vigente, EEIA/PPM-PASA, PPM-PASA actualizado, Adendas aprobadas (estos 2 últimos cuando corresponda) y Plan de Desmonte, para la habilitación, abandono y restauración de las áreas de campamentos, helipuertos y zonas de descarga. Para el efecto, el CONTRATISTA deberá remitir a YPFB, planillas, registros, comprobantes y toda aquella documentación de respaldo que demuestre el cumplimiento de las consideraciones técnicas.</w:t>
      </w:r>
    </w:p>
    <w:p w14:paraId="048867E0"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respetará las especies maderables de valor comercial y aquellas que generan actividad económica en la zona.</w:t>
      </w:r>
    </w:p>
    <w:p w14:paraId="0005ADAF"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abandonar las áreas ocupadas en su totalidad recolectando todos los residuos generados durante la actividad y restaurará las áreas intervenidas dejando las mismas en condiciones similares a las que se encontraban antes de la ejecución del proyecto.</w:t>
      </w:r>
    </w:p>
    <w:p w14:paraId="74E4B39D"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En caso de que YPFB identifique que las medidas de mitigación planteadas en las actividades de abandono y restauración no sean suficientes en las áreas intervenidas, debido a daños por fenómenos naturales (lluvias, riadas, derrumbes, otros), antes de su entrega oficial a YPFB; la empresa CONTRATISTA, bajo su responsabilidad, debe complementar y/o mejorar los trabajos propuestos para la restauración total y daños identificados por la fiscalización de YPFB.</w:t>
      </w:r>
    </w:p>
    <w:p w14:paraId="04CB9237"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lastRenderedPageBreak/>
        <w:t>El CONTRATISTA deberá generar Informes con respecto al abandono y restauración de las áreas ocupadas adjuntando registros fotográficos, documentos de conformidad por propietarios privados, autoridades de las Comunidades Campesinas e Indígenas y presentar la cronología de las actividades de desmovilización, limpieza, abandono y restauración.</w:t>
      </w:r>
    </w:p>
    <w:p w14:paraId="10B4F2EB"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YPFB participará con su personal técnico de medio ambiente y relaciones comunitarias en la suscripción de Acuerdos y/o Convenios a efectuarse entre la Contratista, Propietarios Privados y Autoridades Comunales, durante la etapa de abandono y restauración.</w:t>
      </w:r>
    </w:p>
    <w:p w14:paraId="08D7D7EC" w14:textId="77777777" w:rsidR="00F159FC" w:rsidRPr="00F159FC" w:rsidRDefault="00F159FC" w:rsidP="0051239F">
      <w:pPr>
        <w:numPr>
          <w:ilvl w:val="1"/>
          <w:numId w:val="106"/>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 realizar un cerco perimetral a las áreas restauradas con la finalidad de evitar el ingreso de animales.</w:t>
      </w:r>
    </w:p>
    <w:p w14:paraId="5B833533" w14:textId="77777777" w:rsidR="00F159FC" w:rsidRPr="00F159FC" w:rsidRDefault="00F159FC" w:rsidP="0051239F">
      <w:pPr>
        <w:numPr>
          <w:ilvl w:val="1"/>
          <w:numId w:val="106"/>
        </w:numPr>
        <w:overflowPunct w:val="0"/>
        <w:autoSpaceDE w:val="0"/>
        <w:autoSpaceDN w:val="0"/>
        <w:spacing w:before="120" w:after="120" w:line="240" w:lineRule="auto"/>
        <w:ind w:left="426" w:hanging="426"/>
        <w:textAlignment w:val="baseline"/>
        <w:rPr>
          <w:rFonts w:ascii="Bookman Old Style" w:hAnsi="Bookman Old Style"/>
          <w:szCs w:val="20"/>
        </w:rPr>
      </w:pPr>
      <w:r w:rsidRPr="00F159FC">
        <w:rPr>
          <w:rFonts w:ascii="Bookman Old Style" w:hAnsi="Bookman Old Style"/>
          <w:szCs w:val="20"/>
        </w:rPr>
        <w:t>YPFB se reserva el derecho de inspeccionar dichas áreas y requerir que el CONTRATISTA realice mejoras a las actividades de abandono y restauración como se considere necesario.</w:t>
      </w:r>
    </w:p>
    <w:p w14:paraId="539CD5C5" w14:textId="72A28F64" w:rsidR="00F159FC" w:rsidRPr="00EB3CC1" w:rsidRDefault="00F159FC" w:rsidP="0051239F">
      <w:pPr>
        <w:numPr>
          <w:ilvl w:val="0"/>
          <w:numId w:val="106"/>
        </w:numPr>
        <w:spacing w:before="120" w:after="120" w:line="240" w:lineRule="auto"/>
        <w:ind w:left="426" w:hanging="426"/>
        <w:contextualSpacing/>
        <w:rPr>
          <w:rFonts w:ascii="Bookman Old Style" w:eastAsia="Times New Roman" w:hAnsi="Bookman Old Style" w:cs="Times New Roman"/>
          <w:b/>
          <w:bCs/>
          <w:szCs w:val="20"/>
          <w:lang w:val="es-ES" w:eastAsia="es-ES"/>
        </w:rPr>
      </w:pPr>
      <w:r w:rsidRPr="00F159FC">
        <w:rPr>
          <w:rFonts w:ascii="Bookman Old Style" w:eastAsia="Times New Roman" w:hAnsi="Bookman Old Style" w:cs="Times New Roman"/>
          <w:b/>
          <w:bCs/>
          <w:sz w:val="22"/>
          <w:szCs w:val="24"/>
          <w:lang w:val="es-ES" w:eastAsia="es-ES"/>
        </w:rPr>
        <w:t>OBLIGACIONES GENERALES DEL CONTRATISTA</w:t>
      </w:r>
      <w:r w:rsidR="00EB3CC1">
        <w:rPr>
          <w:rFonts w:ascii="Bookman Old Style" w:eastAsia="Times New Roman" w:hAnsi="Bookman Old Style" w:cs="Times New Roman"/>
          <w:b/>
          <w:bCs/>
          <w:sz w:val="22"/>
          <w:szCs w:val="24"/>
          <w:lang w:val="es-ES" w:eastAsia="es-ES"/>
        </w:rPr>
        <w:t>.</w:t>
      </w:r>
    </w:p>
    <w:p w14:paraId="0D8CB40B" w14:textId="77777777" w:rsidR="00EB3CC1" w:rsidRPr="00F159FC" w:rsidRDefault="00EB3CC1" w:rsidP="00EB3CC1">
      <w:pPr>
        <w:spacing w:before="120" w:after="120" w:line="240" w:lineRule="auto"/>
        <w:ind w:left="284"/>
        <w:contextualSpacing/>
        <w:rPr>
          <w:rFonts w:ascii="Bookman Old Style" w:eastAsia="Times New Roman" w:hAnsi="Bookman Old Style" w:cs="Times New Roman"/>
          <w:b/>
          <w:bCs/>
          <w:szCs w:val="20"/>
          <w:lang w:val="es-ES" w:eastAsia="es-ES"/>
        </w:rPr>
      </w:pPr>
    </w:p>
    <w:p w14:paraId="42C1C427" w14:textId="77777777" w:rsidR="00F159FC" w:rsidRPr="00F159FC" w:rsidRDefault="00F159FC" w:rsidP="00F159FC">
      <w:pPr>
        <w:spacing w:before="120" w:after="120"/>
        <w:rPr>
          <w:rFonts w:ascii="Bookman Old Style" w:hAnsi="Bookman Old Style"/>
          <w:szCs w:val="20"/>
        </w:rPr>
      </w:pPr>
      <w:r w:rsidRPr="00F159FC">
        <w:rPr>
          <w:rFonts w:ascii="Bookman Old Style" w:hAnsi="Bookman Old Style"/>
          <w:szCs w:val="20"/>
        </w:rPr>
        <w:t>El CONTRATISTA acuerda asumir la obligación de defender, indemnizar, liberar y mantener a YPFB indemne de y contra cualquier multa o sanción que resulte debido a la polución o contaminación que surja debido a la negligencia del CONTRATISTA o de sus SUBCONTRATISTAS.</w:t>
      </w:r>
    </w:p>
    <w:p w14:paraId="0C62B6F9" w14:textId="77777777" w:rsidR="00F159FC" w:rsidRDefault="00F159FC" w:rsidP="00F159FC">
      <w:pPr>
        <w:widowControl w:val="0"/>
        <w:spacing w:before="120" w:after="120" w:line="240" w:lineRule="auto"/>
        <w:rPr>
          <w:rFonts w:ascii="Bookman Old Style" w:hAnsi="Bookman Old Style" w:cs="Arial"/>
          <w:szCs w:val="20"/>
        </w:rPr>
      </w:pPr>
    </w:p>
    <w:p w14:paraId="075D9C2C" w14:textId="77777777" w:rsidR="000F3759" w:rsidRDefault="000F3759" w:rsidP="00F159FC">
      <w:pPr>
        <w:widowControl w:val="0"/>
        <w:spacing w:before="120" w:after="120" w:line="240" w:lineRule="auto"/>
        <w:rPr>
          <w:rFonts w:ascii="Bookman Old Style" w:hAnsi="Bookman Old Style" w:cs="Arial"/>
          <w:szCs w:val="20"/>
        </w:rPr>
      </w:pPr>
    </w:p>
    <w:p w14:paraId="402BD264" w14:textId="77777777" w:rsidR="000F3759" w:rsidRDefault="000F3759" w:rsidP="00F159FC">
      <w:pPr>
        <w:widowControl w:val="0"/>
        <w:spacing w:before="120" w:after="120" w:line="240" w:lineRule="auto"/>
        <w:rPr>
          <w:rFonts w:ascii="Bookman Old Style" w:hAnsi="Bookman Old Style" w:cs="Arial"/>
          <w:szCs w:val="20"/>
        </w:rPr>
      </w:pPr>
    </w:p>
    <w:p w14:paraId="6C33215D" w14:textId="77777777" w:rsidR="000F3759" w:rsidRDefault="000F3759" w:rsidP="00F159FC">
      <w:pPr>
        <w:widowControl w:val="0"/>
        <w:spacing w:before="120" w:after="120" w:line="240" w:lineRule="auto"/>
        <w:rPr>
          <w:rFonts w:ascii="Bookman Old Style" w:hAnsi="Bookman Old Style" w:cs="Arial"/>
          <w:szCs w:val="20"/>
        </w:rPr>
      </w:pPr>
    </w:p>
    <w:p w14:paraId="0093E13A" w14:textId="77777777" w:rsidR="000F3759" w:rsidRDefault="000F3759" w:rsidP="00F159FC">
      <w:pPr>
        <w:widowControl w:val="0"/>
        <w:spacing w:before="120" w:after="120" w:line="240" w:lineRule="auto"/>
        <w:rPr>
          <w:rFonts w:ascii="Bookman Old Style" w:hAnsi="Bookman Old Style" w:cs="Arial"/>
          <w:szCs w:val="20"/>
        </w:rPr>
      </w:pPr>
    </w:p>
    <w:p w14:paraId="44342C09" w14:textId="77777777" w:rsidR="000F3759" w:rsidRDefault="000F3759" w:rsidP="00F159FC">
      <w:pPr>
        <w:widowControl w:val="0"/>
        <w:spacing w:before="120" w:after="120" w:line="240" w:lineRule="auto"/>
        <w:rPr>
          <w:rFonts w:ascii="Bookman Old Style" w:hAnsi="Bookman Old Style" w:cs="Arial"/>
          <w:szCs w:val="20"/>
        </w:rPr>
      </w:pPr>
    </w:p>
    <w:p w14:paraId="208A376E" w14:textId="77777777" w:rsidR="000F3759" w:rsidRDefault="000F3759" w:rsidP="00F159FC">
      <w:pPr>
        <w:widowControl w:val="0"/>
        <w:spacing w:before="120" w:after="120" w:line="240" w:lineRule="auto"/>
        <w:rPr>
          <w:rFonts w:ascii="Bookman Old Style" w:hAnsi="Bookman Old Style" w:cs="Arial"/>
          <w:szCs w:val="20"/>
        </w:rPr>
      </w:pPr>
    </w:p>
    <w:p w14:paraId="717D33F3" w14:textId="77777777" w:rsidR="000F3759" w:rsidRDefault="000F3759" w:rsidP="00F159FC">
      <w:pPr>
        <w:widowControl w:val="0"/>
        <w:spacing w:before="120" w:after="120" w:line="240" w:lineRule="auto"/>
        <w:rPr>
          <w:rFonts w:ascii="Bookman Old Style" w:hAnsi="Bookman Old Style" w:cs="Arial"/>
          <w:szCs w:val="20"/>
        </w:rPr>
      </w:pPr>
    </w:p>
    <w:p w14:paraId="6B3EEBEF" w14:textId="77777777" w:rsidR="000F3759" w:rsidRDefault="000F3759" w:rsidP="00F159FC">
      <w:pPr>
        <w:widowControl w:val="0"/>
        <w:spacing w:before="120" w:after="120" w:line="240" w:lineRule="auto"/>
        <w:rPr>
          <w:rFonts w:ascii="Bookman Old Style" w:hAnsi="Bookman Old Style" w:cs="Arial"/>
          <w:szCs w:val="20"/>
        </w:rPr>
      </w:pPr>
    </w:p>
    <w:p w14:paraId="67EE1700" w14:textId="77777777" w:rsidR="000F3759" w:rsidRDefault="000F3759" w:rsidP="00F159FC">
      <w:pPr>
        <w:widowControl w:val="0"/>
        <w:spacing w:before="120" w:after="120" w:line="240" w:lineRule="auto"/>
        <w:rPr>
          <w:rFonts w:ascii="Bookman Old Style" w:hAnsi="Bookman Old Style" w:cs="Arial"/>
          <w:szCs w:val="20"/>
        </w:rPr>
      </w:pPr>
    </w:p>
    <w:p w14:paraId="33F5397C" w14:textId="77777777" w:rsidR="000F3759" w:rsidRDefault="000F3759" w:rsidP="00F159FC">
      <w:pPr>
        <w:widowControl w:val="0"/>
        <w:spacing w:before="120" w:after="120" w:line="240" w:lineRule="auto"/>
        <w:rPr>
          <w:rFonts w:ascii="Bookman Old Style" w:hAnsi="Bookman Old Style" w:cs="Arial"/>
          <w:szCs w:val="20"/>
        </w:rPr>
      </w:pPr>
    </w:p>
    <w:p w14:paraId="61AB25C2" w14:textId="77777777" w:rsidR="000F3759" w:rsidRDefault="000F3759" w:rsidP="00F159FC">
      <w:pPr>
        <w:widowControl w:val="0"/>
        <w:spacing w:before="120" w:after="120" w:line="240" w:lineRule="auto"/>
        <w:rPr>
          <w:rFonts w:ascii="Bookman Old Style" w:hAnsi="Bookman Old Style" w:cs="Arial"/>
          <w:szCs w:val="20"/>
        </w:rPr>
      </w:pPr>
    </w:p>
    <w:p w14:paraId="67162E23" w14:textId="77777777" w:rsidR="003F3EE3" w:rsidRDefault="003F3EE3" w:rsidP="00F159FC">
      <w:pPr>
        <w:widowControl w:val="0"/>
        <w:spacing w:before="120" w:after="120" w:line="240" w:lineRule="auto"/>
        <w:rPr>
          <w:rFonts w:ascii="Bookman Old Style" w:hAnsi="Bookman Old Style" w:cs="Arial"/>
          <w:szCs w:val="20"/>
        </w:rPr>
      </w:pPr>
    </w:p>
    <w:p w14:paraId="58F4E1BC" w14:textId="77777777" w:rsidR="003F3EE3" w:rsidRDefault="003F3EE3" w:rsidP="00F159FC">
      <w:pPr>
        <w:widowControl w:val="0"/>
        <w:spacing w:before="120" w:after="120" w:line="240" w:lineRule="auto"/>
        <w:rPr>
          <w:rFonts w:ascii="Bookman Old Style" w:hAnsi="Bookman Old Style" w:cs="Arial"/>
          <w:szCs w:val="20"/>
        </w:rPr>
      </w:pPr>
    </w:p>
    <w:p w14:paraId="7DD469E6" w14:textId="77777777" w:rsidR="000F3759" w:rsidRDefault="000F3759" w:rsidP="00F159FC">
      <w:pPr>
        <w:widowControl w:val="0"/>
        <w:spacing w:before="120" w:after="120" w:line="240" w:lineRule="auto"/>
        <w:rPr>
          <w:rFonts w:ascii="Bookman Old Style" w:hAnsi="Bookman Old Style" w:cs="Arial"/>
          <w:szCs w:val="20"/>
        </w:rPr>
      </w:pPr>
    </w:p>
    <w:p w14:paraId="58EFA85F" w14:textId="77777777" w:rsidR="000F3759" w:rsidRPr="00F159FC" w:rsidRDefault="000F3759" w:rsidP="00F159FC">
      <w:pPr>
        <w:widowControl w:val="0"/>
        <w:spacing w:before="120" w:after="120" w:line="240" w:lineRule="auto"/>
        <w:rPr>
          <w:rFonts w:ascii="Bookman Old Style" w:hAnsi="Bookman Old Style" w:cs="Arial"/>
          <w:szCs w:val="20"/>
        </w:rPr>
      </w:pPr>
    </w:p>
    <w:p w14:paraId="219FD0FB" w14:textId="3608CAFD" w:rsidR="00F159FC" w:rsidRPr="00F159FC" w:rsidRDefault="00F159FC" w:rsidP="00F159FC">
      <w:pPr>
        <w:keepNext/>
        <w:keepLines/>
        <w:spacing w:before="240" w:after="240"/>
        <w:jc w:val="left"/>
        <w:outlineLvl w:val="0"/>
        <w:rPr>
          <w:rFonts w:ascii="Bookman Old Style" w:eastAsiaTheme="majorEastAsia" w:hAnsi="Bookman Old Style" w:cstheme="majorBidi"/>
          <w:b/>
          <w:color w:val="000000" w:themeColor="text1"/>
          <w:sz w:val="24"/>
          <w:szCs w:val="32"/>
        </w:rPr>
      </w:pPr>
      <w:bookmarkStart w:id="746" w:name="_Toc462395521"/>
      <w:r w:rsidRPr="00F159FC">
        <w:rPr>
          <w:rFonts w:ascii="Bookman Old Style" w:eastAsiaTheme="majorEastAsia" w:hAnsi="Bookman Old Style" w:cstheme="majorBidi"/>
          <w:b/>
          <w:color w:val="000000" w:themeColor="text1"/>
          <w:sz w:val="24"/>
          <w:szCs w:val="32"/>
        </w:rPr>
        <w:lastRenderedPageBreak/>
        <w:t xml:space="preserve">ANEXO </w:t>
      </w:r>
      <w:r w:rsidR="001B6B00">
        <w:rPr>
          <w:rFonts w:ascii="Bookman Old Style" w:eastAsiaTheme="majorEastAsia" w:hAnsi="Bookman Old Style" w:cstheme="majorBidi"/>
          <w:b/>
          <w:color w:val="000000" w:themeColor="text1"/>
          <w:sz w:val="24"/>
          <w:szCs w:val="32"/>
        </w:rPr>
        <w:t>L</w:t>
      </w:r>
      <w:r w:rsidRPr="00F159FC">
        <w:rPr>
          <w:rFonts w:ascii="Bookman Old Style" w:eastAsiaTheme="majorEastAsia" w:hAnsi="Bookman Old Style" w:cstheme="majorBidi"/>
          <w:b/>
          <w:color w:val="000000" w:themeColor="text1"/>
          <w:sz w:val="24"/>
          <w:szCs w:val="32"/>
        </w:rPr>
        <w:t xml:space="preserve"> - ASPECTOS OPERATIVOS DE RELACIONAMIENTO COMUNITARIO.</w:t>
      </w:r>
      <w:bookmarkEnd w:id="746"/>
    </w:p>
    <w:p w14:paraId="0B20EB3A" w14:textId="05EBA10B" w:rsidR="00F159FC" w:rsidRPr="00F6474F" w:rsidRDefault="00F159FC" w:rsidP="0051239F">
      <w:pPr>
        <w:numPr>
          <w:ilvl w:val="3"/>
          <w:numId w:val="106"/>
        </w:numPr>
        <w:spacing w:before="120" w:after="120" w:line="240" w:lineRule="auto"/>
        <w:ind w:left="284" w:hanging="295"/>
        <w:contextualSpacing/>
        <w:rPr>
          <w:rFonts w:ascii="Bookman Old Style" w:eastAsia="Times New Roman" w:hAnsi="Bookman Old Style" w:cs="Times New Roman"/>
          <w:b/>
          <w:bCs/>
          <w:szCs w:val="20"/>
          <w:lang w:val="es-ES" w:eastAsia="es-ES"/>
        </w:rPr>
      </w:pPr>
      <w:r w:rsidRPr="00F159FC">
        <w:rPr>
          <w:rFonts w:ascii="Bookman Old Style" w:eastAsia="Times New Roman" w:hAnsi="Bookman Old Style" w:cs="Times New Roman"/>
          <w:b/>
          <w:bCs/>
          <w:sz w:val="22"/>
          <w:szCs w:val="24"/>
          <w:lang w:val="es-ES" w:eastAsia="es-ES"/>
        </w:rPr>
        <w:t>RELACIONES COMUNITARIAS</w:t>
      </w:r>
      <w:r w:rsidR="00F6474F">
        <w:rPr>
          <w:rFonts w:ascii="Bookman Old Style" w:eastAsia="Times New Roman" w:hAnsi="Bookman Old Style" w:cs="Times New Roman"/>
          <w:b/>
          <w:bCs/>
          <w:sz w:val="22"/>
          <w:szCs w:val="24"/>
          <w:lang w:val="es-ES" w:eastAsia="es-ES"/>
        </w:rPr>
        <w:t>.</w:t>
      </w:r>
      <w:r w:rsidRPr="00F159FC">
        <w:rPr>
          <w:rFonts w:ascii="Bookman Old Style" w:eastAsia="Times New Roman" w:hAnsi="Bookman Old Style" w:cs="Times New Roman"/>
          <w:b/>
          <w:bCs/>
          <w:sz w:val="22"/>
          <w:szCs w:val="24"/>
          <w:lang w:val="es-ES" w:eastAsia="es-ES"/>
        </w:rPr>
        <w:t xml:space="preserve"> </w:t>
      </w:r>
    </w:p>
    <w:p w14:paraId="1ADA1B5D" w14:textId="77777777" w:rsidR="00F6474F" w:rsidRPr="00F159FC" w:rsidRDefault="00F6474F" w:rsidP="00F6474F">
      <w:pPr>
        <w:spacing w:before="120" w:after="120" w:line="240" w:lineRule="auto"/>
        <w:ind w:left="284"/>
        <w:contextualSpacing/>
        <w:rPr>
          <w:rFonts w:ascii="Bookman Old Style" w:eastAsia="Times New Roman" w:hAnsi="Bookman Old Style" w:cs="Times New Roman"/>
          <w:b/>
          <w:bCs/>
          <w:szCs w:val="20"/>
          <w:lang w:val="es-ES" w:eastAsia="es-ES"/>
        </w:rPr>
      </w:pPr>
    </w:p>
    <w:p w14:paraId="08ECD2D6"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YPFB concibe a las relaciones comunitarias como una de sus más altas prioridades dentro de los proyectos de Adquisición Sísmica. Es de importancia primordial que el CONTRATISTA comprometa el esfuerzo y estructura necesarios para permitir una operación fluida y cumpla con el compromiso social de la empresa petrolera.</w:t>
      </w:r>
    </w:p>
    <w:p w14:paraId="00610927"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 xml:space="preserve">Para temas relacionados con la comunidad, </w:t>
      </w:r>
      <w:r w:rsidRPr="00F6474F">
        <w:rPr>
          <w:rFonts w:ascii="Bookman Old Style" w:hAnsi="Bookman Old Style"/>
          <w:bCs/>
          <w:szCs w:val="20"/>
        </w:rPr>
        <w:t xml:space="preserve">el CONTRATISTA estará bajo la fiscalización directa de los </w:t>
      </w:r>
      <w:proofErr w:type="spellStart"/>
      <w:r w:rsidRPr="00F6474F">
        <w:rPr>
          <w:rFonts w:ascii="Bookman Old Style" w:hAnsi="Bookman Old Style"/>
          <w:bCs/>
          <w:szCs w:val="20"/>
        </w:rPr>
        <w:t>relacionadores</w:t>
      </w:r>
      <w:proofErr w:type="spellEnd"/>
      <w:r w:rsidRPr="00F6474F">
        <w:rPr>
          <w:rFonts w:ascii="Bookman Old Style" w:hAnsi="Bookman Old Style"/>
          <w:bCs/>
          <w:szCs w:val="20"/>
        </w:rPr>
        <w:t xml:space="preserve"> comunitarios de YPFB en campo</w:t>
      </w:r>
      <w:r w:rsidRPr="00F6474F">
        <w:rPr>
          <w:rFonts w:ascii="Bookman Old Style" w:hAnsi="Bookman Old Style"/>
          <w:szCs w:val="20"/>
        </w:rPr>
        <w:t>,</w:t>
      </w:r>
      <w:r w:rsidRPr="00F159FC">
        <w:rPr>
          <w:rFonts w:ascii="Bookman Old Style" w:hAnsi="Bookman Old Style"/>
          <w:szCs w:val="20"/>
        </w:rPr>
        <w:t xml:space="preserve"> quienes estarán a cargo de proveer las directrices necesarias al personal del CONTRATISTA, de cómo conducir las relaciones con los propietarios de tierras, superficiarios, comunidades, autoridades locales, sindicatos y otras organizaciones.</w:t>
      </w:r>
    </w:p>
    <w:p w14:paraId="25A8D37E"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El CONTRATISTA, bajo su propio costo proveerá al personal, infraestructura, espacio de oficina, computadoras, comunicaciones y transporte necesarios para que este grupo realice sus actividades de manera eficiente e independiente.</w:t>
      </w:r>
    </w:p>
    <w:p w14:paraId="58C656B3"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Bajo la guía de YPFB, se ejecutará a lo largo del proyecto, diferentes actividades en coordinación con los representantes de YPFB, gobierno, contratista y comunidad, como lo establece la legislación nacional.</w:t>
      </w:r>
    </w:p>
    <w:p w14:paraId="4BF8F5A8"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 xml:space="preserve">Los </w:t>
      </w:r>
      <w:proofErr w:type="spellStart"/>
      <w:r w:rsidRPr="00F159FC">
        <w:rPr>
          <w:rFonts w:ascii="Bookman Old Style" w:hAnsi="Bookman Old Style"/>
          <w:szCs w:val="20"/>
        </w:rPr>
        <w:t>relacionadores</w:t>
      </w:r>
      <w:proofErr w:type="spellEnd"/>
      <w:r w:rsidRPr="00F159FC">
        <w:rPr>
          <w:rFonts w:ascii="Bookman Old Style" w:hAnsi="Bookman Old Style"/>
          <w:szCs w:val="20"/>
        </w:rPr>
        <w:t xml:space="preserve"> comunitarios de YPFB en campo, coordinarán con el responsable de la CONTRATISTA en esta área, la capacitación del personal del grupo, en temas relacionados con su comportamiento hacia la comunidad y los propietarios de tierras dentro del área de influencia del proyecto. </w:t>
      </w:r>
    </w:p>
    <w:p w14:paraId="28F505B3" w14:textId="3FC858F8" w:rsidR="00F159FC" w:rsidRPr="00AD247B" w:rsidRDefault="00F159FC" w:rsidP="0051239F">
      <w:pPr>
        <w:numPr>
          <w:ilvl w:val="3"/>
          <w:numId w:val="106"/>
        </w:numPr>
        <w:spacing w:before="120" w:after="120" w:line="240" w:lineRule="auto"/>
        <w:ind w:left="284" w:hanging="295"/>
        <w:contextualSpacing/>
        <w:rPr>
          <w:rFonts w:ascii="Bookman Old Style" w:eastAsia="Times New Roman" w:hAnsi="Bookman Old Style" w:cs="Times New Roman"/>
          <w:b/>
          <w:bCs/>
          <w:szCs w:val="20"/>
          <w:lang w:val="es-ES" w:eastAsia="es-ES"/>
        </w:rPr>
      </w:pPr>
      <w:r w:rsidRPr="00F159FC">
        <w:rPr>
          <w:rFonts w:ascii="Bookman Old Style" w:eastAsia="Times New Roman" w:hAnsi="Bookman Old Style" w:cs="Times New Roman"/>
          <w:b/>
          <w:bCs/>
          <w:sz w:val="22"/>
          <w:szCs w:val="24"/>
          <w:lang w:val="es-ES" w:eastAsia="es-ES"/>
        </w:rPr>
        <w:t>DISPOSICIONES GENERALES</w:t>
      </w:r>
      <w:r w:rsidR="00AD247B">
        <w:rPr>
          <w:rFonts w:ascii="Bookman Old Style" w:eastAsia="Times New Roman" w:hAnsi="Bookman Old Style" w:cs="Times New Roman"/>
          <w:b/>
          <w:bCs/>
          <w:sz w:val="22"/>
          <w:szCs w:val="24"/>
          <w:lang w:val="es-ES" w:eastAsia="es-ES"/>
        </w:rPr>
        <w:t>.</w:t>
      </w:r>
    </w:p>
    <w:p w14:paraId="4EAC370A" w14:textId="77777777" w:rsidR="00AD247B" w:rsidRPr="00F159FC" w:rsidRDefault="00AD247B" w:rsidP="00AD247B">
      <w:pPr>
        <w:spacing w:before="120" w:after="120" w:line="240" w:lineRule="auto"/>
        <w:ind w:left="284"/>
        <w:contextualSpacing/>
        <w:rPr>
          <w:rFonts w:ascii="Bookman Old Style" w:eastAsia="Times New Roman" w:hAnsi="Bookman Old Style" w:cs="Times New Roman"/>
          <w:b/>
          <w:bCs/>
          <w:szCs w:val="20"/>
          <w:lang w:val="es-ES" w:eastAsia="es-ES"/>
        </w:rPr>
      </w:pPr>
    </w:p>
    <w:p w14:paraId="5AE86B6F"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 xml:space="preserve">YPFB a través de los </w:t>
      </w:r>
      <w:proofErr w:type="spellStart"/>
      <w:r w:rsidRPr="00F159FC">
        <w:rPr>
          <w:rFonts w:ascii="Bookman Old Style" w:hAnsi="Bookman Old Style"/>
          <w:szCs w:val="20"/>
        </w:rPr>
        <w:t>relacionadores</w:t>
      </w:r>
      <w:proofErr w:type="spellEnd"/>
      <w:r w:rsidRPr="00F159FC">
        <w:rPr>
          <w:rFonts w:ascii="Bookman Old Style" w:hAnsi="Bookman Old Style"/>
          <w:szCs w:val="20"/>
        </w:rPr>
        <w:t xml:space="preserve"> comunitarios en campo, coordinarán con el grupo social del CONTRATISTA en la evaluación de todas las comunidades del área de influencia del proyecto; esto incluirá los datos socio-económicos y los parámetros técnicos. El EEIA/PPM-PASA, PPM-PASA actualizado y/o adendas aprobadas (estos 2 últimos cuando corresponda), serán la fuente primaria de datos; no obstante esto debe ser verificado y completado durante las etapas preliminares antes de la fecha de inicio del proyecto.</w:t>
      </w:r>
    </w:p>
    <w:p w14:paraId="216E5F23" w14:textId="77777777" w:rsidR="00F159FC" w:rsidRPr="00F159FC" w:rsidRDefault="00F159FC" w:rsidP="00F159FC">
      <w:pPr>
        <w:overflowPunct w:val="0"/>
        <w:autoSpaceDE w:val="0"/>
        <w:autoSpaceDN w:val="0"/>
        <w:spacing w:before="120" w:after="120"/>
        <w:textAlignment w:val="baseline"/>
        <w:rPr>
          <w:rFonts w:ascii="Bookman Old Style" w:hAnsi="Bookman Old Style"/>
          <w:b/>
          <w:bCs/>
          <w:szCs w:val="20"/>
        </w:rPr>
      </w:pPr>
      <w:r w:rsidRPr="00F159FC">
        <w:rPr>
          <w:rFonts w:ascii="Bookman Old Style" w:hAnsi="Bookman Old Style"/>
          <w:b/>
          <w:bCs/>
          <w:szCs w:val="20"/>
        </w:rPr>
        <w:t>El CONTRATISTA, implementará el Plan de Relaciones Comunitarias establecido en el EEIA/PPM-PASA, PPM-PASA actualizado y/o adendas aprobadas (estos 2 últimos cuando corresponda)</w:t>
      </w:r>
      <w:r w:rsidRPr="00F159FC">
        <w:rPr>
          <w:rFonts w:ascii="Bookman Old Style" w:hAnsi="Bookman Old Style"/>
          <w:szCs w:val="20"/>
        </w:rPr>
        <w:t xml:space="preserve"> </w:t>
      </w:r>
      <w:r w:rsidRPr="00F159FC">
        <w:rPr>
          <w:rFonts w:ascii="Bookman Old Style" w:hAnsi="Bookman Old Style"/>
          <w:b/>
          <w:bCs/>
          <w:szCs w:val="20"/>
        </w:rPr>
        <w:t xml:space="preserve">el cual contendrá los siguientes temas:           </w:t>
      </w:r>
    </w:p>
    <w:p w14:paraId="22448514" w14:textId="77777777" w:rsidR="00F159FC" w:rsidRPr="00F159FC" w:rsidRDefault="00F159FC" w:rsidP="0051239F">
      <w:pPr>
        <w:numPr>
          <w:ilvl w:val="0"/>
          <w:numId w:val="109"/>
        </w:numPr>
        <w:overflowPunct w:val="0"/>
        <w:autoSpaceDE w:val="0"/>
        <w:autoSpaceDN w:val="0"/>
        <w:spacing w:after="0" w:line="240" w:lineRule="auto"/>
        <w:textAlignment w:val="baseline"/>
        <w:rPr>
          <w:rFonts w:ascii="Bookman Old Style" w:hAnsi="Bookman Old Style"/>
          <w:szCs w:val="20"/>
        </w:rPr>
      </w:pPr>
      <w:r w:rsidRPr="00F159FC">
        <w:rPr>
          <w:rFonts w:ascii="Bookman Old Style" w:hAnsi="Bookman Old Style"/>
          <w:szCs w:val="20"/>
        </w:rPr>
        <w:t>La definición de un código de conducta para los empleados del GRUPO DEL CONTRATISTA en relación con las comunidades.</w:t>
      </w:r>
    </w:p>
    <w:p w14:paraId="39B20F0E" w14:textId="04B3FE91" w:rsidR="00F159FC" w:rsidRPr="00F159FC" w:rsidRDefault="005F6AB4" w:rsidP="0051239F">
      <w:pPr>
        <w:numPr>
          <w:ilvl w:val="0"/>
          <w:numId w:val="109"/>
        </w:numPr>
        <w:autoSpaceDE w:val="0"/>
        <w:autoSpaceDN w:val="0"/>
        <w:spacing w:after="0" w:line="240" w:lineRule="auto"/>
        <w:jc w:val="left"/>
        <w:rPr>
          <w:rFonts w:ascii="Bookman Old Style" w:eastAsia="Calibri" w:hAnsi="Bookman Old Style" w:cs="Arial"/>
          <w:szCs w:val="20"/>
          <w:lang w:val="es-ES" w:eastAsia="es-ES"/>
        </w:rPr>
      </w:pPr>
      <w:r>
        <w:rPr>
          <w:rFonts w:ascii="Bookman Old Style" w:eastAsia="Calibri" w:hAnsi="Bookman Old Style" w:cs="Arial"/>
          <w:szCs w:val="20"/>
          <w:lang w:val="es-ES" w:eastAsia="es-ES"/>
        </w:rPr>
        <w:t>Cuando corresponda p</w:t>
      </w:r>
      <w:r w:rsidR="00F159FC" w:rsidRPr="00F159FC">
        <w:rPr>
          <w:rFonts w:ascii="Bookman Old Style" w:eastAsia="Calibri" w:hAnsi="Bookman Old Style" w:cs="Arial"/>
          <w:szCs w:val="20"/>
          <w:lang w:val="es-ES" w:eastAsia="es-ES"/>
        </w:rPr>
        <w:t xml:space="preserve">rogramas de Capacitación “Pueblos Indígenas y sus Derechos”  </w:t>
      </w:r>
    </w:p>
    <w:p w14:paraId="7EF86E2A" w14:textId="77777777" w:rsidR="00F159FC" w:rsidRPr="00F159FC" w:rsidRDefault="00F159FC" w:rsidP="0051239F">
      <w:pPr>
        <w:numPr>
          <w:ilvl w:val="0"/>
          <w:numId w:val="109"/>
        </w:numPr>
        <w:spacing w:after="0" w:line="240" w:lineRule="auto"/>
        <w:rPr>
          <w:rFonts w:ascii="Bookman Old Style" w:hAnsi="Bookman Old Style"/>
          <w:szCs w:val="20"/>
        </w:rPr>
      </w:pPr>
      <w:r w:rsidRPr="00F159FC">
        <w:rPr>
          <w:rFonts w:ascii="Bookman Old Style" w:hAnsi="Bookman Old Style"/>
          <w:szCs w:val="20"/>
        </w:rPr>
        <w:t xml:space="preserve">Programa de Contratación de Mano de Obra Local, transferencia de habilidades y conocimiento para su futuro beneficio. </w:t>
      </w:r>
    </w:p>
    <w:p w14:paraId="1BA7388C" w14:textId="77777777" w:rsidR="00F159FC" w:rsidRPr="00F159FC" w:rsidRDefault="00F159FC" w:rsidP="0051239F">
      <w:pPr>
        <w:numPr>
          <w:ilvl w:val="0"/>
          <w:numId w:val="109"/>
        </w:numPr>
        <w:spacing w:after="0" w:line="240" w:lineRule="auto"/>
        <w:rPr>
          <w:rFonts w:ascii="Bookman Old Style" w:hAnsi="Bookman Old Style"/>
          <w:szCs w:val="20"/>
        </w:rPr>
      </w:pPr>
      <w:r w:rsidRPr="00F159FC">
        <w:rPr>
          <w:rFonts w:ascii="Bookman Old Style" w:hAnsi="Bookman Old Style"/>
          <w:szCs w:val="20"/>
        </w:rPr>
        <w:t>El establecimiento de una directriz mediante el cual el CONTRATISTA preferentemente contrate bienes y servicios del ÁREA DE INFLUENCIA DEL PROYECTO.</w:t>
      </w:r>
    </w:p>
    <w:p w14:paraId="79310CED" w14:textId="77777777" w:rsidR="00F159FC" w:rsidRPr="00F159FC" w:rsidRDefault="00F159FC" w:rsidP="0051239F">
      <w:pPr>
        <w:numPr>
          <w:ilvl w:val="0"/>
          <w:numId w:val="109"/>
        </w:numPr>
        <w:spacing w:after="0" w:line="240" w:lineRule="auto"/>
        <w:rPr>
          <w:rFonts w:ascii="Bookman Old Style" w:hAnsi="Bookman Old Style"/>
          <w:szCs w:val="20"/>
        </w:rPr>
      </w:pPr>
      <w:r w:rsidRPr="00F159FC">
        <w:rPr>
          <w:rFonts w:ascii="Bookman Old Style" w:hAnsi="Bookman Old Style"/>
          <w:szCs w:val="20"/>
        </w:rPr>
        <w:lastRenderedPageBreak/>
        <w:t>Programa de Comunicación y Difusión, La instauración de mecanismos de información que integren a las autoridades locales para mantener informada a la población local acerca de la evolución de las operaciones. La convocatoria de las autoridades locales, sindicatos, y representantes comunales a reuniones informativas (Reuniones Conjuntas de Diálogo Abierto) para informar avances sobre la operación y cómo será manejada la asistencia comunitaria.</w:t>
      </w:r>
    </w:p>
    <w:p w14:paraId="69C9D788" w14:textId="77777777" w:rsidR="00F159FC" w:rsidRPr="00F159FC" w:rsidRDefault="00F159FC" w:rsidP="0051239F">
      <w:pPr>
        <w:numPr>
          <w:ilvl w:val="0"/>
          <w:numId w:val="109"/>
        </w:numPr>
        <w:autoSpaceDE w:val="0"/>
        <w:autoSpaceDN w:val="0"/>
        <w:spacing w:after="0" w:line="240" w:lineRule="auto"/>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Registro de reclamos de los miembros de la comunidad y la implementación de mecanismo sobre cómo ellos serán manejados. Para tramitar y resolver de manera veraz y oportuna las quejas, reclamos y sugerencias que la comunidad formule y que se relacionen con el cumplimiento de la misión de la empresa. </w:t>
      </w:r>
    </w:p>
    <w:p w14:paraId="7F5E6AEC" w14:textId="77777777" w:rsidR="00F159FC" w:rsidRPr="00F159FC" w:rsidRDefault="00F159FC" w:rsidP="0051239F">
      <w:pPr>
        <w:numPr>
          <w:ilvl w:val="0"/>
          <w:numId w:val="109"/>
        </w:numPr>
        <w:spacing w:after="0" w:line="240" w:lineRule="auto"/>
        <w:rPr>
          <w:rFonts w:ascii="Bookman Old Style" w:hAnsi="Bookman Old Style"/>
          <w:szCs w:val="20"/>
        </w:rPr>
      </w:pPr>
      <w:r w:rsidRPr="00F159FC">
        <w:rPr>
          <w:rFonts w:ascii="Bookman Old Style" w:hAnsi="Bookman Old Style"/>
          <w:szCs w:val="20"/>
        </w:rPr>
        <w:t>El CONTRATISTA deberá Implementar un Plan de Mantenimiento permanente de los Caminos que sean usados para la operación, incluyendo la contratación del equipo necesario para tal fin, el mismo que deberá estar disponible durante toda la operación. (Se aclara que esta actividad será solo para el mantenimiento del estado inicial de los caminos, y no así de mejoramiento)</w:t>
      </w:r>
    </w:p>
    <w:p w14:paraId="6438DCDD" w14:textId="77777777" w:rsidR="00F159FC" w:rsidRPr="00F159FC" w:rsidRDefault="00F159FC" w:rsidP="0051239F">
      <w:pPr>
        <w:numPr>
          <w:ilvl w:val="0"/>
          <w:numId w:val="109"/>
        </w:numPr>
        <w:spacing w:after="0" w:line="240" w:lineRule="auto"/>
        <w:rPr>
          <w:rFonts w:ascii="Bookman Old Style" w:hAnsi="Bookman Old Style"/>
          <w:szCs w:val="20"/>
        </w:rPr>
      </w:pPr>
      <w:r w:rsidRPr="00F159FC">
        <w:rPr>
          <w:rFonts w:ascii="Bookman Old Style" w:hAnsi="Bookman Old Style"/>
          <w:szCs w:val="20"/>
        </w:rPr>
        <w:t>El contratista deberá elaborar un mecanismo de control y seguimiento sobre demandas de mantenimiento de caminos.</w:t>
      </w:r>
    </w:p>
    <w:p w14:paraId="747DF14F"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Las Relaciones Comunitarias se llevarán a cabo en el área de influencia del proyecto y serán supervisadas por YPFB en campo.</w:t>
      </w:r>
    </w:p>
    <w:p w14:paraId="1E9F5A8A" w14:textId="77777777" w:rsidR="00F159FC" w:rsidRPr="00F159FC" w:rsidRDefault="00F159FC" w:rsidP="00F159FC">
      <w:pPr>
        <w:autoSpaceDE w:val="0"/>
        <w:autoSpaceDN w:val="0"/>
        <w:adjustRightInd w:val="0"/>
        <w:spacing w:before="120" w:after="120" w:line="240" w:lineRule="auto"/>
        <w:rPr>
          <w:rFonts w:ascii="Bookman Old Style" w:eastAsia="Calibri" w:hAnsi="Bookman Old Style" w:cs="Arial"/>
          <w:b/>
          <w:bCs/>
          <w:i/>
          <w:iCs/>
          <w:szCs w:val="20"/>
          <w:lang w:val="es-ES" w:eastAsia="es-ES"/>
        </w:rPr>
      </w:pPr>
      <w:r w:rsidRPr="00F159FC">
        <w:rPr>
          <w:rFonts w:ascii="Bookman Old Style" w:eastAsia="Calibri" w:hAnsi="Bookman Old Style" w:cs="Arial"/>
          <w:szCs w:val="20"/>
          <w:lang w:val="es-ES" w:eastAsia="es-ES"/>
        </w:rPr>
        <w:t xml:space="preserve">El CONTRATISTA comprometerá la creación del Departamento de Relaciones Comunitarias, el cual será autónomo dentro del Grupo de Adquisición Sísmica en Campo, en términos de logística (espacio de oficina, vehículos, sistemas de comunicación, etc.) y personal. El Departamento de Relaciones Comunitarias de la Contratista, tendrá las siguientes </w:t>
      </w:r>
      <w:r w:rsidRPr="00F159FC">
        <w:rPr>
          <w:rFonts w:ascii="Bookman Old Style" w:eastAsia="Calibri" w:hAnsi="Bookman Old Style" w:cs="Arial"/>
          <w:b/>
          <w:bCs/>
          <w:i/>
          <w:iCs/>
          <w:szCs w:val="20"/>
          <w:lang w:val="es-ES" w:eastAsia="es-ES"/>
        </w:rPr>
        <w:t xml:space="preserve">Responsabilidades: </w:t>
      </w:r>
    </w:p>
    <w:p w14:paraId="626116E7" w14:textId="77777777" w:rsidR="00F159FC" w:rsidRPr="00F159FC" w:rsidRDefault="00F159FC" w:rsidP="0051239F">
      <w:pPr>
        <w:numPr>
          <w:ilvl w:val="1"/>
          <w:numId w:val="110"/>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Mantener una relación fluida con autoridades del Gobierno Plurinacional competentes en el área social, con los Gobiernos Municipales y las autoridades de la zona de influencia del proyecto. </w:t>
      </w:r>
    </w:p>
    <w:p w14:paraId="41B893A7" w14:textId="77777777" w:rsidR="00F159FC" w:rsidRPr="00F159FC" w:rsidRDefault="00F159FC" w:rsidP="0051239F">
      <w:pPr>
        <w:numPr>
          <w:ilvl w:val="1"/>
          <w:numId w:val="110"/>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Implementar Programas de Capacitación “Pueblos Indígenas y sus Derechos”, Programa de Contratación de Mano de Obra Local, Programa de Asistencia Médica, Programa de Comunicación y Difusión, Programa de Inversión Social, Programa de Monitoreo Social, Plan de Inducción en Relaciones Comunitaria y un Plan de Mantenimiento de Caminos.  </w:t>
      </w:r>
    </w:p>
    <w:p w14:paraId="6105518C" w14:textId="77777777" w:rsidR="00F159FC" w:rsidRPr="00F159FC" w:rsidRDefault="00F159FC" w:rsidP="0051239F">
      <w:pPr>
        <w:numPr>
          <w:ilvl w:val="1"/>
          <w:numId w:val="110"/>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Crear y mantener una base de datos de los actores sociales del proyecto actualizados. </w:t>
      </w:r>
    </w:p>
    <w:p w14:paraId="24164692" w14:textId="77777777" w:rsidR="00F159FC" w:rsidRPr="00F159FC" w:rsidRDefault="00F159FC" w:rsidP="0051239F">
      <w:pPr>
        <w:numPr>
          <w:ilvl w:val="1"/>
          <w:numId w:val="110"/>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Anticipar y alertar a los responsables de las Unidades Operativas del Proyecto sobre asuntos de preocupación (situaciones de potenciales conflictos, incidentes u otros asuntos relacionados al área social) y recomendar un plan de acción. </w:t>
      </w:r>
    </w:p>
    <w:p w14:paraId="059E194C" w14:textId="77777777" w:rsidR="00F159FC" w:rsidRPr="00F159FC" w:rsidRDefault="00F159FC" w:rsidP="0051239F">
      <w:pPr>
        <w:numPr>
          <w:ilvl w:val="1"/>
          <w:numId w:val="110"/>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Mantener un calendario de actividades vinculados a la ejecución del Proyecto, entre el Gobierno Municipal, la población local y la empresa. </w:t>
      </w:r>
    </w:p>
    <w:p w14:paraId="1D3D2C50" w14:textId="77777777" w:rsidR="00F159FC" w:rsidRPr="00F159FC" w:rsidRDefault="00F159FC" w:rsidP="0051239F">
      <w:pPr>
        <w:numPr>
          <w:ilvl w:val="1"/>
          <w:numId w:val="110"/>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Identificar objetivos para trabajos en conjunto entre el Fondo de Desarrollo para los Pueblos Indígenas, Originarios y Comunidades Campesinos e interculturales, Gobierno Municipal, la población local y la empresa. </w:t>
      </w:r>
    </w:p>
    <w:p w14:paraId="4ED9B947" w14:textId="77777777" w:rsidR="00F159FC" w:rsidRPr="00F159FC" w:rsidRDefault="00F159FC" w:rsidP="0051239F">
      <w:pPr>
        <w:numPr>
          <w:ilvl w:val="1"/>
          <w:numId w:val="110"/>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Actualizar y manejar la información referente a los grupos de interés local. </w:t>
      </w:r>
    </w:p>
    <w:p w14:paraId="11A5A5D3" w14:textId="77777777" w:rsidR="00F159FC" w:rsidRPr="00F159FC" w:rsidRDefault="00F159FC" w:rsidP="0051239F">
      <w:pPr>
        <w:numPr>
          <w:ilvl w:val="1"/>
          <w:numId w:val="110"/>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Manejar la retroalimentación proporcionada por la población local. </w:t>
      </w:r>
    </w:p>
    <w:p w14:paraId="1AD738A4" w14:textId="77777777" w:rsidR="00F159FC" w:rsidRPr="00F159FC" w:rsidRDefault="00F159FC" w:rsidP="0051239F">
      <w:pPr>
        <w:numPr>
          <w:ilvl w:val="1"/>
          <w:numId w:val="110"/>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Canalizar esta retroalimentación hacia la empresa y recomendar acciones correspondientes. </w:t>
      </w:r>
    </w:p>
    <w:p w14:paraId="4DA4ACC4" w14:textId="77777777" w:rsidR="00F159FC" w:rsidRPr="00F159FC" w:rsidRDefault="00F159FC" w:rsidP="0051239F">
      <w:pPr>
        <w:numPr>
          <w:ilvl w:val="1"/>
          <w:numId w:val="110"/>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Mantener permanente cuidado de las actuales y potenciales actividades de operaciones a través de visitas a los lugares de trabajo y conversaciones con el personal del proyecto. </w:t>
      </w:r>
    </w:p>
    <w:p w14:paraId="4184B617" w14:textId="77777777" w:rsidR="00F159FC" w:rsidRPr="00F159FC" w:rsidRDefault="00F159FC" w:rsidP="0051239F">
      <w:pPr>
        <w:numPr>
          <w:ilvl w:val="1"/>
          <w:numId w:val="110"/>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lastRenderedPageBreak/>
        <w:t xml:space="preserve">Mantener comunicación con las Unidades Operativas del Proyecto. </w:t>
      </w:r>
    </w:p>
    <w:p w14:paraId="1B4A76DC" w14:textId="77777777" w:rsidR="00F159FC" w:rsidRPr="00F159FC" w:rsidRDefault="00F159FC" w:rsidP="0051239F">
      <w:pPr>
        <w:numPr>
          <w:ilvl w:val="1"/>
          <w:numId w:val="11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Coordinar transporte y la logística para representantes de la población local cuando se realicen visitas a las áreas de construcción y operación en caso de ser necesario. </w:t>
      </w:r>
    </w:p>
    <w:p w14:paraId="12BE9BFC" w14:textId="77777777" w:rsidR="00F159FC" w:rsidRPr="00F159FC" w:rsidRDefault="00F159FC" w:rsidP="0051239F">
      <w:pPr>
        <w:numPr>
          <w:ilvl w:val="1"/>
          <w:numId w:val="11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Comunicar las medidas de seguridad industrial a los visitantes de la población local.</w:t>
      </w:r>
    </w:p>
    <w:p w14:paraId="3572BFA8" w14:textId="77777777" w:rsidR="00F159FC" w:rsidRPr="00F159FC" w:rsidRDefault="00F159FC" w:rsidP="0051239F">
      <w:pPr>
        <w:numPr>
          <w:ilvl w:val="1"/>
          <w:numId w:val="11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Documentar las visitas de grupos de interés al área de influencia del Proyecto. </w:t>
      </w:r>
    </w:p>
    <w:p w14:paraId="0E2F50D9" w14:textId="77777777" w:rsidR="00F159FC" w:rsidRPr="00F159FC" w:rsidRDefault="00F159FC" w:rsidP="0051239F">
      <w:pPr>
        <w:numPr>
          <w:ilvl w:val="1"/>
          <w:numId w:val="11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Asegurarse que todos los visitantes bajo su responsabilidad, sigan los procedimientos establecidos en los emplazamientos o en las visitas de campo. </w:t>
      </w:r>
    </w:p>
    <w:p w14:paraId="483D4CE1"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El despliegue al área del proyecto del Departamento de Relaciones Comunitarias del CONTRATISTA iniciará al menos dos meses antes de la construcción del campamento base o de cualquier otra actividad del CONTRATISTA en el ÁREA DEL PROYECTO.</w:t>
      </w:r>
    </w:p>
    <w:p w14:paraId="72BB287B"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b/>
          <w:bCs/>
          <w:szCs w:val="20"/>
        </w:rPr>
        <w:t>La unidad de RRCC de la empresa contratista mantendrá una coordinación e información permanente y constante con la supervisión social de YPFB</w:t>
      </w:r>
      <w:r w:rsidRPr="00F159FC">
        <w:rPr>
          <w:rFonts w:ascii="Bookman Old Style" w:hAnsi="Bookman Old Style"/>
          <w:szCs w:val="20"/>
        </w:rPr>
        <w:t xml:space="preserve">, a efecto de coadyuvar en la solución de posible conflicto con las comunidades del área de intervención del proyecto. </w:t>
      </w:r>
    </w:p>
    <w:p w14:paraId="110CE13C" w14:textId="2D8FB8ED"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b/>
          <w:bCs/>
          <w:szCs w:val="20"/>
        </w:rPr>
        <w:t xml:space="preserve">Todo tipo de negociaciones o actividades relativas al pago de daños, indemnizaciones, </w:t>
      </w:r>
      <w:r w:rsidR="005F6AB4">
        <w:rPr>
          <w:rFonts w:ascii="Bookman Old Style" w:hAnsi="Bookman Old Style"/>
          <w:b/>
          <w:bCs/>
          <w:szCs w:val="20"/>
        </w:rPr>
        <w:t xml:space="preserve">afectaciones, </w:t>
      </w:r>
      <w:r w:rsidRPr="00F159FC">
        <w:rPr>
          <w:rFonts w:ascii="Bookman Old Style" w:hAnsi="Bookman Old Style"/>
          <w:b/>
          <w:bCs/>
          <w:szCs w:val="20"/>
        </w:rPr>
        <w:t>servidumbres, deben ser de conocimiento de la supervisión social de YPFB</w:t>
      </w:r>
      <w:r w:rsidRPr="00F159FC">
        <w:rPr>
          <w:rFonts w:ascii="Bookman Old Style" w:hAnsi="Bookman Old Style"/>
          <w:szCs w:val="20"/>
        </w:rPr>
        <w:t xml:space="preserve">. Asimismo, el contratista deberá reportar todos los permisos de propietarios que se hubieran obtenido. </w:t>
      </w:r>
    </w:p>
    <w:p w14:paraId="362979AA" w14:textId="77777777" w:rsidR="00F159FC" w:rsidRPr="00F159FC" w:rsidRDefault="00F159FC" w:rsidP="00F159FC">
      <w:pPr>
        <w:rPr>
          <w:rFonts w:ascii="Bookman Old Style" w:hAnsi="Bookman Old Style"/>
          <w:szCs w:val="20"/>
        </w:rPr>
      </w:pPr>
      <w:r w:rsidRPr="00F159FC">
        <w:rPr>
          <w:rFonts w:ascii="Bookman Old Style" w:hAnsi="Bookman Old Style"/>
          <w:szCs w:val="20"/>
        </w:rPr>
        <w:t>Dependiendo del requerimiento del proyecto, se tendrán monitores socio ambientales, los cuales deben informar al líder del proyecto de YPFB, sobre el avance de la acción socio ambiental mediante un “Reporte de Monitoreo” en forma mensual y uno final a la conclusión del proyecto. Una copia del reporte de Monitoreo Ambiental debe ser entregado a la supervisión social de YPFB.</w:t>
      </w:r>
    </w:p>
    <w:p w14:paraId="702D3171"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b/>
          <w:bCs/>
          <w:szCs w:val="20"/>
        </w:rPr>
        <w:t xml:space="preserve">El Contratista implementara su propio Programa de Inversión Social, </w:t>
      </w:r>
      <w:r w:rsidRPr="00F159FC">
        <w:rPr>
          <w:rFonts w:ascii="Bookman Old Style" w:hAnsi="Bookman Old Style"/>
          <w:szCs w:val="20"/>
        </w:rPr>
        <w:t>reforzando la presencia de YPFB Corporación a nivel local en el área de influencia.</w:t>
      </w:r>
    </w:p>
    <w:p w14:paraId="10CEAF38"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La desmovilización del grupo social será planificada en coordinación con YPFB, es decir se realizará cuando finalicen las actividades de remediación y que se hayan resuelto todos los reclamos de las comunidades y permisos y se obtengan las actas de conformidad por parte de los propietarios de tierras y autoridades locales.</w:t>
      </w:r>
    </w:p>
    <w:p w14:paraId="6424B1DC" w14:textId="0409EFE0" w:rsidR="00F159FC" w:rsidRDefault="00F159FC" w:rsidP="0051239F">
      <w:pPr>
        <w:numPr>
          <w:ilvl w:val="3"/>
          <w:numId w:val="106"/>
        </w:numPr>
        <w:spacing w:before="120" w:after="120" w:line="240" w:lineRule="auto"/>
        <w:ind w:left="284" w:hanging="295"/>
        <w:contextualSpacing/>
        <w:rPr>
          <w:rFonts w:ascii="Bookman Old Style" w:eastAsia="Times New Roman" w:hAnsi="Bookman Old Style" w:cs="Times New Roman"/>
          <w:b/>
          <w:bCs/>
          <w:sz w:val="22"/>
          <w:lang w:val="es-ES" w:eastAsia="es-ES"/>
        </w:rPr>
      </w:pPr>
      <w:r w:rsidRPr="00AD247B">
        <w:rPr>
          <w:rFonts w:ascii="Bookman Old Style" w:eastAsia="Times New Roman" w:hAnsi="Bookman Old Style" w:cs="Times New Roman"/>
          <w:b/>
          <w:bCs/>
          <w:sz w:val="22"/>
          <w:lang w:val="es-ES" w:eastAsia="es-ES"/>
        </w:rPr>
        <w:t>PERMISOS</w:t>
      </w:r>
      <w:r w:rsidR="00AD247B" w:rsidRPr="00AD247B">
        <w:rPr>
          <w:rFonts w:ascii="Bookman Old Style" w:eastAsia="Times New Roman" w:hAnsi="Bookman Old Style" w:cs="Times New Roman"/>
          <w:b/>
          <w:bCs/>
          <w:sz w:val="22"/>
          <w:lang w:val="es-ES" w:eastAsia="es-ES"/>
        </w:rPr>
        <w:t>.</w:t>
      </w:r>
    </w:p>
    <w:p w14:paraId="06286972" w14:textId="77777777" w:rsidR="00A30878" w:rsidRPr="00AD247B" w:rsidRDefault="00A30878" w:rsidP="00A30878">
      <w:pPr>
        <w:spacing w:before="120" w:after="120" w:line="240" w:lineRule="auto"/>
        <w:ind w:left="284"/>
        <w:contextualSpacing/>
        <w:rPr>
          <w:rFonts w:ascii="Bookman Old Style" w:eastAsia="Times New Roman" w:hAnsi="Bookman Old Style" w:cs="Times New Roman"/>
          <w:b/>
          <w:bCs/>
          <w:sz w:val="22"/>
          <w:lang w:val="es-ES" w:eastAsia="es-ES"/>
        </w:rPr>
      </w:pPr>
    </w:p>
    <w:p w14:paraId="6EC83FCD" w14:textId="77777777" w:rsidR="00F159FC" w:rsidRPr="00F159FC" w:rsidRDefault="00F159FC" w:rsidP="00F159FC">
      <w:pPr>
        <w:spacing w:before="120" w:after="120"/>
        <w:rPr>
          <w:rFonts w:ascii="Bookman Old Style" w:hAnsi="Bookman Old Style"/>
          <w:szCs w:val="20"/>
        </w:rPr>
      </w:pPr>
      <w:r w:rsidRPr="00F159FC">
        <w:rPr>
          <w:rFonts w:ascii="Bookman Old Style" w:hAnsi="Bookman Old Style"/>
          <w:szCs w:val="20"/>
        </w:rPr>
        <w:t>Es política de YPFB minimizar el impacto ambiental que surja de la operación. Por la misma razón, es obligatorio mantener muy buenas relaciones con los propietarios de tierras y la población en general en el sitio de los servicios.  El CONTRATISTA se asegurará que las cuadrillas estén capacitadas en el cuidado que deben tener cuando avancen a través de propiedades de tierra y cerca de poblaciones. A continuación se indican las disposiciones generales con respecto a este tema:</w:t>
      </w:r>
    </w:p>
    <w:p w14:paraId="1344977B" w14:textId="77777777" w:rsidR="00F159FC" w:rsidRPr="00F159FC" w:rsidRDefault="00F159FC" w:rsidP="0051239F">
      <w:pPr>
        <w:numPr>
          <w:ilvl w:val="0"/>
          <w:numId w:val="68"/>
        </w:numPr>
        <w:overflowPunct w:val="0"/>
        <w:autoSpaceDE w:val="0"/>
        <w:autoSpaceDN w:val="0"/>
        <w:spacing w:before="120" w:after="120" w:line="240" w:lineRule="auto"/>
        <w:contextualSpacing/>
        <w:textAlignment w:val="baseline"/>
        <w:rPr>
          <w:rFonts w:ascii="Bookman Old Style" w:hAnsi="Bookman Old Style"/>
          <w:szCs w:val="20"/>
        </w:rPr>
      </w:pPr>
      <w:r w:rsidRPr="00F159FC">
        <w:rPr>
          <w:rFonts w:ascii="Bookman Old Style" w:hAnsi="Bookman Old Style"/>
          <w:szCs w:val="20"/>
        </w:rPr>
        <w:t xml:space="preserve">El personal de permisos del CONTRATISTA, a menos que se especifique de otra manera, iniciarán sus visitas a los propietarios de tierras y superficiarios, en coordinación con los </w:t>
      </w:r>
      <w:proofErr w:type="spellStart"/>
      <w:r w:rsidRPr="00F159FC">
        <w:rPr>
          <w:rFonts w:ascii="Bookman Old Style" w:hAnsi="Bookman Old Style"/>
          <w:szCs w:val="20"/>
        </w:rPr>
        <w:t>relacionadores</w:t>
      </w:r>
      <w:proofErr w:type="spellEnd"/>
      <w:r w:rsidRPr="00F159FC">
        <w:rPr>
          <w:rFonts w:ascii="Bookman Old Style" w:hAnsi="Bookman Old Style"/>
          <w:szCs w:val="20"/>
        </w:rPr>
        <w:t xml:space="preserve"> comunitarios de YPFB, antes de que cualquier cuadrilla de nivelación inicie la operación en el sitio de los servicios.</w:t>
      </w:r>
    </w:p>
    <w:p w14:paraId="497414D6" w14:textId="77777777" w:rsidR="00F159FC" w:rsidRPr="00F159FC" w:rsidRDefault="00F159FC" w:rsidP="0051239F">
      <w:pPr>
        <w:numPr>
          <w:ilvl w:val="0"/>
          <w:numId w:val="68"/>
        </w:numPr>
        <w:overflowPunct w:val="0"/>
        <w:autoSpaceDE w:val="0"/>
        <w:autoSpaceDN w:val="0"/>
        <w:spacing w:before="120" w:after="120" w:line="240" w:lineRule="auto"/>
        <w:contextualSpacing/>
        <w:textAlignment w:val="baseline"/>
        <w:rPr>
          <w:rFonts w:ascii="Bookman Old Style" w:hAnsi="Bookman Old Style"/>
          <w:szCs w:val="20"/>
        </w:rPr>
      </w:pPr>
      <w:r w:rsidRPr="00F159FC">
        <w:rPr>
          <w:rFonts w:ascii="Bookman Old Style" w:hAnsi="Bookman Old Style"/>
          <w:szCs w:val="20"/>
        </w:rPr>
        <w:t xml:space="preserve">El CONTRATISTA delineará los límites de las propiedades y registrará toda la información relevante para cada propiedad antes del ingreso de las cuadrillas de corte de línea (a través de las actas de pre-evaluación de viviendas y elementos </w:t>
      </w:r>
      <w:r w:rsidRPr="00F159FC">
        <w:rPr>
          <w:rFonts w:ascii="Bookman Old Style" w:hAnsi="Bookman Old Style"/>
          <w:szCs w:val="20"/>
        </w:rPr>
        <w:lastRenderedPageBreak/>
        <w:t>ambientales). Los límites de las propiedades pueden obtenerse de los mapas catastrales o pueden prospectarse con un GPS si es posible.</w:t>
      </w:r>
    </w:p>
    <w:p w14:paraId="055036B4" w14:textId="77777777" w:rsidR="00F159FC" w:rsidRPr="00F159FC" w:rsidRDefault="00F159FC" w:rsidP="0051239F">
      <w:pPr>
        <w:numPr>
          <w:ilvl w:val="0"/>
          <w:numId w:val="68"/>
        </w:numPr>
        <w:overflowPunct w:val="0"/>
        <w:autoSpaceDE w:val="0"/>
        <w:autoSpaceDN w:val="0"/>
        <w:spacing w:before="120" w:after="120" w:line="240" w:lineRule="auto"/>
        <w:contextualSpacing/>
        <w:textAlignment w:val="baseline"/>
        <w:rPr>
          <w:rFonts w:ascii="Bookman Old Style" w:hAnsi="Bookman Old Style"/>
          <w:szCs w:val="20"/>
        </w:rPr>
      </w:pPr>
      <w:r w:rsidRPr="00F159FC">
        <w:rPr>
          <w:rFonts w:ascii="Bookman Old Style" w:hAnsi="Bookman Old Style"/>
          <w:szCs w:val="20"/>
        </w:rPr>
        <w:t xml:space="preserve">Todos los dueños de propiedades y superficiarios tienen que ser contactados e informados acerca del Proyecto. El permiso correspondiente debe obtenerse y ser debidamente firmado antes de que cualquier cuadrilla ingrese a las propiedades. </w:t>
      </w:r>
    </w:p>
    <w:p w14:paraId="714F4C83" w14:textId="77777777" w:rsidR="00F159FC" w:rsidRPr="00F159FC" w:rsidRDefault="00F159FC" w:rsidP="0051239F">
      <w:pPr>
        <w:numPr>
          <w:ilvl w:val="0"/>
          <w:numId w:val="68"/>
        </w:numPr>
        <w:overflowPunct w:val="0"/>
        <w:autoSpaceDE w:val="0"/>
        <w:autoSpaceDN w:val="0"/>
        <w:spacing w:before="120" w:after="120" w:line="240" w:lineRule="auto"/>
        <w:contextualSpacing/>
        <w:textAlignment w:val="baseline"/>
        <w:rPr>
          <w:rFonts w:ascii="Bookman Old Style" w:hAnsi="Bookman Old Style"/>
          <w:szCs w:val="20"/>
        </w:rPr>
      </w:pPr>
      <w:r w:rsidRPr="00F159FC">
        <w:rPr>
          <w:rFonts w:ascii="Bookman Old Style" w:hAnsi="Bookman Old Style"/>
          <w:szCs w:val="20"/>
        </w:rPr>
        <w:t>El CONTRATISTA debe manejar una tabla de precios que se deberá elaborar con base en los valores de los productos cultivados en el lugar otorgados por las autoridades locales correspondientes.</w:t>
      </w:r>
    </w:p>
    <w:p w14:paraId="0A37357B" w14:textId="77777777" w:rsidR="00F159FC" w:rsidRPr="00F159FC" w:rsidRDefault="00F159FC" w:rsidP="0051239F">
      <w:pPr>
        <w:numPr>
          <w:ilvl w:val="0"/>
          <w:numId w:val="68"/>
        </w:numPr>
        <w:overflowPunct w:val="0"/>
        <w:autoSpaceDE w:val="0"/>
        <w:autoSpaceDN w:val="0"/>
        <w:spacing w:before="120" w:after="120" w:line="240" w:lineRule="auto"/>
        <w:contextualSpacing/>
        <w:textAlignment w:val="baseline"/>
        <w:rPr>
          <w:rFonts w:ascii="Bookman Old Style" w:hAnsi="Bookman Old Style"/>
          <w:szCs w:val="20"/>
        </w:rPr>
      </w:pPr>
      <w:r w:rsidRPr="00F159FC">
        <w:rPr>
          <w:rFonts w:ascii="Bookman Old Style" w:hAnsi="Bookman Old Style"/>
          <w:szCs w:val="20"/>
        </w:rPr>
        <w:t>Se debe construir una base de datos que tenga al menos la siguiente información:</w:t>
      </w:r>
    </w:p>
    <w:p w14:paraId="030B54C7" w14:textId="77777777" w:rsidR="00F159FC" w:rsidRPr="00F159FC" w:rsidRDefault="00F159FC" w:rsidP="0051239F">
      <w:pPr>
        <w:numPr>
          <w:ilvl w:val="1"/>
          <w:numId w:val="68"/>
        </w:numPr>
        <w:spacing w:before="120" w:after="120" w:line="240" w:lineRule="auto"/>
        <w:contextualSpacing/>
        <w:rPr>
          <w:rFonts w:ascii="Bookman Old Style" w:hAnsi="Bookman Old Style"/>
          <w:szCs w:val="20"/>
        </w:rPr>
      </w:pPr>
      <w:r w:rsidRPr="00F159FC">
        <w:rPr>
          <w:rFonts w:ascii="Bookman Old Style" w:hAnsi="Bookman Old Style"/>
          <w:szCs w:val="20"/>
        </w:rPr>
        <w:t>Nombre de la comunidad y número de la propiedad (cuando la propiedad es privada, el nombre de la propiedad registrada).</w:t>
      </w:r>
    </w:p>
    <w:p w14:paraId="64C00665" w14:textId="77777777" w:rsidR="00F159FC" w:rsidRPr="00F159FC" w:rsidRDefault="00F159FC" w:rsidP="0051239F">
      <w:pPr>
        <w:numPr>
          <w:ilvl w:val="1"/>
          <w:numId w:val="68"/>
        </w:numPr>
        <w:spacing w:before="120" w:after="120" w:line="240" w:lineRule="auto"/>
        <w:contextualSpacing/>
        <w:rPr>
          <w:rFonts w:ascii="Bookman Old Style" w:hAnsi="Bookman Old Style"/>
          <w:szCs w:val="20"/>
        </w:rPr>
      </w:pPr>
      <w:r w:rsidRPr="00F159FC">
        <w:rPr>
          <w:rFonts w:ascii="Bookman Old Style" w:hAnsi="Bookman Old Style"/>
          <w:szCs w:val="20"/>
        </w:rPr>
        <w:t>Nombre del propietario, dirección, número de teléfono si está disponible.</w:t>
      </w:r>
    </w:p>
    <w:p w14:paraId="35C24210" w14:textId="77777777" w:rsidR="00F159FC" w:rsidRPr="00F159FC" w:rsidRDefault="00F159FC" w:rsidP="0051239F">
      <w:pPr>
        <w:numPr>
          <w:ilvl w:val="1"/>
          <w:numId w:val="68"/>
        </w:numPr>
        <w:spacing w:before="120" w:after="120" w:line="240" w:lineRule="auto"/>
        <w:contextualSpacing/>
        <w:rPr>
          <w:rFonts w:ascii="Bookman Old Style" w:hAnsi="Bookman Old Style"/>
          <w:szCs w:val="20"/>
        </w:rPr>
      </w:pPr>
      <w:r w:rsidRPr="00F159FC">
        <w:rPr>
          <w:rFonts w:ascii="Bookman Old Style" w:hAnsi="Bookman Old Style"/>
          <w:szCs w:val="20"/>
        </w:rPr>
        <w:t>Persona de contacto en la propiedad y/o con el propietario.</w:t>
      </w:r>
    </w:p>
    <w:p w14:paraId="786D2378" w14:textId="77777777" w:rsidR="00F159FC" w:rsidRPr="00F159FC" w:rsidRDefault="00F159FC" w:rsidP="0051239F">
      <w:pPr>
        <w:numPr>
          <w:ilvl w:val="1"/>
          <w:numId w:val="68"/>
        </w:numPr>
        <w:spacing w:before="120" w:after="120" w:line="240" w:lineRule="auto"/>
        <w:contextualSpacing/>
        <w:rPr>
          <w:rFonts w:ascii="Bookman Old Style" w:hAnsi="Bookman Old Style"/>
          <w:szCs w:val="20"/>
        </w:rPr>
      </w:pPr>
      <w:r w:rsidRPr="00F159FC">
        <w:rPr>
          <w:rFonts w:ascii="Bookman Old Style" w:hAnsi="Bookman Old Style"/>
          <w:szCs w:val="20"/>
        </w:rPr>
        <w:t>Tipo de cosecha (cultivo), número de cabezas de ganado.</w:t>
      </w:r>
    </w:p>
    <w:p w14:paraId="0DF6B3A0" w14:textId="77777777" w:rsidR="00F159FC" w:rsidRPr="00F159FC" w:rsidRDefault="00F159FC" w:rsidP="0051239F">
      <w:pPr>
        <w:numPr>
          <w:ilvl w:val="1"/>
          <w:numId w:val="68"/>
        </w:numPr>
        <w:spacing w:before="120" w:after="120" w:line="240" w:lineRule="auto"/>
        <w:contextualSpacing/>
        <w:rPr>
          <w:rFonts w:ascii="Bookman Old Style" w:hAnsi="Bookman Old Style"/>
          <w:szCs w:val="20"/>
        </w:rPr>
      </w:pPr>
      <w:r w:rsidRPr="00F159FC">
        <w:rPr>
          <w:rFonts w:ascii="Bookman Old Style" w:hAnsi="Bookman Old Style"/>
          <w:szCs w:val="20"/>
        </w:rPr>
        <w:t>Pozos de agua y reservorios y sus coordenadas.</w:t>
      </w:r>
    </w:p>
    <w:p w14:paraId="4C55AC82" w14:textId="77777777" w:rsidR="00F159FC" w:rsidRPr="00F159FC" w:rsidRDefault="00F159FC" w:rsidP="0051239F">
      <w:pPr>
        <w:numPr>
          <w:ilvl w:val="1"/>
          <w:numId w:val="68"/>
        </w:numPr>
        <w:spacing w:before="120" w:after="120" w:line="240" w:lineRule="auto"/>
        <w:contextualSpacing/>
        <w:rPr>
          <w:rFonts w:ascii="Bookman Old Style" w:hAnsi="Bookman Old Style"/>
          <w:szCs w:val="20"/>
        </w:rPr>
      </w:pPr>
      <w:r w:rsidRPr="00F159FC">
        <w:rPr>
          <w:rFonts w:ascii="Bookman Old Style" w:hAnsi="Bookman Old Style"/>
          <w:szCs w:val="20"/>
        </w:rPr>
        <w:t>Tipo y estado de las cercas.</w:t>
      </w:r>
    </w:p>
    <w:p w14:paraId="0DC7D796" w14:textId="77777777" w:rsidR="00F159FC" w:rsidRPr="00F159FC" w:rsidRDefault="00F159FC" w:rsidP="0051239F">
      <w:pPr>
        <w:numPr>
          <w:ilvl w:val="1"/>
          <w:numId w:val="68"/>
        </w:numPr>
        <w:spacing w:before="120" w:after="120" w:line="240" w:lineRule="auto"/>
        <w:contextualSpacing/>
        <w:rPr>
          <w:rFonts w:ascii="Bookman Old Style" w:hAnsi="Bookman Old Style"/>
          <w:szCs w:val="20"/>
        </w:rPr>
      </w:pPr>
      <w:r w:rsidRPr="00F159FC">
        <w:rPr>
          <w:rFonts w:ascii="Bookman Old Style" w:hAnsi="Bookman Old Style"/>
          <w:szCs w:val="20"/>
        </w:rPr>
        <w:t>Puntos referenciales limitativos de la propiedad durante la firma del permiso.</w:t>
      </w:r>
    </w:p>
    <w:p w14:paraId="46A65F99" w14:textId="77777777" w:rsidR="00F159FC" w:rsidRPr="00F159FC" w:rsidRDefault="00F159FC" w:rsidP="0051239F">
      <w:pPr>
        <w:numPr>
          <w:ilvl w:val="1"/>
          <w:numId w:val="68"/>
        </w:numPr>
        <w:spacing w:before="120" w:after="120" w:line="240" w:lineRule="auto"/>
        <w:contextualSpacing/>
        <w:rPr>
          <w:rFonts w:ascii="Bookman Old Style" w:hAnsi="Bookman Old Style"/>
          <w:szCs w:val="20"/>
        </w:rPr>
      </w:pPr>
      <w:r w:rsidRPr="00F159FC">
        <w:rPr>
          <w:rFonts w:ascii="Bookman Old Style" w:hAnsi="Bookman Old Style"/>
          <w:szCs w:val="20"/>
        </w:rPr>
        <w:t>Para cada línea: rango del punto fuente y punto receptor dentro de la propiedad con una descripción adecuada del cultivo.</w:t>
      </w:r>
    </w:p>
    <w:p w14:paraId="77AE3CB5" w14:textId="41E6B233"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El monto de la indemnización por afectación a ser entregado a los propietarios se realizara después de que la cuadrilla de remediación haya dejado de manera definitiva la propiedad. En esta etapa, el propietario de la tierra firmará un documento declarando que no queda ningún otro reclamo a la operación de Adquisición Sísmica. (Acta de conformidad)</w:t>
      </w:r>
    </w:p>
    <w:p w14:paraId="725BDA92" w14:textId="713F3F6A"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 xml:space="preserve">Una vez que esté aprobado por los </w:t>
      </w:r>
      <w:proofErr w:type="spellStart"/>
      <w:r w:rsidRPr="00F159FC">
        <w:rPr>
          <w:rFonts w:ascii="Bookman Old Style" w:hAnsi="Bookman Old Style"/>
          <w:szCs w:val="20"/>
        </w:rPr>
        <w:t>relacionadores</w:t>
      </w:r>
      <w:proofErr w:type="spellEnd"/>
      <w:r w:rsidRPr="00F159FC">
        <w:rPr>
          <w:rFonts w:ascii="Bookman Old Style" w:hAnsi="Bookman Old Style"/>
          <w:szCs w:val="20"/>
        </w:rPr>
        <w:t xml:space="preserve"> comunitarios de YPFB en campo, verificando la afectación, el </w:t>
      </w:r>
      <w:r w:rsidRPr="00F159FC">
        <w:rPr>
          <w:rFonts w:ascii="Bookman Old Style" w:hAnsi="Bookman Old Style"/>
          <w:b/>
          <w:bCs/>
          <w:szCs w:val="20"/>
        </w:rPr>
        <w:t xml:space="preserve">Coordinador de Relaciones Comunitarias del CONTRATISTA coordinará la </w:t>
      </w:r>
      <w:proofErr w:type="spellStart"/>
      <w:r w:rsidR="005F6AB4">
        <w:rPr>
          <w:rFonts w:ascii="Bookman Old Style" w:hAnsi="Bookman Old Style"/>
          <w:b/>
          <w:bCs/>
          <w:szCs w:val="20"/>
        </w:rPr>
        <w:t>servidumbre</w:t>
      </w:r>
      <w:proofErr w:type="gramStart"/>
      <w:r w:rsidR="005F6AB4">
        <w:rPr>
          <w:rFonts w:ascii="Bookman Old Style" w:hAnsi="Bookman Old Style"/>
          <w:b/>
          <w:bCs/>
          <w:szCs w:val="20"/>
        </w:rPr>
        <w:t>,</w:t>
      </w:r>
      <w:r w:rsidRPr="00F159FC">
        <w:rPr>
          <w:rFonts w:ascii="Bookman Old Style" w:hAnsi="Bookman Old Style"/>
          <w:b/>
          <w:bCs/>
          <w:szCs w:val="20"/>
        </w:rPr>
        <w:t>indemnización</w:t>
      </w:r>
      <w:proofErr w:type="spellEnd"/>
      <w:proofErr w:type="gramEnd"/>
      <w:r w:rsidR="005F6AB4">
        <w:rPr>
          <w:rFonts w:ascii="Bookman Old Style" w:hAnsi="Bookman Old Style"/>
          <w:b/>
          <w:bCs/>
          <w:szCs w:val="20"/>
        </w:rPr>
        <w:t>/afectación</w:t>
      </w:r>
      <w:r w:rsidRPr="00F159FC">
        <w:rPr>
          <w:rFonts w:ascii="Bookman Old Style" w:hAnsi="Bookman Old Style"/>
          <w:b/>
          <w:bCs/>
          <w:szCs w:val="20"/>
        </w:rPr>
        <w:t xml:space="preserve"> que será pagada por el CONTRATISTA a los propietarios de tierras dentro del menor tiempo posible.</w:t>
      </w:r>
    </w:p>
    <w:p w14:paraId="48DD05C1" w14:textId="77777777" w:rsidR="00F159FC" w:rsidRPr="00F159FC" w:rsidRDefault="00F159FC" w:rsidP="00F159FC">
      <w:pPr>
        <w:tabs>
          <w:tab w:val="left" w:pos="315"/>
        </w:tabs>
        <w:spacing w:before="120" w:after="120"/>
        <w:ind w:left="709" w:hanging="709"/>
        <w:rPr>
          <w:rFonts w:ascii="Bookman Old Style" w:hAnsi="Bookman Old Style" w:cs="Arial"/>
          <w:b/>
          <w:szCs w:val="20"/>
        </w:rPr>
      </w:pPr>
    </w:p>
    <w:p w14:paraId="62329A8C" w14:textId="77777777" w:rsidR="00F159FC" w:rsidRPr="00F159FC" w:rsidRDefault="00F159FC" w:rsidP="00F159FC">
      <w:pPr>
        <w:spacing w:before="120" w:after="120"/>
        <w:rPr>
          <w:rFonts w:ascii="Bookman Old Style" w:hAnsi="Bookman Old Style" w:cs="Arial"/>
          <w:b/>
          <w:szCs w:val="20"/>
        </w:rPr>
      </w:pPr>
    </w:p>
    <w:p w14:paraId="4A5FDA1B" w14:textId="77777777" w:rsidR="00F159FC" w:rsidRPr="00F159FC" w:rsidRDefault="00F159FC" w:rsidP="00F159FC">
      <w:pPr>
        <w:spacing w:before="120" w:after="120"/>
        <w:rPr>
          <w:rFonts w:ascii="Bookman Old Style" w:hAnsi="Bookman Old Style" w:cs="Arial"/>
          <w:b/>
          <w:szCs w:val="20"/>
        </w:rPr>
      </w:pPr>
    </w:p>
    <w:p w14:paraId="5A3F1134" w14:textId="25F10449" w:rsidR="00F159FC" w:rsidRPr="008A5CD3" w:rsidRDefault="00F159FC" w:rsidP="00F159FC">
      <w:pPr>
        <w:keepNext/>
        <w:keepLines/>
        <w:spacing w:before="240" w:after="0"/>
        <w:jc w:val="left"/>
        <w:outlineLvl w:val="0"/>
        <w:rPr>
          <w:rFonts w:ascii="Bookman Old Style" w:eastAsiaTheme="majorEastAsia" w:hAnsi="Bookman Old Style" w:cstheme="majorBidi"/>
          <w:b/>
          <w:color w:val="000000" w:themeColor="text1"/>
          <w:sz w:val="24"/>
          <w:szCs w:val="24"/>
        </w:rPr>
      </w:pPr>
      <w:r w:rsidRPr="00F159FC">
        <w:rPr>
          <w:rFonts w:ascii="Bookman Old Style" w:eastAsiaTheme="majorEastAsia" w:hAnsi="Bookman Old Style" w:cstheme="majorBidi"/>
          <w:b/>
          <w:color w:val="000000" w:themeColor="text1"/>
          <w:szCs w:val="20"/>
        </w:rPr>
        <w:br w:type="page"/>
      </w:r>
      <w:bookmarkStart w:id="747" w:name="_Toc462395522"/>
      <w:r w:rsidRPr="008A5CD3">
        <w:rPr>
          <w:rFonts w:ascii="Bookman Old Style" w:eastAsiaTheme="majorEastAsia" w:hAnsi="Bookman Old Style" w:cstheme="majorBidi"/>
          <w:b/>
          <w:color w:val="000000" w:themeColor="text1"/>
          <w:sz w:val="24"/>
          <w:szCs w:val="24"/>
        </w:rPr>
        <w:lastRenderedPageBreak/>
        <w:t xml:space="preserve">ANEXO </w:t>
      </w:r>
      <w:r w:rsidR="001B6B00">
        <w:rPr>
          <w:rFonts w:ascii="Bookman Old Style" w:eastAsiaTheme="majorEastAsia" w:hAnsi="Bookman Old Style" w:cstheme="majorBidi"/>
          <w:b/>
          <w:color w:val="000000" w:themeColor="text1"/>
          <w:sz w:val="24"/>
          <w:szCs w:val="24"/>
        </w:rPr>
        <w:t>M</w:t>
      </w:r>
      <w:r w:rsidRPr="008A5CD3">
        <w:rPr>
          <w:rFonts w:ascii="Bookman Old Style" w:eastAsiaTheme="majorEastAsia" w:hAnsi="Bookman Old Style" w:cstheme="majorBidi"/>
          <w:b/>
          <w:color w:val="000000" w:themeColor="text1"/>
          <w:sz w:val="24"/>
          <w:szCs w:val="24"/>
        </w:rPr>
        <w:t xml:space="preserve"> - ASPECTOS OPERATIVOS DE SEGURIDAD Y SALUD OCUPACIONAL.</w:t>
      </w:r>
      <w:bookmarkEnd w:id="747"/>
    </w:p>
    <w:p w14:paraId="2C07A663" w14:textId="77777777" w:rsidR="00527666" w:rsidRPr="007B4980" w:rsidRDefault="00527666" w:rsidP="00527666">
      <w:pPr>
        <w:widowControl w:val="0"/>
        <w:spacing w:before="120" w:after="120"/>
        <w:rPr>
          <w:rFonts w:ascii="Bookman Old Style" w:hAnsi="Bookman Old Style"/>
          <w:szCs w:val="20"/>
        </w:rPr>
      </w:pPr>
      <w:r w:rsidRPr="007B4980">
        <w:rPr>
          <w:rFonts w:ascii="Bookman Old Style" w:hAnsi="Bookman Old Style"/>
          <w:szCs w:val="20"/>
        </w:rPr>
        <w:t xml:space="preserve">LA CONTRATISTA deberá cumplir de forma obligatoria con los siguientes estándares de Seguridad Industrial y Salud Ocupacional: </w:t>
      </w:r>
    </w:p>
    <w:p w14:paraId="3C86FE7B" w14:textId="77777777" w:rsidR="00527666" w:rsidRPr="007B4980" w:rsidRDefault="00527666" w:rsidP="00527666">
      <w:pPr>
        <w:spacing w:after="0" w:line="240" w:lineRule="auto"/>
        <w:ind w:left="720" w:hanging="360"/>
        <w:rPr>
          <w:rFonts w:ascii="Bookman Old Style" w:hAnsi="Bookman Old Style"/>
          <w:szCs w:val="20"/>
        </w:rPr>
      </w:pPr>
      <w:r w:rsidRPr="007B4980">
        <w:rPr>
          <w:rFonts w:ascii="Bookman Old Style" w:hAnsi="Bookman Old Style"/>
          <w:szCs w:val="20"/>
        </w:rPr>
        <w:t xml:space="preserve">Estándares y requisitos de SYSO para Contratistas de YPFB Corporación. </w:t>
      </w:r>
    </w:p>
    <w:p w14:paraId="21DD7859" w14:textId="77777777" w:rsidR="00527666" w:rsidRPr="007B4980" w:rsidRDefault="00527666" w:rsidP="00527666">
      <w:pPr>
        <w:spacing w:after="0" w:line="240" w:lineRule="auto"/>
        <w:rPr>
          <w:rFonts w:ascii="Bookman Old Style" w:hAnsi="Bookman Old Style"/>
          <w:szCs w:val="20"/>
        </w:rPr>
      </w:pPr>
    </w:p>
    <w:p w14:paraId="485EA2A2" w14:textId="77777777" w:rsidR="00527666" w:rsidRPr="007B4980" w:rsidRDefault="00527666" w:rsidP="00527666">
      <w:pPr>
        <w:spacing w:after="0" w:line="240" w:lineRule="auto"/>
        <w:rPr>
          <w:rFonts w:ascii="Bookman Old Style" w:hAnsi="Bookman Old Style"/>
          <w:szCs w:val="20"/>
        </w:rPr>
      </w:pPr>
      <w:r w:rsidRPr="007B4980">
        <w:rPr>
          <w:rFonts w:ascii="Bookman Old Style" w:hAnsi="Bookman Old Style"/>
          <w:szCs w:val="20"/>
        </w:rPr>
        <w:t xml:space="preserve">LA CONTRATISTA deberá garantizar el cumplimiento de los requisitos y estándares de Seguridad descritos en el Anexo 2.1: “REQUISITOS DE SEGURIDAD INDUSTRIAL PARA CONTRATISTAS”, del PG-1-GSAC/DSIC-8-B, documento elaborado conforme a políticas internas de YPFB y en estricto cumplimiento de la normativa legal vigente (D.L. 16998). </w:t>
      </w:r>
    </w:p>
    <w:p w14:paraId="7191F272" w14:textId="77777777" w:rsidR="00527666" w:rsidRPr="007B4980" w:rsidRDefault="00527666" w:rsidP="00527666">
      <w:pPr>
        <w:spacing w:after="0" w:line="240" w:lineRule="auto"/>
        <w:rPr>
          <w:rFonts w:ascii="Bookman Old Style" w:hAnsi="Bookman Old Style"/>
          <w:szCs w:val="20"/>
        </w:rPr>
      </w:pPr>
    </w:p>
    <w:p w14:paraId="070EF834" w14:textId="2ECF8540" w:rsidR="00527666" w:rsidRDefault="00527666" w:rsidP="0051239F">
      <w:pPr>
        <w:pStyle w:val="Prrafodelista"/>
        <w:keepNext/>
        <w:keepLines/>
        <w:numPr>
          <w:ilvl w:val="2"/>
          <w:numId w:val="93"/>
        </w:numPr>
        <w:spacing w:before="40"/>
        <w:ind w:left="426" w:hanging="437"/>
        <w:outlineLvl w:val="1"/>
        <w:rPr>
          <w:rFonts w:ascii="Bookman Old Style" w:eastAsiaTheme="minorHAnsi" w:hAnsi="Bookman Old Style" w:cstheme="minorBidi"/>
          <w:b/>
          <w:szCs w:val="22"/>
          <w:lang w:val="es-BO" w:eastAsia="en-US"/>
        </w:rPr>
      </w:pPr>
      <w:bookmarkStart w:id="748" w:name="_Toc462395523"/>
      <w:r w:rsidRPr="0076766D">
        <w:rPr>
          <w:rFonts w:ascii="Bookman Old Style" w:eastAsiaTheme="minorHAnsi" w:hAnsi="Bookman Old Style" w:cstheme="minorBidi"/>
          <w:b/>
          <w:szCs w:val="22"/>
          <w:lang w:val="es-BO" w:eastAsia="en-US"/>
        </w:rPr>
        <w:t>ASPECTOS GENERALES</w:t>
      </w:r>
      <w:r w:rsidR="008E3990">
        <w:rPr>
          <w:rFonts w:ascii="Bookman Old Style" w:eastAsiaTheme="minorHAnsi" w:hAnsi="Bookman Old Style" w:cstheme="minorBidi"/>
          <w:b/>
          <w:szCs w:val="22"/>
          <w:lang w:val="es-BO" w:eastAsia="en-US"/>
        </w:rPr>
        <w:t>.</w:t>
      </w:r>
      <w:bookmarkEnd w:id="748"/>
    </w:p>
    <w:p w14:paraId="12A75E2E" w14:textId="77777777" w:rsidR="005A39A1" w:rsidRDefault="005A39A1" w:rsidP="00527666">
      <w:pPr>
        <w:spacing w:after="0" w:line="240" w:lineRule="auto"/>
        <w:rPr>
          <w:rFonts w:ascii="Bookman Old Style" w:hAnsi="Bookman Old Style"/>
          <w:szCs w:val="20"/>
        </w:rPr>
      </w:pPr>
    </w:p>
    <w:p w14:paraId="64548EDF" w14:textId="77777777" w:rsidR="00527666" w:rsidRPr="007B4980" w:rsidRDefault="00527666" w:rsidP="00527666">
      <w:pPr>
        <w:spacing w:after="0" w:line="240" w:lineRule="auto"/>
        <w:rPr>
          <w:rFonts w:ascii="Bookman Old Style" w:hAnsi="Bookman Old Style"/>
          <w:szCs w:val="20"/>
        </w:rPr>
      </w:pPr>
      <w:r w:rsidRPr="007B4980">
        <w:rPr>
          <w:rFonts w:ascii="Bookman Old Style" w:hAnsi="Bookman Old Style"/>
          <w:szCs w:val="20"/>
        </w:rPr>
        <w:t xml:space="preserve">La empresa contratista deberá prever el número de personal de SMS para el proyecto en función a las siguientes consideraciones: </w:t>
      </w:r>
    </w:p>
    <w:p w14:paraId="1AF9F2C1" w14:textId="77777777" w:rsidR="00527666" w:rsidRPr="007B4980" w:rsidRDefault="00527666" w:rsidP="00527666">
      <w:pPr>
        <w:spacing w:after="0" w:line="240" w:lineRule="auto"/>
        <w:rPr>
          <w:rFonts w:ascii="Bookman Old Style" w:hAnsi="Bookman Old Style"/>
          <w:szCs w:val="20"/>
        </w:rPr>
      </w:pPr>
    </w:p>
    <w:p w14:paraId="01E2A59E" w14:textId="77777777" w:rsidR="00527666" w:rsidRPr="007B4980" w:rsidRDefault="00527666" w:rsidP="00527666">
      <w:pPr>
        <w:spacing w:after="0" w:line="240" w:lineRule="auto"/>
        <w:rPr>
          <w:rFonts w:ascii="Bookman Old Style" w:hAnsi="Bookman Old Style"/>
          <w:szCs w:val="20"/>
        </w:rPr>
      </w:pPr>
      <w:r w:rsidRPr="007B4980">
        <w:rPr>
          <w:rFonts w:ascii="Bookman Old Style" w:hAnsi="Bookman Old Style"/>
          <w:szCs w:val="20"/>
        </w:rPr>
        <w:t xml:space="preserve">a) Análisis preliminar de peligros y riesgos (asociados a la actividad), tiempo, magnitud del proyecto, número de trabajadores y numero de frentes de trabajo. </w:t>
      </w:r>
    </w:p>
    <w:p w14:paraId="6EF84728" w14:textId="77777777" w:rsidR="00527666" w:rsidRPr="007B4980" w:rsidRDefault="00527666" w:rsidP="00527666">
      <w:pPr>
        <w:spacing w:after="0" w:line="240" w:lineRule="auto"/>
        <w:rPr>
          <w:rFonts w:ascii="Bookman Old Style" w:hAnsi="Bookman Old Style"/>
          <w:szCs w:val="20"/>
        </w:rPr>
      </w:pPr>
    </w:p>
    <w:p w14:paraId="45CEC28B" w14:textId="77777777" w:rsidR="00527666" w:rsidRPr="007B4980" w:rsidRDefault="00527666" w:rsidP="00527666">
      <w:pPr>
        <w:spacing w:after="0" w:line="240" w:lineRule="auto"/>
        <w:rPr>
          <w:rFonts w:ascii="Bookman Old Style" w:hAnsi="Bookman Old Style"/>
          <w:szCs w:val="20"/>
        </w:rPr>
      </w:pPr>
      <w:r w:rsidRPr="007B4980">
        <w:rPr>
          <w:rFonts w:ascii="Bookman Old Style" w:hAnsi="Bookman Old Style"/>
          <w:szCs w:val="20"/>
        </w:rPr>
        <w:t xml:space="preserve">b) En cumplimiento a la LGT Art.73, se establece que todo proyecto con más de 80 trabajadores deberá contar necesariamente con personal médico (in situ). </w:t>
      </w:r>
    </w:p>
    <w:p w14:paraId="280A2664" w14:textId="77777777" w:rsidR="00527666" w:rsidRPr="007B4980" w:rsidRDefault="00527666" w:rsidP="00527666">
      <w:pPr>
        <w:spacing w:after="0" w:line="240" w:lineRule="auto"/>
        <w:rPr>
          <w:rFonts w:ascii="Bookman Old Style" w:hAnsi="Bookman Old Style"/>
          <w:szCs w:val="20"/>
        </w:rPr>
      </w:pPr>
    </w:p>
    <w:p w14:paraId="286F8047"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POSTERIOR A LA ADJUDICACION: Antes del inicio de las actividades (orden de proceder) la Empresa adjudicada deberá presentar los siguientes documentos para la aprobación y </w:t>
      </w:r>
      <w:proofErr w:type="spellStart"/>
      <w:r w:rsidRPr="007B4980">
        <w:rPr>
          <w:rFonts w:ascii="Bookman Old Style" w:hAnsi="Bookman Old Style"/>
          <w:szCs w:val="20"/>
        </w:rPr>
        <w:t>VoBo</w:t>
      </w:r>
      <w:proofErr w:type="spellEnd"/>
      <w:r w:rsidRPr="007B4980">
        <w:rPr>
          <w:rFonts w:ascii="Bookman Old Style" w:hAnsi="Bookman Old Style"/>
          <w:szCs w:val="20"/>
        </w:rPr>
        <w:t xml:space="preserve"> de la Unidad SMSG de YPFB: </w:t>
      </w:r>
    </w:p>
    <w:p w14:paraId="5898F53D" w14:textId="77777777" w:rsidR="00527666" w:rsidRPr="007B4980" w:rsidRDefault="00527666" w:rsidP="00527666">
      <w:pPr>
        <w:autoSpaceDE w:val="0"/>
        <w:autoSpaceDN w:val="0"/>
        <w:adjustRightInd w:val="0"/>
        <w:spacing w:before="240"/>
        <w:rPr>
          <w:rFonts w:ascii="Bookman Old Style" w:hAnsi="Bookman Old Style"/>
          <w:szCs w:val="20"/>
        </w:rPr>
      </w:pPr>
      <w:r w:rsidRPr="007B4980">
        <w:rPr>
          <w:rFonts w:ascii="Bookman Old Style" w:hAnsi="Bookman Old Style"/>
          <w:szCs w:val="20"/>
        </w:rPr>
        <w:t xml:space="preserve">1. Declaración jurada “Compromiso de SMS” para Cumplimiento de requisitos de Seguridad Industrial, Salud Ocupacional y Medio Ambiente para contratistas de YPFB Corporación. </w:t>
      </w:r>
    </w:p>
    <w:p w14:paraId="7F051001"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LA CONTRATISTA deberá dar estricto cumplimento a la legislación laboral, social y otras aplicables al presente servicio, vigentes en el Estado Plurinacional de Bolivia; siendo también responsable del cumplimiento por parte de los SUB-CONTRATISTAS que intervengan a nombre suyo ante YPFB.</w:t>
      </w:r>
    </w:p>
    <w:p w14:paraId="0043F752"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Presentar debidamente firmada por el representante legal, adjuntando la fotocopia firmada del documento de identificación (pasaporte/CI), con la impresión dactilar del mismo (pulgar derecho y/o izquierdo). </w:t>
      </w:r>
    </w:p>
    <w:p w14:paraId="4A73A921" w14:textId="77777777" w:rsidR="00527666" w:rsidRPr="007B4980" w:rsidRDefault="00527666" w:rsidP="00527666">
      <w:pPr>
        <w:autoSpaceDE w:val="0"/>
        <w:autoSpaceDN w:val="0"/>
        <w:adjustRightInd w:val="0"/>
        <w:spacing w:before="240" w:after="0" w:line="240" w:lineRule="auto"/>
        <w:rPr>
          <w:rFonts w:ascii="Bookman Old Style" w:hAnsi="Bookman Old Style"/>
          <w:szCs w:val="20"/>
        </w:rPr>
      </w:pPr>
      <w:r w:rsidRPr="007B4980">
        <w:rPr>
          <w:rFonts w:ascii="Bookman Old Style" w:hAnsi="Bookman Old Style"/>
          <w:szCs w:val="20"/>
        </w:rPr>
        <w:t>2. Presentación del sistema de Gestión de Seguridad y Salud Ocupacional (En caso de poseer un sistema bajo la norma OHSAS 18001 o Sistemas Integrados de Gestión). Caso contrario, LA CONTRATISTA deberá presentar un documento que contenga la Gestión de Seguridad y Salud Ocupacional a ser aplicada en el Proyecto (Plan de Seguridad y Salud Ocupacional).</w:t>
      </w:r>
    </w:p>
    <w:p w14:paraId="522C3480"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04E6EEBE"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3. Plan específico de Seguridad y Salud Ocupacional: debe contener al menos los siguientes puntos: </w:t>
      </w:r>
    </w:p>
    <w:p w14:paraId="2A619324"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a) Política de Seguridad Industrial y Salud Ocupacional </w:t>
      </w:r>
    </w:p>
    <w:p w14:paraId="7C5694AE"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b) Programas y políticas de control de alcohol y drogas </w:t>
      </w:r>
    </w:p>
    <w:p w14:paraId="2092D7CA"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c) Programa de gestión vehicular (cronograma de mantenimiento de vehículos) </w:t>
      </w:r>
    </w:p>
    <w:p w14:paraId="3C6D2E89"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lastRenderedPageBreak/>
        <w:t xml:space="preserve">d) Programas de medidas preventivas en seguridad y salud ocupacional </w:t>
      </w:r>
    </w:p>
    <w:p w14:paraId="439F028E"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e) Plan de respuesta ante emergencias (especifico del proyecto). </w:t>
      </w:r>
    </w:p>
    <w:p w14:paraId="4631D1AF"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f) Plan de evacuación Médica (MEDEVAC) </w:t>
      </w:r>
    </w:p>
    <w:p w14:paraId="00460716"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g) Plan de rescate </w:t>
      </w:r>
    </w:p>
    <w:p w14:paraId="198A88AC"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h) Sistemas de permisos de trabajo </w:t>
      </w:r>
    </w:p>
    <w:p w14:paraId="72A9F25E"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i) Sistemas de reporte de accidentes e incidentes. </w:t>
      </w:r>
    </w:p>
    <w:p w14:paraId="7CC3FE15"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j) Sistemas de reporte de SMS (Semanal/Mensual). </w:t>
      </w:r>
    </w:p>
    <w:p w14:paraId="05F75A4D"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k) Identificación de Peligros y Evaluación de Riesgos inicial de la actividad (este registro debe ser actualizado periódicamente y cada vez que se presente la necesidad o cambios en la actividad a realizarse). </w:t>
      </w:r>
    </w:p>
    <w:p w14:paraId="7D4FFA62"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l) Lista de procedimientos específicos de SMS (permisos de trabajo, reporte de accidentes, incidentes e informes del proyecto). </w:t>
      </w:r>
    </w:p>
    <w:p w14:paraId="00458D92"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0754D935"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4. Nómina de personal (nombre y Cédula de Identificación) con los respaldos correspondientes de “dotación de ropa de trabajo y EPP”. </w:t>
      </w:r>
    </w:p>
    <w:p w14:paraId="5D1D7E73"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4F88F2D6"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5. Contrato del personal (Bajo la modalidad que corresponda) </w:t>
      </w:r>
    </w:p>
    <w:p w14:paraId="53D8C9F7"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3EC8FAD9"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6. Seguro médico. </w:t>
      </w:r>
    </w:p>
    <w:p w14:paraId="3F4C22CF"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66E04014"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7. Seguro Obligatorio contra Accidentes de Tránsito – SOAT. </w:t>
      </w:r>
    </w:p>
    <w:p w14:paraId="44073A26" w14:textId="77777777" w:rsidR="00527666" w:rsidRPr="007B4980" w:rsidRDefault="00527666" w:rsidP="00527666">
      <w:pPr>
        <w:autoSpaceDE w:val="0"/>
        <w:autoSpaceDN w:val="0"/>
        <w:adjustRightInd w:val="0"/>
        <w:spacing w:before="240" w:after="0" w:line="240" w:lineRule="auto"/>
        <w:rPr>
          <w:rFonts w:ascii="Bookman Old Style" w:hAnsi="Bookman Old Style"/>
          <w:szCs w:val="20"/>
        </w:rPr>
      </w:pPr>
      <w:r w:rsidRPr="007B4980">
        <w:rPr>
          <w:rFonts w:ascii="Bookman Old Style" w:hAnsi="Bookman Old Style"/>
          <w:szCs w:val="20"/>
        </w:rPr>
        <w:t xml:space="preserve">8. Copia de póliza contra accidentes personales (que cubre gastos médicos, invalidez parcial permanente, invalidez total permanente y muerte). </w:t>
      </w:r>
    </w:p>
    <w:p w14:paraId="644E9972"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36619BDB"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9. </w:t>
      </w:r>
      <w:proofErr w:type="spellStart"/>
      <w:r w:rsidRPr="007B4980">
        <w:rPr>
          <w:rFonts w:ascii="Bookman Old Style" w:hAnsi="Bookman Old Style"/>
          <w:szCs w:val="20"/>
        </w:rPr>
        <w:t>Check</w:t>
      </w:r>
      <w:proofErr w:type="spellEnd"/>
      <w:r w:rsidRPr="007B4980">
        <w:rPr>
          <w:rFonts w:ascii="Bookman Old Style" w:hAnsi="Bookman Old Style"/>
          <w:szCs w:val="20"/>
        </w:rPr>
        <w:t xml:space="preserve"> </w:t>
      </w:r>
      <w:proofErr w:type="spellStart"/>
      <w:r w:rsidRPr="007B4980">
        <w:rPr>
          <w:rFonts w:ascii="Bookman Old Style" w:hAnsi="Bookman Old Style"/>
          <w:szCs w:val="20"/>
        </w:rPr>
        <w:t>list</w:t>
      </w:r>
      <w:proofErr w:type="spellEnd"/>
      <w:r w:rsidRPr="007B4980">
        <w:rPr>
          <w:rFonts w:ascii="Bookman Old Style" w:hAnsi="Bookman Old Style"/>
          <w:szCs w:val="20"/>
        </w:rPr>
        <w:t xml:space="preserve"> de vehículos livianos y pesados.  </w:t>
      </w:r>
    </w:p>
    <w:p w14:paraId="59A4FA8C"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292CAC78" w14:textId="77777777" w:rsidR="00527666" w:rsidRPr="007B4980" w:rsidRDefault="00527666" w:rsidP="00527666">
      <w:pPr>
        <w:autoSpaceDE w:val="0"/>
        <w:autoSpaceDN w:val="0"/>
        <w:adjustRightInd w:val="0"/>
        <w:rPr>
          <w:rFonts w:ascii="Bookman Old Style" w:hAnsi="Bookman Old Style"/>
          <w:szCs w:val="20"/>
        </w:rPr>
      </w:pPr>
      <w:r w:rsidRPr="007B4980">
        <w:rPr>
          <w:rFonts w:ascii="Bookman Old Style" w:hAnsi="Bookman Old Style"/>
          <w:szCs w:val="20"/>
        </w:rPr>
        <w:t>10. Inducción de SMS al 100% del personal del Proyecto y visita.</w:t>
      </w:r>
    </w:p>
    <w:p w14:paraId="31E148BE" w14:textId="77777777" w:rsidR="00527666" w:rsidRPr="007B4980" w:rsidRDefault="00527666" w:rsidP="00527666">
      <w:pPr>
        <w:autoSpaceDE w:val="0"/>
        <w:autoSpaceDN w:val="0"/>
        <w:adjustRightInd w:val="0"/>
        <w:spacing w:after="0" w:line="240" w:lineRule="auto"/>
        <w:ind w:left="708"/>
        <w:rPr>
          <w:rFonts w:ascii="Bookman Old Style" w:hAnsi="Bookman Old Style"/>
          <w:szCs w:val="20"/>
        </w:rPr>
      </w:pPr>
      <w:r w:rsidRPr="007B4980">
        <w:rPr>
          <w:rFonts w:ascii="Bookman Old Style" w:hAnsi="Bookman Old Style"/>
          <w:szCs w:val="20"/>
        </w:rPr>
        <w:t>Capacitaciones básicas de SMS: Primeros Auxilios, Manejo de Extintores, Plan de Emergencia, uso de EPP y otros aplicables. Aplica a todo el personal inmerso en el proyecto. (Personal propio, y sub</w:t>
      </w:r>
      <w:r>
        <w:rPr>
          <w:rFonts w:ascii="Bookman Old Style" w:hAnsi="Bookman Old Style"/>
          <w:szCs w:val="20"/>
        </w:rPr>
        <w:t>-</w:t>
      </w:r>
      <w:r w:rsidRPr="007B4980">
        <w:rPr>
          <w:rFonts w:ascii="Bookman Old Style" w:hAnsi="Bookman Old Style"/>
          <w:szCs w:val="20"/>
        </w:rPr>
        <w:t xml:space="preserve">contratistas). </w:t>
      </w:r>
    </w:p>
    <w:p w14:paraId="2AB07000" w14:textId="77777777" w:rsidR="00527666" w:rsidRPr="007B4980" w:rsidRDefault="00527666" w:rsidP="00527666">
      <w:pPr>
        <w:autoSpaceDE w:val="0"/>
        <w:autoSpaceDN w:val="0"/>
        <w:adjustRightInd w:val="0"/>
        <w:spacing w:after="0" w:line="240" w:lineRule="auto"/>
        <w:ind w:left="720"/>
        <w:rPr>
          <w:rFonts w:ascii="Bookman Old Style" w:hAnsi="Bookman Old Style"/>
          <w:szCs w:val="20"/>
        </w:rPr>
      </w:pPr>
    </w:p>
    <w:p w14:paraId="4DC574B5"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11. Sustancias Peligrosas: En todas las áreas donde se transporte, almacene, utilice y/o manipulen sustancias peligrosas deberán existir las Hojas de Seguridad (MSDS) para cada una de las sustancias. Deben estar a disposición de todos los trabajadores. </w:t>
      </w:r>
    </w:p>
    <w:p w14:paraId="2B1B3340"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4D89DC84"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NOTA 1: </w:t>
      </w:r>
      <w:r w:rsidRPr="007B4980">
        <w:rPr>
          <w:rFonts w:ascii="Bookman Old Style" w:hAnsi="Bookman Old Style"/>
          <w:szCs w:val="20"/>
        </w:rPr>
        <w:tab/>
        <w:t>Los presentes requisitos son aplicables de acuerdo a la dinámica del proyecto.</w:t>
      </w:r>
    </w:p>
    <w:p w14:paraId="3CDD8B9F" w14:textId="77777777" w:rsidR="00527666" w:rsidRPr="007B4980" w:rsidRDefault="00527666" w:rsidP="00527666">
      <w:pPr>
        <w:autoSpaceDE w:val="0"/>
        <w:autoSpaceDN w:val="0"/>
        <w:adjustRightInd w:val="0"/>
        <w:spacing w:line="240" w:lineRule="auto"/>
        <w:ind w:left="1410" w:hanging="1410"/>
        <w:rPr>
          <w:rFonts w:ascii="Bookman Old Style" w:hAnsi="Bookman Old Style"/>
          <w:szCs w:val="20"/>
        </w:rPr>
      </w:pPr>
      <w:r w:rsidRPr="007B4980">
        <w:rPr>
          <w:rFonts w:ascii="Bookman Old Style" w:hAnsi="Bookman Old Style"/>
          <w:szCs w:val="20"/>
        </w:rPr>
        <w:t xml:space="preserve">NOTA 2: </w:t>
      </w:r>
      <w:r w:rsidRPr="007B4980">
        <w:rPr>
          <w:rFonts w:ascii="Bookman Old Style" w:hAnsi="Bookman Old Style"/>
          <w:szCs w:val="20"/>
        </w:rPr>
        <w:tab/>
        <w:t xml:space="preserve">En caso de no ser aplicables para determinado proyecto, deben ser acordados y determinados formalmente (por escrito), entre el contratista y el responsable de la Unidad de origen de YPFB; debiendo ser validados por la Unidad de SMSG de YPFB. </w:t>
      </w:r>
    </w:p>
    <w:p w14:paraId="1A421A2C"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REQUISITOS MINIMOS: Para el ingreso al proyecto: </w:t>
      </w:r>
    </w:p>
    <w:p w14:paraId="74F2C16E" w14:textId="77777777" w:rsidR="00527666" w:rsidRPr="007B4980" w:rsidRDefault="00527666" w:rsidP="0051239F">
      <w:pPr>
        <w:pStyle w:val="Prrafodelista"/>
        <w:numPr>
          <w:ilvl w:val="0"/>
          <w:numId w:val="119"/>
        </w:numPr>
        <w:autoSpaceDE w:val="0"/>
        <w:autoSpaceDN w:val="0"/>
        <w:adjustRightInd w:val="0"/>
        <w:spacing w:after="8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Inducción de SMS (A realizarse “in situ” – A cargo d</w:t>
      </w:r>
      <w:r>
        <w:rPr>
          <w:rFonts w:ascii="Bookman Old Style" w:eastAsiaTheme="minorHAnsi" w:hAnsi="Bookman Old Style" w:cstheme="minorBidi"/>
          <w:sz w:val="20"/>
          <w:szCs w:val="20"/>
          <w:lang w:val="es-BO" w:eastAsia="en-US"/>
        </w:rPr>
        <w:t>e</w:t>
      </w:r>
      <w:r w:rsidRPr="007B4980">
        <w:rPr>
          <w:rFonts w:ascii="Bookman Old Style" w:eastAsiaTheme="minorHAnsi" w:hAnsi="Bookman Old Style" w:cstheme="minorBidi"/>
          <w:sz w:val="20"/>
          <w:szCs w:val="20"/>
          <w:lang w:val="es-BO" w:eastAsia="en-US"/>
        </w:rPr>
        <w:t xml:space="preserve"> </w:t>
      </w:r>
      <w:r>
        <w:rPr>
          <w:rFonts w:ascii="Bookman Old Style" w:eastAsiaTheme="minorHAnsi" w:hAnsi="Bookman Old Style" w:cstheme="minorBidi"/>
          <w:sz w:val="20"/>
          <w:szCs w:val="20"/>
          <w:lang w:val="es-BO" w:eastAsia="en-US"/>
        </w:rPr>
        <w:t>LA CONTRATISTA</w:t>
      </w:r>
      <w:r w:rsidRPr="007B4980">
        <w:rPr>
          <w:rFonts w:ascii="Bookman Old Style" w:eastAsiaTheme="minorHAnsi" w:hAnsi="Bookman Old Style" w:cstheme="minorBidi"/>
          <w:sz w:val="20"/>
          <w:szCs w:val="20"/>
          <w:lang w:val="es-BO" w:eastAsia="en-US"/>
        </w:rPr>
        <w:t xml:space="preserve">). </w:t>
      </w:r>
    </w:p>
    <w:p w14:paraId="1FF382B0" w14:textId="77777777" w:rsidR="00527666" w:rsidRPr="007B4980" w:rsidRDefault="00527666" w:rsidP="0051239F">
      <w:pPr>
        <w:pStyle w:val="Prrafodelista"/>
        <w:numPr>
          <w:ilvl w:val="0"/>
          <w:numId w:val="119"/>
        </w:numPr>
        <w:autoSpaceDE w:val="0"/>
        <w:autoSpaceDN w:val="0"/>
        <w:adjustRightInd w:val="0"/>
        <w:spacing w:after="8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Uso obligatorio de ropa de trabajo (overol, ropa de dos piezas manga larga y otros que sean necesarios o aplicables) </w:t>
      </w:r>
    </w:p>
    <w:p w14:paraId="5BE958CD" w14:textId="77777777" w:rsidR="00527666" w:rsidRPr="007B4980" w:rsidRDefault="00527666" w:rsidP="0051239F">
      <w:pPr>
        <w:pStyle w:val="Prrafodelista"/>
        <w:numPr>
          <w:ilvl w:val="0"/>
          <w:numId w:val="119"/>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Uso obligatorio de EPP (Equipo de Protección Personal): </w:t>
      </w:r>
    </w:p>
    <w:p w14:paraId="22009986" w14:textId="77777777" w:rsidR="00527666" w:rsidRPr="007B4980" w:rsidRDefault="00527666" w:rsidP="0051239F">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lastRenderedPageBreak/>
        <w:t xml:space="preserve">Casco de seguridad </w:t>
      </w:r>
    </w:p>
    <w:p w14:paraId="0C0E767C" w14:textId="77777777" w:rsidR="00527666" w:rsidRPr="007B4980" w:rsidRDefault="00527666" w:rsidP="0051239F">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Calzado de seguridad </w:t>
      </w:r>
    </w:p>
    <w:p w14:paraId="21E42D7E" w14:textId="77777777" w:rsidR="00527666" w:rsidRPr="007B4980" w:rsidRDefault="00527666" w:rsidP="0051239F">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Lentes de seguridad </w:t>
      </w:r>
    </w:p>
    <w:p w14:paraId="49B20853" w14:textId="77777777" w:rsidR="00527666" w:rsidRPr="007B4980" w:rsidRDefault="00527666" w:rsidP="0051239F">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Protectores auditivos (si corresponde) </w:t>
      </w:r>
    </w:p>
    <w:p w14:paraId="4DF631EA" w14:textId="77777777" w:rsidR="00527666" w:rsidRPr="007B4980" w:rsidRDefault="00527666" w:rsidP="0051239F">
      <w:pPr>
        <w:pStyle w:val="Prrafodelista"/>
        <w:numPr>
          <w:ilvl w:val="0"/>
          <w:numId w:val="121"/>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Guantes (específicos a la tarea a realizar) </w:t>
      </w:r>
    </w:p>
    <w:p w14:paraId="78E5CF12" w14:textId="77777777" w:rsidR="00527666" w:rsidRPr="007B4980" w:rsidRDefault="00527666" w:rsidP="0051239F">
      <w:pPr>
        <w:pStyle w:val="Prrafodelista"/>
        <w:numPr>
          <w:ilvl w:val="0"/>
          <w:numId w:val="120"/>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EPP para riesgos especiales y tareas críticas (altura, espacios confinados, eléctricos, trabajos en caliente, </w:t>
      </w:r>
      <w:proofErr w:type="spellStart"/>
      <w:r w:rsidRPr="007B4980">
        <w:rPr>
          <w:rFonts w:ascii="Bookman Old Style" w:eastAsiaTheme="minorHAnsi" w:hAnsi="Bookman Old Style" w:cstheme="minorBidi"/>
          <w:sz w:val="20"/>
          <w:szCs w:val="20"/>
          <w:lang w:val="es-BO" w:eastAsia="en-US"/>
        </w:rPr>
        <w:t>etc</w:t>
      </w:r>
      <w:proofErr w:type="spellEnd"/>
      <w:r w:rsidRPr="007B4980">
        <w:rPr>
          <w:rFonts w:ascii="Bookman Old Style" w:eastAsiaTheme="minorHAnsi" w:hAnsi="Bookman Old Style" w:cstheme="minorBidi"/>
          <w:sz w:val="20"/>
          <w:szCs w:val="20"/>
          <w:lang w:val="es-BO" w:eastAsia="en-US"/>
        </w:rPr>
        <w:t xml:space="preserve">,) </w:t>
      </w:r>
    </w:p>
    <w:p w14:paraId="2345E96A" w14:textId="77777777" w:rsidR="00527666" w:rsidRPr="007B4980" w:rsidRDefault="00527666" w:rsidP="0051239F">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Arnés de seguridad de cuerpo completo. </w:t>
      </w:r>
    </w:p>
    <w:p w14:paraId="4C18555C" w14:textId="77777777" w:rsidR="00527666" w:rsidRPr="007B4980" w:rsidRDefault="00527666" w:rsidP="0051239F">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Línea de vida. (sistema de supresión contra caídas) </w:t>
      </w:r>
    </w:p>
    <w:p w14:paraId="5C8F79B2" w14:textId="77777777" w:rsidR="00527666" w:rsidRPr="007B4980" w:rsidRDefault="00527666" w:rsidP="0051239F">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Detector de gases (en caso de requerir). </w:t>
      </w:r>
    </w:p>
    <w:p w14:paraId="073C8240" w14:textId="77777777" w:rsidR="00527666" w:rsidRPr="007B4980" w:rsidRDefault="00527666" w:rsidP="0051239F">
      <w:pPr>
        <w:pStyle w:val="Prrafodelista"/>
        <w:numPr>
          <w:ilvl w:val="0"/>
          <w:numId w:val="122"/>
        </w:numPr>
        <w:autoSpaceDE w:val="0"/>
        <w:autoSpaceDN w:val="0"/>
        <w:adjustRightInd w:val="0"/>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Equipo de rescate para alturas.</w:t>
      </w:r>
    </w:p>
    <w:p w14:paraId="375D89E6" w14:textId="77777777" w:rsidR="00527666" w:rsidRPr="007B4980" w:rsidRDefault="00527666" w:rsidP="0051239F">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Guantes dieléctricos (en caso de requerir). </w:t>
      </w:r>
    </w:p>
    <w:p w14:paraId="1A7FFC52" w14:textId="77777777" w:rsidR="00527666" w:rsidRPr="007B4980" w:rsidRDefault="00527666" w:rsidP="0051239F">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Equipo de rescate para espacios confinados (en caso de requerir). </w:t>
      </w:r>
    </w:p>
    <w:p w14:paraId="3AFF9F5F" w14:textId="77777777" w:rsidR="00527666" w:rsidRPr="007B4980" w:rsidRDefault="00527666" w:rsidP="0051239F">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Equipo de respiración autónoma (en caso de requerir). </w:t>
      </w:r>
    </w:p>
    <w:p w14:paraId="7B91C138" w14:textId="77777777" w:rsidR="00527666" w:rsidRPr="007B4980" w:rsidRDefault="00527666" w:rsidP="0051239F">
      <w:pPr>
        <w:pStyle w:val="Prrafodelista"/>
        <w:numPr>
          <w:ilvl w:val="0"/>
          <w:numId w:val="122"/>
        </w:numPr>
        <w:autoSpaceDE w:val="0"/>
        <w:autoSpaceDN w:val="0"/>
        <w:adjustRightInd w:val="0"/>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Extintores para el área de intervención y combate contra incendios. Trabajos en caliente (soldadura, eléctricos, etc.). </w:t>
      </w:r>
    </w:p>
    <w:p w14:paraId="21AE8D03" w14:textId="77777777" w:rsidR="00527666" w:rsidRPr="007B4980" w:rsidRDefault="00527666" w:rsidP="0051239F">
      <w:pPr>
        <w:pStyle w:val="Prrafodelista"/>
        <w:numPr>
          <w:ilvl w:val="0"/>
          <w:numId w:val="129"/>
        </w:numPr>
        <w:autoSpaceDE w:val="0"/>
        <w:autoSpaceDN w:val="0"/>
        <w:adjustRightInd w:val="0"/>
        <w:spacing w:before="24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Documentación que debe estar activo en el proyecto:</w:t>
      </w:r>
    </w:p>
    <w:p w14:paraId="406475BF" w14:textId="77777777" w:rsidR="00527666" w:rsidRPr="007B4980" w:rsidRDefault="00527666" w:rsidP="0051239F">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de Seguridad y Salud Ocupacional (Específico) </w:t>
      </w:r>
    </w:p>
    <w:p w14:paraId="6905E911" w14:textId="77777777" w:rsidR="00527666" w:rsidRPr="007B4980" w:rsidRDefault="00527666" w:rsidP="0051239F">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de Emergencias/Contingencias </w:t>
      </w:r>
    </w:p>
    <w:p w14:paraId="22CB125C" w14:textId="77777777" w:rsidR="00527666" w:rsidRPr="007B4980" w:rsidRDefault="00527666" w:rsidP="0051239F">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Procedimientos de trabajo para las actividades a realizar. </w:t>
      </w:r>
    </w:p>
    <w:p w14:paraId="638C1D73" w14:textId="77777777" w:rsidR="00527666" w:rsidRPr="007B4980" w:rsidRDefault="00527666" w:rsidP="0051239F">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Nómina del personal, con copia de su póliza de seguro contra accidentes </w:t>
      </w:r>
    </w:p>
    <w:p w14:paraId="1152B04D" w14:textId="77777777" w:rsidR="00527666" w:rsidRPr="007B4980" w:rsidRDefault="00527666" w:rsidP="0051239F">
      <w:pPr>
        <w:pStyle w:val="Prrafodelista"/>
        <w:numPr>
          <w:ilvl w:val="0"/>
          <w:numId w:val="123"/>
        </w:numPr>
        <w:autoSpaceDE w:val="0"/>
        <w:autoSpaceDN w:val="0"/>
        <w:adjustRightInd w:val="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Permiso de trabajo, AST – Identificación de peligros y riesgos </w:t>
      </w:r>
    </w:p>
    <w:p w14:paraId="2C42468D"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05995B21" w14:textId="77777777" w:rsidR="00527666" w:rsidRPr="007B4980" w:rsidRDefault="00527666" w:rsidP="0051239F">
      <w:pPr>
        <w:pStyle w:val="Prrafodelista"/>
        <w:numPr>
          <w:ilvl w:val="0"/>
          <w:numId w:val="129"/>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Documentación para Data Book: </w:t>
      </w:r>
    </w:p>
    <w:p w14:paraId="6749B489" w14:textId="77777777" w:rsidR="00527666" w:rsidRPr="007B4980" w:rsidRDefault="00527666" w:rsidP="0051239F">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específico de Seguridad y Salud Ocupacional </w:t>
      </w:r>
    </w:p>
    <w:p w14:paraId="119FEAC7" w14:textId="77777777" w:rsidR="00527666" w:rsidRPr="007B4980" w:rsidRDefault="00527666" w:rsidP="0051239F">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Procedimientos de las actividades </w:t>
      </w:r>
    </w:p>
    <w:p w14:paraId="3EFE8333" w14:textId="77777777" w:rsidR="00527666" w:rsidRPr="007B4980" w:rsidRDefault="00527666" w:rsidP="0051239F">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Nómina de todo el personal (con los respaldos establecidos por YPFB) </w:t>
      </w:r>
    </w:p>
    <w:p w14:paraId="44FC0A21" w14:textId="77777777" w:rsidR="00527666" w:rsidRPr="007B4980" w:rsidRDefault="00527666" w:rsidP="0051239F">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Informes de SMS </w:t>
      </w:r>
    </w:p>
    <w:p w14:paraId="141D5C39" w14:textId="77777777" w:rsidR="00527666" w:rsidRPr="007B4980" w:rsidRDefault="00527666" w:rsidP="0051239F">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Reporte de accidentes/incidentes y Acciones correctivas (lecciones aprendidas) </w:t>
      </w:r>
    </w:p>
    <w:p w14:paraId="4567AE14" w14:textId="77777777" w:rsidR="00527666" w:rsidRPr="007B4980" w:rsidRDefault="00527666" w:rsidP="0051239F">
      <w:pPr>
        <w:pStyle w:val="Prrafodelista"/>
        <w:numPr>
          <w:ilvl w:val="0"/>
          <w:numId w:val="124"/>
        </w:numPr>
        <w:autoSpaceDE w:val="0"/>
        <w:autoSpaceDN w:val="0"/>
        <w:adjustRightInd w:val="0"/>
        <w:ind w:left="1418" w:hanging="425"/>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Reporte Mensual de Indicadores SYSO (firmado por los responsables) (El formato será remitido por el área de SMS de YPFB) </w:t>
      </w:r>
    </w:p>
    <w:p w14:paraId="358E1806" w14:textId="77777777" w:rsidR="00527666" w:rsidRPr="007B4980" w:rsidRDefault="00527666" w:rsidP="0051239F">
      <w:pPr>
        <w:pStyle w:val="Prrafodelista"/>
        <w:numPr>
          <w:ilvl w:val="0"/>
          <w:numId w:val="125"/>
        </w:numPr>
        <w:autoSpaceDE w:val="0"/>
        <w:autoSpaceDN w:val="0"/>
        <w:adjustRightInd w:val="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Registro de capacitaciones </w:t>
      </w:r>
    </w:p>
    <w:p w14:paraId="273C6118"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52659110"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12. De acuerdo a las características y dinámica de cada proyecto podrá establecerse una reunión inicial y posterior a ello reuniones de consulta con el área de SMS de YPFB. </w:t>
      </w:r>
    </w:p>
    <w:p w14:paraId="1D7AE742"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0F069DA8"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del servicio. </w:t>
      </w:r>
    </w:p>
    <w:p w14:paraId="0BDADEDF"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66A4C443"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14. YPFB Corporación se reserva el derecho de solicitar nuevos requisitos de SYSO que sean necesarios para garantizar la correcta ejecución de la actividad, cuyo objetivo es </w:t>
      </w:r>
      <w:r w:rsidRPr="007B4980">
        <w:rPr>
          <w:rFonts w:ascii="Bookman Old Style" w:hAnsi="Bookman Old Style"/>
          <w:szCs w:val="20"/>
        </w:rPr>
        <w:lastRenderedPageBreak/>
        <w:t xml:space="preserve">prevenir accidentes e incidentes que puedan producirse; mediante el cumplimiento de la legislación vigente en materia de SYSO y los aspectos normativos y regulatorios de YPFB Corporación. </w:t>
      </w:r>
    </w:p>
    <w:p w14:paraId="5A0A2178"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51B2DE58"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BD5F83">
        <w:rPr>
          <w:rFonts w:ascii="Bookman Old Style" w:hAnsi="Bookman Old Style"/>
          <w:szCs w:val="20"/>
        </w:rPr>
        <w:t>15.</w:t>
      </w:r>
      <w:r w:rsidRPr="007B4980">
        <w:rPr>
          <w:rFonts w:ascii="Bookman Old Style" w:hAnsi="Bookman Old Style"/>
          <w:szCs w:val="20"/>
        </w:rPr>
        <w:t xml:space="preserve"> La subcontratación de Servicios deberá ser previamente aprobada por YPFB y la Empresa Subcontratada deberá cumplir con todos y cada uno de los requisitos de SYSO establecidos por YPFB para el CONTRATISTA. </w:t>
      </w:r>
    </w:p>
    <w:p w14:paraId="5608C96F" w14:textId="77777777" w:rsidR="00527666" w:rsidRPr="007B4980" w:rsidRDefault="00527666" w:rsidP="00527666">
      <w:pPr>
        <w:spacing w:after="0" w:line="240" w:lineRule="auto"/>
        <w:rPr>
          <w:rFonts w:ascii="Bookman Old Style" w:hAnsi="Bookman Old Style"/>
          <w:szCs w:val="20"/>
        </w:rPr>
      </w:pPr>
    </w:p>
    <w:p w14:paraId="2A247DA5" w14:textId="353EA92C" w:rsidR="00527666" w:rsidRDefault="00527666" w:rsidP="0051239F">
      <w:pPr>
        <w:pStyle w:val="Prrafodelista"/>
        <w:keepNext/>
        <w:keepLines/>
        <w:numPr>
          <w:ilvl w:val="2"/>
          <w:numId w:val="93"/>
        </w:numPr>
        <w:spacing w:before="40"/>
        <w:ind w:left="567" w:hanging="567"/>
        <w:outlineLvl w:val="1"/>
        <w:rPr>
          <w:rFonts w:ascii="Bookman Old Style" w:eastAsiaTheme="minorHAnsi" w:hAnsi="Bookman Old Style" w:cstheme="minorBidi"/>
          <w:b/>
          <w:szCs w:val="22"/>
          <w:lang w:val="es-BO" w:eastAsia="en-US"/>
        </w:rPr>
      </w:pPr>
      <w:bookmarkStart w:id="749" w:name="_Toc462395524"/>
      <w:r w:rsidRPr="0076766D">
        <w:rPr>
          <w:rFonts w:ascii="Bookman Old Style" w:eastAsiaTheme="minorHAnsi" w:hAnsi="Bookman Old Style" w:cstheme="minorBidi"/>
          <w:b/>
          <w:szCs w:val="22"/>
          <w:lang w:val="es-BO" w:eastAsia="en-US"/>
        </w:rPr>
        <w:t>HABILITACIÓN DEL PERSONAL</w:t>
      </w:r>
      <w:r w:rsidR="001B38A0">
        <w:rPr>
          <w:rFonts w:ascii="Bookman Old Style" w:eastAsiaTheme="minorHAnsi" w:hAnsi="Bookman Old Style" w:cstheme="minorBidi"/>
          <w:b/>
          <w:szCs w:val="22"/>
          <w:lang w:val="es-BO" w:eastAsia="en-US"/>
        </w:rPr>
        <w:t>.</w:t>
      </w:r>
      <w:bookmarkEnd w:id="749"/>
    </w:p>
    <w:p w14:paraId="0A74932C" w14:textId="77777777" w:rsidR="001B38A0" w:rsidRPr="0076766D" w:rsidRDefault="001B38A0" w:rsidP="001B38A0"/>
    <w:p w14:paraId="54F4E002" w14:textId="77777777" w:rsidR="00527666" w:rsidRPr="007B4980"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LA CONTRATISTA deberá cumplir con los requerimientos que exige YPFB para la habilitación de todo el personal afectado al proyecto:</w:t>
      </w:r>
    </w:p>
    <w:p w14:paraId="514287FD" w14:textId="77777777" w:rsidR="00527666" w:rsidRPr="007B4980" w:rsidRDefault="00527666" w:rsidP="0051239F">
      <w:pPr>
        <w:numPr>
          <w:ilvl w:val="0"/>
          <w:numId w:val="126"/>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Examen </w:t>
      </w:r>
      <w:proofErr w:type="spellStart"/>
      <w:r w:rsidRPr="007B4980">
        <w:rPr>
          <w:rFonts w:ascii="Bookman Old Style" w:hAnsi="Bookman Old Style"/>
          <w:szCs w:val="20"/>
        </w:rPr>
        <w:t>preocupacional</w:t>
      </w:r>
      <w:proofErr w:type="spellEnd"/>
      <w:r w:rsidRPr="007B4980">
        <w:rPr>
          <w:rFonts w:ascii="Bookman Old Style" w:hAnsi="Bookman Old Style"/>
          <w:szCs w:val="20"/>
        </w:rPr>
        <w:t>.</w:t>
      </w:r>
    </w:p>
    <w:p w14:paraId="0067D7E5" w14:textId="77777777" w:rsidR="00527666" w:rsidRPr="007B4980" w:rsidRDefault="00527666" w:rsidP="0051239F">
      <w:pPr>
        <w:numPr>
          <w:ilvl w:val="0"/>
          <w:numId w:val="126"/>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Ficha de afiliación al seguro médico.</w:t>
      </w:r>
    </w:p>
    <w:p w14:paraId="2AD21DA5" w14:textId="77777777" w:rsidR="00527666" w:rsidRPr="007B4980" w:rsidRDefault="00527666" w:rsidP="0051239F">
      <w:pPr>
        <w:numPr>
          <w:ilvl w:val="0"/>
          <w:numId w:val="126"/>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Seguro de vida y contra accidente.</w:t>
      </w:r>
    </w:p>
    <w:p w14:paraId="59C81849" w14:textId="77777777" w:rsidR="00527666" w:rsidRPr="007B4980" w:rsidRDefault="00527666" w:rsidP="0051239F">
      <w:pPr>
        <w:numPr>
          <w:ilvl w:val="0"/>
          <w:numId w:val="126"/>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Vacunas</w:t>
      </w:r>
    </w:p>
    <w:p w14:paraId="6C588C79" w14:textId="77777777" w:rsidR="00527666" w:rsidRPr="007B4980" w:rsidRDefault="00527666" w:rsidP="0051239F">
      <w:pPr>
        <w:numPr>
          <w:ilvl w:val="1"/>
          <w:numId w:val="12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Fiebre Amarilla</w:t>
      </w:r>
    </w:p>
    <w:p w14:paraId="1C11E3A3" w14:textId="77777777" w:rsidR="00527666" w:rsidRPr="007B4980" w:rsidRDefault="00527666" w:rsidP="0051239F">
      <w:pPr>
        <w:numPr>
          <w:ilvl w:val="1"/>
          <w:numId w:val="12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Tétanos</w:t>
      </w:r>
    </w:p>
    <w:p w14:paraId="7556AA6B" w14:textId="77777777" w:rsidR="00527666" w:rsidRPr="007B4980" w:rsidRDefault="00527666" w:rsidP="0051239F">
      <w:pPr>
        <w:numPr>
          <w:ilvl w:val="1"/>
          <w:numId w:val="12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Hepatitis “B”</w:t>
      </w:r>
    </w:p>
    <w:p w14:paraId="18D4D2A5" w14:textId="77777777" w:rsidR="00527666" w:rsidRPr="007B4980" w:rsidRDefault="00527666" w:rsidP="0051239F">
      <w:pPr>
        <w:numPr>
          <w:ilvl w:val="1"/>
          <w:numId w:val="12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Hepatitis “A” (sólo para personal de catering)</w:t>
      </w:r>
    </w:p>
    <w:p w14:paraId="37A1BC83" w14:textId="77777777" w:rsidR="00527666" w:rsidRPr="007B4980" w:rsidRDefault="00527666" w:rsidP="0051239F">
      <w:pPr>
        <w:numPr>
          <w:ilvl w:val="1"/>
          <w:numId w:val="12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Tifoidea</w:t>
      </w:r>
    </w:p>
    <w:p w14:paraId="52C9CCBF" w14:textId="77777777" w:rsidR="00527666" w:rsidRPr="007B4980" w:rsidRDefault="00527666" w:rsidP="0051239F">
      <w:pPr>
        <w:numPr>
          <w:ilvl w:val="1"/>
          <w:numId w:val="12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Influenza</w:t>
      </w:r>
    </w:p>
    <w:p w14:paraId="22C0AF74" w14:textId="77777777" w:rsidR="00527666" w:rsidRPr="007B4980" w:rsidRDefault="00527666" w:rsidP="0051239F">
      <w:pPr>
        <w:numPr>
          <w:ilvl w:val="0"/>
          <w:numId w:val="6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Personalizar en el sistema de chequeos médicos </w:t>
      </w:r>
      <w:proofErr w:type="spellStart"/>
      <w:r w:rsidRPr="007B4980">
        <w:rPr>
          <w:rFonts w:ascii="Bookman Old Style" w:hAnsi="Bookman Old Style"/>
          <w:szCs w:val="20"/>
        </w:rPr>
        <w:t>preocupacionales</w:t>
      </w:r>
      <w:proofErr w:type="spellEnd"/>
      <w:r w:rsidRPr="007B4980">
        <w:rPr>
          <w:rFonts w:ascii="Bookman Old Style" w:hAnsi="Bookman Old Style"/>
          <w:szCs w:val="20"/>
        </w:rPr>
        <w:t>, casos por patologías existentes y personal de grupos de riesgos (carga pozos, chequeadores de líneas, conductores, perforadores, topógrafos, etc.) por avanzados índices de serología positiva para enfermedades de Chagas positivos, en general deben tener una evaluación cardiológica para ser aptos o no aptos a la actividad a desempeñar.</w:t>
      </w:r>
    </w:p>
    <w:p w14:paraId="5517B67A" w14:textId="77777777" w:rsidR="00527666" w:rsidRPr="007B4980" w:rsidRDefault="00527666" w:rsidP="0051239F">
      <w:pPr>
        <w:numPr>
          <w:ilvl w:val="0"/>
          <w:numId w:val="6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El personal de catering que maneja y prepara alimentos, deberá poseer exámenes complementarios respectivos y carnet sanitarios.</w:t>
      </w:r>
    </w:p>
    <w:p w14:paraId="09C04F26" w14:textId="77777777" w:rsidR="00527666" w:rsidRDefault="00527666" w:rsidP="0051239F">
      <w:pPr>
        <w:numPr>
          <w:ilvl w:val="0"/>
          <w:numId w:val="69"/>
        </w:numPr>
        <w:tabs>
          <w:tab w:val="left" w:pos="0"/>
        </w:tabs>
        <w:spacing w:before="120" w:after="120" w:line="240" w:lineRule="auto"/>
        <w:ind w:hanging="357"/>
        <w:rPr>
          <w:rFonts w:ascii="Bookman Old Style" w:hAnsi="Bookman Old Style"/>
          <w:szCs w:val="20"/>
        </w:rPr>
      </w:pPr>
      <w:r w:rsidRPr="007B4980">
        <w:rPr>
          <w:rFonts w:ascii="Bookman Old Style" w:hAnsi="Bookman Old Style"/>
          <w:szCs w:val="20"/>
        </w:rPr>
        <w:t xml:space="preserve">Generar examen médico </w:t>
      </w:r>
      <w:proofErr w:type="spellStart"/>
      <w:r w:rsidRPr="007B4980">
        <w:rPr>
          <w:rFonts w:ascii="Bookman Old Style" w:hAnsi="Bookman Old Style"/>
          <w:szCs w:val="20"/>
        </w:rPr>
        <w:t>preocupacional</w:t>
      </w:r>
      <w:proofErr w:type="spellEnd"/>
      <w:r w:rsidRPr="007B4980">
        <w:rPr>
          <w:rFonts w:ascii="Bookman Old Style" w:hAnsi="Bookman Old Style"/>
          <w:szCs w:val="20"/>
        </w:rPr>
        <w:t xml:space="preserve"> específico según los cargos con exámenes complementarios adicionales como ser: examen de perfil sicológico para el personal que manipula cargas explosivas. </w:t>
      </w:r>
    </w:p>
    <w:p w14:paraId="3FECBA93" w14:textId="77777777" w:rsidR="001B38A0" w:rsidRPr="007B4980" w:rsidRDefault="001B38A0" w:rsidP="001B38A0">
      <w:pPr>
        <w:tabs>
          <w:tab w:val="left" w:pos="0"/>
        </w:tabs>
        <w:spacing w:before="120" w:after="120" w:line="240" w:lineRule="auto"/>
        <w:ind w:left="795"/>
        <w:rPr>
          <w:rFonts w:ascii="Bookman Old Style" w:hAnsi="Bookman Old Style"/>
          <w:szCs w:val="20"/>
        </w:rPr>
      </w:pPr>
    </w:p>
    <w:p w14:paraId="31A91CB4" w14:textId="621E0EC3" w:rsidR="00527666" w:rsidRDefault="00527666" w:rsidP="0051239F">
      <w:pPr>
        <w:pStyle w:val="Prrafodelista"/>
        <w:keepNext/>
        <w:keepLines/>
        <w:numPr>
          <w:ilvl w:val="2"/>
          <w:numId w:val="93"/>
        </w:numPr>
        <w:spacing w:before="40"/>
        <w:ind w:left="567" w:hanging="567"/>
        <w:outlineLvl w:val="1"/>
        <w:rPr>
          <w:rFonts w:ascii="Bookman Old Style" w:eastAsiaTheme="minorHAnsi" w:hAnsi="Bookman Old Style" w:cstheme="minorBidi"/>
          <w:b/>
          <w:szCs w:val="22"/>
          <w:lang w:val="es-BO" w:eastAsia="en-US"/>
        </w:rPr>
      </w:pPr>
      <w:bookmarkStart w:id="750" w:name="_Toc462395525"/>
      <w:r w:rsidRPr="00F54CFD">
        <w:rPr>
          <w:rFonts w:ascii="Bookman Old Style" w:eastAsiaTheme="minorHAnsi" w:hAnsi="Bookman Old Style" w:cstheme="minorBidi"/>
          <w:b/>
          <w:szCs w:val="22"/>
          <w:lang w:val="es-BO" w:eastAsia="en-US"/>
        </w:rPr>
        <w:t>TRANSPORTE</w:t>
      </w:r>
      <w:r w:rsidR="001B38A0">
        <w:rPr>
          <w:rFonts w:ascii="Bookman Old Style" w:eastAsiaTheme="minorHAnsi" w:hAnsi="Bookman Old Style" w:cstheme="minorBidi"/>
          <w:b/>
          <w:szCs w:val="22"/>
          <w:lang w:val="es-BO" w:eastAsia="en-US"/>
        </w:rPr>
        <w:t>.</w:t>
      </w:r>
      <w:bookmarkEnd w:id="750"/>
    </w:p>
    <w:p w14:paraId="77BE7F14" w14:textId="77777777" w:rsidR="001B38A0" w:rsidRPr="00F54CFD" w:rsidRDefault="001B38A0" w:rsidP="001B38A0"/>
    <w:p w14:paraId="3FBEEC33" w14:textId="77777777" w:rsidR="00527666" w:rsidRPr="007B4980" w:rsidRDefault="00527666" w:rsidP="00527666">
      <w:pPr>
        <w:tabs>
          <w:tab w:val="center" w:pos="4252"/>
          <w:tab w:val="right" w:pos="8504"/>
        </w:tabs>
        <w:spacing w:before="120" w:after="120" w:line="240" w:lineRule="auto"/>
        <w:rPr>
          <w:rFonts w:ascii="Bookman Old Style" w:hAnsi="Bookman Old Style"/>
          <w:szCs w:val="20"/>
        </w:rPr>
      </w:pPr>
      <w:r w:rsidRPr="007B4980">
        <w:rPr>
          <w:rFonts w:ascii="Bookman Old Style" w:hAnsi="Bookman Old Style"/>
          <w:szCs w:val="20"/>
        </w:rPr>
        <w:t>LA CONTRATISTA deberá cumplir con los requisitos para el uso y transporte de personal y materiales dentro de las áreas operativas del proyecto, que están contemplados en el Anexo 2.1 (requisitos de seguridad industrial para contratista). Previo a su ingreso, los vehículos deberán ser habilitados por Supervisión en campo verificando el cumplimiento de la documentación y requisitos del vehículo según inspección.</w:t>
      </w:r>
    </w:p>
    <w:p w14:paraId="1A782CF5" w14:textId="77777777" w:rsidR="00527666" w:rsidRPr="007B4980" w:rsidRDefault="00527666" w:rsidP="0051239F">
      <w:pPr>
        <w:pStyle w:val="Prrafodelista"/>
        <w:numPr>
          <w:ilvl w:val="0"/>
          <w:numId w:val="128"/>
        </w:numPr>
        <w:tabs>
          <w:tab w:val="left" w:pos="0"/>
        </w:tabs>
        <w:spacing w:before="120" w:after="12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HELICÓPTERO</w:t>
      </w:r>
    </w:p>
    <w:p w14:paraId="0F6170F9" w14:textId="77777777" w:rsidR="00527666" w:rsidRPr="007B4980"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LA SUB-CONTRATISTA que proveerá el servicio de alquiler de helicópteros deberá cumplir con los siguientes requisitos:</w:t>
      </w:r>
    </w:p>
    <w:p w14:paraId="2837BC40" w14:textId="77777777" w:rsidR="00527666" w:rsidRPr="007B4980" w:rsidRDefault="00527666" w:rsidP="0051239F">
      <w:pPr>
        <w:numPr>
          <w:ilvl w:val="0"/>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Los helicópteros deberán ser aeronaves utilizadas en las gestiones 2015 - 2016 en actividades de Adquisición Sísmica. Previa certificación por autoridad competente y aprobación por YPFB.</w:t>
      </w:r>
    </w:p>
    <w:p w14:paraId="7D3DBB23" w14:textId="77777777" w:rsidR="00527666" w:rsidRPr="007B4980" w:rsidRDefault="00527666" w:rsidP="0051239F">
      <w:pPr>
        <w:numPr>
          <w:ilvl w:val="0"/>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lastRenderedPageBreak/>
        <w:t xml:space="preserve">Los helicópteros podrán tener una antigüedad de treinta (30) años. </w:t>
      </w:r>
    </w:p>
    <w:p w14:paraId="44413064" w14:textId="77777777" w:rsidR="00527666" w:rsidRPr="007B4980" w:rsidRDefault="00527666" w:rsidP="0051239F">
      <w:pPr>
        <w:numPr>
          <w:ilvl w:val="0"/>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Deberá contar con un sistema de gestión de Seguridad</w:t>
      </w:r>
    </w:p>
    <w:p w14:paraId="13EA3DC7" w14:textId="77777777" w:rsidR="00527666" w:rsidRPr="007B4980" w:rsidRDefault="00527666" w:rsidP="0051239F">
      <w:pPr>
        <w:numPr>
          <w:ilvl w:val="0"/>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Deberán contar mínimamente con los siguientes procedimientos operativos:</w:t>
      </w:r>
    </w:p>
    <w:p w14:paraId="1C50BFC8" w14:textId="77777777" w:rsidR="00527666" w:rsidRPr="007B4980" w:rsidRDefault="00527666" w:rsidP="0051239F">
      <w:pPr>
        <w:numPr>
          <w:ilvl w:val="1"/>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Manejo de carga externas, transporte de explosivos y transporte de pasajeros.</w:t>
      </w:r>
    </w:p>
    <w:p w14:paraId="60DA0FE1" w14:textId="77777777" w:rsidR="00527666" w:rsidRPr="007B4980" w:rsidRDefault="00527666" w:rsidP="0051239F">
      <w:pPr>
        <w:numPr>
          <w:ilvl w:val="1"/>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Condiciones y seguimiento de vuelo sin tiempo.</w:t>
      </w:r>
    </w:p>
    <w:p w14:paraId="28A01BBB" w14:textId="77777777" w:rsidR="00527666" w:rsidRPr="007B4980" w:rsidRDefault="00527666" w:rsidP="0051239F">
      <w:pPr>
        <w:numPr>
          <w:ilvl w:val="1"/>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Transporte, entrega, almacenamiento y prueba de combustible para asegurar su calidad.</w:t>
      </w:r>
    </w:p>
    <w:p w14:paraId="2154AB7A" w14:textId="77777777" w:rsidR="00527666" w:rsidRPr="007B4980" w:rsidRDefault="00527666" w:rsidP="0051239F">
      <w:pPr>
        <w:numPr>
          <w:ilvl w:val="1"/>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Recarga de combustible al helicóptero.</w:t>
      </w:r>
    </w:p>
    <w:p w14:paraId="4843394B" w14:textId="77777777" w:rsidR="00527666" w:rsidRPr="007B4980" w:rsidRDefault="00527666" w:rsidP="0051239F">
      <w:pPr>
        <w:numPr>
          <w:ilvl w:val="1"/>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Búsqueda, salvamento y evacuación.</w:t>
      </w:r>
    </w:p>
    <w:p w14:paraId="55F9C125" w14:textId="77777777" w:rsidR="00527666" w:rsidRPr="007B4980" w:rsidRDefault="00527666" w:rsidP="0051239F">
      <w:pPr>
        <w:numPr>
          <w:ilvl w:val="0"/>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Deberá tener un programa de entrenamiento definido para pilotos y mecánicos. Capacitación especial y los vuelos de verificación se debe dar para la línea de uso prolongado y las cargas externas. </w:t>
      </w:r>
    </w:p>
    <w:p w14:paraId="69738C8B" w14:textId="77777777" w:rsidR="00527666" w:rsidRPr="007B4980" w:rsidRDefault="00527666" w:rsidP="0051239F">
      <w:pPr>
        <w:numPr>
          <w:ilvl w:val="0"/>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Deberán tener un plan de control de fatiga y cansancio de los pilotos y personal en tierra.</w:t>
      </w:r>
    </w:p>
    <w:p w14:paraId="10E3A41D" w14:textId="77777777" w:rsidR="00527666" w:rsidRPr="007B4980" w:rsidRDefault="00527666" w:rsidP="0051239F">
      <w:pPr>
        <w:numPr>
          <w:ilvl w:val="0"/>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Los helicópteros que se utilizarán en el proyecto deberán tener una auditoría completa de la aviación por un auditor certificado.</w:t>
      </w:r>
    </w:p>
    <w:p w14:paraId="081BAA6E" w14:textId="77777777" w:rsidR="00527666" w:rsidRPr="007B4980" w:rsidRDefault="00527666" w:rsidP="0051239F">
      <w:pPr>
        <w:numPr>
          <w:ilvl w:val="0"/>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Deberán seguir las recomendaciones de la OGP, sobre horas de vuelo, especialmente en relación con cargas externas. Si como resultados de las operaciones se supera los límites recomendados de la OGP, entonces, el SUB</w:t>
      </w:r>
      <w:r>
        <w:rPr>
          <w:rFonts w:ascii="Bookman Old Style" w:hAnsi="Bookman Old Style"/>
          <w:szCs w:val="20"/>
        </w:rPr>
        <w:t>LA CONTRATISTA</w:t>
      </w:r>
      <w:r w:rsidRPr="007B4980">
        <w:rPr>
          <w:rFonts w:ascii="Bookman Old Style" w:hAnsi="Bookman Old Style"/>
          <w:szCs w:val="20"/>
        </w:rPr>
        <w:t xml:space="preserve"> deberá proveer pilotos adicionales.</w:t>
      </w:r>
    </w:p>
    <w:p w14:paraId="2865F2CA" w14:textId="77777777" w:rsidR="00527666" w:rsidRPr="007B4980" w:rsidRDefault="00527666" w:rsidP="0051239F">
      <w:pPr>
        <w:numPr>
          <w:ilvl w:val="0"/>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Deberán presentar los CV del o los pilotos con experiencia en proyectos sísmicos mínimos de 5 años.</w:t>
      </w:r>
    </w:p>
    <w:p w14:paraId="6A1FE507" w14:textId="77777777" w:rsidR="00527666" w:rsidRPr="007B4980" w:rsidRDefault="00527666" w:rsidP="0051239F">
      <w:pPr>
        <w:numPr>
          <w:ilvl w:val="0"/>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Los pilotos son responsables de:</w:t>
      </w:r>
    </w:p>
    <w:p w14:paraId="64A23FD7" w14:textId="77777777" w:rsidR="00527666" w:rsidRPr="007B4980" w:rsidRDefault="00527666" w:rsidP="0051239F">
      <w:pPr>
        <w:numPr>
          <w:ilvl w:val="1"/>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La conducción del vuelo.</w:t>
      </w:r>
    </w:p>
    <w:p w14:paraId="3F781670" w14:textId="77777777" w:rsidR="00527666" w:rsidRPr="007B4980" w:rsidRDefault="00527666" w:rsidP="0051239F">
      <w:pPr>
        <w:numPr>
          <w:ilvl w:val="1"/>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La integración de la operación de vuelos dentro de las necesidades de la operación sísmica, sin obviar las responsabilidades por la Seguridad de las personas en la aeronave, personas en tierra, terceros y equipos.</w:t>
      </w:r>
    </w:p>
    <w:p w14:paraId="7D019FC6" w14:textId="77777777" w:rsidR="00527666" w:rsidRPr="007B4980" w:rsidRDefault="00527666" w:rsidP="0051239F">
      <w:pPr>
        <w:numPr>
          <w:ilvl w:val="1"/>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El cumplimiento de las normas de seguridad dentro y alrededor de la aeronave.</w:t>
      </w:r>
    </w:p>
    <w:p w14:paraId="425B6E02" w14:textId="77777777" w:rsidR="00527666" w:rsidRPr="007B4980" w:rsidRDefault="00527666" w:rsidP="0051239F">
      <w:pPr>
        <w:numPr>
          <w:ilvl w:val="1"/>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Asegurarse que el helicóptero esté equipado apropiadamente con asientos, cinturones de seguridad y sistemas de evacuaciones de emergencias.</w:t>
      </w:r>
    </w:p>
    <w:p w14:paraId="48981EF7" w14:textId="77777777" w:rsidR="00527666" w:rsidRPr="007B4980" w:rsidRDefault="00527666" w:rsidP="0051239F">
      <w:pPr>
        <w:numPr>
          <w:ilvl w:val="1"/>
          <w:numId w:val="7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El monitoreo profundo de los controles periódicos del helicóptero y sus condiciones de operatividad.</w:t>
      </w:r>
    </w:p>
    <w:p w14:paraId="0EE8B436" w14:textId="77777777" w:rsidR="00527666" w:rsidRPr="007B4980" w:rsidRDefault="00527666" w:rsidP="00527666">
      <w:pPr>
        <w:tabs>
          <w:tab w:val="left" w:pos="0"/>
        </w:tabs>
        <w:spacing w:before="120" w:after="120"/>
        <w:rPr>
          <w:rFonts w:ascii="Bookman Old Style" w:hAnsi="Bookman Old Style"/>
          <w:szCs w:val="20"/>
        </w:rPr>
      </w:pPr>
    </w:p>
    <w:p w14:paraId="1056443A" w14:textId="64216BD9" w:rsidR="00527666" w:rsidRDefault="00527666" w:rsidP="0051239F">
      <w:pPr>
        <w:pStyle w:val="Prrafodelista"/>
        <w:keepNext/>
        <w:keepLines/>
        <w:numPr>
          <w:ilvl w:val="2"/>
          <w:numId w:val="93"/>
        </w:numPr>
        <w:spacing w:before="40"/>
        <w:ind w:left="709"/>
        <w:outlineLvl w:val="1"/>
        <w:rPr>
          <w:rFonts w:ascii="Bookman Old Style" w:eastAsiaTheme="minorHAnsi" w:hAnsi="Bookman Old Style"/>
          <w:b/>
          <w:szCs w:val="20"/>
        </w:rPr>
      </w:pPr>
      <w:bookmarkStart w:id="751" w:name="_Toc462395526"/>
      <w:r w:rsidRPr="00CD3AEC">
        <w:rPr>
          <w:rFonts w:ascii="Bookman Old Style" w:eastAsiaTheme="minorHAnsi" w:hAnsi="Bookman Old Style"/>
          <w:b/>
          <w:szCs w:val="20"/>
        </w:rPr>
        <w:t>RESPUESTAS A EMERGENCIAS</w:t>
      </w:r>
      <w:r w:rsidR="001B38A0">
        <w:rPr>
          <w:rFonts w:ascii="Bookman Old Style" w:eastAsiaTheme="minorHAnsi" w:hAnsi="Bookman Old Style"/>
          <w:b/>
          <w:szCs w:val="20"/>
        </w:rPr>
        <w:t>.</w:t>
      </w:r>
      <w:bookmarkEnd w:id="751"/>
    </w:p>
    <w:p w14:paraId="591341B4" w14:textId="77777777" w:rsidR="001B38A0" w:rsidRDefault="001B38A0" w:rsidP="00527666">
      <w:pPr>
        <w:spacing w:before="120" w:after="120" w:line="240" w:lineRule="auto"/>
        <w:rPr>
          <w:rFonts w:ascii="Bookman Old Style" w:hAnsi="Bookman Old Style"/>
          <w:szCs w:val="20"/>
        </w:rPr>
      </w:pPr>
    </w:p>
    <w:p w14:paraId="588418EB" w14:textId="77777777" w:rsidR="00527666" w:rsidRPr="007B498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LA CONTRATISTA contará y difundirá los planes de emergencias específico para cada contingencia.</w:t>
      </w:r>
    </w:p>
    <w:p w14:paraId="5EBCE3E2" w14:textId="77777777" w:rsidR="00527666" w:rsidRPr="007B498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Los tipos de emergencia, atención y control deberán estar detallados en cada plan.</w:t>
      </w:r>
    </w:p>
    <w:p w14:paraId="0F7F4041" w14:textId="77777777" w:rsidR="00527666" w:rsidRPr="007B498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Los planes de emergencias que deberá tener LA CONTRATISTA son:</w:t>
      </w:r>
    </w:p>
    <w:p w14:paraId="1FD0A75A" w14:textId="77777777" w:rsidR="00527666" w:rsidRPr="007B4980" w:rsidRDefault="00527666" w:rsidP="0051239F">
      <w:pPr>
        <w:numPr>
          <w:ilvl w:val="0"/>
          <w:numId w:val="71"/>
        </w:numPr>
        <w:spacing w:before="120" w:after="120" w:line="240" w:lineRule="auto"/>
        <w:rPr>
          <w:rFonts w:ascii="Bookman Old Style" w:hAnsi="Bookman Old Style"/>
          <w:szCs w:val="20"/>
        </w:rPr>
      </w:pPr>
      <w:r w:rsidRPr="007B4980">
        <w:rPr>
          <w:rFonts w:ascii="Bookman Old Style" w:hAnsi="Bookman Old Style"/>
          <w:szCs w:val="20"/>
        </w:rPr>
        <w:t>Accidentes con heridos</w:t>
      </w:r>
    </w:p>
    <w:p w14:paraId="22B0E1D7" w14:textId="77777777" w:rsidR="00527666" w:rsidRPr="007B4980" w:rsidRDefault="00527666" w:rsidP="0051239F">
      <w:pPr>
        <w:numPr>
          <w:ilvl w:val="0"/>
          <w:numId w:val="71"/>
        </w:numPr>
        <w:spacing w:before="120" w:after="120" w:line="240" w:lineRule="auto"/>
        <w:rPr>
          <w:rFonts w:ascii="Bookman Old Style" w:hAnsi="Bookman Old Style"/>
          <w:szCs w:val="20"/>
        </w:rPr>
      </w:pPr>
      <w:r w:rsidRPr="007B4980">
        <w:rPr>
          <w:rFonts w:ascii="Bookman Old Style" w:hAnsi="Bookman Old Style"/>
          <w:szCs w:val="20"/>
        </w:rPr>
        <w:t xml:space="preserve">Incendios </w:t>
      </w:r>
    </w:p>
    <w:p w14:paraId="76D4CD25" w14:textId="77777777" w:rsidR="00527666" w:rsidRPr="007B4980" w:rsidRDefault="00527666" w:rsidP="0051239F">
      <w:pPr>
        <w:numPr>
          <w:ilvl w:val="0"/>
          <w:numId w:val="71"/>
        </w:numPr>
        <w:spacing w:before="120" w:after="120" w:line="240" w:lineRule="auto"/>
        <w:rPr>
          <w:rFonts w:ascii="Bookman Old Style" w:hAnsi="Bookman Old Style"/>
          <w:szCs w:val="20"/>
        </w:rPr>
      </w:pPr>
      <w:r w:rsidRPr="007B4980">
        <w:rPr>
          <w:rFonts w:ascii="Bookman Old Style" w:hAnsi="Bookman Old Style"/>
          <w:szCs w:val="20"/>
        </w:rPr>
        <w:t>Accidentes vehiculares</w:t>
      </w:r>
    </w:p>
    <w:p w14:paraId="5CCEEEB0" w14:textId="77777777" w:rsidR="00527666" w:rsidRPr="007B4980" w:rsidRDefault="00527666" w:rsidP="0051239F">
      <w:pPr>
        <w:numPr>
          <w:ilvl w:val="0"/>
          <w:numId w:val="71"/>
        </w:numPr>
        <w:spacing w:before="120" w:after="120" w:line="240" w:lineRule="auto"/>
        <w:rPr>
          <w:rFonts w:ascii="Bookman Old Style" w:hAnsi="Bookman Old Style"/>
          <w:szCs w:val="20"/>
        </w:rPr>
      </w:pPr>
      <w:r w:rsidRPr="007B4980">
        <w:rPr>
          <w:rFonts w:ascii="Bookman Old Style" w:hAnsi="Bookman Old Style"/>
          <w:szCs w:val="20"/>
        </w:rPr>
        <w:t>Hombre perdido</w:t>
      </w:r>
    </w:p>
    <w:p w14:paraId="09A7C582" w14:textId="77777777" w:rsidR="00527666" w:rsidRPr="007B4980" w:rsidRDefault="00527666" w:rsidP="0051239F">
      <w:pPr>
        <w:numPr>
          <w:ilvl w:val="0"/>
          <w:numId w:val="71"/>
        </w:numPr>
        <w:spacing w:before="120" w:after="120" w:line="240" w:lineRule="auto"/>
        <w:rPr>
          <w:rFonts w:ascii="Bookman Old Style" w:hAnsi="Bookman Old Style"/>
          <w:szCs w:val="20"/>
        </w:rPr>
      </w:pPr>
      <w:r w:rsidRPr="007B4980">
        <w:rPr>
          <w:rFonts w:ascii="Bookman Old Style" w:hAnsi="Bookman Old Style"/>
          <w:szCs w:val="20"/>
        </w:rPr>
        <w:lastRenderedPageBreak/>
        <w:t>Derrames</w:t>
      </w:r>
    </w:p>
    <w:p w14:paraId="0450D177" w14:textId="77777777" w:rsidR="00527666" w:rsidRPr="007B498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El manejo de emergencias deberá ser de conocimiento de todo el personal afectado al proyecto, para ellos se encontrarán difundidos en tableros de comunicación el MEDEVAC y los flujogramas de control de emergencias.</w:t>
      </w:r>
    </w:p>
    <w:p w14:paraId="0C5B9D11" w14:textId="77777777" w:rsidR="001B38A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Para garantizar la atención de emergencias adecuadas, se capacitará al personal para los diferentes sucesos, como también se realizarán prácticas a través de simulacros efectuados en forma mensual en los diferentes campamentos.</w:t>
      </w:r>
    </w:p>
    <w:p w14:paraId="2B806F6A" w14:textId="31A5583D" w:rsidR="00527666" w:rsidRPr="007B498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ab/>
      </w:r>
    </w:p>
    <w:p w14:paraId="793EFD49" w14:textId="52CC7D57" w:rsidR="00527666" w:rsidRDefault="00527666" w:rsidP="0051239F">
      <w:pPr>
        <w:pStyle w:val="Prrafodelista"/>
        <w:keepNext/>
        <w:keepLines/>
        <w:numPr>
          <w:ilvl w:val="2"/>
          <w:numId w:val="93"/>
        </w:numPr>
        <w:spacing w:before="40"/>
        <w:ind w:left="567" w:hanging="567"/>
        <w:outlineLvl w:val="1"/>
        <w:rPr>
          <w:rFonts w:ascii="Bookman Old Style" w:eastAsiaTheme="minorHAnsi" w:hAnsi="Bookman Old Style"/>
          <w:b/>
          <w:szCs w:val="20"/>
        </w:rPr>
      </w:pPr>
      <w:bookmarkStart w:id="752" w:name="_Toc462395527"/>
      <w:r w:rsidRPr="00CD3AEC">
        <w:rPr>
          <w:rFonts w:ascii="Bookman Old Style" w:eastAsiaTheme="minorHAnsi" w:hAnsi="Bookman Old Style"/>
          <w:b/>
          <w:szCs w:val="20"/>
        </w:rPr>
        <w:t>COMUNICACIÓN</w:t>
      </w:r>
      <w:r w:rsidR="001B38A0">
        <w:rPr>
          <w:rFonts w:ascii="Bookman Old Style" w:eastAsiaTheme="minorHAnsi" w:hAnsi="Bookman Old Style"/>
          <w:b/>
          <w:szCs w:val="20"/>
        </w:rPr>
        <w:t>.</w:t>
      </w:r>
      <w:bookmarkEnd w:id="752"/>
    </w:p>
    <w:p w14:paraId="2F36E571" w14:textId="77777777" w:rsidR="001B38A0" w:rsidRPr="00CD3AEC" w:rsidRDefault="001B38A0" w:rsidP="001B38A0"/>
    <w:p w14:paraId="0087DA2D" w14:textId="77777777" w:rsidR="00527666" w:rsidRPr="007B4980"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Para garantizar el seguimiento de los diferentes grupos de trabajos y mantener el flujo de comunicación constante para cualquier eventualidad, LA CONTRATISTA deberá garantizar la comunicación con la implementación de radios comunicadores o Handy con alcance de señal en toda el área del proyecto.</w:t>
      </w:r>
    </w:p>
    <w:p w14:paraId="76C99F2D" w14:textId="77777777" w:rsidR="00527666"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Para la comunicación externa, LA CONTRATISTA deberá contar con comunicación vía teléfono a nivel nacional.</w:t>
      </w:r>
    </w:p>
    <w:p w14:paraId="680CEC40" w14:textId="77777777" w:rsidR="001B38A0" w:rsidRPr="007B4980" w:rsidRDefault="001B38A0" w:rsidP="00527666">
      <w:pPr>
        <w:tabs>
          <w:tab w:val="left" w:pos="0"/>
        </w:tabs>
        <w:spacing w:before="120" w:after="120"/>
        <w:rPr>
          <w:rFonts w:ascii="Bookman Old Style" w:hAnsi="Bookman Old Style"/>
          <w:szCs w:val="20"/>
        </w:rPr>
      </w:pPr>
    </w:p>
    <w:p w14:paraId="2FEC6F58" w14:textId="50533826" w:rsidR="00527666" w:rsidRDefault="00527666" w:rsidP="0051239F">
      <w:pPr>
        <w:pStyle w:val="Prrafodelista"/>
        <w:keepNext/>
        <w:keepLines/>
        <w:numPr>
          <w:ilvl w:val="2"/>
          <w:numId w:val="93"/>
        </w:numPr>
        <w:spacing w:before="40"/>
        <w:ind w:left="567" w:hanging="567"/>
        <w:outlineLvl w:val="1"/>
        <w:rPr>
          <w:rFonts w:ascii="Bookman Old Style" w:eastAsiaTheme="minorHAnsi" w:hAnsi="Bookman Old Style"/>
          <w:b/>
          <w:szCs w:val="20"/>
        </w:rPr>
      </w:pPr>
      <w:bookmarkStart w:id="753" w:name="_Toc462395528"/>
      <w:r w:rsidRPr="00CD3AEC">
        <w:rPr>
          <w:rFonts w:ascii="Bookman Old Style" w:eastAsiaTheme="minorHAnsi" w:hAnsi="Bookman Old Style"/>
          <w:b/>
          <w:szCs w:val="20"/>
        </w:rPr>
        <w:t>SALUD</w:t>
      </w:r>
      <w:r w:rsidR="001B38A0">
        <w:rPr>
          <w:rFonts w:ascii="Bookman Old Style" w:eastAsiaTheme="minorHAnsi" w:hAnsi="Bookman Old Style"/>
          <w:b/>
          <w:szCs w:val="20"/>
        </w:rPr>
        <w:t>.</w:t>
      </w:r>
      <w:bookmarkEnd w:id="753"/>
    </w:p>
    <w:p w14:paraId="52D04909" w14:textId="77777777" w:rsidR="001B38A0" w:rsidRPr="00CD3AEC" w:rsidRDefault="001B38A0" w:rsidP="001B38A0"/>
    <w:p w14:paraId="1C785ADD" w14:textId="77777777" w:rsidR="00527666" w:rsidRPr="007B4980"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Para garantizar la atención adecuada en el área de salud a todos los trabajadores y para atención de emergencias, el proyecto contará con personal médico experimentado, ambulancia e instalaciones equipadas para dichas atenciones, las mismas deberá poseer lo siguiente:</w:t>
      </w:r>
    </w:p>
    <w:p w14:paraId="5042863C" w14:textId="77777777" w:rsidR="00527666" w:rsidRPr="007B4980" w:rsidRDefault="00527666" w:rsidP="0051239F">
      <w:pPr>
        <w:numPr>
          <w:ilvl w:val="0"/>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Un centro médico totalmente equipado adyacente a los dormitorios del médico, ubicado en el campamento base y los campamentos de apoyo, con fácil acceso de manera tal que pueda ingresar la ambulancia. Los ambientes del centro médico deberá tener por lo menos:</w:t>
      </w:r>
    </w:p>
    <w:p w14:paraId="23247D3F" w14:textId="77777777" w:rsidR="00527666"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Agua fría –caliente</w:t>
      </w:r>
    </w:p>
    <w:p w14:paraId="3632EC26" w14:textId="5A9A495E" w:rsidR="00992F4C" w:rsidRPr="007B4980" w:rsidRDefault="00992F4C" w:rsidP="0051239F">
      <w:pPr>
        <w:numPr>
          <w:ilvl w:val="1"/>
          <w:numId w:val="72"/>
        </w:numPr>
        <w:tabs>
          <w:tab w:val="left" w:pos="0"/>
        </w:tabs>
        <w:spacing w:before="120" w:after="120" w:line="240" w:lineRule="auto"/>
        <w:contextualSpacing/>
        <w:rPr>
          <w:rFonts w:ascii="Bookman Old Style" w:hAnsi="Bookman Old Style"/>
          <w:szCs w:val="20"/>
        </w:rPr>
      </w:pPr>
      <w:r>
        <w:rPr>
          <w:rFonts w:ascii="Bookman Old Style" w:hAnsi="Bookman Old Style"/>
          <w:szCs w:val="20"/>
        </w:rPr>
        <w:t>Aire acondicionado</w:t>
      </w:r>
    </w:p>
    <w:p w14:paraId="08F97D1B"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Refrigerador</w:t>
      </w:r>
    </w:p>
    <w:p w14:paraId="66411912"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Depósito para el equipo médico y medicamentos</w:t>
      </w:r>
    </w:p>
    <w:p w14:paraId="6A6BC471"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Escritorio</w:t>
      </w:r>
    </w:p>
    <w:p w14:paraId="435C1B63"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Dormitorio con dos camas aislados solamente como área de descanso para pacientes</w:t>
      </w:r>
    </w:p>
    <w:p w14:paraId="3F9373DD" w14:textId="77777777" w:rsidR="00527666" w:rsidRPr="007B4980" w:rsidRDefault="00527666" w:rsidP="0051239F">
      <w:pPr>
        <w:numPr>
          <w:ilvl w:val="0"/>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El equipo básico de centro médico para atención deberá contar con:</w:t>
      </w:r>
    </w:p>
    <w:p w14:paraId="16D0C964"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Monitor cardiológico con </w:t>
      </w:r>
      <w:proofErr w:type="spellStart"/>
      <w:r w:rsidRPr="007B4980">
        <w:rPr>
          <w:rFonts w:ascii="Bookman Old Style" w:hAnsi="Bookman Old Style"/>
          <w:szCs w:val="20"/>
        </w:rPr>
        <w:t>desfribilador</w:t>
      </w:r>
      <w:proofErr w:type="spellEnd"/>
    </w:p>
    <w:p w14:paraId="62CACE94"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Cilindro de oxígeno con doble manómetro</w:t>
      </w:r>
    </w:p>
    <w:p w14:paraId="1963E806"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Camillas de exploración clínica</w:t>
      </w:r>
    </w:p>
    <w:p w14:paraId="28C8E302"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Cuatro (4) equipos completos de inmovilizadores (tablas espinales larga, collarines cervicales, kit de férulas y arnés de fijación)</w:t>
      </w:r>
    </w:p>
    <w:p w14:paraId="3DB97960"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Medicamentos acorde al número de trabajadores y enfermedades prevalentes del lugar.</w:t>
      </w:r>
    </w:p>
    <w:p w14:paraId="0F7233D1" w14:textId="77777777" w:rsidR="00527666" w:rsidRPr="007B4980" w:rsidRDefault="00527666" w:rsidP="0051239F">
      <w:pPr>
        <w:numPr>
          <w:ilvl w:val="0"/>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La ambulancia deberá contar con:</w:t>
      </w:r>
    </w:p>
    <w:p w14:paraId="2B3A8788"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lastRenderedPageBreak/>
        <w:t>Balizas de señalización y sirenas</w:t>
      </w:r>
    </w:p>
    <w:p w14:paraId="7F6E457E"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Equipo de comunicación</w:t>
      </w:r>
    </w:p>
    <w:p w14:paraId="446CF1DA"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Armarios laterales</w:t>
      </w:r>
    </w:p>
    <w:p w14:paraId="2287146F"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Asiento junto a la camilla con cinturón de seguridad</w:t>
      </w:r>
    </w:p>
    <w:p w14:paraId="3327B0CE"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Fijación de camilla </w:t>
      </w:r>
    </w:p>
    <w:p w14:paraId="14B69772"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proofErr w:type="spellStart"/>
      <w:r w:rsidRPr="007B4980">
        <w:rPr>
          <w:rFonts w:ascii="Bookman Old Style" w:hAnsi="Bookman Old Style"/>
          <w:szCs w:val="20"/>
        </w:rPr>
        <w:t>Ambu</w:t>
      </w:r>
      <w:proofErr w:type="spellEnd"/>
      <w:r w:rsidRPr="007B4980">
        <w:rPr>
          <w:rFonts w:ascii="Bookman Old Style" w:hAnsi="Bookman Old Style"/>
          <w:szCs w:val="20"/>
        </w:rPr>
        <w:t xml:space="preserve"> con mascara (con bolsa reservorio de oxígeno)</w:t>
      </w:r>
    </w:p>
    <w:p w14:paraId="3BDCA444"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Camilla o tabla espinal con colchoneta</w:t>
      </w:r>
    </w:p>
    <w:p w14:paraId="1A9692DB"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Cilindro de oxígeno con doble manómetro</w:t>
      </w:r>
    </w:p>
    <w:p w14:paraId="1D8CA058"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Collares cervicales</w:t>
      </w:r>
    </w:p>
    <w:p w14:paraId="36F02011"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Férulas neumáticas de inmovilización</w:t>
      </w:r>
    </w:p>
    <w:p w14:paraId="350B0CAF" w14:textId="77777777" w:rsidR="00527666" w:rsidRPr="007B4980" w:rsidRDefault="00527666" w:rsidP="0051239F">
      <w:pPr>
        <w:numPr>
          <w:ilvl w:val="1"/>
          <w:numId w:val="72"/>
        </w:numPr>
        <w:tabs>
          <w:tab w:val="left" w:pos="0"/>
        </w:tabs>
        <w:spacing w:before="120" w:after="120" w:line="240" w:lineRule="auto"/>
        <w:contextualSpacing/>
        <w:rPr>
          <w:rFonts w:ascii="Bookman Old Style" w:hAnsi="Bookman Old Style"/>
          <w:szCs w:val="20"/>
        </w:rPr>
      </w:pPr>
      <w:proofErr w:type="spellStart"/>
      <w:r w:rsidRPr="007B4980">
        <w:rPr>
          <w:rFonts w:ascii="Bookman Old Style" w:hAnsi="Bookman Old Style"/>
          <w:szCs w:val="20"/>
        </w:rPr>
        <w:t>Desfribilador</w:t>
      </w:r>
      <w:proofErr w:type="spellEnd"/>
      <w:r w:rsidRPr="007B4980">
        <w:rPr>
          <w:rFonts w:ascii="Bookman Old Style" w:hAnsi="Bookman Old Style"/>
          <w:szCs w:val="20"/>
        </w:rPr>
        <w:t xml:space="preserve"> portátil</w:t>
      </w:r>
    </w:p>
    <w:p w14:paraId="03F26D9E" w14:textId="77777777" w:rsidR="00527666" w:rsidRDefault="00527666" w:rsidP="0051239F">
      <w:pPr>
        <w:numPr>
          <w:ilvl w:val="1"/>
          <w:numId w:val="72"/>
        </w:numPr>
        <w:tabs>
          <w:tab w:val="left" w:pos="0"/>
        </w:tabs>
        <w:spacing w:before="120" w:after="120" w:line="240" w:lineRule="auto"/>
        <w:rPr>
          <w:rFonts w:ascii="Bookman Old Style" w:hAnsi="Bookman Old Style"/>
          <w:szCs w:val="20"/>
        </w:rPr>
      </w:pPr>
      <w:r w:rsidRPr="007B4980">
        <w:rPr>
          <w:rFonts w:ascii="Bookman Old Style" w:hAnsi="Bookman Old Style"/>
          <w:szCs w:val="20"/>
        </w:rPr>
        <w:t>Botiquín especial de primeros auxilios.</w:t>
      </w:r>
    </w:p>
    <w:p w14:paraId="239DF0AF" w14:textId="77777777" w:rsidR="001B38A0" w:rsidRPr="007B4980" w:rsidRDefault="001B38A0" w:rsidP="001B38A0">
      <w:pPr>
        <w:tabs>
          <w:tab w:val="left" w:pos="0"/>
        </w:tabs>
        <w:spacing w:before="120" w:after="120" w:line="240" w:lineRule="auto"/>
        <w:ind w:left="1440"/>
        <w:rPr>
          <w:rFonts w:ascii="Bookman Old Style" w:hAnsi="Bookman Old Style"/>
          <w:szCs w:val="20"/>
        </w:rPr>
      </w:pPr>
    </w:p>
    <w:p w14:paraId="06640A4A" w14:textId="62D41366" w:rsidR="00527666" w:rsidRDefault="00527666" w:rsidP="0051239F">
      <w:pPr>
        <w:pStyle w:val="Prrafodelista"/>
        <w:keepNext/>
        <w:keepLines/>
        <w:numPr>
          <w:ilvl w:val="2"/>
          <w:numId w:val="93"/>
        </w:numPr>
        <w:spacing w:before="40"/>
        <w:ind w:left="709"/>
        <w:outlineLvl w:val="1"/>
        <w:rPr>
          <w:rFonts w:ascii="Bookman Old Style" w:eastAsiaTheme="minorHAnsi" w:hAnsi="Bookman Old Style"/>
          <w:b/>
          <w:szCs w:val="20"/>
        </w:rPr>
      </w:pPr>
      <w:bookmarkStart w:id="754" w:name="_Toc462395529"/>
      <w:r w:rsidRPr="00CD3AEC">
        <w:rPr>
          <w:rFonts w:ascii="Bookman Old Style" w:eastAsiaTheme="minorHAnsi" w:hAnsi="Bookman Old Style"/>
          <w:b/>
          <w:szCs w:val="20"/>
        </w:rPr>
        <w:t>MANEJO DE EXPLOSIVOS</w:t>
      </w:r>
      <w:r w:rsidR="001B38A0">
        <w:rPr>
          <w:rFonts w:ascii="Bookman Old Style" w:eastAsiaTheme="minorHAnsi" w:hAnsi="Bookman Old Style"/>
          <w:b/>
          <w:szCs w:val="20"/>
        </w:rPr>
        <w:t>.</w:t>
      </w:r>
      <w:bookmarkEnd w:id="754"/>
    </w:p>
    <w:p w14:paraId="7D272C1B" w14:textId="77777777" w:rsidR="001B38A0" w:rsidRPr="00CD3AEC" w:rsidRDefault="001B38A0" w:rsidP="001B38A0"/>
    <w:p w14:paraId="46EB5BB9" w14:textId="77777777" w:rsidR="00527666"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 xml:space="preserve">LA CONTRATISTA cumplirá estrictamente lo dispuesto en el D.S. 28397 “Reglamentos y Normas Técnicas y de Seguridad para las actividades de Exploración y Explotación de Hidrocarburos”, Título V: “De la Exploración”; Capítulo II: “Del Manejo de Explosivos”; Artículos: 18 al 37. No siendo limitativo a recomendaciones adicionales que se pudiesen aplicar en campo. </w:t>
      </w:r>
    </w:p>
    <w:p w14:paraId="7CF9192D" w14:textId="77777777" w:rsidR="001B38A0" w:rsidRPr="007B4980" w:rsidRDefault="001B38A0" w:rsidP="00527666">
      <w:pPr>
        <w:tabs>
          <w:tab w:val="left" w:pos="0"/>
        </w:tabs>
        <w:spacing w:before="120" w:after="120"/>
        <w:rPr>
          <w:rFonts w:ascii="Bookman Old Style" w:hAnsi="Bookman Old Style"/>
          <w:szCs w:val="20"/>
        </w:rPr>
      </w:pPr>
    </w:p>
    <w:p w14:paraId="4E2AB3CE" w14:textId="0CA2C486" w:rsidR="00527666" w:rsidRDefault="00527666" w:rsidP="0051239F">
      <w:pPr>
        <w:pStyle w:val="Prrafodelista"/>
        <w:keepNext/>
        <w:keepLines/>
        <w:numPr>
          <w:ilvl w:val="2"/>
          <w:numId w:val="93"/>
        </w:numPr>
        <w:spacing w:before="40"/>
        <w:ind w:left="709"/>
        <w:outlineLvl w:val="1"/>
        <w:rPr>
          <w:rFonts w:ascii="Bookman Old Style" w:eastAsiaTheme="minorHAnsi" w:hAnsi="Bookman Old Style"/>
          <w:b/>
          <w:szCs w:val="20"/>
        </w:rPr>
      </w:pPr>
      <w:bookmarkStart w:id="755" w:name="_Toc462395530"/>
      <w:r w:rsidRPr="00CD3AEC">
        <w:rPr>
          <w:rFonts w:ascii="Bookman Old Style" w:eastAsiaTheme="minorHAnsi" w:hAnsi="Bookman Old Style"/>
          <w:b/>
          <w:szCs w:val="20"/>
        </w:rPr>
        <w:t>AMBIENTES DE CAMPAMENTOS</w:t>
      </w:r>
      <w:r w:rsidR="001B38A0">
        <w:rPr>
          <w:rFonts w:ascii="Bookman Old Style" w:eastAsiaTheme="minorHAnsi" w:hAnsi="Bookman Old Style"/>
          <w:b/>
          <w:szCs w:val="20"/>
        </w:rPr>
        <w:t>.</w:t>
      </w:r>
      <w:bookmarkEnd w:id="755"/>
    </w:p>
    <w:p w14:paraId="7B47CD7A" w14:textId="77777777" w:rsidR="001B38A0" w:rsidRPr="00CD3AEC" w:rsidRDefault="001B38A0" w:rsidP="001B38A0"/>
    <w:p w14:paraId="5740B961" w14:textId="77777777" w:rsidR="00527666" w:rsidRPr="007B4980"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LA CONTRATISTA cumplirá con todas las normas técnicas de seguridad nacionales e internaciones para instalaciones, haciendo énfasis en los siguientes puntos:</w:t>
      </w:r>
    </w:p>
    <w:p w14:paraId="6914AC61" w14:textId="77777777" w:rsidR="00527666" w:rsidRPr="007B4980" w:rsidRDefault="00527666" w:rsidP="0051239F">
      <w:pPr>
        <w:numPr>
          <w:ilvl w:val="0"/>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Control de incendios: Distribución de extintores tipo ABC o C en todas las áreas de acuerdo a la potencialidad del riesgo, siguiendo las normas NPFA 30, NB 5800- 58004, ETD 58006. El campamento base dispondrá de un sistema contra incendios por hidrantes y sistema de control contra incendios a base de espumas en las inmediaciones de los tanques de almacenamiento de combustibles y helipuerto.  </w:t>
      </w:r>
    </w:p>
    <w:p w14:paraId="592605E4" w14:textId="77777777" w:rsidR="00527666" w:rsidRPr="007B4980" w:rsidRDefault="00527666" w:rsidP="0051239F">
      <w:pPr>
        <w:numPr>
          <w:ilvl w:val="0"/>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Alarmas de humo: Se instalarán alarmas de humos en todos los ambientes cerrados.</w:t>
      </w:r>
    </w:p>
    <w:p w14:paraId="22BCD0F3" w14:textId="77777777" w:rsidR="00527666" w:rsidRPr="007B4980" w:rsidRDefault="00527666" w:rsidP="0051239F">
      <w:pPr>
        <w:numPr>
          <w:ilvl w:val="0"/>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Alarmas sonoras: Se instalarán alarmas sonoras de alta intensidad auditiva, que sea audible a todo el campamento, con botoneras de activaciones en diferentes lugares del campamento.</w:t>
      </w:r>
    </w:p>
    <w:p w14:paraId="40A8BAF1" w14:textId="77777777" w:rsidR="00527666" w:rsidRPr="007B4980" w:rsidRDefault="00527666" w:rsidP="0051239F">
      <w:pPr>
        <w:numPr>
          <w:ilvl w:val="0"/>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Almacenamiento de combustibles: La instalación de tanques de combustibles, cumplirán con los siguientes requisitos de seguridad en su implementación:</w:t>
      </w:r>
    </w:p>
    <w:p w14:paraId="24188007"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Tanques con certificación.</w:t>
      </w:r>
    </w:p>
    <w:p w14:paraId="5AF4432A"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Aterramiento.</w:t>
      </w:r>
    </w:p>
    <w:p w14:paraId="67C18C0E"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Bombas de descarga eléctrica o a batería.</w:t>
      </w:r>
    </w:p>
    <w:p w14:paraId="0726E136"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Mangueras de descargas adecuadas y en buen estado. </w:t>
      </w:r>
    </w:p>
    <w:p w14:paraId="799A8C36"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Señalización externa y del tanque.</w:t>
      </w:r>
    </w:p>
    <w:p w14:paraId="3901EB47"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Escalera de inspección para parte superior del tanque.</w:t>
      </w:r>
    </w:p>
    <w:p w14:paraId="19ABDFC8"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Válvula de alivio.</w:t>
      </w:r>
    </w:p>
    <w:p w14:paraId="71B4BF17"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lastRenderedPageBreak/>
        <w:t>Control visual de nivel.</w:t>
      </w:r>
    </w:p>
    <w:p w14:paraId="3E13C17A"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Extintores. </w:t>
      </w:r>
    </w:p>
    <w:p w14:paraId="16F2435C"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Iluminación externa.</w:t>
      </w:r>
    </w:p>
    <w:p w14:paraId="670ED252"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Área de almacenamiento bien ventilada.</w:t>
      </w:r>
    </w:p>
    <w:p w14:paraId="3EA792F1"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Distancia mínima de las instalaciones de campamento, 50 metros.</w:t>
      </w:r>
    </w:p>
    <w:p w14:paraId="3DBD0AC2"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Instructivo de trabajo</w:t>
      </w:r>
    </w:p>
    <w:p w14:paraId="18527AD6"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Hojas MSDS del producto almacenado.</w:t>
      </w:r>
    </w:p>
    <w:p w14:paraId="2F3F2CB9" w14:textId="77777777" w:rsidR="00527666" w:rsidRPr="007B4980" w:rsidRDefault="00527666" w:rsidP="0051239F">
      <w:pPr>
        <w:numPr>
          <w:ilvl w:val="0"/>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Almacenamiento de GLP: </w:t>
      </w:r>
    </w:p>
    <w:p w14:paraId="25A38BE7"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Área cercada perimetralmente.</w:t>
      </w:r>
    </w:p>
    <w:p w14:paraId="0E3AD677"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La base del depósito deberá estar por debajo del nivel del suelo o   con muro de protección contra explosiones.</w:t>
      </w:r>
    </w:p>
    <w:p w14:paraId="024259E4"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Separación de cilindros: vacíos y llenos.</w:t>
      </w:r>
    </w:p>
    <w:p w14:paraId="467F3E51"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Extintores.</w:t>
      </w:r>
    </w:p>
    <w:p w14:paraId="1A869600"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Distancia mínima de las instalaciones de campamento, 50 metros.</w:t>
      </w:r>
    </w:p>
    <w:p w14:paraId="3835500C"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Instructivo de trabajo</w:t>
      </w:r>
    </w:p>
    <w:p w14:paraId="704CB239" w14:textId="77777777" w:rsidR="00527666" w:rsidRPr="007B4980" w:rsidRDefault="00527666" w:rsidP="0051239F">
      <w:pPr>
        <w:numPr>
          <w:ilvl w:val="1"/>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Hojas MSDS del producto almacenado.</w:t>
      </w:r>
    </w:p>
    <w:p w14:paraId="495E3B0E" w14:textId="77777777" w:rsidR="00527666" w:rsidRPr="007B4980" w:rsidRDefault="00527666" w:rsidP="0051239F">
      <w:pPr>
        <w:numPr>
          <w:ilvl w:val="0"/>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Estacionamiento: Deberá contar con un estacionamiento amplio accesible y de fácil descongestionamiento en caso de emergencia, cerca de las salidas del campamento.</w:t>
      </w:r>
    </w:p>
    <w:p w14:paraId="3F0C55C9" w14:textId="77777777" w:rsidR="00527666" w:rsidRPr="007B4980" w:rsidRDefault="00527666" w:rsidP="0051239F">
      <w:pPr>
        <w:numPr>
          <w:ilvl w:val="0"/>
          <w:numId w:val="73"/>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Lay </w:t>
      </w:r>
      <w:proofErr w:type="spellStart"/>
      <w:r w:rsidRPr="007B4980">
        <w:rPr>
          <w:rFonts w:ascii="Bookman Old Style" w:hAnsi="Bookman Old Style"/>
          <w:szCs w:val="20"/>
        </w:rPr>
        <w:t>out</w:t>
      </w:r>
      <w:proofErr w:type="spellEnd"/>
      <w:r w:rsidRPr="007B4980">
        <w:rPr>
          <w:rFonts w:ascii="Bookman Old Style" w:hAnsi="Bookman Old Style"/>
          <w:szCs w:val="20"/>
        </w:rPr>
        <w:t xml:space="preserve">: Se deberá tener un Lay </w:t>
      </w:r>
      <w:proofErr w:type="spellStart"/>
      <w:r w:rsidRPr="007B4980">
        <w:rPr>
          <w:rFonts w:ascii="Bookman Old Style" w:hAnsi="Bookman Old Style"/>
          <w:szCs w:val="20"/>
        </w:rPr>
        <w:t>out</w:t>
      </w:r>
      <w:proofErr w:type="spellEnd"/>
      <w:r w:rsidRPr="007B4980">
        <w:rPr>
          <w:rFonts w:ascii="Bookman Old Style" w:hAnsi="Bookman Old Style"/>
          <w:szCs w:val="20"/>
        </w:rPr>
        <w:t xml:space="preserve"> (plano general del campamento) donde se detalle todas las instalaciones existentes, ubicación de extintores, sistemas eléctricos, sistemas de agua potable y desagües, ubicación de botoneras de emergencia, rutas de escape y puntos de reunión.</w:t>
      </w:r>
    </w:p>
    <w:p w14:paraId="5743E7B8" w14:textId="77777777" w:rsidR="00527666" w:rsidRDefault="00527666" w:rsidP="00527666">
      <w:pPr>
        <w:widowControl w:val="0"/>
        <w:spacing w:before="120" w:after="120"/>
        <w:ind w:left="720"/>
        <w:rPr>
          <w:rFonts w:ascii="Bookman Old Style" w:hAnsi="Bookman Old Style"/>
          <w:szCs w:val="20"/>
        </w:rPr>
      </w:pPr>
      <w:r w:rsidRPr="007B4980">
        <w:rPr>
          <w:rFonts w:ascii="Bookman Old Style" w:hAnsi="Bookman Old Style"/>
          <w:szCs w:val="20"/>
        </w:rPr>
        <w:t xml:space="preserve">Sistema eléctrico: Las instalaciones eléctricas domiciliares deberá ser instaladas según normas que se dictaminan en la Ley de Electricidad N° 1604 y sus respectivos reglamentos de ley. </w:t>
      </w:r>
    </w:p>
    <w:p w14:paraId="7830A537" w14:textId="77777777" w:rsidR="001B38A0" w:rsidRPr="007B4980" w:rsidRDefault="001B38A0" w:rsidP="00527666">
      <w:pPr>
        <w:widowControl w:val="0"/>
        <w:spacing w:before="120" w:after="120"/>
        <w:ind w:left="720"/>
        <w:rPr>
          <w:rFonts w:ascii="Bookman Old Style" w:hAnsi="Bookman Old Style"/>
          <w:szCs w:val="20"/>
        </w:rPr>
      </w:pPr>
    </w:p>
    <w:p w14:paraId="631D66AB" w14:textId="267BD895" w:rsidR="00527666" w:rsidRDefault="00527666" w:rsidP="0051239F">
      <w:pPr>
        <w:pStyle w:val="Prrafodelista"/>
        <w:keepNext/>
        <w:keepLines/>
        <w:numPr>
          <w:ilvl w:val="2"/>
          <w:numId w:val="93"/>
        </w:numPr>
        <w:spacing w:before="40"/>
        <w:ind w:left="709"/>
        <w:outlineLvl w:val="1"/>
        <w:rPr>
          <w:rFonts w:ascii="Bookman Old Style" w:eastAsiaTheme="minorHAnsi" w:hAnsi="Bookman Old Style"/>
          <w:b/>
          <w:szCs w:val="20"/>
        </w:rPr>
      </w:pPr>
      <w:bookmarkStart w:id="756" w:name="_Toc462395531"/>
      <w:r w:rsidRPr="00CD3AEC">
        <w:rPr>
          <w:rFonts w:ascii="Bookman Old Style" w:eastAsiaTheme="minorHAnsi" w:hAnsi="Bookman Old Style"/>
          <w:b/>
          <w:szCs w:val="20"/>
        </w:rPr>
        <w:t>PERSONAL TÉCNICO REQUERIDO PARA SEGURIDAD</w:t>
      </w:r>
      <w:r w:rsidR="001B38A0">
        <w:rPr>
          <w:rFonts w:ascii="Bookman Old Style" w:eastAsiaTheme="minorHAnsi" w:hAnsi="Bookman Old Style"/>
          <w:b/>
          <w:szCs w:val="20"/>
        </w:rPr>
        <w:t>.</w:t>
      </w:r>
      <w:bookmarkEnd w:id="756"/>
    </w:p>
    <w:p w14:paraId="5B59FE41" w14:textId="77777777" w:rsidR="001B38A0" w:rsidRPr="00CD3AEC" w:rsidRDefault="001B38A0" w:rsidP="001B38A0"/>
    <w:p w14:paraId="79F88C61" w14:textId="77777777" w:rsidR="00527666" w:rsidRPr="007B4980" w:rsidRDefault="00527666" w:rsidP="00527666">
      <w:pPr>
        <w:rPr>
          <w:rFonts w:ascii="Bookman Old Style" w:hAnsi="Bookman Old Style"/>
          <w:szCs w:val="20"/>
        </w:rPr>
      </w:pPr>
      <w:r w:rsidRPr="007B4980">
        <w:rPr>
          <w:rFonts w:ascii="Bookman Old Style" w:hAnsi="Bookman Old Style"/>
          <w:szCs w:val="20"/>
        </w:rPr>
        <w:t xml:space="preserve">LA CONTRATISTA deberá presentar el </w:t>
      </w:r>
      <w:proofErr w:type="spellStart"/>
      <w:r w:rsidRPr="007B4980">
        <w:rPr>
          <w:rFonts w:ascii="Bookman Old Style" w:hAnsi="Bookman Old Style"/>
          <w:szCs w:val="20"/>
        </w:rPr>
        <w:t>curriculum</w:t>
      </w:r>
      <w:proofErr w:type="spellEnd"/>
      <w:r w:rsidRPr="007B4980">
        <w:rPr>
          <w:rFonts w:ascii="Bookman Old Style" w:hAnsi="Bookman Old Style"/>
          <w:szCs w:val="20"/>
        </w:rPr>
        <w:t xml:space="preserve"> vitae (CV), del personal y sus relevos al inicio de las operaciones</w:t>
      </w:r>
    </w:p>
    <w:p w14:paraId="4F2E5269" w14:textId="77777777" w:rsidR="00527666" w:rsidRPr="007B4980" w:rsidRDefault="00527666" w:rsidP="00527666">
      <w:pPr>
        <w:pStyle w:val="Prrafodelista"/>
        <w:spacing w:before="120" w:after="120"/>
        <w:ind w:left="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PERSONAL TÉCNICO:</w:t>
      </w:r>
    </w:p>
    <w:p w14:paraId="3F1C52A6" w14:textId="77777777" w:rsidR="00527666" w:rsidRPr="007B4980" w:rsidRDefault="00527666" w:rsidP="00527666">
      <w:pPr>
        <w:pStyle w:val="Prrafodelista"/>
        <w:spacing w:before="120" w:after="120"/>
        <w:ind w:left="0"/>
        <w:contextualSpacing/>
        <w:rPr>
          <w:rFonts w:ascii="Bookman Old Style" w:eastAsiaTheme="minorHAnsi" w:hAnsi="Bookman Old Style" w:cstheme="minorBidi"/>
          <w:sz w:val="20"/>
          <w:szCs w:val="20"/>
          <w:lang w:val="es-BO" w:eastAsia="en-US"/>
        </w:rPr>
      </w:pPr>
    </w:p>
    <w:p w14:paraId="5E5C376E" w14:textId="77777777" w:rsidR="00527666" w:rsidRPr="007B4980" w:rsidRDefault="00527666" w:rsidP="0051239F">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“Coordinador en Seguridad y Salud Ocupacional” permanente en campo con profesión en Ingeniería Industrial, Petrolera, Química o ramas afines, con una experiencia general de al menos tres (3) proyectos de adquisición sísmica, en el cargo de coordinador.</w:t>
      </w:r>
    </w:p>
    <w:p w14:paraId="12C74FC1" w14:textId="77777777" w:rsidR="00527666" w:rsidRPr="007B4980" w:rsidRDefault="00527666" w:rsidP="0051239F">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Dos (2) “Supervisores de Control de Calidad Ambiental” permanente en campo con profesión en Ingeniería de Medio Ambiente, Industrial, Petrolera, Química, Biología o ramas afines, con una experiencia general de al menos dos (2) proyectos en adquisición sísmica.</w:t>
      </w:r>
    </w:p>
    <w:p w14:paraId="034B5BF6" w14:textId="77777777" w:rsidR="00527666" w:rsidRPr="007B4980" w:rsidRDefault="00527666" w:rsidP="0051239F">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Dos (2) “Supervisores de Seguridad y Salud Ocupacional” permanente en campo con profesión en Ingeniería de Medio Ambiente, Industrial, Petrolera, Química, Biología o ramas afines, con una experiencia general de al menos dos (2) proyectos en adquisición sísmica.</w:t>
      </w:r>
    </w:p>
    <w:p w14:paraId="7D138C5C" w14:textId="77777777" w:rsidR="00527666" w:rsidRPr="007B4980" w:rsidRDefault="00527666" w:rsidP="0051239F">
      <w:pPr>
        <w:pStyle w:val="Prrafodelista"/>
        <w:numPr>
          <w:ilvl w:val="0"/>
          <w:numId w:val="90"/>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Un (1) “Supervisor de Medio Ambiente y Seguridad y Salud Ocupacional” permanentes en campo por cada dos grupo de trabajo (Topografía, Perforación, Registro y Restauración), profesionales en Ingeniería o Técnicos en Medio Ambiente, </w:t>
      </w:r>
      <w:r w:rsidRPr="007B4980">
        <w:rPr>
          <w:rFonts w:ascii="Bookman Old Style" w:eastAsiaTheme="minorHAnsi" w:hAnsi="Bookman Old Style" w:cstheme="minorBidi"/>
          <w:sz w:val="20"/>
          <w:szCs w:val="20"/>
          <w:lang w:val="es-BO" w:eastAsia="en-US"/>
        </w:rPr>
        <w:lastRenderedPageBreak/>
        <w:t>Industrial, Petrolera, Química, Biología o ramas afines. Con experiencia general de dos proyectos de adquisición sísmica.</w:t>
      </w:r>
    </w:p>
    <w:p w14:paraId="71FC94C4" w14:textId="77777777" w:rsidR="00527666" w:rsidRPr="007B4980" w:rsidRDefault="00527666" w:rsidP="0051239F">
      <w:pPr>
        <w:pStyle w:val="Prrafodelista"/>
        <w:numPr>
          <w:ilvl w:val="0"/>
          <w:numId w:val="90"/>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“Asistente de Medio Ambiente” permanente en campo con profesión en Ingeniería o Técnicos en Medio Ambiente, Industrial, Petrolera, Química, Biología o ramas afines, de nivel Junior.</w:t>
      </w:r>
    </w:p>
    <w:p w14:paraId="01E410D4" w14:textId="77777777" w:rsidR="00527666" w:rsidRPr="007B4980" w:rsidRDefault="00527666" w:rsidP="0051239F">
      <w:pPr>
        <w:pStyle w:val="Prrafodelista"/>
        <w:numPr>
          <w:ilvl w:val="0"/>
          <w:numId w:val="90"/>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“Asistente de Seguridad y Salud Ocupacional” permanente en campo con profesión en Ingeniería o Técnicos en Industrial, Petrolera, Química o ramas afines, de nivel Junior.</w:t>
      </w:r>
    </w:p>
    <w:p w14:paraId="25663E9A" w14:textId="77777777" w:rsidR="00527666" w:rsidRPr="007B4980" w:rsidRDefault="00527666" w:rsidP="0051239F">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“Medico General” permanente en campamento base con experiencia general de dos proyectos de adquisición sísmica, con titulación en PHTLAS (Especialista en Traumas Pre hospitalarios), ATLS (Especialista en Traumas Avanzados).</w:t>
      </w:r>
    </w:p>
    <w:p w14:paraId="5E7C6C84" w14:textId="77777777" w:rsidR="00527666" w:rsidRPr="007B4980" w:rsidRDefault="00527666" w:rsidP="0051239F">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“Medico General” permanente por campamento de apoyo con experiencia general de un proyecto de adquisición sísmica, con titulación en PHTLAS (Especialista en Traumas Pre hospitalarios), ATLS (Especialista en Traumas Avanzados).</w:t>
      </w:r>
    </w:p>
    <w:p w14:paraId="665BFB3D" w14:textId="77777777" w:rsidR="00527666" w:rsidRPr="007B4980" w:rsidRDefault="00527666" w:rsidP="0051239F">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“Enfermero o paramédico” permanentes en campo por cada grupo de trabajo (Topografía, Perforación, Registro y Restauración), con experiencia general de un proyecto de adquisición sísmica.</w:t>
      </w:r>
    </w:p>
    <w:p w14:paraId="71C23397" w14:textId="77777777" w:rsidR="00527666" w:rsidRPr="007B4980" w:rsidRDefault="00527666" w:rsidP="0051239F">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“Coordinador de Relaciones Comunitarias” permanente en campo con profesión en Ciencias Sociales o ramas afines, con una experiencia general de al menos tres (3) proyectos de adquisición sísmica.</w:t>
      </w:r>
    </w:p>
    <w:p w14:paraId="42421F4B" w14:textId="77777777" w:rsidR="00527666" w:rsidRPr="007B4980" w:rsidRDefault="00527666" w:rsidP="0051239F">
      <w:pPr>
        <w:pStyle w:val="Prrafodelista"/>
        <w:numPr>
          <w:ilvl w:val="0"/>
          <w:numId w:val="115"/>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Cuatro (4) </w:t>
      </w:r>
      <w:proofErr w:type="spellStart"/>
      <w:r w:rsidRPr="007B4980">
        <w:rPr>
          <w:rFonts w:ascii="Bookman Old Style" w:eastAsiaTheme="minorHAnsi" w:hAnsi="Bookman Old Style" w:cstheme="minorBidi"/>
          <w:sz w:val="20"/>
          <w:szCs w:val="20"/>
          <w:lang w:val="es-BO" w:eastAsia="en-US"/>
        </w:rPr>
        <w:t>Relacionadores</w:t>
      </w:r>
      <w:proofErr w:type="spellEnd"/>
      <w:r w:rsidRPr="007B4980">
        <w:rPr>
          <w:rFonts w:ascii="Bookman Old Style" w:eastAsiaTheme="minorHAnsi" w:hAnsi="Bookman Old Style" w:cstheme="minorBidi"/>
          <w:sz w:val="20"/>
          <w:szCs w:val="20"/>
          <w:lang w:val="es-BO" w:eastAsia="en-US"/>
        </w:rPr>
        <w:t xml:space="preserve"> Comunitarios, permanentes en campo profesionales del área social con una experiencia general de al menos dos (2) proyectos de adquisición sísmica.</w:t>
      </w:r>
    </w:p>
    <w:p w14:paraId="7DB74840" w14:textId="77777777" w:rsidR="00527666" w:rsidRPr="007B4980" w:rsidRDefault="00527666" w:rsidP="0051239F">
      <w:pPr>
        <w:pStyle w:val="Prrafodelista"/>
        <w:numPr>
          <w:ilvl w:val="0"/>
          <w:numId w:val="115"/>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Quince (15) monitores </w:t>
      </w:r>
      <w:proofErr w:type="spellStart"/>
      <w:r w:rsidRPr="007B4980">
        <w:rPr>
          <w:rFonts w:ascii="Bookman Old Style" w:eastAsiaTheme="minorHAnsi" w:hAnsi="Bookman Old Style" w:cstheme="minorBidi"/>
          <w:sz w:val="20"/>
          <w:szCs w:val="20"/>
          <w:lang w:val="es-BO" w:eastAsia="en-US"/>
        </w:rPr>
        <w:t>socioambientales</w:t>
      </w:r>
      <w:proofErr w:type="spellEnd"/>
      <w:r w:rsidRPr="007B4980">
        <w:rPr>
          <w:rFonts w:ascii="Bookman Old Style" w:eastAsiaTheme="minorHAnsi" w:hAnsi="Bookman Old Style" w:cstheme="minorBidi"/>
          <w:sz w:val="20"/>
          <w:szCs w:val="20"/>
          <w:lang w:val="es-BO" w:eastAsia="en-US"/>
        </w:rPr>
        <w:t xml:space="preserve"> que pertenezcan a las comunidades que se encuentren dentro del área del proyecto.</w:t>
      </w:r>
    </w:p>
    <w:p w14:paraId="7B5BAE71" w14:textId="77777777" w:rsidR="00527666" w:rsidRPr="007B4980" w:rsidRDefault="00527666" w:rsidP="0051239F">
      <w:pPr>
        <w:pStyle w:val="Prrafodelista"/>
        <w:numPr>
          <w:ilvl w:val="0"/>
          <w:numId w:val="114"/>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LA CONTRATISTA debe capacitar al personal involucrado en el proyecto, como también a los monitores </w:t>
      </w:r>
      <w:proofErr w:type="spellStart"/>
      <w:r w:rsidRPr="007B4980">
        <w:rPr>
          <w:rFonts w:ascii="Bookman Old Style" w:eastAsiaTheme="minorHAnsi" w:hAnsi="Bookman Old Style" w:cstheme="minorBidi"/>
          <w:sz w:val="20"/>
          <w:szCs w:val="20"/>
          <w:lang w:val="es-BO" w:eastAsia="en-US"/>
        </w:rPr>
        <w:t>socioambientales</w:t>
      </w:r>
      <w:proofErr w:type="spellEnd"/>
      <w:r w:rsidRPr="007B4980">
        <w:rPr>
          <w:rFonts w:ascii="Bookman Old Style" w:eastAsiaTheme="minorHAnsi" w:hAnsi="Bookman Old Style" w:cstheme="minorBidi"/>
          <w:sz w:val="20"/>
          <w:szCs w:val="20"/>
          <w:lang w:val="es-BO" w:eastAsia="en-US"/>
        </w:rPr>
        <w:t>.</w:t>
      </w:r>
    </w:p>
    <w:p w14:paraId="0740142C" w14:textId="77777777" w:rsidR="00527666" w:rsidRDefault="00527666" w:rsidP="00527666"/>
    <w:p w14:paraId="5364997B" w14:textId="77777777" w:rsidR="00322C66" w:rsidRDefault="00322C66" w:rsidP="00D42E5E">
      <w:pPr>
        <w:spacing w:before="120" w:after="120" w:line="240" w:lineRule="auto"/>
        <w:ind w:left="360"/>
        <w:rPr>
          <w:rFonts w:ascii="Bookman Old Style" w:hAnsi="Bookman Old Style" w:cs="Arial"/>
          <w:szCs w:val="20"/>
        </w:rPr>
      </w:pPr>
    </w:p>
    <w:p w14:paraId="5560D3A2" w14:textId="77777777" w:rsidR="00322C66" w:rsidRDefault="00322C66" w:rsidP="00D42E5E">
      <w:pPr>
        <w:spacing w:before="120" w:after="120" w:line="240" w:lineRule="auto"/>
        <w:ind w:left="360"/>
        <w:rPr>
          <w:rFonts w:ascii="Bookman Old Style" w:hAnsi="Bookman Old Style" w:cs="Arial"/>
          <w:szCs w:val="20"/>
        </w:rPr>
      </w:pPr>
    </w:p>
    <w:p w14:paraId="7EA3C06B" w14:textId="77777777" w:rsidR="00322C66" w:rsidRDefault="00322C66" w:rsidP="00D42E5E">
      <w:pPr>
        <w:spacing w:before="120" w:after="120" w:line="240" w:lineRule="auto"/>
        <w:ind w:left="360"/>
        <w:rPr>
          <w:rFonts w:ascii="Bookman Old Style" w:hAnsi="Bookman Old Style" w:cs="Arial"/>
          <w:szCs w:val="20"/>
        </w:rPr>
      </w:pPr>
    </w:p>
    <w:p w14:paraId="6B19CF84" w14:textId="77777777" w:rsidR="00322C66" w:rsidRDefault="00322C66" w:rsidP="00D42E5E">
      <w:pPr>
        <w:spacing w:before="120" w:after="120" w:line="240" w:lineRule="auto"/>
        <w:ind w:left="360"/>
        <w:rPr>
          <w:rFonts w:ascii="Bookman Old Style" w:hAnsi="Bookman Old Style" w:cs="Arial"/>
          <w:szCs w:val="20"/>
        </w:rPr>
      </w:pPr>
    </w:p>
    <w:p w14:paraId="583AE487" w14:textId="77777777" w:rsidR="007607CB" w:rsidRDefault="007607CB" w:rsidP="00D42E5E">
      <w:pPr>
        <w:spacing w:before="120" w:after="120" w:line="240" w:lineRule="auto"/>
        <w:ind w:left="360"/>
        <w:rPr>
          <w:rFonts w:ascii="Bookman Old Style" w:hAnsi="Bookman Old Style" w:cs="Arial"/>
          <w:szCs w:val="20"/>
        </w:rPr>
      </w:pPr>
    </w:p>
    <w:p w14:paraId="665DE655" w14:textId="77777777" w:rsidR="007607CB" w:rsidRDefault="007607CB" w:rsidP="00D42E5E">
      <w:pPr>
        <w:spacing w:before="120" w:after="120" w:line="240" w:lineRule="auto"/>
        <w:ind w:left="360"/>
        <w:rPr>
          <w:rFonts w:ascii="Bookman Old Style" w:hAnsi="Bookman Old Style" w:cs="Arial"/>
          <w:szCs w:val="20"/>
        </w:rPr>
      </w:pPr>
    </w:p>
    <w:p w14:paraId="3B5A3C2C" w14:textId="77777777" w:rsidR="007607CB" w:rsidRDefault="007607CB" w:rsidP="00D42E5E">
      <w:pPr>
        <w:spacing w:before="120" w:after="120" w:line="240" w:lineRule="auto"/>
        <w:ind w:left="360"/>
        <w:rPr>
          <w:rFonts w:ascii="Bookman Old Style" w:hAnsi="Bookman Old Style" w:cs="Arial"/>
          <w:szCs w:val="20"/>
        </w:rPr>
      </w:pPr>
    </w:p>
    <w:p w14:paraId="0FC3300A" w14:textId="77777777" w:rsidR="007607CB" w:rsidRDefault="007607CB" w:rsidP="00D42E5E">
      <w:pPr>
        <w:spacing w:before="120" w:after="120" w:line="240" w:lineRule="auto"/>
        <w:ind w:left="360"/>
        <w:rPr>
          <w:rFonts w:ascii="Bookman Old Style" w:hAnsi="Bookman Old Style" w:cs="Arial"/>
          <w:szCs w:val="20"/>
        </w:rPr>
      </w:pPr>
    </w:p>
    <w:p w14:paraId="4E16B11F" w14:textId="77777777" w:rsidR="007607CB" w:rsidRDefault="007607CB" w:rsidP="00D42E5E">
      <w:pPr>
        <w:spacing w:before="120" w:after="120" w:line="240" w:lineRule="auto"/>
        <w:ind w:left="360"/>
        <w:rPr>
          <w:rFonts w:ascii="Bookman Old Style" w:hAnsi="Bookman Old Style" w:cs="Arial"/>
          <w:szCs w:val="20"/>
        </w:rPr>
      </w:pPr>
    </w:p>
    <w:p w14:paraId="5795C2A9" w14:textId="77777777" w:rsidR="007607CB" w:rsidRDefault="007607CB" w:rsidP="00D42E5E">
      <w:pPr>
        <w:spacing w:before="120" w:after="120" w:line="240" w:lineRule="auto"/>
        <w:ind w:left="360"/>
        <w:rPr>
          <w:rFonts w:ascii="Bookman Old Style" w:hAnsi="Bookman Old Style" w:cs="Arial"/>
          <w:szCs w:val="20"/>
        </w:rPr>
      </w:pPr>
    </w:p>
    <w:sectPr w:rsidR="007607CB" w:rsidSect="008C4022">
      <w:headerReference w:type="default" r:id="rId8"/>
      <w:footerReference w:type="default" r:id="rId9"/>
      <w:headerReference w:type="first" r:id="rId10"/>
      <w:footerReference w:type="first" r:id="rId11"/>
      <w:pgSz w:w="12240" w:h="15840"/>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4F064" w14:textId="77777777" w:rsidR="001E679B" w:rsidRDefault="001E679B">
      <w:pPr>
        <w:spacing w:after="0" w:line="240" w:lineRule="auto"/>
      </w:pPr>
      <w:r>
        <w:separator/>
      </w:r>
    </w:p>
  </w:endnote>
  <w:endnote w:type="continuationSeparator" w:id="0">
    <w:p w14:paraId="5734A10E" w14:textId="77777777" w:rsidR="001E679B" w:rsidRDefault="001E6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FDBA9" w14:textId="77777777" w:rsidR="00571818" w:rsidRPr="00751815" w:rsidRDefault="00571818" w:rsidP="00307CA1">
    <w:pPr>
      <w:jc w:val="left"/>
      <w:rPr>
        <w:rFonts w:cs="Arial"/>
        <w:b/>
        <w:i/>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gridCol w:w="2878"/>
    </w:tblGrid>
    <w:tr w:rsidR="00571818" w:rsidRPr="00171E08" w14:paraId="3F03780E" w14:textId="77777777" w:rsidTr="00307CA1">
      <w:trPr>
        <w:trHeight w:val="669"/>
        <w:jc w:val="center"/>
      </w:trPr>
      <w:tc>
        <w:tcPr>
          <w:tcW w:w="3118" w:type="dxa"/>
          <w:shd w:val="pct12" w:color="auto" w:fill="auto"/>
        </w:tcPr>
        <w:p w14:paraId="6AB4DE45" w14:textId="77777777" w:rsidR="00571818" w:rsidRDefault="00571818" w:rsidP="00307CA1">
          <w:pPr>
            <w:jc w:val="center"/>
            <w:rPr>
              <w:rFonts w:cs="Arial"/>
              <w:b/>
              <w:sz w:val="18"/>
              <w:szCs w:val="18"/>
            </w:rPr>
          </w:pPr>
        </w:p>
        <w:p w14:paraId="37BFDEB3" w14:textId="77777777" w:rsidR="00571818" w:rsidRPr="00171E08" w:rsidRDefault="00571818" w:rsidP="00307CA1">
          <w:pPr>
            <w:jc w:val="center"/>
            <w:rPr>
              <w:rFonts w:cs="Arial"/>
              <w:b/>
              <w:sz w:val="18"/>
              <w:szCs w:val="18"/>
            </w:rPr>
          </w:pPr>
          <w:r w:rsidRPr="00171E08">
            <w:rPr>
              <w:rFonts w:cs="Arial"/>
              <w:b/>
              <w:sz w:val="18"/>
              <w:szCs w:val="18"/>
            </w:rPr>
            <w:t>Elaborado por:</w:t>
          </w:r>
        </w:p>
      </w:tc>
      <w:tc>
        <w:tcPr>
          <w:tcW w:w="2835" w:type="dxa"/>
          <w:shd w:val="pct12" w:color="auto" w:fill="auto"/>
          <w:vAlign w:val="center"/>
        </w:tcPr>
        <w:p w14:paraId="56CF4681" w14:textId="77777777" w:rsidR="00571818" w:rsidRPr="00171E08" w:rsidRDefault="00571818" w:rsidP="00307CA1">
          <w:pPr>
            <w:jc w:val="center"/>
            <w:rPr>
              <w:rFonts w:cs="Arial"/>
              <w:b/>
              <w:sz w:val="18"/>
              <w:szCs w:val="18"/>
            </w:rPr>
          </w:pPr>
          <w:r>
            <w:rPr>
              <w:rFonts w:cs="Arial"/>
              <w:b/>
              <w:sz w:val="18"/>
              <w:szCs w:val="18"/>
            </w:rPr>
            <w:t>Revisado por:</w:t>
          </w:r>
        </w:p>
      </w:tc>
      <w:tc>
        <w:tcPr>
          <w:tcW w:w="2878" w:type="dxa"/>
          <w:shd w:val="pct12" w:color="auto" w:fill="auto"/>
          <w:vAlign w:val="center"/>
        </w:tcPr>
        <w:p w14:paraId="68D095A8" w14:textId="77777777" w:rsidR="00571818" w:rsidRPr="00171E08" w:rsidRDefault="00571818" w:rsidP="00307CA1">
          <w:pPr>
            <w:jc w:val="center"/>
            <w:rPr>
              <w:rFonts w:cs="Arial"/>
              <w:b/>
              <w:sz w:val="18"/>
              <w:szCs w:val="18"/>
            </w:rPr>
          </w:pPr>
        </w:p>
        <w:p w14:paraId="250A4339" w14:textId="77777777" w:rsidR="00571818" w:rsidRPr="00171E08" w:rsidRDefault="00571818" w:rsidP="00307CA1">
          <w:pPr>
            <w:jc w:val="center"/>
            <w:rPr>
              <w:rFonts w:cs="Arial"/>
              <w:b/>
              <w:sz w:val="18"/>
              <w:szCs w:val="18"/>
            </w:rPr>
          </w:pPr>
          <w:r w:rsidRPr="00171E08">
            <w:rPr>
              <w:rFonts w:cs="Arial"/>
              <w:b/>
              <w:sz w:val="18"/>
              <w:szCs w:val="18"/>
            </w:rPr>
            <w:t>Aprobado por:</w:t>
          </w:r>
        </w:p>
        <w:p w14:paraId="15C1987C" w14:textId="77777777" w:rsidR="00571818" w:rsidRPr="00171E08" w:rsidRDefault="00571818" w:rsidP="00307CA1">
          <w:pPr>
            <w:jc w:val="center"/>
            <w:rPr>
              <w:rFonts w:cs="Arial"/>
              <w:b/>
              <w:sz w:val="18"/>
              <w:szCs w:val="18"/>
            </w:rPr>
          </w:pPr>
        </w:p>
      </w:tc>
    </w:tr>
    <w:tr w:rsidR="00571818" w:rsidRPr="00171E08" w14:paraId="4602A0A9" w14:textId="77777777" w:rsidTr="00307CA1">
      <w:trPr>
        <w:trHeight w:val="790"/>
        <w:jc w:val="center"/>
      </w:trPr>
      <w:tc>
        <w:tcPr>
          <w:tcW w:w="3118" w:type="dxa"/>
          <w:tcBorders>
            <w:bottom w:val="single" w:sz="4" w:space="0" w:color="auto"/>
          </w:tcBorders>
        </w:tcPr>
        <w:p w14:paraId="032194F8" w14:textId="77777777" w:rsidR="00571818" w:rsidRPr="00171E08" w:rsidRDefault="00571818" w:rsidP="00307CA1">
          <w:pPr>
            <w:rPr>
              <w:rFonts w:cs="Arial"/>
              <w:sz w:val="18"/>
              <w:szCs w:val="18"/>
            </w:rPr>
          </w:pPr>
        </w:p>
      </w:tc>
      <w:tc>
        <w:tcPr>
          <w:tcW w:w="2835" w:type="dxa"/>
          <w:tcBorders>
            <w:bottom w:val="single" w:sz="4" w:space="0" w:color="auto"/>
          </w:tcBorders>
          <w:shd w:val="clear" w:color="auto" w:fill="auto"/>
        </w:tcPr>
        <w:p w14:paraId="3A5CA671" w14:textId="77777777" w:rsidR="00571818" w:rsidRPr="00171E08" w:rsidRDefault="00571818" w:rsidP="00307CA1">
          <w:pPr>
            <w:rPr>
              <w:rFonts w:cs="Arial"/>
              <w:sz w:val="18"/>
              <w:szCs w:val="18"/>
            </w:rPr>
          </w:pPr>
        </w:p>
        <w:p w14:paraId="0F6A074F" w14:textId="77777777" w:rsidR="00571818" w:rsidRPr="00171E08" w:rsidRDefault="00571818" w:rsidP="00307CA1">
          <w:pPr>
            <w:rPr>
              <w:rFonts w:cs="Arial"/>
              <w:sz w:val="18"/>
              <w:szCs w:val="18"/>
            </w:rPr>
          </w:pPr>
        </w:p>
        <w:p w14:paraId="71A72C66" w14:textId="77777777" w:rsidR="00571818" w:rsidRPr="00171E08" w:rsidRDefault="00571818" w:rsidP="00307CA1">
          <w:pPr>
            <w:rPr>
              <w:rFonts w:cs="Arial"/>
              <w:sz w:val="18"/>
              <w:szCs w:val="18"/>
            </w:rPr>
          </w:pPr>
        </w:p>
        <w:p w14:paraId="355F48EE" w14:textId="77777777" w:rsidR="00571818" w:rsidRPr="00171E08" w:rsidRDefault="00571818" w:rsidP="00307CA1">
          <w:pPr>
            <w:rPr>
              <w:rFonts w:cs="Arial"/>
              <w:sz w:val="18"/>
              <w:szCs w:val="18"/>
            </w:rPr>
          </w:pPr>
        </w:p>
        <w:p w14:paraId="237DA050" w14:textId="77777777" w:rsidR="00571818" w:rsidRPr="00171E08" w:rsidRDefault="00571818" w:rsidP="00307CA1">
          <w:pPr>
            <w:rPr>
              <w:rFonts w:cs="Arial"/>
              <w:sz w:val="18"/>
              <w:szCs w:val="18"/>
            </w:rPr>
          </w:pPr>
        </w:p>
        <w:p w14:paraId="257BEC57" w14:textId="77777777" w:rsidR="00571818" w:rsidRPr="00171E08" w:rsidRDefault="00571818" w:rsidP="00307CA1">
          <w:pPr>
            <w:rPr>
              <w:rFonts w:cs="Arial"/>
              <w:sz w:val="18"/>
              <w:szCs w:val="18"/>
            </w:rPr>
          </w:pPr>
        </w:p>
      </w:tc>
      <w:tc>
        <w:tcPr>
          <w:tcW w:w="2878" w:type="dxa"/>
          <w:tcBorders>
            <w:bottom w:val="single" w:sz="4" w:space="0" w:color="auto"/>
          </w:tcBorders>
          <w:shd w:val="clear" w:color="auto" w:fill="auto"/>
        </w:tcPr>
        <w:p w14:paraId="1E267FD4" w14:textId="77777777" w:rsidR="00571818" w:rsidRPr="00171E08" w:rsidRDefault="00571818" w:rsidP="00307CA1">
          <w:pPr>
            <w:rPr>
              <w:rFonts w:cs="Arial"/>
              <w:sz w:val="18"/>
              <w:szCs w:val="18"/>
            </w:rPr>
          </w:pPr>
        </w:p>
      </w:tc>
    </w:tr>
    <w:tr w:rsidR="00571818" w:rsidRPr="00171E08" w14:paraId="22262BE7" w14:textId="77777777" w:rsidTr="00307CA1">
      <w:trPr>
        <w:trHeight w:val="684"/>
        <w:jc w:val="center"/>
      </w:trPr>
      <w:tc>
        <w:tcPr>
          <w:tcW w:w="3118" w:type="dxa"/>
          <w:shd w:val="pct12" w:color="auto" w:fill="auto"/>
        </w:tcPr>
        <w:p w14:paraId="6DDA5985" w14:textId="77777777" w:rsidR="00571818" w:rsidRDefault="00571818" w:rsidP="00307CA1">
          <w:pPr>
            <w:jc w:val="center"/>
            <w:rPr>
              <w:rFonts w:cs="Arial"/>
              <w:b/>
              <w:sz w:val="18"/>
              <w:szCs w:val="18"/>
            </w:rPr>
          </w:pPr>
        </w:p>
        <w:p w14:paraId="6CA93342" w14:textId="77777777" w:rsidR="00571818" w:rsidRPr="00171E08" w:rsidRDefault="00571818" w:rsidP="00307CA1">
          <w:pPr>
            <w:jc w:val="center"/>
            <w:rPr>
              <w:rFonts w:cs="Arial"/>
              <w:b/>
              <w:sz w:val="18"/>
              <w:szCs w:val="18"/>
            </w:rPr>
          </w:pPr>
          <w:r w:rsidRPr="00171E08">
            <w:rPr>
              <w:rFonts w:cs="Arial"/>
              <w:b/>
              <w:sz w:val="18"/>
              <w:szCs w:val="18"/>
            </w:rPr>
            <w:t>FIRMA CARGO Y SELLO</w:t>
          </w:r>
        </w:p>
        <w:p w14:paraId="32205334" w14:textId="77777777" w:rsidR="00571818" w:rsidRPr="00171E08" w:rsidRDefault="00571818" w:rsidP="00307CA1">
          <w:pPr>
            <w:jc w:val="center"/>
            <w:rPr>
              <w:rFonts w:cs="Arial"/>
              <w:b/>
              <w:sz w:val="18"/>
              <w:szCs w:val="18"/>
            </w:rPr>
          </w:pPr>
        </w:p>
      </w:tc>
      <w:tc>
        <w:tcPr>
          <w:tcW w:w="2835" w:type="dxa"/>
          <w:shd w:val="pct12" w:color="auto" w:fill="auto"/>
        </w:tcPr>
        <w:p w14:paraId="1D24BED8" w14:textId="77777777" w:rsidR="00571818" w:rsidRPr="00171E08" w:rsidRDefault="00571818" w:rsidP="00307CA1">
          <w:pPr>
            <w:jc w:val="center"/>
            <w:rPr>
              <w:rFonts w:cs="Arial"/>
              <w:b/>
              <w:sz w:val="18"/>
              <w:szCs w:val="18"/>
            </w:rPr>
          </w:pPr>
        </w:p>
        <w:p w14:paraId="25BA2CDA" w14:textId="77777777" w:rsidR="00571818" w:rsidRPr="00171E08" w:rsidRDefault="00571818" w:rsidP="00307CA1">
          <w:pPr>
            <w:jc w:val="center"/>
            <w:rPr>
              <w:rFonts w:cs="Arial"/>
              <w:b/>
              <w:sz w:val="18"/>
              <w:szCs w:val="18"/>
            </w:rPr>
          </w:pPr>
          <w:r w:rsidRPr="00171E08">
            <w:rPr>
              <w:rFonts w:cs="Arial"/>
              <w:b/>
              <w:sz w:val="18"/>
              <w:szCs w:val="18"/>
            </w:rPr>
            <w:t>FIRMA CARGO Y SELLO</w:t>
          </w:r>
        </w:p>
        <w:p w14:paraId="72576C80" w14:textId="77777777" w:rsidR="00571818" w:rsidRPr="00171E08" w:rsidRDefault="00571818" w:rsidP="00307CA1">
          <w:pPr>
            <w:jc w:val="center"/>
            <w:rPr>
              <w:rFonts w:cs="Arial"/>
              <w:b/>
              <w:sz w:val="18"/>
              <w:szCs w:val="18"/>
            </w:rPr>
          </w:pPr>
        </w:p>
      </w:tc>
      <w:tc>
        <w:tcPr>
          <w:tcW w:w="2878" w:type="dxa"/>
          <w:shd w:val="pct12" w:color="auto" w:fill="auto"/>
          <w:vAlign w:val="center"/>
        </w:tcPr>
        <w:p w14:paraId="1EEA6B61" w14:textId="77777777" w:rsidR="00571818" w:rsidRPr="00171E08" w:rsidRDefault="00571818" w:rsidP="00307CA1">
          <w:pPr>
            <w:jc w:val="center"/>
            <w:rPr>
              <w:rFonts w:cs="Arial"/>
              <w:sz w:val="18"/>
              <w:szCs w:val="18"/>
            </w:rPr>
          </w:pPr>
          <w:r w:rsidRPr="00171E08">
            <w:rPr>
              <w:rFonts w:cs="Arial"/>
              <w:b/>
              <w:sz w:val="18"/>
              <w:szCs w:val="18"/>
            </w:rPr>
            <w:t>FIRMA CARGO  Y SELLO</w:t>
          </w:r>
        </w:p>
      </w:tc>
    </w:tr>
  </w:tbl>
  <w:p w14:paraId="2D6EF138" w14:textId="77777777" w:rsidR="00571818" w:rsidRDefault="005718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5915D" w14:textId="77777777" w:rsidR="001E679B" w:rsidRDefault="001E679B">
      <w:pPr>
        <w:spacing w:after="0" w:line="240" w:lineRule="auto"/>
      </w:pPr>
      <w:r>
        <w:separator/>
      </w:r>
    </w:p>
  </w:footnote>
  <w:footnote w:type="continuationSeparator" w:id="0">
    <w:p w14:paraId="55587D40" w14:textId="77777777" w:rsidR="001E679B" w:rsidRDefault="001E67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571818" w:rsidRPr="00E05174" w14:paraId="4B76DAD6" w14:textId="77777777" w:rsidTr="00006506">
      <w:trPr>
        <w:trHeight w:val="1046"/>
      </w:trPr>
      <w:tc>
        <w:tcPr>
          <w:tcW w:w="1985" w:type="dxa"/>
          <w:vAlign w:val="center"/>
        </w:tcPr>
        <w:p w14:paraId="5A722FC7" w14:textId="77777777" w:rsidR="00571818" w:rsidRPr="00FA0D94" w:rsidRDefault="00571818" w:rsidP="005658DF">
          <w:pPr>
            <w:pStyle w:val="Encabezado"/>
            <w:jc w:val="center"/>
            <w:rPr>
              <w:rFonts w:ascii="Arial Narrow" w:eastAsia="Arial Unicode MS" w:hAnsi="Arial Narrow"/>
              <w:szCs w:val="12"/>
              <w:lang w:val="es-MX"/>
            </w:rPr>
          </w:pPr>
          <w:r>
            <w:rPr>
              <w:rFonts w:ascii="Arial Narrow" w:eastAsia="Arial Unicode MS" w:hAnsi="Arial Narrow"/>
              <w:noProof/>
              <w:szCs w:val="12"/>
              <w:lang w:eastAsia="es-BO"/>
            </w:rPr>
            <w:drawing>
              <wp:anchor distT="0" distB="0" distL="114300" distR="114300" simplePos="0" relativeHeight="251659264" behindDoc="0" locked="0" layoutInCell="1" allowOverlap="1" wp14:anchorId="68AD47CD" wp14:editId="5AA8754A">
                <wp:simplePos x="0" y="0"/>
                <wp:positionH relativeFrom="column">
                  <wp:posOffset>121920</wp:posOffset>
                </wp:positionH>
                <wp:positionV relativeFrom="paragraph">
                  <wp:posOffset>36195</wp:posOffset>
                </wp:positionV>
                <wp:extent cx="885825" cy="591185"/>
                <wp:effectExtent l="0" t="0" r="9525" b="0"/>
                <wp:wrapNone/>
                <wp:docPr id="20" name="Imagen 20"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14:paraId="699FC0A1" w14:textId="77777777" w:rsidR="00571818" w:rsidRPr="005658DF" w:rsidRDefault="00571818" w:rsidP="005658DF">
          <w:pPr>
            <w:jc w:val="center"/>
            <w:rPr>
              <w:rFonts w:ascii="Calibri" w:eastAsia="Arial Unicode MS" w:hAnsi="Calibri" w:cs="Calibri"/>
              <w:color w:val="262626" w:themeColor="text1" w:themeTint="D9"/>
              <w:szCs w:val="12"/>
              <w:lang w:val="es-MX"/>
            </w:rPr>
          </w:pPr>
          <w:r w:rsidRPr="005658DF">
            <w:rPr>
              <w:rFonts w:ascii="Calibri" w:hAnsi="Calibri" w:cs="Calibri"/>
              <w:b/>
              <w:color w:val="262626" w:themeColor="text1" w:themeTint="D9"/>
              <w:szCs w:val="20"/>
            </w:rPr>
            <w:t>ANEXOS - TÉRMINOS DE REFERENCIA PARA CONSULTORÍAS</w:t>
          </w:r>
        </w:p>
      </w:tc>
      <w:tc>
        <w:tcPr>
          <w:tcW w:w="2126" w:type="dxa"/>
          <w:vAlign w:val="center"/>
        </w:tcPr>
        <w:p w14:paraId="30ADCA70" w14:textId="77777777" w:rsidR="00571818" w:rsidRPr="005658DF" w:rsidRDefault="00571818" w:rsidP="005658DF">
          <w:pPr>
            <w:tabs>
              <w:tab w:val="center" w:pos="4550"/>
              <w:tab w:val="left" w:pos="5818"/>
            </w:tabs>
            <w:ind w:right="260"/>
            <w:jc w:val="right"/>
            <w:rPr>
              <w:color w:val="262626" w:themeColor="text1" w:themeTint="D9"/>
              <w:spacing w:val="60"/>
              <w:sz w:val="16"/>
              <w:szCs w:val="16"/>
              <w:lang w:val="es-ES"/>
            </w:rPr>
          </w:pPr>
        </w:p>
        <w:p w14:paraId="163BFE63" w14:textId="77777777" w:rsidR="00571818" w:rsidRPr="005658DF" w:rsidRDefault="00571818" w:rsidP="005658DF">
          <w:pPr>
            <w:tabs>
              <w:tab w:val="center" w:pos="4550"/>
              <w:tab w:val="left" w:pos="5818"/>
            </w:tabs>
            <w:ind w:right="260"/>
            <w:jc w:val="right"/>
            <w:rPr>
              <w:color w:val="262626" w:themeColor="text1" w:themeTint="D9"/>
              <w:sz w:val="16"/>
              <w:szCs w:val="16"/>
            </w:rPr>
          </w:pPr>
          <w:r w:rsidRPr="005658DF">
            <w:rPr>
              <w:color w:val="262626" w:themeColor="text1" w:themeTint="D9"/>
              <w:spacing w:val="60"/>
              <w:sz w:val="16"/>
              <w:szCs w:val="16"/>
              <w:lang w:val="es-ES"/>
            </w:rPr>
            <w:t>Página</w:t>
          </w:r>
          <w:r w:rsidRPr="005658DF">
            <w:rPr>
              <w:color w:val="262626" w:themeColor="text1" w:themeTint="D9"/>
              <w:sz w:val="16"/>
              <w:szCs w:val="16"/>
              <w:lang w:val="es-ES"/>
            </w:rPr>
            <w:t xml:space="preserve"> </w:t>
          </w:r>
          <w:r w:rsidRPr="005658DF">
            <w:rPr>
              <w:color w:val="262626" w:themeColor="text1" w:themeTint="D9"/>
              <w:sz w:val="16"/>
              <w:szCs w:val="16"/>
            </w:rPr>
            <w:fldChar w:fldCharType="begin"/>
          </w:r>
          <w:r w:rsidRPr="005658DF">
            <w:rPr>
              <w:color w:val="262626" w:themeColor="text1" w:themeTint="D9"/>
              <w:sz w:val="16"/>
              <w:szCs w:val="16"/>
            </w:rPr>
            <w:instrText>PAGE   \* MERGEFORMAT</w:instrText>
          </w:r>
          <w:r w:rsidRPr="005658DF">
            <w:rPr>
              <w:color w:val="262626" w:themeColor="text1" w:themeTint="D9"/>
              <w:sz w:val="16"/>
              <w:szCs w:val="16"/>
            </w:rPr>
            <w:fldChar w:fldCharType="separate"/>
          </w:r>
          <w:r w:rsidR="00C6539C" w:rsidRPr="00C6539C">
            <w:rPr>
              <w:noProof/>
              <w:color w:val="262626" w:themeColor="text1" w:themeTint="D9"/>
              <w:sz w:val="16"/>
              <w:szCs w:val="16"/>
              <w:lang w:val="es-ES"/>
            </w:rPr>
            <w:t>9</w:t>
          </w:r>
          <w:r w:rsidRPr="005658DF">
            <w:rPr>
              <w:color w:val="262626" w:themeColor="text1" w:themeTint="D9"/>
              <w:sz w:val="16"/>
              <w:szCs w:val="16"/>
            </w:rPr>
            <w:fldChar w:fldCharType="end"/>
          </w:r>
          <w:r w:rsidRPr="005658DF">
            <w:rPr>
              <w:color w:val="262626" w:themeColor="text1" w:themeTint="D9"/>
              <w:sz w:val="16"/>
              <w:szCs w:val="16"/>
              <w:lang w:val="es-ES"/>
            </w:rPr>
            <w:t xml:space="preserve"> | </w:t>
          </w:r>
          <w:r w:rsidRPr="005658DF">
            <w:rPr>
              <w:color w:val="262626" w:themeColor="text1" w:themeTint="D9"/>
              <w:sz w:val="16"/>
              <w:szCs w:val="16"/>
            </w:rPr>
            <w:fldChar w:fldCharType="begin"/>
          </w:r>
          <w:r w:rsidRPr="005658DF">
            <w:rPr>
              <w:color w:val="262626" w:themeColor="text1" w:themeTint="D9"/>
              <w:sz w:val="16"/>
              <w:szCs w:val="16"/>
            </w:rPr>
            <w:instrText>NUMPAGES  \* Arabic  \* MERGEFORMAT</w:instrText>
          </w:r>
          <w:r w:rsidRPr="005658DF">
            <w:rPr>
              <w:color w:val="262626" w:themeColor="text1" w:themeTint="D9"/>
              <w:sz w:val="16"/>
              <w:szCs w:val="16"/>
            </w:rPr>
            <w:fldChar w:fldCharType="separate"/>
          </w:r>
          <w:r w:rsidR="00C6539C">
            <w:rPr>
              <w:noProof/>
              <w:color w:val="262626" w:themeColor="text1" w:themeTint="D9"/>
              <w:sz w:val="16"/>
              <w:szCs w:val="16"/>
            </w:rPr>
            <w:t>104</w:t>
          </w:r>
          <w:r w:rsidRPr="005658DF">
            <w:rPr>
              <w:color w:val="262626" w:themeColor="text1" w:themeTint="D9"/>
              <w:sz w:val="16"/>
              <w:szCs w:val="16"/>
            </w:rPr>
            <w:fldChar w:fldCharType="end"/>
          </w:r>
        </w:p>
        <w:p w14:paraId="169ACB53" w14:textId="77777777" w:rsidR="00571818" w:rsidRPr="005658DF" w:rsidRDefault="00571818" w:rsidP="005658DF">
          <w:pPr>
            <w:pStyle w:val="Encabezado"/>
            <w:jc w:val="center"/>
            <w:rPr>
              <w:rFonts w:ascii="Calibri" w:eastAsia="Arial Unicode MS" w:hAnsi="Calibri" w:cs="Arial"/>
              <w:b/>
              <w:color w:val="262626" w:themeColor="text1" w:themeTint="D9"/>
              <w:sz w:val="20"/>
              <w:szCs w:val="14"/>
              <w:lang w:val="es-MX"/>
            </w:rPr>
          </w:pPr>
        </w:p>
      </w:tc>
    </w:tr>
  </w:tbl>
  <w:p w14:paraId="29B6199D" w14:textId="77777777" w:rsidR="00571818" w:rsidRDefault="00571818" w:rsidP="00307CA1">
    <w:pPr>
      <w:pStyle w:val="Prrafodelista"/>
      <w:ind w:hanging="127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72"/>
      <w:gridCol w:w="1502"/>
    </w:tblGrid>
    <w:tr w:rsidR="00571818" w:rsidRPr="00171E08" w14:paraId="4C406EA0" w14:textId="77777777" w:rsidTr="00307CA1">
      <w:tc>
        <w:tcPr>
          <w:tcW w:w="2382" w:type="dxa"/>
          <w:vMerge w:val="restart"/>
          <w:vAlign w:val="center"/>
        </w:tcPr>
        <w:p w14:paraId="09BCD1CA" w14:textId="77777777" w:rsidR="00571818" w:rsidRPr="00171E08" w:rsidRDefault="00571818" w:rsidP="00307CA1">
          <w:pPr>
            <w:tabs>
              <w:tab w:val="center" w:pos="4252"/>
              <w:tab w:val="right" w:pos="8504"/>
            </w:tabs>
            <w:jc w:val="center"/>
            <w:rPr>
              <w:rFonts w:ascii="Arial Narrow" w:eastAsia="Arial Unicode MS" w:hAnsi="Arial Narrow"/>
              <w:szCs w:val="12"/>
              <w:lang w:val="es-MX"/>
            </w:rPr>
          </w:pPr>
          <w:r>
            <w:rPr>
              <w:rFonts w:ascii="Times New Roman" w:hAnsi="Times New Roman"/>
              <w:noProof/>
              <w:lang w:eastAsia="es-BO"/>
            </w:rPr>
            <w:drawing>
              <wp:inline distT="0" distB="0" distL="0" distR="0" wp14:anchorId="0BA86E5B" wp14:editId="579E3DB3">
                <wp:extent cx="1371600" cy="638175"/>
                <wp:effectExtent l="0" t="0" r="0" b="9525"/>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472" w:type="dxa"/>
          <w:vAlign w:val="center"/>
        </w:tcPr>
        <w:p w14:paraId="2BC8E9E8" w14:textId="77777777" w:rsidR="00571818" w:rsidRPr="00171E08" w:rsidRDefault="00571818" w:rsidP="00307CA1">
          <w:pPr>
            <w:tabs>
              <w:tab w:val="center" w:pos="4252"/>
              <w:tab w:val="right" w:pos="8504"/>
            </w:tabs>
            <w:jc w:val="center"/>
            <w:rPr>
              <w:rFonts w:eastAsia="Arial Unicode MS" w:cs="Calibri"/>
              <w:szCs w:val="12"/>
              <w:lang w:val="es-MX"/>
            </w:rPr>
          </w:pPr>
          <w:r w:rsidRPr="00171E08">
            <w:rPr>
              <w:rFonts w:eastAsia="Arial Unicode MS" w:cs="Calibri"/>
              <w:b/>
              <w:sz w:val="18"/>
              <w:szCs w:val="18"/>
              <w:lang w:val="es-MX"/>
            </w:rPr>
            <w:t xml:space="preserve">UNIDAD SOLICITANTE: </w:t>
          </w:r>
          <w:r>
            <w:rPr>
              <w:rFonts w:eastAsia="Arial Unicode MS" w:cs="Calibri"/>
              <w:b/>
              <w:sz w:val="18"/>
              <w:szCs w:val="18"/>
              <w:lang w:val="es-MX"/>
            </w:rPr>
            <w:t>Gerencia Nacional de Exploración y Explotación</w:t>
          </w:r>
        </w:p>
      </w:tc>
      <w:tc>
        <w:tcPr>
          <w:tcW w:w="1502" w:type="dxa"/>
          <w:vAlign w:val="center"/>
        </w:tcPr>
        <w:p w14:paraId="55C2339C" w14:textId="77777777" w:rsidR="00571818" w:rsidRPr="00171E08" w:rsidRDefault="00571818" w:rsidP="00307CA1">
          <w:pPr>
            <w:tabs>
              <w:tab w:val="center" w:pos="4252"/>
              <w:tab w:val="right" w:pos="8504"/>
            </w:tabs>
            <w:jc w:val="left"/>
            <w:rPr>
              <w:rFonts w:eastAsia="Arial Unicode MS" w:cs="Arial"/>
              <w:b/>
              <w:sz w:val="14"/>
              <w:szCs w:val="14"/>
              <w:lang w:val="es-MX"/>
            </w:rPr>
          </w:pPr>
          <w:r w:rsidRPr="00171E08">
            <w:rPr>
              <w:rFonts w:eastAsia="Arial Unicode MS" w:cs="Arial"/>
              <w:b/>
              <w:sz w:val="14"/>
              <w:szCs w:val="14"/>
              <w:lang w:val="es-MX"/>
            </w:rPr>
            <w:t xml:space="preserve">     </w:t>
          </w:r>
        </w:p>
        <w:p w14:paraId="1642C8B5" w14:textId="77777777" w:rsidR="00571818" w:rsidRPr="00171E08" w:rsidRDefault="00571818" w:rsidP="00307CA1">
          <w:pPr>
            <w:tabs>
              <w:tab w:val="center" w:pos="4252"/>
              <w:tab w:val="right" w:pos="8504"/>
            </w:tabs>
            <w:jc w:val="left"/>
            <w:rPr>
              <w:rFonts w:eastAsia="Arial Unicode MS" w:cs="Arial"/>
              <w:b/>
              <w:sz w:val="14"/>
              <w:szCs w:val="14"/>
              <w:lang w:val="es-MX"/>
            </w:rPr>
          </w:pPr>
        </w:p>
        <w:p w14:paraId="1B1A83D9" w14:textId="77777777" w:rsidR="00571818" w:rsidRPr="00171E08" w:rsidRDefault="00571818" w:rsidP="00307CA1">
          <w:pPr>
            <w:tabs>
              <w:tab w:val="center" w:pos="4252"/>
              <w:tab w:val="right" w:pos="8504"/>
            </w:tabs>
            <w:jc w:val="center"/>
            <w:rPr>
              <w:rFonts w:eastAsia="Arial Unicode MS" w:cs="Arial"/>
              <w:b/>
              <w:szCs w:val="20"/>
              <w:lang w:val="es-MX"/>
            </w:rPr>
          </w:pPr>
          <w:r w:rsidRPr="00171E08">
            <w:rPr>
              <w:rFonts w:eastAsia="Arial Unicode MS" w:cs="Arial"/>
              <w:b/>
              <w:szCs w:val="20"/>
              <w:lang w:val="es-MX"/>
            </w:rPr>
            <w:t>FORM. CH-001</w:t>
          </w:r>
        </w:p>
        <w:p w14:paraId="6340E93B" w14:textId="77777777" w:rsidR="00571818" w:rsidRPr="00171E08" w:rsidRDefault="00571818" w:rsidP="00307CA1">
          <w:pPr>
            <w:tabs>
              <w:tab w:val="center" w:pos="4252"/>
              <w:tab w:val="right" w:pos="8504"/>
            </w:tabs>
            <w:jc w:val="left"/>
            <w:rPr>
              <w:rFonts w:eastAsia="Arial Unicode MS" w:cs="Arial"/>
              <w:b/>
              <w:sz w:val="14"/>
              <w:szCs w:val="14"/>
              <w:lang w:val="es-MX"/>
            </w:rPr>
          </w:pPr>
        </w:p>
      </w:tc>
    </w:tr>
    <w:tr w:rsidR="00571818" w:rsidRPr="00171E08" w14:paraId="2E30B12C" w14:textId="77777777" w:rsidTr="00307CA1">
      <w:trPr>
        <w:trHeight w:val="478"/>
      </w:trPr>
      <w:tc>
        <w:tcPr>
          <w:tcW w:w="2382" w:type="dxa"/>
          <w:vMerge/>
          <w:vAlign w:val="center"/>
        </w:tcPr>
        <w:p w14:paraId="5EE0C312" w14:textId="77777777" w:rsidR="00571818" w:rsidRPr="00171E08" w:rsidRDefault="00571818" w:rsidP="00307CA1">
          <w:pPr>
            <w:tabs>
              <w:tab w:val="center" w:pos="4252"/>
              <w:tab w:val="right" w:pos="8504"/>
            </w:tabs>
            <w:jc w:val="center"/>
            <w:rPr>
              <w:rFonts w:ascii="Arial Narrow" w:eastAsia="Arial Unicode MS" w:hAnsi="Arial Narrow"/>
              <w:szCs w:val="12"/>
              <w:lang w:val="es-MX"/>
            </w:rPr>
          </w:pPr>
        </w:p>
      </w:tc>
      <w:tc>
        <w:tcPr>
          <w:tcW w:w="5472" w:type="dxa"/>
          <w:vAlign w:val="bottom"/>
        </w:tcPr>
        <w:p w14:paraId="6FA8664C" w14:textId="77777777" w:rsidR="00571818" w:rsidRPr="00546E4C" w:rsidRDefault="00571818" w:rsidP="00307CA1">
          <w:pPr>
            <w:jc w:val="center"/>
            <w:rPr>
              <w:rFonts w:cs="Arial"/>
              <w:b/>
              <w:i/>
              <w:sz w:val="14"/>
              <w:szCs w:val="14"/>
            </w:rPr>
          </w:pPr>
          <w:r w:rsidRPr="00171E08">
            <w:rPr>
              <w:rFonts w:eastAsia="Arial Unicode MS" w:cs="Calibri"/>
              <w:b/>
              <w:sz w:val="18"/>
              <w:szCs w:val="18"/>
              <w:lang w:val="es-MX"/>
            </w:rPr>
            <w:t>OBJETO DE LA CONTRATACION:</w:t>
          </w:r>
          <w:r>
            <w:rPr>
              <w:rFonts w:eastAsia="Arial Unicode MS" w:cs="Calibri"/>
              <w:b/>
              <w:sz w:val="18"/>
              <w:szCs w:val="18"/>
              <w:lang w:val="es-MX"/>
            </w:rPr>
            <w:t xml:space="preserve"> </w:t>
          </w:r>
          <w:r w:rsidRPr="00546E4C">
            <w:rPr>
              <w:rFonts w:cs="Arial"/>
              <w:b/>
              <w:i/>
              <w:sz w:val="14"/>
              <w:szCs w:val="14"/>
            </w:rPr>
            <w:t>PROYECTO EXPLORATORIO INTEGRADO DE SÍSMICA 2D FASE II Y GEOQUÍMICA DE SUPERFICIE</w:t>
          </w:r>
        </w:p>
        <w:p w14:paraId="2A696CDE" w14:textId="77777777" w:rsidR="00571818" w:rsidRPr="00171E08" w:rsidRDefault="00571818" w:rsidP="00307CA1">
          <w:pPr>
            <w:jc w:val="center"/>
            <w:rPr>
              <w:rFonts w:eastAsia="Arial Unicode MS" w:cs="Calibri"/>
              <w:szCs w:val="12"/>
              <w:lang w:val="es-MX"/>
            </w:rPr>
          </w:pPr>
          <w:r w:rsidRPr="00546E4C">
            <w:rPr>
              <w:rFonts w:cs="Arial"/>
              <w:b/>
              <w:i/>
              <w:sz w:val="14"/>
              <w:szCs w:val="14"/>
            </w:rPr>
            <w:t>ÁREA RÍO BENI – FAJA PERICRATÓNICA</w:t>
          </w:r>
        </w:p>
      </w:tc>
      <w:tc>
        <w:tcPr>
          <w:tcW w:w="1502" w:type="dxa"/>
          <w:vAlign w:val="bottom"/>
        </w:tcPr>
        <w:p w14:paraId="298252D9" w14:textId="77777777" w:rsidR="00571818" w:rsidRPr="00171E08" w:rsidRDefault="00571818" w:rsidP="00307CA1">
          <w:pPr>
            <w:tabs>
              <w:tab w:val="center" w:pos="4252"/>
              <w:tab w:val="right" w:pos="8504"/>
            </w:tabs>
            <w:jc w:val="left"/>
            <w:rPr>
              <w:rFonts w:eastAsia="Arial Unicode MS" w:cs="Arial"/>
              <w:b/>
              <w:sz w:val="16"/>
              <w:szCs w:val="16"/>
              <w:lang w:val="es-MX"/>
            </w:rPr>
          </w:pPr>
          <w:r w:rsidRPr="00171E08">
            <w:rPr>
              <w:rFonts w:eastAsia="Arial Unicode MS" w:cs="Arial"/>
              <w:b/>
              <w:sz w:val="14"/>
              <w:szCs w:val="14"/>
              <w:lang w:val="es-MX"/>
            </w:rPr>
            <w:t>Hoja:</w:t>
          </w:r>
        </w:p>
        <w:p w14:paraId="07B10C47" w14:textId="77777777" w:rsidR="00571818" w:rsidRPr="00171E08" w:rsidRDefault="00571818" w:rsidP="00307CA1">
          <w:pPr>
            <w:tabs>
              <w:tab w:val="center" w:pos="4252"/>
              <w:tab w:val="right" w:pos="8504"/>
            </w:tabs>
            <w:jc w:val="left"/>
            <w:rPr>
              <w:rFonts w:eastAsia="Arial Unicode MS" w:cs="Arial"/>
              <w:sz w:val="16"/>
              <w:szCs w:val="16"/>
              <w:lang w:val="es-MX"/>
            </w:rPr>
          </w:pPr>
          <w:r>
            <w:rPr>
              <w:rFonts w:eastAsia="Arial Unicode MS" w:cs="Arial"/>
              <w:sz w:val="16"/>
              <w:szCs w:val="16"/>
              <w:lang w:val="es-MX"/>
            </w:rPr>
            <w:t xml:space="preserve">              </w:t>
          </w:r>
          <w:r w:rsidRPr="00171E08">
            <w:rPr>
              <w:rFonts w:eastAsia="Arial Unicode MS" w:cs="Arial"/>
              <w:sz w:val="16"/>
              <w:szCs w:val="16"/>
              <w:lang w:val="es-MX"/>
            </w:rPr>
            <w:t xml:space="preserve"> </w:t>
          </w:r>
          <w:r w:rsidRPr="00171E08">
            <w:rPr>
              <w:sz w:val="16"/>
              <w:szCs w:val="16"/>
            </w:rPr>
            <w:fldChar w:fldCharType="begin"/>
          </w:r>
          <w:r w:rsidRPr="00171E08">
            <w:rPr>
              <w:sz w:val="16"/>
              <w:szCs w:val="16"/>
            </w:rPr>
            <w:instrText xml:space="preserve"> PAGE </w:instrText>
          </w:r>
          <w:r w:rsidRPr="00171E08">
            <w:rPr>
              <w:sz w:val="16"/>
              <w:szCs w:val="16"/>
            </w:rPr>
            <w:fldChar w:fldCharType="separate"/>
          </w:r>
          <w:r>
            <w:rPr>
              <w:noProof/>
              <w:sz w:val="16"/>
              <w:szCs w:val="16"/>
            </w:rPr>
            <w:t>0</w:t>
          </w:r>
          <w:r w:rsidRPr="00171E08">
            <w:rPr>
              <w:sz w:val="16"/>
              <w:szCs w:val="16"/>
            </w:rPr>
            <w:fldChar w:fldCharType="end"/>
          </w:r>
          <w:r w:rsidRPr="00171E08">
            <w:rPr>
              <w:sz w:val="16"/>
              <w:szCs w:val="16"/>
            </w:rPr>
            <w:t xml:space="preserve"> de </w:t>
          </w:r>
          <w:r w:rsidRPr="00171E08">
            <w:rPr>
              <w:sz w:val="16"/>
              <w:szCs w:val="16"/>
            </w:rPr>
            <w:fldChar w:fldCharType="begin"/>
          </w:r>
          <w:r w:rsidRPr="00171E08">
            <w:rPr>
              <w:sz w:val="16"/>
              <w:szCs w:val="16"/>
            </w:rPr>
            <w:instrText xml:space="preserve"> NUMPAGES </w:instrText>
          </w:r>
          <w:r w:rsidRPr="00171E08">
            <w:rPr>
              <w:sz w:val="16"/>
              <w:szCs w:val="16"/>
            </w:rPr>
            <w:fldChar w:fldCharType="separate"/>
          </w:r>
          <w:r>
            <w:rPr>
              <w:noProof/>
              <w:sz w:val="16"/>
              <w:szCs w:val="16"/>
            </w:rPr>
            <w:t>121</w:t>
          </w:r>
          <w:r w:rsidRPr="00171E08">
            <w:rPr>
              <w:sz w:val="16"/>
              <w:szCs w:val="16"/>
            </w:rPr>
            <w:fldChar w:fldCharType="end"/>
          </w:r>
        </w:p>
      </w:tc>
    </w:tr>
  </w:tbl>
  <w:p w14:paraId="1D09B35D" w14:textId="77777777" w:rsidR="00571818" w:rsidRPr="00030ED5" w:rsidRDefault="00571818">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3CF0"/>
    <w:multiLevelType w:val="multilevel"/>
    <w:tmpl w:val="5D120C9A"/>
    <w:lvl w:ilvl="0">
      <w:start w:val="1"/>
      <w:numFmt w:val="decimal"/>
      <w:lvlText w:val="%1."/>
      <w:lvlJc w:val="left"/>
      <w:pPr>
        <w:ind w:left="720" w:hanging="360"/>
      </w:p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012D5978"/>
    <w:multiLevelType w:val="hybridMultilevel"/>
    <w:tmpl w:val="31A017AC"/>
    <w:lvl w:ilvl="0" w:tplc="0C0A0003">
      <w:start w:val="1"/>
      <w:numFmt w:val="bullet"/>
      <w:lvlText w:val="o"/>
      <w:lvlJc w:val="left"/>
      <w:pPr>
        <w:ind w:left="720" w:hanging="360"/>
      </w:pPr>
      <w:rPr>
        <w:rFonts w:ascii="Courier New" w:hAnsi="Courier New" w:cs="Courier New" w:hint="default"/>
      </w:rPr>
    </w:lvl>
    <w:lvl w:ilvl="1" w:tplc="40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7668A9"/>
    <w:multiLevelType w:val="hybridMultilevel"/>
    <w:tmpl w:val="1D186286"/>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351A1A"/>
    <w:multiLevelType w:val="hybridMultilevel"/>
    <w:tmpl w:val="1E5866E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
    <w:nsid w:val="04666C1E"/>
    <w:multiLevelType w:val="multilevel"/>
    <w:tmpl w:val="040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557118D"/>
    <w:multiLevelType w:val="hybridMultilevel"/>
    <w:tmpl w:val="FB383230"/>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6">
    <w:nsid w:val="073418F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78F2A52"/>
    <w:multiLevelType w:val="hybridMultilevel"/>
    <w:tmpl w:val="711EF9E0"/>
    <w:lvl w:ilvl="0" w:tplc="400A000B">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9996E5D"/>
    <w:multiLevelType w:val="hybridMultilevel"/>
    <w:tmpl w:val="7CB013A2"/>
    <w:lvl w:ilvl="0" w:tplc="400A0001">
      <w:start w:val="1"/>
      <w:numFmt w:val="bullet"/>
      <w:lvlText w:val=""/>
      <w:lvlJc w:val="left"/>
      <w:pPr>
        <w:ind w:left="795" w:hanging="360"/>
      </w:pPr>
      <w:rPr>
        <w:rFonts w:ascii="Symbol" w:hAnsi="Symbol" w:hint="default"/>
      </w:rPr>
    </w:lvl>
    <w:lvl w:ilvl="1" w:tplc="400A0001">
      <w:start w:val="1"/>
      <w:numFmt w:val="bullet"/>
      <w:lvlText w:val=""/>
      <w:lvlJc w:val="left"/>
      <w:pPr>
        <w:ind w:left="1515" w:hanging="360"/>
      </w:pPr>
      <w:rPr>
        <w:rFonts w:ascii="Symbol" w:hAnsi="Symbol"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9">
    <w:nsid w:val="09BA592A"/>
    <w:multiLevelType w:val="hybridMultilevel"/>
    <w:tmpl w:val="CFA6AF2C"/>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0">
    <w:nsid w:val="0A4224FB"/>
    <w:multiLevelType w:val="hybridMultilevel"/>
    <w:tmpl w:val="DEAE7B6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A7428C5"/>
    <w:multiLevelType w:val="hybridMultilevel"/>
    <w:tmpl w:val="B0EE19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C9614D3"/>
    <w:multiLevelType w:val="multilevel"/>
    <w:tmpl w:val="C3228850"/>
    <w:lvl w:ilvl="0">
      <w:start w:val="1"/>
      <w:numFmt w:val="decimal"/>
      <w:pStyle w:val="Ttulo2"/>
      <w:lvlText w:val="%1."/>
      <w:lvlJc w:val="left"/>
      <w:pPr>
        <w:ind w:left="720" w:hanging="360"/>
      </w:pPr>
      <w:rPr>
        <w:rFonts w:hint="default"/>
        <w:sz w:val="22"/>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nsid w:val="0F845D34"/>
    <w:multiLevelType w:val="hybridMultilevel"/>
    <w:tmpl w:val="CA56C6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0F83426"/>
    <w:multiLevelType w:val="hybridMultilevel"/>
    <w:tmpl w:val="E7A64B2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6">
    <w:nsid w:val="119C34F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2BE27B2"/>
    <w:multiLevelType w:val="hybridMultilevel"/>
    <w:tmpl w:val="18CE0CA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3C34453"/>
    <w:multiLevelType w:val="hybridMultilevel"/>
    <w:tmpl w:val="BAE45A6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49F3C1C"/>
    <w:multiLevelType w:val="multilevel"/>
    <w:tmpl w:val="5B8C840A"/>
    <w:lvl w:ilvl="0">
      <w:start w:val="1"/>
      <w:numFmt w:val="decimal"/>
      <w:lvlText w:val="%1."/>
      <w:lvlJc w:val="left"/>
      <w:pPr>
        <w:ind w:left="1080" w:hanging="720"/>
      </w:pPr>
      <w:rPr>
        <w:rFonts w:ascii="Bookman Old Style" w:eastAsiaTheme="majorEastAsia" w:hAnsi="Bookman Old Style" w:cstheme="majorBidi"/>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5150BDB"/>
    <w:multiLevelType w:val="hybridMultilevel"/>
    <w:tmpl w:val="59D6E8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81E5ADF"/>
    <w:multiLevelType w:val="multilevel"/>
    <w:tmpl w:val="AA16AE6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18EA0AB2"/>
    <w:multiLevelType w:val="hybridMultilevel"/>
    <w:tmpl w:val="DC4E2FEA"/>
    <w:lvl w:ilvl="0" w:tplc="0C0A000D">
      <w:start w:val="1"/>
      <w:numFmt w:val="bullet"/>
      <w:lvlText w:val=""/>
      <w:lvlJc w:val="left"/>
      <w:pPr>
        <w:ind w:left="786" w:hanging="360"/>
      </w:pPr>
      <w:rPr>
        <w:rFonts w:ascii="Wingdings" w:hAnsi="Wingdings" w:hint="default"/>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3">
    <w:nsid w:val="192719B4"/>
    <w:multiLevelType w:val="hybridMultilevel"/>
    <w:tmpl w:val="A7A88CC4"/>
    <w:lvl w:ilvl="0" w:tplc="0C0A0003">
      <w:start w:val="1"/>
      <w:numFmt w:val="bullet"/>
      <w:lvlText w:val="o"/>
      <w:lvlJc w:val="left"/>
      <w:pPr>
        <w:ind w:left="720" w:hanging="360"/>
      </w:pPr>
      <w:rPr>
        <w:rFonts w:ascii="Courier New" w:hAnsi="Courier New" w:cs="Courier New" w:hint="default"/>
      </w:rPr>
    </w:lvl>
    <w:lvl w:ilvl="1" w:tplc="917605EC">
      <w:numFmt w:val="bullet"/>
      <w:lvlText w:val="•"/>
      <w:lvlJc w:val="left"/>
      <w:pPr>
        <w:ind w:left="1440" w:hanging="360"/>
      </w:pPr>
      <w:rPr>
        <w:rFonts w:ascii="Arial" w:eastAsia="Calibri" w:hAnsi="Arial" w:cs="Arial"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192E3D54"/>
    <w:multiLevelType w:val="hybridMultilevel"/>
    <w:tmpl w:val="557CFB4C"/>
    <w:lvl w:ilvl="0" w:tplc="73E82146">
      <w:start w:val="1"/>
      <w:numFmt w:val="lowerLetter"/>
      <w:lvlText w:val="(%1)"/>
      <w:lvlJc w:val="left"/>
      <w:pPr>
        <w:ind w:left="720" w:hanging="360"/>
      </w:pPr>
      <w:rPr>
        <w:rFonts w:hint="default"/>
        <w:strike w:val="0"/>
      </w:rPr>
    </w:lvl>
    <w:lvl w:ilvl="1" w:tplc="245E7C70">
      <w:start w:val="1"/>
      <w:numFmt w:val="decimal"/>
      <w:lvlText w:val="%2."/>
      <w:lvlJc w:val="left"/>
      <w:pPr>
        <w:ind w:left="786" w:hanging="360"/>
      </w:pPr>
      <w:rPr>
        <w:rFonts w:hint="default"/>
        <w:b/>
        <w:sz w:val="22"/>
        <w:szCs w:val="22"/>
      </w:rPr>
    </w:lvl>
    <w:lvl w:ilvl="2" w:tplc="05701270">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9772D73"/>
    <w:multiLevelType w:val="hybridMultilevel"/>
    <w:tmpl w:val="BACE1288"/>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6">
    <w:nsid w:val="19E46FB8"/>
    <w:multiLevelType w:val="hybridMultilevel"/>
    <w:tmpl w:val="8EE67D76"/>
    <w:lvl w:ilvl="0" w:tplc="400A000D">
      <w:start w:val="1"/>
      <w:numFmt w:val="bullet"/>
      <w:lvlText w:val=""/>
      <w:lvlJc w:val="left"/>
      <w:pPr>
        <w:ind w:left="795" w:hanging="360"/>
      </w:pPr>
      <w:rPr>
        <w:rFonts w:ascii="Wingdings" w:hAnsi="Wingdings" w:hint="default"/>
      </w:rPr>
    </w:lvl>
    <w:lvl w:ilvl="1" w:tplc="400A0003">
      <w:start w:val="1"/>
      <w:numFmt w:val="bullet"/>
      <w:lvlText w:val="o"/>
      <w:lvlJc w:val="left"/>
      <w:pPr>
        <w:ind w:left="1515" w:hanging="360"/>
      </w:pPr>
      <w:rPr>
        <w:rFonts w:ascii="Courier New" w:hAnsi="Courier New" w:cs="Courier New"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27">
    <w:nsid w:val="1A8A4658"/>
    <w:multiLevelType w:val="hybridMultilevel"/>
    <w:tmpl w:val="ABDEF17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8">
    <w:nsid w:val="1B2C21BF"/>
    <w:multiLevelType w:val="hybridMultilevel"/>
    <w:tmpl w:val="9BFCA6FA"/>
    <w:lvl w:ilvl="0" w:tplc="3FD8A252">
      <w:start w:val="1"/>
      <w:numFmt w:val="decimal"/>
      <w:pStyle w:val="Ttulo3"/>
      <w:lvlText w:val="1.%1."/>
      <w:lvlJc w:val="center"/>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1B9F6071"/>
    <w:multiLevelType w:val="hybridMultilevel"/>
    <w:tmpl w:val="100A9E2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1BFA7E12"/>
    <w:multiLevelType w:val="hybridMultilevel"/>
    <w:tmpl w:val="88802B3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1D200DA4"/>
    <w:multiLevelType w:val="multilevel"/>
    <w:tmpl w:val="D4E2994C"/>
    <w:lvl w:ilvl="0">
      <w:start w:val="5"/>
      <w:numFmt w:val="decimal"/>
      <w:lvlText w:val="%1."/>
      <w:lvlJc w:val="left"/>
      <w:pPr>
        <w:ind w:left="390" w:hanging="390"/>
      </w:pPr>
      <w:rPr>
        <w:rFonts w:cstheme="majorBidi" w:hint="default"/>
      </w:rPr>
    </w:lvl>
    <w:lvl w:ilvl="1">
      <w:start w:val="1"/>
      <w:numFmt w:val="decimal"/>
      <w:lvlText w:val="%1.%2."/>
      <w:lvlJc w:val="left"/>
      <w:pPr>
        <w:ind w:left="1080" w:hanging="720"/>
      </w:pPr>
      <w:rPr>
        <w:rFonts w:cstheme="majorBidi" w:hint="default"/>
        <w:lang w:val="es-BO"/>
      </w:rPr>
    </w:lvl>
    <w:lvl w:ilvl="2">
      <w:start w:val="1"/>
      <w:numFmt w:val="decimal"/>
      <w:lvlText w:val="%1.%2.%3."/>
      <w:lvlJc w:val="left"/>
      <w:pPr>
        <w:ind w:left="1440" w:hanging="720"/>
      </w:pPr>
      <w:rPr>
        <w:rFonts w:cstheme="majorBidi" w:hint="default"/>
      </w:rPr>
    </w:lvl>
    <w:lvl w:ilvl="3">
      <w:start w:val="1"/>
      <w:numFmt w:val="decimal"/>
      <w:lvlText w:val="%1.%2.%3.%4."/>
      <w:lvlJc w:val="left"/>
      <w:pPr>
        <w:ind w:left="2160" w:hanging="1080"/>
      </w:pPr>
      <w:rPr>
        <w:rFonts w:cstheme="majorBidi" w:hint="default"/>
      </w:rPr>
    </w:lvl>
    <w:lvl w:ilvl="4">
      <w:start w:val="1"/>
      <w:numFmt w:val="decimal"/>
      <w:lvlText w:val="%1.%2.%3.%4.%5."/>
      <w:lvlJc w:val="left"/>
      <w:pPr>
        <w:ind w:left="2520" w:hanging="1080"/>
      </w:pPr>
      <w:rPr>
        <w:rFonts w:cstheme="majorBidi" w:hint="default"/>
      </w:rPr>
    </w:lvl>
    <w:lvl w:ilvl="5">
      <w:start w:val="1"/>
      <w:numFmt w:val="decimal"/>
      <w:lvlText w:val="%1.%2.%3.%4.%5.%6."/>
      <w:lvlJc w:val="left"/>
      <w:pPr>
        <w:ind w:left="3240" w:hanging="1440"/>
      </w:pPr>
      <w:rPr>
        <w:rFonts w:cstheme="majorBidi" w:hint="default"/>
      </w:rPr>
    </w:lvl>
    <w:lvl w:ilvl="6">
      <w:start w:val="1"/>
      <w:numFmt w:val="decimal"/>
      <w:lvlText w:val="%1.%2.%3.%4.%5.%6.%7."/>
      <w:lvlJc w:val="left"/>
      <w:pPr>
        <w:ind w:left="3600" w:hanging="1440"/>
      </w:pPr>
      <w:rPr>
        <w:rFonts w:cstheme="majorBidi" w:hint="default"/>
      </w:rPr>
    </w:lvl>
    <w:lvl w:ilvl="7">
      <w:start w:val="1"/>
      <w:numFmt w:val="decimal"/>
      <w:lvlText w:val="%1.%2.%3.%4.%5.%6.%7.%8."/>
      <w:lvlJc w:val="left"/>
      <w:pPr>
        <w:ind w:left="4320" w:hanging="1800"/>
      </w:pPr>
      <w:rPr>
        <w:rFonts w:cstheme="majorBidi" w:hint="default"/>
      </w:rPr>
    </w:lvl>
    <w:lvl w:ilvl="8">
      <w:start w:val="1"/>
      <w:numFmt w:val="decimal"/>
      <w:lvlText w:val="%1.%2.%3.%4.%5.%6.%7.%8.%9."/>
      <w:lvlJc w:val="left"/>
      <w:pPr>
        <w:ind w:left="4680" w:hanging="1800"/>
      </w:pPr>
      <w:rPr>
        <w:rFonts w:cstheme="majorBidi" w:hint="default"/>
      </w:rPr>
    </w:lvl>
  </w:abstractNum>
  <w:abstractNum w:abstractNumId="32">
    <w:nsid w:val="1DAB5F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1E235E7F"/>
    <w:multiLevelType w:val="multilevel"/>
    <w:tmpl w:val="0138136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1E3B765E"/>
    <w:multiLevelType w:val="hybridMultilevel"/>
    <w:tmpl w:val="8F36B0C8"/>
    <w:lvl w:ilvl="0" w:tplc="400A0005">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5">
    <w:nsid w:val="1E7D5D92"/>
    <w:multiLevelType w:val="hybridMultilevel"/>
    <w:tmpl w:val="D9A2DC7C"/>
    <w:lvl w:ilvl="0" w:tplc="281C1E22">
      <w:start w:val="1"/>
      <w:numFmt w:val="bullet"/>
      <w:lvlText w:val=""/>
      <w:lvlJc w:val="left"/>
      <w:pPr>
        <w:ind w:left="1440" w:hanging="360"/>
      </w:pPr>
      <w:rPr>
        <w:rFonts w:ascii="Symbol" w:hAnsi="Symbol" w:hint="default"/>
        <w:color w:val="auto"/>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1F4A245C"/>
    <w:multiLevelType w:val="hybridMultilevel"/>
    <w:tmpl w:val="510CC5D0"/>
    <w:lvl w:ilvl="0" w:tplc="400A000D">
      <w:start w:val="1"/>
      <w:numFmt w:val="bullet"/>
      <w:lvlText w:val=""/>
      <w:lvlJc w:val="left"/>
      <w:pPr>
        <w:ind w:left="644" w:hanging="360"/>
      </w:pPr>
      <w:rPr>
        <w:rFonts w:ascii="Wingdings" w:hAnsi="Wingdings" w:hint="default"/>
      </w:rPr>
    </w:lvl>
    <w:lvl w:ilvl="1" w:tplc="1D164134">
      <w:start w:val="3"/>
      <w:numFmt w:val="bullet"/>
      <w:lvlText w:val="•"/>
      <w:lvlJc w:val="left"/>
      <w:pPr>
        <w:ind w:left="1364" w:hanging="360"/>
      </w:pPr>
      <w:rPr>
        <w:rFonts w:ascii="Arial" w:eastAsia="Calibri" w:hAnsi="Arial" w:cs="Arial"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7">
    <w:nsid w:val="1FD306FE"/>
    <w:multiLevelType w:val="hybridMultilevel"/>
    <w:tmpl w:val="FB326C4E"/>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8">
    <w:nsid w:val="20620FA9"/>
    <w:multiLevelType w:val="hybridMultilevel"/>
    <w:tmpl w:val="D25472C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2064464C"/>
    <w:multiLevelType w:val="hybridMultilevel"/>
    <w:tmpl w:val="41C203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206B4FC5"/>
    <w:multiLevelType w:val="multilevel"/>
    <w:tmpl w:val="64740E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21142626"/>
    <w:multiLevelType w:val="hybridMultilevel"/>
    <w:tmpl w:val="8F449C78"/>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216315DE"/>
    <w:multiLevelType w:val="hybridMultilevel"/>
    <w:tmpl w:val="FBD6062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21B01E85"/>
    <w:multiLevelType w:val="hybridMultilevel"/>
    <w:tmpl w:val="E88867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225E2433"/>
    <w:multiLevelType w:val="multilevel"/>
    <w:tmpl w:val="3DBA6B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23326243"/>
    <w:multiLevelType w:val="hybridMultilevel"/>
    <w:tmpl w:val="DA3242F0"/>
    <w:lvl w:ilvl="0" w:tplc="0C0A000D">
      <w:start w:val="1"/>
      <w:numFmt w:val="bullet"/>
      <w:lvlText w:val=""/>
      <w:lvlJc w:val="left"/>
      <w:pPr>
        <w:ind w:left="644" w:hanging="360"/>
      </w:pPr>
      <w:rPr>
        <w:rFonts w:ascii="Wingdings" w:hAnsi="Wingdings" w:hint="default"/>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6">
    <w:nsid w:val="234831BE"/>
    <w:multiLevelType w:val="multilevel"/>
    <w:tmpl w:val="F42AB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23BB7BBE"/>
    <w:multiLevelType w:val="hybridMultilevel"/>
    <w:tmpl w:val="D3980C9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24D120D9"/>
    <w:multiLevelType w:val="hybridMultilevel"/>
    <w:tmpl w:val="9536D70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60F513E"/>
    <w:multiLevelType w:val="multilevel"/>
    <w:tmpl w:val="592A06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0">
    <w:nsid w:val="272C6E23"/>
    <w:multiLevelType w:val="hybridMultilevel"/>
    <w:tmpl w:val="9800CB24"/>
    <w:lvl w:ilvl="0" w:tplc="400A0001">
      <w:start w:val="1"/>
      <w:numFmt w:val="bullet"/>
      <w:lvlText w:val=""/>
      <w:lvlJc w:val="left"/>
      <w:pPr>
        <w:ind w:left="720" w:hanging="360"/>
      </w:pPr>
      <w:rPr>
        <w:rFonts w:ascii="Symbol" w:hAnsi="Symbol" w:hint="default"/>
      </w:rPr>
    </w:lvl>
    <w:lvl w:ilvl="1" w:tplc="B120BA68">
      <w:start w:val="2"/>
      <w:numFmt w:val="bullet"/>
      <w:lvlText w:val="•"/>
      <w:lvlJc w:val="left"/>
      <w:pPr>
        <w:ind w:left="1440" w:hanging="360"/>
      </w:pPr>
      <w:rPr>
        <w:rFonts w:ascii="Arial Narrow" w:eastAsia="Calibri" w:hAnsi="Arial Narrow"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27837D45"/>
    <w:multiLevelType w:val="hybridMultilevel"/>
    <w:tmpl w:val="09566A6A"/>
    <w:lvl w:ilvl="0" w:tplc="400A0005">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nsid w:val="27DE21C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29DD32F7"/>
    <w:multiLevelType w:val="multilevel"/>
    <w:tmpl w:val="0E8EBFB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2B0F1D84"/>
    <w:multiLevelType w:val="multilevel"/>
    <w:tmpl w:val="E39213EC"/>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2B3F4957"/>
    <w:multiLevelType w:val="hybridMultilevel"/>
    <w:tmpl w:val="9ACAB700"/>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6">
    <w:nsid w:val="2B5224B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3037578C"/>
    <w:multiLevelType w:val="hybridMultilevel"/>
    <w:tmpl w:val="BE38F838"/>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304E668A"/>
    <w:multiLevelType w:val="hybridMultilevel"/>
    <w:tmpl w:val="089CA6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400A000D">
      <w:start w:val="1"/>
      <w:numFmt w:val="bullet"/>
      <w:lvlText w:val=""/>
      <w:lvlJc w:val="left"/>
      <w:pPr>
        <w:ind w:left="2040" w:hanging="24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31332EF9"/>
    <w:multiLevelType w:val="hybridMultilevel"/>
    <w:tmpl w:val="7818B70E"/>
    <w:lvl w:ilvl="0" w:tplc="6FBCD7E8">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0">
    <w:nsid w:val="32B86B7B"/>
    <w:multiLevelType w:val="hybridMultilevel"/>
    <w:tmpl w:val="23A003E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1">
    <w:nsid w:val="339A59BE"/>
    <w:multiLevelType w:val="hybridMultilevel"/>
    <w:tmpl w:val="1B60855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34BF3FA2"/>
    <w:multiLevelType w:val="hybridMultilevel"/>
    <w:tmpl w:val="E5C0B5E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35BD3FD9"/>
    <w:multiLevelType w:val="hybridMultilevel"/>
    <w:tmpl w:val="CEC0439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35DE457D"/>
    <w:multiLevelType w:val="multilevel"/>
    <w:tmpl w:val="890AD8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35E96C39"/>
    <w:multiLevelType w:val="hybridMultilevel"/>
    <w:tmpl w:val="06E85ED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6">
    <w:nsid w:val="3834594D"/>
    <w:multiLevelType w:val="hybridMultilevel"/>
    <w:tmpl w:val="6BC2481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387946E1"/>
    <w:multiLevelType w:val="multilevel"/>
    <w:tmpl w:val="BF76A324"/>
    <w:lvl w:ilvl="0">
      <w:start w:val="1"/>
      <w:numFmt w:val="bullet"/>
      <w:lvlText w:val=""/>
      <w:lvlJc w:val="left"/>
      <w:pPr>
        <w:ind w:left="720" w:hanging="360"/>
      </w:pPr>
      <w:rPr>
        <w:rFonts w:ascii="Wingdings" w:hAnsi="Wingdings" w:hint="default"/>
      </w:rPr>
    </w:lvl>
    <w:lvl w:ilvl="1">
      <w:start w:val="1"/>
      <w:numFmt w:val="decimal"/>
      <w:lvlText w:val="%1.%2."/>
      <w:lvlJc w:val="left"/>
      <w:pPr>
        <w:ind w:left="1152" w:hanging="432"/>
      </w:pPr>
    </w:lvl>
    <w:lvl w:ilvl="2">
      <w:start w:val="1"/>
      <w:numFmt w:val="decimal"/>
      <w:lvlText w:val="%1.%2.%3."/>
      <w:lvlJc w:val="left"/>
      <w:pPr>
        <w:ind w:left="1584" w:hanging="504"/>
      </w:pPr>
      <w:rPr>
        <w:b/>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8">
    <w:nsid w:val="3A0933F5"/>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nsid w:val="3A4E048C"/>
    <w:multiLevelType w:val="hybridMultilevel"/>
    <w:tmpl w:val="41941DE8"/>
    <w:lvl w:ilvl="0" w:tplc="8A72BC9C">
      <w:start w:val="1"/>
      <w:numFmt w:val="decimal"/>
      <w:pStyle w:val="Ttulo4"/>
      <w:lvlText w:val="2.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3A5644E5"/>
    <w:multiLevelType w:val="hybridMultilevel"/>
    <w:tmpl w:val="AEA8031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71">
    <w:nsid w:val="3AC2713E"/>
    <w:multiLevelType w:val="hybridMultilevel"/>
    <w:tmpl w:val="7152C3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3B70096C"/>
    <w:multiLevelType w:val="hybridMultilevel"/>
    <w:tmpl w:val="6C080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3D70377C"/>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3DE71593"/>
    <w:multiLevelType w:val="hybridMultilevel"/>
    <w:tmpl w:val="153263E8"/>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5">
    <w:nsid w:val="3E545B33"/>
    <w:multiLevelType w:val="multilevel"/>
    <w:tmpl w:val="F202C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nsid w:val="3F0B4CDE"/>
    <w:multiLevelType w:val="hybridMultilevel"/>
    <w:tmpl w:val="4C1AEBD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7">
    <w:nsid w:val="3F9908E6"/>
    <w:multiLevelType w:val="hybridMultilevel"/>
    <w:tmpl w:val="2760D38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3FC765EE"/>
    <w:multiLevelType w:val="multilevel"/>
    <w:tmpl w:val="C2BA03C8"/>
    <w:lvl w:ilvl="0">
      <w:start w:val="1"/>
      <w:numFmt w:val="decimal"/>
      <w:lvlText w:val="%1."/>
      <w:lvlJc w:val="left"/>
      <w:pPr>
        <w:tabs>
          <w:tab w:val="num" w:pos="720"/>
        </w:tabs>
        <w:ind w:left="720" w:hanging="720"/>
      </w:pPr>
      <w:rPr>
        <w:b/>
        <w:sz w:val="22"/>
        <w:szCs w:val="22"/>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rPr>
        <w:sz w:val="22"/>
        <w:szCs w:val="22"/>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nsid w:val="42AF7508"/>
    <w:multiLevelType w:val="hybridMultilevel"/>
    <w:tmpl w:val="08A04FF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42C074DC"/>
    <w:multiLevelType w:val="hybridMultilevel"/>
    <w:tmpl w:val="EAA8C09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442914B1"/>
    <w:multiLevelType w:val="multilevel"/>
    <w:tmpl w:val="3FB8DE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449B3583"/>
    <w:multiLevelType w:val="multilevel"/>
    <w:tmpl w:val="51FA78DA"/>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nsid w:val="451452CC"/>
    <w:multiLevelType w:val="hybridMultilevel"/>
    <w:tmpl w:val="399C9B22"/>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84">
    <w:nsid w:val="452F4FDF"/>
    <w:multiLevelType w:val="hybridMultilevel"/>
    <w:tmpl w:val="D682D300"/>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85">
    <w:nsid w:val="45481D2C"/>
    <w:multiLevelType w:val="hybridMultilevel"/>
    <w:tmpl w:val="916A211E"/>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nsid w:val="459077BB"/>
    <w:multiLevelType w:val="multilevel"/>
    <w:tmpl w:val="22BCD598"/>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nsid w:val="46CD5A85"/>
    <w:multiLevelType w:val="hybridMultilevel"/>
    <w:tmpl w:val="F6B41AA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47B22C53"/>
    <w:multiLevelType w:val="hybridMultilevel"/>
    <w:tmpl w:val="14CAD6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81B002E"/>
    <w:multiLevelType w:val="hybridMultilevel"/>
    <w:tmpl w:val="2C5C1D14"/>
    <w:lvl w:ilvl="0" w:tplc="0C0A000D">
      <w:start w:val="1"/>
      <w:numFmt w:val="bullet"/>
      <w:lvlText w:val=""/>
      <w:lvlJc w:val="left"/>
      <w:pPr>
        <w:ind w:left="644" w:hanging="360"/>
      </w:pPr>
      <w:rPr>
        <w:rFonts w:ascii="Wingdings" w:hAnsi="Wingdings" w:hint="default"/>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91">
    <w:nsid w:val="49132793"/>
    <w:multiLevelType w:val="hybridMultilevel"/>
    <w:tmpl w:val="E6062A50"/>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2">
    <w:nsid w:val="4A2D6723"/>
    <w:multiLevelType w:val="hybridMultilevel"/>
    <w:tmpl w:val="08168A6A"/>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93">
    <w:nsid w:val="4AE029E7"/>
    <w:multiLevelType w:val="hybridMultilevel"/>
    <w:tmpl w:val="9F528DC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4BB81508"/>
    <w:multiLevelType w:val="hybridMultilevel"/>
    <w:tmpl w:val="3940C0C8"/>
    <w:lvl w:ilvl="0" w:tplc="5D283CFC">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5">
    <w:nsid w:val="4CDE191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50935BBE"/>
    <w:multiLevelType w:val="hybridMultilevel"/>
    <w:tmpl w:val="9666697A"/>
    <w:lvl w:ilvl="0" w:tplc="0409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7">
    <w:nsid w:val="51917C6D"/>
    <w:multiLevelType w:val="hybridMultilevel"/>
    <w:tmpl w:val="E1FC020E"/>
    <w:lvl w:ilvl="0" w:tplc="400A000D">
      <w:start w:val="1"/>
      <w:numFmt w:val="bullet"/>
      <w:lvlText w:val=""/>
      <w:lvlJc w:val="left"/>
      <w:pPr>
        <w:ind w:left="795" w:hanging="360"/>
      </w:pPr>
      <w:rPr>
        <w:rFonts w:ascii="Wingdings" w:hAnsi="Wingdings" w:hint="default"/>
      </w:rPr>
    </w:lvl>
    <w:lvl w:ilvl="1" w:tplc="400A0001">
      <w:start w:val="1"/>
      <w:numFmt w:val="bullet"/>
      <w:lvlText w:val=""/>
      <w:lvlJc w:val="left"/>
      <w:pPr>
        <w:ind w:left="1515" w:hanging="360"/>
      </w:pPr>
      <w:rPr>
        <w:rFonts w:ascii="Symbol" w:hAnsi="Symbol"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98">
    <w:nsid w:val="533F68DA"/>
    <w:multiLevelType w:val="hybridMultilevel"/>
    <w:tmpl w:val="5FA0EFD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58476134"/>
    <w:multiLevelType w:val="hybridMultilevel"/>
    <w:tmpl w:val="98FA3580"/>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0">
    <w:nsid w:val="591A745F"/>
    <w:multiLevelType w:val="hybridMultilevel"/>
    <w:tmpl w:val="8062CF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59957534"/>
    <w:multiLevelType w:val="hybridMultilevel"/>
    <w:tmpl w:val="FA5097BA"/>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nsid w:val="5A9D1061"/>
    <w:multiLevelType w:val="hybridMultilevel"/>
    <w:tmpl w:val="4FA284B6"/>
    <w:lvl w:ilvl="0" w:tplc="AB9C115C">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3">
    <w:nsid w:val="5B482C71"/>
    <w:multiLevelType w:val="hybridMultilevel"/>
    <w:tmpl w:val="E42ABE26"/>
    <w:lvl w:ilvl="0" w:tplc="90F817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BBE466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5F10290C"/>
    <w:multiLevelType w:val="hybridMultilevel"/>
    <w:tmpl w:val="F166921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6">
    <w:nsid w:val="5F771640"/>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nsid w:val="5F8950C6"/>
    <w:multiLevelType w:val="hybridMultilevel"/>
    <w:tmpl w:val="FE6CF8AE"/>
    <w:lvl w:ilvl="0" w:tplc="0409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8">
    <w:nsid w:val="5FAB6275"/>
    <w:multiLevelType w:val="hybridMultilevel"/>
    <w:tmpl w:val="F5C89F9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09">
    <w:nsid w:val="608D5D69"/>
    <w:multiLevelType w:val="hybridMultilevel"/>
    <w:tmpl w:val="ADB43CC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0">
    <w:nsid w:val="617E762D"/>
    <w:multiLevelType w:val="multilevel"/>
    <w:tmpl w:val="3EB289FA"/>
    <w:lvl w:ilvl="0">
      <w:start w:val="1"/>
      <w:numFmt w:val="decimal"/>
      <w:lvlText w:val="%1."/>
      <w:lvlJc w:val="left"/>
      <w:pPr>
        <w:ind w:left="720" w:hanging="360"/>
      </w:pPr>
      <w:rPr>
        <w:rFonts w:hint="default"/>
        <w:b/>
      </w:rPr>
    </w:lvl>
    <w:lvl w:ilvl="1">
      <w:start w:val="6"/>
      <w:numFmt w:val="decimal"/>
      <w:isLgl/>
      <w:lvlText w:val="%1.%2."/>
      <w:lvlJc w:val="left"/>
      <w:pPr>
        <w:ind w:left="1512" w:hanging="72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976" w:hanging="2160"/>
      </w:pPr>
      <w:rPr>
        <w:rFonts w:hint="default"/>
      </w:rPr>
    </w:lvl>
  </w:abstractNum>
  <w:abstractNum w:abstractNumId="111">
    <w:nsid w:val="62522649"/>
    <w:multiLevelType w:val="hybridMultilevel"/>
    <w:tmpl w:val="CA3A955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nsid w:val="626D4478"/>
    <w:multiLevelType w:val="hybridMultilevel"/>
    <w:tmpl w:val="F4AE763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3">
    <w:nsid w:val="638F25F8"/>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nsid w:val="64264397"/>
    <w:multiLevelType w:val="hybridMultilevel"/>
    <w:tmpl w:val="906E544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5">
    <w:nsid w:val="64862B3D"/>
    <w:multiLevelType w:val="hybridMultilevel"/>
    <w:tmpl w:val="E78699A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6">
    <w:nsid w:val="665A5126"/>
    <w:multiLevelType w:val="multilevel"/>
    <w:tmpl w:val="6C543E62"/>
    <w:lvl w:ilvl="0">
      <w:start w:val="1"/>
      <w:numFmt w:val="decimal"/>
      <w:lvlText w:val="%1."/>
      <w:lvlJc w:val="left"/>
      <w:pPr>
        <w:ind w:left="360" w:hanging="360"/>
      </w:pPr>
      <w:rPr>
        <w:b/>
        <w:sz w:val="22"/>
        <w:szCs w:val="22"/>
      </w:rPr>
    </w:lvl>
    <w:lvl w:ilvl="1">
      <w:start w:val="1"/>
      <w:numFmt w:val="decimal"/>
      <w:lvlText w:val="%1.%2."/>
      <w:lvlJc w:val="left"/>
      <w:pPr>
        <w:ind w:left="792" w:hanging="432"/>
      </w:pPr>
      <w:rPr>
        <w:sz w:val="22"/>
      </w:rPr>
    </w:lvl>
    <w:lvl w:ilvl="2">
      <w:start w:val="1"/>
      <w:numFmt w:val="decimal"/>
      <w:lvlText w:val="%1.%2.%3."/>
      <w:lvlJc w:val="left"/>
      <w:pPr>
        <w:ind w:left="1224" w:hanging="504"/>
      </w:pPr>
      <w:rPr>
        <w:rFonts w:ascii="Bookman Old Style" w:hAnsi="Bookman Old Style"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nsid w:val="66CE44B3"/>
    <w:multiLevelType w:val="hybridMultilevel"/>
    <w:tmpl w:val="51DA9876"/>
    <w:lvl w:ilvl="0" w:tplc="40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8">
    <w:nsid w:val="6709076D"/>
    <w:multiLevelType w:val="multilevel"/>
    <w:tmpl w:val="466286B4"/>
    <w:lvl w:ilvl="0">
      <w:start w:val="1"/>
      <w:numFmt w:val="decimal"/>
      <w:lvlText w:val="%1."/>
      <w:lvlJc w:val="left"/>
      <w:pPr>
        <w:ind w:left="750" w:hanging="390"/>
      </w:pPr>
      <w:rPr>
        <w:rFonts w:hint="default"/>
        <w:b/>
      </w:rPr>
    </w:lvl>
    <w:lvl w:ilvl="1">
      <w:start w:val="1"/>
      <w:numFmt w:val="decimal"/>
      <w:lvlText w:val="%1.%2."/>
      <w:lvlJc w:val="left"/>
      <w:pPr>
        <w:ind w:left="1440" w:hanging="720"/>
      </w:pPr>
      <w:rPr>
        <w:rFonts w:cstheme="majorBidi" w:hint="default"/>
        <w:lang w:val="es-BO"/>
      </w:rPr>
    </w:lvl>
    <w:lvl w:ilvl="2">
      <w:start w:val="1"/>
      <w:numFmt w:val="decimal"/>
      <w:lvlText w:val="%1.%2.%3."/>
      <w:lvlJc w:val="left"/>
      <w:pPr>
        <w:ind w:left="1800" w:hanging="720"/>
      </w:pPr>
      <w:rPr>
        <w:rFonts w:cstheme="majorBidi" w:hint="default"/>
      </w:rPr>
    </w:lvl>
    <w:lvl w:ilvl="3">
      <w:start w:val="1"/>
      <w:numFmt w:val="decimal"/>
      <w:lvlText w:val="%1.%2.%3.%4."/>
      <w:lvlJc w:val="left"/>
      <w:pPr>
        <w:ind w:left="2520" w:hanging="1080"/>
      </w:pPr>
      <w:rPr>
        <w:rFonts w:cstheme="majorBidi" w:hint="default"/>
      </w:rPr>
    </w:lvl>
    <w:lvl w:ilvl="4">
      <w:start w:val="1"/>
      <w:numFmt w:val="decimal"/>
      <w:lvlText w:val="%1.%2.%3.%4.%5."/>
      <w:lvlJc w:val="left"/>
      <w:pPr>
        <w:ind w:left="2880" w:hanging="1080"/>
      </w:pPr>
      <w:rPr>
        <w:rFonts w:cstheme="majorBidi" w:hint="default"/>
      </w:rPr>
    </w:lvl>
    <w:lvl w:ilvl="5">
      <w:start w:val="1"/>
      <w:numFmt w:val="decimal"/>
      <w:lvlText w:val="%1.%2.%3.%4.%5.%6."/>
      <w:lvlJc w:val="left"/>
      <w:pPr>
        <w:ind w:left="3600" w:hanging="1440"/>
      </w:pPr>
      <w:rPr>
        <w:rFonts w:cstheme="majorBidi" w:hint="default"/>
      </w:rPr>
    </w:lvl>
    <w:lvl w:ilvl="6">
      <w:start w:val="1"/>
      <w:numFmt w:val="decimal"/>
      <w:lvlText w:val="%1.%2.%3.%4.%5.%6.%7."/>
      <w:lvlJc w:val="left"/>
      <w:pPr>
        <w:ind w:left="3960" w:hanging="1440"/>
      </w:pPr>
      <w:rPr>
        <w:rFonts w:cstheme="majorBidi" w:hint="default"/>
      </w:rPr>
    </w:lvl>
    <w:lvl w:ilvl="7">
      <w:start w:val="1"/>
      <w:numFmt w:val="decimal"/>
      <w:lvlText w:val="%1.%2.%3.%4.%5.%6.%7.%8."/>
      <w:lvlJc w:val="left"/>
      <w:pPr>
        <w:ind w:left="4680" w:hanging="1800"/>
      </w:pPr>
      <w:rPr>
        <w:rFonts w:cstheme="majorBidi" w:hint="default"/>
      </w:rPr>
    </w:lvl>
    <w:lvl w:ilvl="8">
      <w:start w:val="1"/>
      <w:numFmt w:val="decimal"/>
      <w:lvlText w:val="%1.%2.%3.%4.%5.%6.%7.%8.%9."/>
      <w:lvlJc w:val="left"/>
      <w:pPr>
        <w:ind w:left="5040" w:hanging="1800"/>
      </w:pPr>
      <w:rPr>
        <w:rFonts w:cstheme="majorBidi" w:hint="default"/>
      </w:rPr>
    </w:lvl>
  </w:abstractNum>
  <w:abstractNum w:abstractNumId="119">
    <w:nsid w:val="67DB1497"/>
    <w:multiLevelType w:val="hybridMultilevel"/>
    <w:tmpl w:val="4FD052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nsid w:val="681001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nsid w:val="69022EF3"/>
    <w:multiLevelType w:val="hybridMultilevel"/>
    <w:tmpl w:val="AA0643F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2">
    <w:nsid w:val="69BA4F24"/>
    <w:multiLevelType w:val="hybridMultilevel"/>
    <w:tmpl w:val="C2ACB40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3">
    <w:nsid w:val="6BEB5BF3"/>
    <w:multiLevelType w:val="hybridMultilevel"/>
    <w:tmpl w:val="8E88602A"/>
    <w:lvl w:ilvl="0" w:tplc="0C0A0003">
      <w:start w:val="1"/>
      <w:numFmt w:val="bullet"/>
      <w:lvlText w:val="o"/>
      <w:lvlJc w:val="left"/>
      <w:pPr>
        <w:ind w:left="720" w:hanging="360"/>
      </w:pPr>
      <w:rPr>
        <w:rFonts w:ascii="Courier New" w:hAnsi="Courier New" w:cs="Courier New" w:hint="default"/>
      </w:rPr>
    </w:lvl>
    <w:lvl w:ilvl="1" w:tplc="40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6E8F2CFE"/>
    <w:multiLevelType w:val="hybridMultilevel"/>
    <w:tmpl w:val="715E7CC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nsid w:val="6FCB092D"/>
    <w:multiLevelType w:val="hybridMultilevel"/>
    <w:tmpl w:val="4BDCB42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71E35C01"/>
    <w:multiLevelType w:val="hybridMultilevel"/>
    <w:tmpl w:val="B2AAC5E0"/>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
    <w:nsid w:val="73B2525A"/>
    <w:multiLevelType w:val="hybridMultilevel"/>
    <w:tmpl w:val="5B1219EE"/>
    <w:lvl w:ilvl="0" w:tplc="2D9AF00A">
      <w:start w:val="1"/>
      <w:numFmt w:val="decimal"/>
      <w:lvlText w:val="%1."/>
      <w:lvlJc w:val="left"/>
      <w:pPr>
        <w:ind w:left="720" w:hanging="360"/>
      </w:pPr>
      <w:rPr>
        <w:rFonts w:hint="default"/>
        <w:sz w:val="22"/>
        <w:szCs w:val="22"/>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nsid w:val="741757B9"/>
    <w:multiLevelType w:val="hybridMultilevel"/>
    <w:tmpl w:val="2C588E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nsid w:val="749B2361"/>
    <w:multiLevelType w:val="hybridMultilevel"/>
    <w:tmpl w:val="F18E7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nsid w:val="76514B60"/>
    <w:multiLevelType w:val="hybridMultilevel"/>
    <w:tmpl w:val="D2BAA7B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nsid w:val="76CC36E9"/>
    <w:multiLevelType w:val="multilevel"/>
    <w:tmpl w:val="562A18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nsid w:val="77F66A56"/>
    <w:multiLevelType w:val="hybridMultilevel"/>
    <w:tmpl w:val="874293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3">
    <w:nsid w:val="787C0EF0"/>
    <w:multiLevelType w:val="hybridMultilevel"/>
    <w:tmpl w:val="7D9E89B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34">
    <w:nsid w:val="78952E79"/>
    <w:multiLevelType w:val="hybridMultilevel"/>
    <w:tmpl w:val="0A90B9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5">
    <w:nsid w:val="7A072094"/>
    <w:multiLevelType w:val="hybridMultilevel"/>
    <w:tmpl w:val="F63CDD3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6">
    <w:nsid w:val="7B803BEC"/>
    <w:multiLevelType w:val="hybridMultilevel"/>
    <w:tmpl w:val="FD266098"/>
    <w:lvl w:ilvl="0" w:tplc="107A67D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nsid w:val="7DF045D7"/>
    <w:multiLevelType w:val="hybridMultilevel"/>
    <w:tmpl w:val="CCBCEF12"/>
    <w:lvl w:ilvl="0" w:tplc="0C0A000D">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38">
    <w:nsid w:val="7F4969DA"/>
    <w:multiLevelType w:val="hybridMultilevel"/>
    <w:tmpl w:val="40464C0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9">
    <w:nsid w:val="7F814C66"/>
    <w:multiLevelType w:val="hybridMultilevel"/>
    <w:tmpl w:val="3DA664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9"/>
  </w:num>
  <w:num w:numId="2">
    <w:abstractNumId w:val="89"/>
  </w:num>
  <w:num w:numId="3">
    <w:abstractNumId w:val="6"/>
  </w:num>
  <w:num w:numId="4">
    <w:abstractNumId w:val="104"/>
  </w:num>
  <w:num w:numId="5">
    <w:abstractNumId w:val="16"/>
  </w:num>
  <w:num w:numId="6">
    <w:abstractNumId w:val="95"/>
  </w:num>
  <w:num w:numId="7">
    <w:abstractNumId w:val="52"/>
  </w:num>
  <w:num w:numId="8">
    <w:abstractNumId w:val="32"/>
  </w:num>
  <w:num w:numId="9">
    <w:abstractNumId w:val="120"/>
  </w:num>
  <w:num w:numId="10">
    <w:abstractNumId w:val="12"/>
  </w:num>
  <w:num w:numId="11">
    <w:abstractNumId w:val="28"/>
  </w:num>
  <w:num w:numId="12">
    <w:abstractNumId w:val="122"/>
  </w:num>
  <w:num w:numId="13">
    <w:abstractNumId w:val="66"/>
  </w:num>
  <w:num w:numId="14">
    <w:abstractNumId w:val="128"/>
  </w:num>
  <w:num w:numId="15">
    <w:abstractNumId w:val="112"/>
  </w:num>
  <w:num w:numId="16">
    <w:abstractNumId w:val="125"/>
  </w:num>
  <w:num w:numId="17">
    <w:abstractNumId w:val="58"/>
  </w:num>
  <w:num w:numId="18">
    <w:abstractNumId w:val="48"/>
  </w:num>
  <w:num w:numId="19">
    <w:abstractNumId w:val="38"/>
  </w:num>
  <w:num w:numId="20">
    <w:abstractNumId w:val="121"/>
  </w:num>
  <w:num w:numId="21">
    <w:abstractNumId w:val="17"/>
  </w:num>
  <w:num w:numId="22">
    <w:abstractNumId w:val="138"/>
  </w:num>
  <w:num w:numId="23">
    <w:abstractNumId w:val="18"/>
  </w:num>
  <w:num w:numId="24">
    <w:abstractNumId w:val="29"/>
  </w:num>
  <w:num w:numId="25">
    <w:abstractNumId w:val="87"/>
  </w:num>
  <w:num w:numId="26">
    <w:abstractNumId w:val="115"/>
  </w:num>
  <w:num w:numId="27">
    <w:abstractNumId w:val="77"/>
  </w:num>
  <w:num w:numId="28">
    <w:abstractNumId w:val="124"/>
  </w:num>
  <w:num w:numId="29">
    <w:abstractNumId w:val="76"/>
  </w:num>
  <w:num w:numId="30">
    <w:abstractNumId w:val="102"/>
  </w:num>
  <w:num w:numId="31">
    <w:abstractNumId w:val="41"/>
  </w:num>
  <w:num w:numId="32">
    <w:abstractNumId w:val="69"/>
  </w:num>
  <w:num w:numId="33">
    <w:abstractNumId w:val="35"/>
  </w:num>
  <w:num w:numId="34">
    <w:abstractNumId w:val="12"/>
    <w:lvlOverride w:ilvl="0">
      <w:startOverride w:val="1"/>
    </w:lvlOverride>
  </w:num>
  <w:num w:numId="35">
    <w:abstractNumId w:val="12"/>
    <w:lvlOverride w:ilvl="0">
      <w:startOverride w:val="2"/>
    </w:lvlOverride>
    <w:lvlOverride w:ilvl="1">
      <w:startOverride w:val="2"/>
    </w:lvlOverride>
    <w:lvlOverride w:ilvl="2">
      <w:startOverride w:val="7"/>
    </w:lvlOverride>
  </w:num>
  <w:num w:numId="36">
    <w:abstractNumId w:val="46"/>
  </w:num>
  <w:num w:numId="37">
    <w:abstractNumId w:val="81"/>
  </w:num>
  <w:num w:numId="38">
    <w:abstractNumId w:val="49"/>
  </w:num>
  <w:num w:numId="39">
    <w:abstractNumId w:val="107"/>
  </w:num>
  <w:num w:numId="40">
    <w:abstractNumId w:val="96"/>
  </w:num>
  <w:num w:numId="41">
    <w:abstractNumId w:val="137"/>
  </w:num>
  <w:num w:numId="42">
    <w:abstractNumId w:val="126"/>
  </w:num>
  <w:num w:numId="43">
    <w:abstractNumId w:val="55"/>
  </w:num>
  <w:num w:numId="44">
    <w:abstractNumId w:val="9"/>
  </w:num>
  <w:num w:numId="45">
    <w:abstractNumId w:val="36"/>
  </w:num>
  <w:num w:numId="46">
    <w:abstractNumId w:val="117"/>
  </w:num>
  <w:num w:numId="47">
    <w:abstractNumId w:val="90"/>
  </w:num>
  <w:num w:numId="48">
    <w:abstractNumId w:val="25"/>
  </w:num>
  <w:num w:numId="49">
    <w:abstractNumId w:val="70"/>
  </w:num>
  <w:num w:numId="50">
    <w:abstractNumId w:val="3"/>
  </w:num>
  <w:num w:numId="51">
    <w:abstractNumId w:val="109"/>
  </w:num>
  <w:num w:numId="52">
    <w:abstractNumId w:val="65"/>
  </w:num>
  <w:num w:numId="53">
    <w:abstractNumId w:val="45"/>
  </w:num>
  <w:num w:numId="54">
    <w:abstractNumId w:val="84"/>
  </w:num>
  <w:num w:numId="55">
    <w:abstractNumId w:val="27"/>
  </w:num>
  <w:num w:numId="56">
    <w:abstractNumId w:val="60"/>
  </w:num>
  <w:num w:numId="57">
    <w:abstractNumId w:val="133"/>
  </w:num>
  <w:num w:numId="58">
    <w:abstractNumId w:val="108"/>
  </w:num>
  <w:num w:numId="59">
    <w:abstractNumId w:val="83"/>
  </w:num>
  <w:num w:numId="60">
    <w:abstractNumId w:val="15"/>
  </w:num>
  <w:num w:numId="61">
    <w:abstractNumId w:val="92"/>
  </w:num>
  <w:num w:numId="62">
    <w:abstractNumId w:val="22"/>
  </w:num>
  <w:num w:numId="63">
    <w:abstractNumId w:val="53"/>
  </w:num>
  <w:num w:numId="64">
    <w:abstractNumId w:val="34"/>
  </w:num>
  <w:num w:numId="65">
    <w:abstractNumId w:val="131"/>
  </w:num>
  <w:num w:numId="66">
    <w:abstractNumId w:val="116"/>
  </w:num>
  <w:num w:numId="67">
    <w:abstractNumId w:val="0"/>
  </w:num>
  <w:num w:numId="68">
    <w:abstractNumId w:val="39"/>
  </w:num>
  <w:num w:numId="69">
    <w:abstractNumId w:val="97"/>
  </w:num>
  <w:num w:numId="70">
    <w:abstractNumId w:val="57"/>
  </w:num>
  <w:num w:numId="71">
    <w:abstractNumId w:val="100"/>
  </w:num>
  <w:num w:numId="72">
    <w:abstractNumId w:val="2"/>
  </w:num>
  <w:num w:numId="73">
    <w:abstractNumId w:val="101"/>
  </w:num>
  <w:num w:numId="74">
    <w:abstractNumId w:val="94"/>
  </w:num>
  <w:num w:numId="7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6"/>
  </w:num>
  <w:num w:numId="79">
    <w:abstractNumId w:val="127"/>
  </w:num>
  <w:num w:numId="80">
    <w:abstractNumId w:val="134"/>
  </w:num>
  <w:num w:numId="81">
    <w:abstractNumId w:val="62"/>
  </w:num>
  <w:num w:numId="82">
    <w:abstractNumId w:val="91"/>
  </w:num>
  <w:num w:numId="83">
    <w:abstractNumId w:val="98"/>
  </w:num>
  <w:num w:numId="84">
    <w:abstractNumId w:val="105"/>
  </w:num>
  <w:num w:numId="85">
    <w:abstractNumId w:val="71"/>
  </w:num>
  <w:num w:numId="86">
    <w:abstractNumId w:val="80"/>
  </w:num>
  <w:num w:numId="87">
    <w:abstractNumId w:val="10"/>
  </w:num>
  <w:num w:numId="88">
    <w:abstractNumId w:val="130"/>
  </w:num>
  <w:num w:numId="89">
    <w:abstractNumId w:val="61"/>
  </w:num>
  <w:num w:numId="90">
    <w:abstractNumId w:val="47"/>
  </w:num>
  <w:num w:numId="91">
    <w:abstractNumId w:val="43"/>
  </w:num>
  <w:num w:numId="92">
    <w:abstractNumId w:val="103"/>
  </w:num>
  <w:num w:numId="93">
    <w:abstractNumId w:val="24"/>
  </w:num>
  <w:num w:numId="94">
    <w:abstractNumId w:val="139"/>
  </w:num>
  <w:num w:numId="95">
    <w:abstractNumId w:val="11"/>
  </w:num>
  <w:num w:numId="96">
    <w:abstractNumId w:val="93"/>
  </w:num>
  <w:num w:numId="97">
    <w:abstractNumId w:val="79"/>
  </w:num>
  <w:num w:numId="98">
    <w:abstractNumId w:val="67"/>
  </w:num>
  <w:num w:numId="99">
    <w:abstractNumId w:val="42"/>
  </w:num>
  <w:num w:numId="100">
    <w:abstractNumId w:val="75"/>
  </w:num>
  <w:num w:numId="1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4"/>
    <w:lvlOverride w:ilvl="0">
      <w:startOverride w:val="1"/>
    </w:lvlOverride>
    <w:lvlOverride w:ilvl="1"/>
    <w:lvlOverride w:ilvl="2"/>
    <w:lvlOverride w:ilvl="3"/>
    <w:lvlOverride w:ilvl="4"/>
    <w:lvlOverride w:ilvl="5"/>
    <w:lvlOverride w:ilvl="6"/>
    <w:lvlOverride w:ilvl="7"/>
    <w:lvlOverride w:ilvl="8"/>
  </w:num>
  <w:num w:numId="1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0"/>
  </w:num>
  <w:num w:numId="113">
    <w:abstractNumId w:val="31"/>
  </w:num>
  <w:num w:numId="114">
    <w:abstractNumId w:val="129"/>
  </w:num>
  <w:num w:numId="115">
    <w:abstractNumId w:val="50"/>
  </w:num>
  <w:num w:numId="116">
    <w:abstractNumId w:val="119"/>
  </w:num>
  <w:num w:numId="117">
    <w:abstractNumId w:val="21"/>
  </w:num>
  <w:num w:numId="118">
    <w:abstractNumId w:val="110"/>
  </w:num>
  <w:num w:numId="119">
    <w:abstractNumId w:val="72"/>
  </w:num>
  <w:num w:numId="120">
    <w:abstractNumId w:val="132"/>
  </w:num>
  <w:num w:numId="121">
    <w:abstractNumId w:val="37"/>
  </w:num>
  <w:num w:numId="122">
    <w:abstractNumId w:val="74"/>
  </w:num>
  <w:num w:numId="123">
    <w:abstractNumId w:val="20"/>
  </w:num>
  <w:num w:numId="124">
    <w:abstractNumId w:val="63"/>
  </w:num>
  <w:num w:numId="125">
    <w:abstractNumId w:val="135"/>
  </w:num>
  <w:num w:numId="126">
    <w:abstractNumId w:val="8"/>
  </w:num>
  <w:num w:numId="127">
    <w:abstractNumId w:val="26"/>
  </w:num>
  <w:num w:numId="128">
    <w:abstractNumId w:val="73"/>
  </w:num>
  <w:num w:numId="129">
    <w:abstractNumId w:val="88"/>
  </w:num>
  <w:num w:numId="130">
    <w:abstractNumId w:val="118"/>
  </w:num>
  <w:num w:numId="131">
    <w:abstractNumId w:val="7"/>
  </w:num>
  <w:num w:numId="132">
    <w:abstractNumId w:val="13"/>
  </w:num>
  <w:num w:numId="133">
    <w:abstractNumId w:val="33"/>
  </w:num>
  <w:num w:numId="134">
    <w:abstractNumId w:val="56"/>
  </w:num>
  <w:num w:numId="135">
    <w:abstractNumId w:val="4"/>
  </w:num>
  <w:num w:numId="136">
    <w:abstractNumId w:val="85"/>
  </w:num>
  <w:num w:numId="137">
    <w:abstractNumId w:val="111"/>
  </w:num>
  <w:num w:numId="138">
    <w:abstractNumId w:val="23"/>
  </w:num>
  <w:num w:numId="139">
    <w:abstractNumId w:val="123"/>
  </w:num>
  <w:num w:numId="140">
    <w:abstractNumId w:val="1"/>
  </w:num>
  <w:num w:numId="141">
    <w:abstractNumId w:val="51"/>
  </w:num>
  <w:num w:numId="142">
    <w:abstractNumId w:val="14"/>
  </w:num>
  <w:num w:numId="143">
    <w:abstractNumId w:val="5"/>
  </w:num>
  <w:num w:numId="144">
    <w:abstractNumId w:val="114"/>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7D"/>
    <w:rsid w:val="00000720"/>
    <w:rsid w:val="00000F37"/>
    <w:rsid w:val="000045C9"/>
    <w:rsid w:val="000055C0"/>
    <w:rsid w:val="000058E7"/>
    <w:rsid w:val="00006506"/>
    <w:rsid w:val="00006E4F"/>
    <w:rsid w:val="0001071C"/>
    <w:rsid w:val="000110D8"/>
    <w:rsid w:val="00011383"/>
    <w:rsid w:val="00011662"/>
    <w:rsid w:val="00011997"/>
    <w:rsid w:val="00015701"/>
    <w:rsid w:val="00015BE6"/>
    <w:rsid w:val="00016AD7"/>
    <w:rsid w:val="0002195D"/>
    <w:rsid w:val="00023C33"/>
    <w:rsid w:val="00023E68"/>
    <w:rsid w:val="00024468"/>
    <w:rsid w:val="0002558A"/>
    <w:rsid w:val="00025E5E"/>
    <w:rsid w:val="00027024"/>
    <w:rsid w:val="0003151E"/>
    <w:rsid w:val="00032221"/>
    <w:rsid w:val="00035A21"/>
    <w:rsid w:val="000368B1"/>
    <w:rsid w:val="00037A80"/>
    <w:rsid w:val="00037C24"/>
    <w:rsid w:val="00037EA7"/>
    <w:rsid w:val="000409F2"/>
    <w:rsid w:val="00040E75"/>
    <w:rsid w:val="00041458"/>
    <w:rsid w:val="00042708"/>
    <w:rsid w:val="00042ACC"/>
    <w:rsid w:val="00042D61"/>
    <w:rsid w:val="00043AA7"/>
    <w:rsid w:val="0004450E"/>
    <w:rsid w:val="00044831"/>
    <w:rsid w:val="000454EA"/>
    <w:rsid w:val="0004746D"/>
    <w:rsid w:val="0005068C"/>
    <w:rsid w:val="000506E9"/>
    <w:rsid w:val="00050D72"/>
    <w:rsid w:val="00053911"/>
    <w:rsid w:val="00053D85"/>
    <w:rsid w:val="0005400A"/>
    <w:rsid w:val="000544E2"/>
    <w:rsid w:val="00055B8E"/>
    <w:rsid w:val="000565E6"/>
    <w:rsid w:val="000571DD"/>
    <w:rsid w:val="00061EDD"/>
    <w:rsid w:val="00062388"/>
    <w:rsid w:val="00062466"/>
    <w:rsid w:val="00062FE4"/>
    <w:rsid w:val="00063CDB"/>
    <w:rsid w:val="000647C2"/>
    <w:rsid w:val="00065775"/>
    <w:rsid w:val="00066BC6"/>
    <w:rsid w:val="00067301"/>
    <w:rsid w:val="000708E3"/>
    <w:rsid w:val="00072970"/>
    <w:rsid w:val="0007313D"/>
    <w:rsid w:val="00074617"/>
    <w:rsid w:val="000747FF"/>
    <w:rsid w:val="00076441"/>
    <w:rsid w:val="00077330"/>
    <w:rsid w:val="0008358E"/>
    <w:rsid w:val="000835D1"/>
    <w:rsid w:val="0008404A"/>
    <w:rsid w:val="000853B6"/>
    <w:rsid w:val="00090085"/>
    <w:rsid w:val="000915EE"/>
    <w:rsid w:val="00091BFF"/>
    <w:rsid w:val="00092BAB"/>
    <w:rsid w:val="00092DC2"/>
    <w:rsid w:val="00093EF6"/>
    <w:rsid w:val="000942A3"/>
    <w:rsid w:val="00094F6C"/>
    <w:rsid w:val="0009548D"/>
    <w:rsid w:val="000A0291"/>
    <w:rsid w:val="000A06D9"/>
    <w:rsid w:val="000A0F2E"/>
    <w:rsid w:val="000A1949"/>
    <w:rsid w:val="000A1BEA"/>
    <w:rsid w:val="000A22D8"/>
    <w:rsid w:val="000A2931"/>
    <w:rsid w:val="000A6F9B"/>
    <w:rsid w:val="000A7E04"/>
    <w:rsid w:val="000B1F94"/>
    <w:rsid w:val="000B2EB2"/>
    <w:rsid w:val="000B3A59"/>
    <w:rsid w:val="000B4A26"/>
    <w:rsid w:val="000C002C"/>
    <w:rsid w:val="000C19BB"/>
    <w:rsid w:val="000C2A21"/>
    <w:rsid w:val="000C4C01"/>
    <w:rsid w:val="000C5689"/>
    <w:rsid w:val="000D2242"/>
    <w:rsid w:val="000D28F1"/>
    <w:rsid w:val="000D7593"/>
    <w:rsid w:val="000D779A"/>
    <w:rsid w:val="000E03B7"/>
    <w:rsid w:val="000E12B2"/>
    <w:rsid w:val="000E25CF"/>
    <w:rsid w:val="000E6738"/>
    <w:rsid w:val="000E6A4D"/>
    <w:rsid w:val="000E7619"/>
    <w:rsid w:val="000E76C0"/>
    <w:rsid w:val="000F167F"/>
    <w:rsid w:val="000F29A2"/>
    <w:rsid w:val="000F36EA"/>
    <w:rsid w:val="000F3759"/>
    <w:rsid w:val="000F6756"/>
    <w:rsid w:val="000F7326"/>
    <w:rsid w:val="001032F1"/>
    <w:rsid w:val="001039F1"/>
    <w:rsid w:val="00106865"/>
    <w:rsid w:val="00107A96"/>
    <w:rsid w:val="0011014E"/>
    <w:rsid w:val="00112284"/>
    <w:rsid w:val="00112684"/>
    <w:rsid w:val="00112E81"/>
    <w:rsid w:val="00113973"/>
    <w:rsid w:val="001167CB"/>
    <w:rsid w:val="00116DA0"/>
    <w:rsid w:val="00117A69"/>
    <w:rsid w:val="00117B02"/>
    <w:rsid w:val="00123B2C"/>
    <w:rsid w:val="001249C1"/>
    <w:rsid w:val="00126CB1"/>
    <w:rsid w:val="00126FB6"/>
    <w:rsid w:val="0013088C"/>
    <w:rsid w:val="0013175C"/>
    <w:rsid w:val="00132FF7"/>
    <w:rsid w:val="00135766"/>
    <w:rsid w:val="0013707C"/>
    <w:rsid w:val="00142A99"/>
    <w:rsid w:val="00142EDC"/>
    <w:rsid w:val="001440A8"/>
    <w:rsid w:val="00144EAA"/>
    <w:rsid w:val="00146437"/>
    <w:rsid w:val="00146543"/>
    <w:rsid w:val="00146B83"/>
    <w:rsid w:val="0014711B"/>
    <w:rsid w:val="00147275"/>
    <w:rsid w:val="0015131B"/>
    <w:rsid w:val="00151734"/>
    <w:rsid w:val="00154688"/>
    <w:rsid w:val="001546FC"/>
    <w:rsid w:val="001555A5"/>
    <w:rsid w:val="001559C9"/>
    <w:rsid w:val="0015676E"/>
    <w:rsid w:val="00156D00"/>
    <w:rsid w:val="00156E4B"/>
    <w:rsid w:val="00160E9C"/>
    <w:rsid w:val="00162B65"/>
    <w:rsid w:val="00164690"/>
    <w:rsid w:val="00166163"/>
    <w:rsid w:val="00166BF6"/>
    <w:rsid w:val="0017040B"/>
    <w:rsid w:val="001707B0"/>
    <w:rsid w:val="00170814"/>
    <w:rsid w:val="00170EF8"/>
    <w:rsid w:val="0017154D"/>
    <w:rsid w:val="00171D4C"/>
    <w:rsid w:val="00173012"/>
    <w:rsid w:val="001746CB"/>
    <w:rsid w:val="0017515F"/>
    <w:rsid w:val="00175684"/>
    <w:rsid w:val="00176153"/>
    <w:rsid w:val="00176634"/>
    <w:rsid w:val="00176F62"/>
    <w:rsid w:val="00177BF0"/>
    <w:rsid w:val="00180DCC"/>
    <w:rsid w:val="00182650"/>
    <w:rsid w:val="00183CF4"/>
    <w:rsid w:val="00184445"/>
    <w:rsid w:val="00184C58"/>
    <w:rsid w:val="001850C3"/>
    <w:rsid w:val="001853FF"/>
    <w:rsid w:val="00187CC5"/>
    <w:rsid w:val="00190278"/>
    <w:rsid w:val="00190FEF"/>
    <w:rsid w:val="00191615"/>
    <w:rsid w:val="00192830"/>
    <w:rsid w:val="00196418"/>
    <w:rsid w:val="00197970"/>
    <w:rsid w:val="001A1A67"/>
    <w:rsid w:val="001A2884"/>
    <w:rsid w:val="001A2F38"/>
    <w:rsid w:val="001A3E08"/>
    <w:rsid w:val="001A4600"/>
    <w:rsid w:val="001A4DC6"/>
    <w:rsid w:val="001A559D"/>
    <w:rsid w:val="001A63C2"/>
    <w:rsid w:val="001A6B94"/>
    <w:rsid w:val="001A70C4"/>
    <w:rsid w:val="001A7517"/>
    <w:rsid w:val="001A7E0A"/>
    <w:rsid w:val="001B0FE5"/>
    <w:rsid w:val="001B23FA"/>
    <w:rsid w:val="001B240F"/>
    <w:rsid w:val="001B2653"/>
    <w:rsid w:val="001B2970"/>
    <w:rsid w:val="001B2CDC"/>
    <w:rsid w:val="001B38A0"/>
    <w:rsid w:val="001B455D"/>
    <w:rsid w:val="001B5F97"/>
    <w:rsid w:val="001B6B00"/>
    <w:rsid w:val="001B75FB"/>
    <w:rsid w:val="001C077D"/>
    <w:rsid w:val="001C48E7"/>
    <w:rsid w:val="001C48EF"/>
    <w:rsid w:val="001C7CF1"/>
    <w:rsid w:val="001C7FA9"/>
    <w:rsid w:val="001D4C30"/>
    <w:rsid w:val="001E15A7"/>
    <w:rsid w:val="001E17FD"/>
    <w:rsid w:val="001E2626"/>
    <w:rsid w:val="001E3A71"/>
    <w:rsid w:val="001E4942"/>
    <w:rsid w:val="001E5C99"/>
    <w:rsid w:val="001E679B"/>
    <w:rsid w:val="001E6B12"/>
    <w:rsid w:val="001E7394"/>
    <w:rsid w:val="001F07C7"/>
    <w:rsid w:val="001F25E7"/>
    <w:rsid w:val="001F2612"/>
    <w:rsid w:val="001F3053"/>
    <w:rsid w:val="001F39F6"/>
    <w:rsid w:val="001F4131"/>
    <w:rsid w:val="001F550E"/>
    <w:rsid w:val="001F57C0"/>
    <w:rsid w:val="001F588A"/>
    <w:rsid w:val="001F7119"/>
    <w:rsid w:val="00200470"/>
    <w:rsid w:val="00200CD1"/>
    <w:rsid w:val="0020134B"/>
    <w:rsid w:val="00201713"/>
    <w:rsid w:val="00201840"/>
    <w:rsid w:val="00201ECC"/>
    <w:rsid w:val="00202D97"/>
    <w:rsid w:val="00203D62"/>
    <w:rsid w:val="00204B01"/>
    <w:rsid w:val="00204E0E"/>
    <w:rsid w:val="0020521C"/>
    <w:rsid w:val="002052EB"/>
    <w:rsid w:val="00205504"/>
    <w:rsid w:val="0020557D"/>
    <w:rsid w:val="00205C8C"/>
    <w:rsid w:val="0020730A"/>
    <w:rsid w:val="002075AB"/>
    <w:rsid w:val="00207E10"/>
    <w:rsid w:val="00207FC4"/>
    <w:rsid w:val="002109DE"/>
    <w:rsid w:val="00210D70"/>
    <w:rsid w:val="002112B9"/>
    <w:rsid w:val="002121D1"/>
    <w:rsid w:val="00212D83"/>
    <w:rsid w:val="0021577F"/>
    <w:rsid w:val="002173EF"/>
    <w:rsid w:val="002178A9"/>
    <w:rsid w:val="0022003B"/>
    <w:rsid w:val="00220619"/>
    <w:rsid w:val="00221092"/>
    <w:rsid w:val="00221C40"/>
    <w:rsid w:val="002237C2"/>
    <w:rsid w:val="002242B5"/>
    <w:rsid w:val="00224E24"/>
    <w:rsid w:val="00226EA6"/>
    <w:rsid w:val="0022722A"/>
    <w:rsid w:val="00227367"/>
    <w:rsid w:val="00227A2E"/>
    <w:rsid w:val="00230D76"/>
    <w:rsid w:val="00232073"/>
    <w:rsid w:val="00232D8F"/>
    <w:rsid w:val="0023413F"/>
    <w:rsid w:val="002353DB"/>
    <w:rsid w:val="00235A6F"/>
    <w:rsid w:val="00235F7F"/>
    <w:rsid w:val="00236AA3"/>
    <w:rsid w:val="00240380"/>
    <w:rsid w:val="00241490"/>
    <w:rsid w:val="0024254C"/>
    <w:rsid w:val="0024389C"/>
    <w:rsid w:val="0024430C"/>
    <w:rsid w:val="00250945"/>
    <w:rsid w:val="00253611"/>
    <w:rsid w:val="00253D78"/>
    <w:rsid w:val="0025779E"/>
    <w:rsid w:val="00257A0A"/>
    <w:rsid w:val="002610F6"/>
    <w:rsid w:val="002616EC"/>
    <w:rsid w:val="00263608"/>
    <w:rsid w:val="002647C2"/>
    <w:rsid w:val="00270155"/>
    <w:rsid w:val="002707D1"/>
    <w:rsid w:val="00270C1B"/>
    <w:rsid w:val="00273CF0"/>
    <w:rsid w:val="0027402E"/>
    <w:rsid w:val="00274201"/>
    <w:rsid w:val="00274675"/>
    <w:rsid w:val="00274B07"/>
    <w:rsid w:val="00276359"/>
    <w:rsid w:val="00277A43"/>
    <w:rsid w:val="00281518"/>
    <w:rsid w:val="00281B0F"/>
    <w:rsid w:val="00282464"/>
    <w:rsid w:val="002824DC"/>
    <w:rsid w:val="00283733"/>
    <w:rsid w:val="00290B3B"/>
    <w:rsid w:val="0029196A"/>
    <w:rsid w:val="00291CD1"/>
    <w:rsid w:val="0029221B"/>
    <w:rsid w:val="00292431"/>
    <w:rsid w:val="00293C2A"/>
    <w:rsid w:val="00294A53"/>
    <w:rsid w:val="002962AF"/>
    <w:rsid w:val="002A0366"/>
    <w:rsid w:val="002A1725"/>
    <w:rsid w:val="002A21A2"/>
    <w:rsid w:val="002A2578"/>
    <w:rsid w:val="002A2BC6"/>
    <w:rsid w:val="002A51D8"/>
    <w:rsid w:val="002A63F0"/>
    <w:rsid w:val="002A65D6"/>
    <w:rsid w:val="002A76E9"/>
    <w:rsid w:val="002A7E0E"/>
    <w:rsid w:val="002B10C8"/>
    <w:rsid w:val="002B1D37"/>
    <w:rsid w:val="002B3B8F"/>
    <w:rsid w:val="002B3FAC"/>
    <w:rsid w:val="002B456E"/>
    <w:rsid w:val="002B59A8"/>
    <w:rsid w:val="002B6A29"/>
    <w:rsid w:val="002B6DE9"/>
    <w:rsid w:val="002B7CD5"/>
    <w:rsid w:val="002C0A8A"/>
    <w:rsid w:val="002C1A7E"/>
    <w:rsid w:val="002C1EB1"/>
    <w:rsid w:val="002C2D2E"/>
    <w:rsid w:val="002C57DB"/>
    <w:rsid w:val="002C5A4A"/>
    <w:rsid w:val="002C6360"/>
    <w:rsid w:val="002C7507"/>
    <w:rsid w:val="002C756C"/>
    <w:rsid w:val="002C76F6"/>
    <w:rsid w:val="002D1C22"/>
    <w:rsid w:val="002D3563"/>
    <w:rsid w:val="002D3FFE"/>
    <w:rsid w:val="002D471E"/>
    <w:rsid w:val="002D4F98"/>
    <w:rsid w:val="002D5115"/>
    <w:rsid w:val="002D56CD"/>
    <w:rsid w:val="002E162F"/>
    <w:rsid w:val="002E66F4"/>
    <w:rsid w:val="002E697D"/>
    <w:rsid w:val="002F0450"/>
    <w:rsid w:val="002F1662"/>
    <w:rsid w:val="002F5DBC"/>
    <w:rsid w:val="00301698"/>
    <w:rsid w:val="0030185A"/>
    <w:rsid w:val="003019A0"/>
    <w:rsid w:val="00304E53"/>
    <w:rsid w:val="00304ED7"/>
    <w:rsid w:val="00306D02"/>
    <w:rsid w:val="00307A4E"/>
    <w:rsid w:val="00307CA1"/>
    <w:rsid w:val="00311158"/>
    <w:rsid w:val="003124BB"/>
    <w:rsid w:val="00312852"/>
    <w:rsid w:val="003129D6"/>
    <w:rsid w:val="00312CF0"/>
    <w:rsid w:val="0031417B"/>
    <w:rsid w:val="00314189"/>
    <w:rsid w:val="003142AF"/>
    <w:rsid w:val="003165FD"/>
    <w:rsid w:val="00317AF5"/>
    <w:rsid w:val="003206AF"/>
    <w:rsid w:val="00320B9F"/>
    <w:rsid w:val="003227DF"/>
    <w:rsid w:val="00322C66"/>
    <w:rsid w:val="00323766"/>
    <w:rsid w:val="00323A61"/>
    <w:rsid w:val="003242A5"/>
    <w:rsid w:val="00324CA8"/>
    <w:rsid w:val="00325350"/>
    <w:rsid w:val="003274F5"/>
    <w:rsid w:val="00330590"/>
    <w:rsid w:val="00330770"/>
    <w:rsid w:val="00331F0A"/>
    <w:rsid w:val="003328CF"/>
    <w:rsid w:val="003334A7"/>
    <w:rsid w:val="00334F7B"/>
    <w:rsid w:val="00337B67"/>
    <w:rsid w:val="00346711"/>
    <w:rsid w:val="00346C03"/>
    <w:rsid w:val="0035138C"/>
    <w:rsid w:val="0035240B"/>
    <w:rsid w:val="003524A8"/>
    <w:rsid w:val="00352EA2"/>
    <w:rsid w:val="00353139"/>
    <w:rsid w:val="00353671"/>
    <w:rsid w:val="00353BDB"/>
    <w:rsid w:val="00353E66"/>
    <w:rsid w:val="00354D03"/>
    <w:rsid w:val="00354ECF"/>
    <w:rsid w:val="00355864"/>
    <w:rsid w:val="0036033A"/>
    <w:rsid w:val="0036458A"/>
    <w:rsid w:val="00364858"/>
    <w:rsid w:val="003659FF"/>
    <w:rsid w:val="00366761"/>
    <w:rsid w:val="00366796"/>
    <w:rsid w:val="00366B4B"/>
    <w:rsid w:val="00370821"/>
    <w:rsid w:val="00371B32"/>
    <w:rsid w:val="003721DF"/>
    <w:rsid w:val="003732DB"/>
    <w:rsid w:val="00375DF5"/>
    <w:rsid w:val="00376551"/>
    <w:rsid w:val="00376BFA"/>
    <w:rsid w:val="00380C50"/>
    <w:rsid w:val="00380D85"/>
    <w:rsid w:val="00380F48"/>
    <w:rsid w:val="00381A26"/>
    <w:rsid w:val="00381DC9"/>
    <w:rsid w:val="00383B20"/>
    <w:rsid w:val="00383B35"/>
    <w:rsid w:val="003840F1"/>
    <w:rsid w:val="00384E38"/>
    <w:rsid w:val="0038512C"/>
    <w:rsid w:val="003855AF"/>
    <w:rsid w:val="00386373"/>
    <w:rsid w:val="003865C4"/>
    <w:rsid w:val="00386FD1"/>
    <w:rsid w:val="00390674"/>
    <w:rsid w:val="00390704"/>
    <w:rsid w:val="00390EA2"/>
    <w:rsid w:val="00391817"/>
    <w:rsid w:val="0039297F"/>
    <w:rsid w:val="0039330D"/>
    <w:rsid w:val="003933E5"/>
    <w:rsid w:val="00396141"/>
    <w:rsid w:val="0039645F"/>
    <w:rsid w:val="0039669A"/>
    <w:rsid w:val="00397EB5"/>
    <w:rsid w:val="003A0A23"/>
    <w:rsid w:val="003A14A2"/>
    <w:rsid w:val="003A2580"/>
    <w:rsid w:val="003A538D"/>
    <w:rsid w:val="003A5AF8"/>
    <w:rsid w:val="003B1ABC"/>
    <w:rsid w:val="003B1F8F"/>
    <w:rsid w:val="003B3599"/>
    <w:rsid w:val="003B5C88"/>
    <w:rsid w:val="003B72C9"/>
    <w:rsid w:val="003C0FF6"/>
    <w:rsid w:val="003C1773"/>
    <w:rsid w:val="003C1A83"/>
    <w:rsid w:val="003C400E"/>
    <w:rsid w:val="003C56ED"/>
    <w:rsid w:val="003C5DDB"/>
    <w:rsid w:val="003C5FF4"/>
    <w:rsid w:val="003C6C08"/>
    <w:rsid w:val="003C7129"/>
    <w:rsid w:val="003C7CBD"/>
    <w:rsid w:val="003D019F"/>
    <w:rsid w:val="003D1BB5"/>
    <w:rsid w:val="003D270D"/>
    <w:rsid w:val="003D2BC9"/>
    <w:rsid w:val="003D2E55"/>
    <w:rsid w:val="003D34F5"/>
    <w:rsid w:val="003D4668"/>
    <w:rsid w:val="003D507C"/>
    <w:rsid w:val="003E01F4"/>
    <w:rsid w:val="003E27EC"/>
    <w:rsid w:val="003E5437"/>
    <w:rsid w:val="003E62C1"/>
    <w:rsid w:val="003E7060"/>
    <w:rsid w:val="003E7B75"/>
    <w:rsid w:val="003F3EE3"/>
    <w:rsid w:val="003F5282"/>
    <w:rsid w:val="00400105"/>
    <w:rsid w:val="00404B3F"/>
    <w:rsid w:val="00406E00"/>
    <w:rsid w:val="00407BDD"/>
    <w:rsid w:val="00411698"/>
    <w:rsid w:val="00411CDA"/>
    <w:rsid w:val="00412B64"/>
    <w:rsid w:val="00413253"/>
    <w:rsid w:val="004160EE"/>
    <w:rsid w:val="004177B5"/>
    <w:rsid w:val="00420859"/>
    <w:rsid w:val="00420DE2"/>
    <w:rsid w:val="0042146B"/>
    <w:rsid w:val="00421B65"/>
    <w:rsid w:val="00425EA0"/>
    <w:rsid w:val="0042614C"/>
    <w:rsid w:val="00426287"/>
    <w:rsid w:val="0042760E"/>
    <w:rsid w:val="00427A7F"/>
    <w:rsid w:val="00427B97"/>
    <w:rsid w:val="00431632"/>
    <w:rsid w:val="00431D62"/>
    <w:rsid w:val="00433345"/>
    <w:rsid w:val="00436653"/>
    <w:rsid w:val="0044150F"/>
    <w:rsid w:val="0044291C"/>
    <w:rsid w:val="00442988"/>
    <w:rsid w:val="004442EC"/>
    <w:rsid w:val="0044498D"/>
    <w:rsid w:val="00445C44"/>
    <w:rsid w:val="00446526"/>
    <w:rsid w:val="00451409"/>
    <w:rsid w:val="00452F18"/>
    <w:rsid w:val="00454B5C"/>
    <w:rsid w:val="00457E97"/>
    <w:rsid w:val="00460595"/>
    <w:rsid w:val="004642BD"/>
    <w:rsid w:val="0046795F"/>
    <w:rsid w:val="0047169F"/>
    <w:rsid w:val="0047302A"/>
    <w:rsid w:val="0047480C"/>
    <w:rsid w:val="0047680D"/>
    <w:rsid w:val="00481DFE"/>
    <w:rsid w:val="00482462"/>
    <w:rsid w:val="0048536A"/>
    <w:rsid w:val="00485FD0"/>
    <w:rsid w:val="0048621B"/>
    <w:rsid w:val="00487277"/>
    <w:rsid w:val="00487C61"/>
    <w:rsid w:val="00492334"/>
    <w:rsid w:val="0049343B"/>
    <w:rsid w:val="004968D9"/>
    <w:rsid w:val="0049744B"/>
    <w:rsid w:val="004976D5"/>
    <w:rsid w:val="004A1868"/>
    <w:rsid w:val="004A2D51"/>
    <w:rsid w:val="004A2FBC"/>
    <w:rsid w:val="004A34A8"/>
    <w:rsid w:val="004A4B23"/>
    <w:rsid w:val="004B0689"/>
    <w:rsid w:val="004B1D52"/>
    <w:rsid w:val="004B66B0"/>
    <w:rsid w:val="004C07D3"/>
    <w:rsid w:val="004C166B"/>
    <w:rsid w:val="004C18F5"/>
    <w:rsid w:val="004C21C3"/>
    <w:rsid w:val="004C250F"/>
    <w:rsid w:val="004C25D4"/>
    <w:rsid w:val="004C313D"/>
    <w:rsid w:val="004C3F9D"/>
    <w:rsid w:val="004C4FAE"/>
    <w:rsid w:val="004C505E"/>
    <w:rsid w:val="004C5DA7"/>
    <w:rsid w:val="004C77A8"/>
    <w:rsid w:val="004D0086"/>
    <w:rsid w:val="004D380B"/>
    <w:rsid w:val="004D5A4D"/>
    <w:rsid w:val="004E076A"/>
    <w:rsid w:val="004E1266"/>
    <w:rsid w:val="004E271D"/>
    <w:rsid w:val="004E2A93"/>
    <w:rsid w:val="004F0840"/>
    <w:rsid w:val="004F1E1B"/>
    <w:rsid w:val="004F214C"/>
    <w:rsid w:val="004F2F09"/>
    <w:rsid w:val="004F42E2"/>
    <w:rsid w:val="004F4720"/>
    <w:rsid w:val="004F5AAB"/>
    <w:rsid w:val="004F67A9"/>
    <w:rsid w:val="00501DDD"/>
    <w:rsid w:val="00501E6A"/>
    <w:rsid w:val="00502D8B"/>
    <w:rsid w:val="00503429"/>
    <w:rsid w:val="0050375F"/>
    <w:rsid w:val="00503A69"/>
    <w:rsid w:val="005044AB"/>
    <w:rsid w:val="00504785"/>
    <w:rsid w:val="00504F75"/>
    <w:rsid w:val="005054BD"/>
    <w:rsid w:val="0050590E"/>
    <w:rsid w:val="00505A10"/>
    <w:rsid w:val="00506AF6"/>
    <w:rsid w:val="00506CC9"/>
    <w:rsid w:val="00507336"/>
    <w:rsid w:val="00507AA6"/>
    <w:rsid w:val="005111F2"/>
    <w:rsid w:val="0051239F"/>
    <w:rsid w:val="00512C48"/>
    <w:rsid w:val="0051430E"/>
    <w:rsid w:val="0051486A"/>
    <w:rsid w:val="00514E86"/>
    <w:rsid w:val="0051588F"/>
    <w:rsid w:val="00515C10"/>
    <w:rsid w:val="00516302"/>
    <w:rsid w:val="005177C5"/>
    <w:rsid w:val="00517BBB"/>
    <w:rsid w:val="0052013C"/>
    <w:rsid w:val="005210FF"/>
    <w:rsid w:val="00521CCD"/>
    <w:rsid w:val="00523B0E"/>
    <w:rsid w:val="0052543D"/>
    <w:rsid w:val="00527121"/>
    <w:rsid w:val="00527666"/>
    <w:rsid w:val="0053036E"/>
    <w:rsid w:val="00532BDB"/>
    <w:rsid w:val="00532CF3"/>
    <w:rsid w:val="005335E3"/>
    <w:rsid w:val="005344F9"/>
    <w:rsid w:val="005347C4"/>
    <w:rsid w:val="0054103C"/>
    <w:rsid w:val="005411C6"/>
    <w:rsid w:val="00542A79"/>
    <w:rsid w:val="005457F4"/>
    <w:rsid w:val="00546D38"/>
    <w:rsid w:val="00550C24"/>
    <w:rsid w:val="00550F1B"/>
    <w:rsid w:val="005515BF"/>
    <w:rsid w:val="00553154"/>
    <w:rsid w:val="005550CD"/>
    <w:rsid w:val="0055529E"/>
    <w:rsid w:val="00556480"/>
    <w:rsid w:val="0055687C"/>
    <w:rsid w:val="00557012"/>
    <w:rsid w:val="0056009B"/>
    <w:rsid w:val="00560F32"/>
    <w:rsid w:val="00561C58"/>
    <w:rsid w:val="00562CBC"/>
    <w:rsid w:val="0056337A"/>
    <w:rsid w:val="00563BD7"/>
    <w:rsid w:val="005658DF"/>
    <w:rsid w:val="00565916"/>
    <w:rsid w:val="00570A42"/>
    <w:rsid w:val="00571818"/>
    <w:rsid w:val="0057221D"/>
    <w:rsid w:val="0057295B"/>
    <w:rsid w:val="005729D0"/>
    <w:rsid w:val="00574F7D"/>
    <w:rsid w:val="0057515B"/>
    <w:rsid w:val="00577610"/>
    <w:rsid w:val="00581F74"/>
    <w:rsid w:val="00582076"/>
    <w:rsid w:val="0058251F"/>
    <w:rsid w:val="00587792"/>
    <w:rsid w:val="00587C7C"/>
    <w:rsid w:val="00591740"/>
    <w:rsid w:val="00592D5D"/>
    <w:rsid w:val="0059301E"/>
    <w:rsid w:val="00593A2B"/>
    <w:rsid w:val="005946F3"/>
    <w:rsid w:val="00594862"/>
    <w:rsid w:val="00594FAD"/>
    <w:rsid w:val="005965B4"/>
    <w:rsid w:val="005974C2"/>
    <w:rsid w:val="005977E9"/>
    <w:rsid w:val="005A1822"/>
    <w:rsid w:val="005A39A1"/>
    <w:rsid w:val="005A4DDF"/>
    <w:rsid w:val="005A5756"/>
    <w:rsid w:val="005A677E"/>
    <w:rsid w:val="005A74DA"/>
    <w:rsid w:val="005A7651"/>
    <w:rsid w:val="005A7BDB"/>
    <w:rsid w:val="005B0371"/>
    <w:rsid w:val="005B091A"/>
    <w:rsid w:val="005B1225"/>
    <w:rsid w:val="005B1DBF"/>
    <w:rsid w:val="005B3DE0"/>
    <w:rsid w:val="005B4DFC"/>
    <w:rsid w:val="005B5938"/>
    <w:rsid w:val="005B6F49"/>
    <w:rsid w:val="005C28B4"/>
    <w:rsid w:val="005C3199"/>
    <w:rsid w:val="005C7587"/>
    <w:rsid w:val="005D0336"/>
    <w:rsid w:val="005D1C3A"/>
    <w:rsid w:val="005D2224"/>
    <w:rsid w:val="005D25D9"/>
    <w:rsid w:val="005D3DB3"/>
    <w:rsid w:val="005D5141"/>
    <w:rsid w:val="005D53AB"/>
    <w:rsid w:val="005D5B7D"/>
    <w:rsid w:val="005D6E5B"/>
    <w:rsid w:val="005D7904"/>
    <w:rsid w:val="005E05BA"/>
    <w:rsid w:val="005E23D1"/>
    <w:rsid w:val="005E282E"/>
    <w:rsid w:val="005E440E"/>
    <w:rsid w:val="005E5A4C"/>
    <w:rsid w:val="005E5B63"/>
    <w:rsid w:val="005E6218"/>
    <w:rsid w:val="005F0574"/>
    <w:rsid w:val="005F1506"/>
    <w:rsid w:val="005F17CE"/>
    <w:rsid w:val="005F1A15"/>
    <w:rsid w:val="005F3D07"/>
    <w:rsid w:val="005F3EBF"/>
    <w:rsid w:val="005F4273"/>
    <w:rsid w:val="005F6AB4"/>
    <w:rsid w:val="0060080E"/>
    <w:rsid w:val="00601839"/>
    <w:rsid w:val="006048DA"/>
    <w:rsid w:val="00604DB5"/>
    <w:rsid w:val="0060536A"/>
    <w:rsid w:val="0060541B"/>
    <w:rsid w:val="00606A3D"/>
    <w:rsid w:val="00606B6B"/>
    <w:rsid w:val="00606C07"/>
    <w:rsid w:val="00606D81"/>
    <w:rsid w:val="00612433"/>
    <w:rsid w:val="00615260"/>
    <w:rsid w:val="006172DB"/>
    <w:rsid w:val="006177D6"/>
    <w:rsid w:val="00621676"/>
    <w:rsid w:val="00623212"/>
    <w:rsid w:val="00623F3D"/>
    <w:rsid w:val="0062463E"/>
    <w:rsid w:val="006254D8"/>
    <w:rsid w:val="0062680C"/>
    <w:rsid w:val="00633FFC"/>
    <w:rsid w:val="0064049A"/>
    <w:rsid w:val="00641C1C"/>
    <w:rsid w:val="0064213E"/>
    <w:rsid w:val="006428F2"/>
    <w:rsid w:val="006439A2"/>
    <w:rsid w:val="00644E29"/>
    <w:rsid w:val="00645101"/>
    <w:rsid w:val="00646C18"/>
    <w:rsid w:val="00647B3B"/>
    <w:rsid w:val="0065014F"/>
    <w:rsid w:val="006509B2"/>
    <w:rsid w:val="00654E5C"/>
    <w:rsid w:val="00654F34"/>
    <w:rsid w:val="00661B5A"/>
    <w:rsid w:val="00662456"/>
    <w:rsid w:val="006625B1"/>
    <w:rsid w:val="00663190"/>
    <w:rsid w:val="0066481F"/>
    <w:rsid w:val="00664B42"/>
    <w:rsid w:val="0066545B"/>
    <w:rsid w:val="0066561A"/>
    <w:rsid w:val="00671D91"/>
    <w:rsid w:val="00674342"/>
    <w:rsid w:val="00674D04"/>
    <w:rsid w:val="006752D2"/>
    <w:rsid w:val="0067537A"/>
    <w:rsid w:val="006775D5"/>
    <w:rsid w:val="006803BC"/>
    <w:rsid w:val="00680424"/>
    <w:rsid w:val="00685719"/>
    <w:rsid w:val="00685AEB"/>
    <w:rsid w:val="00686BF3"/>
    <w:rsid w:val="00686DB9"/>
    <w:rsid w:val="006876C3"/>
    <w:rsid w:val="00693C8E"/>
    <w:rsid w:val="00694ADF"/>
    <w:rsid w:val="00694FF4"/>
    <w:rsid w:val="00695179"/>
    <w:rsid w:val="00695ECB"/>
    <w:rsid w:val="00696EE5"/>
    <w:rsid w:val="006973A4"/>
    <w:rsid w:val="00697AEC"/>
    <w:rsid w:val="006A1BED"/>
    <w:rsid w:val="006A1D63"/>
    <w:rsid w:val="006A1D67"/>
    <w:rsid w:val="006A231F"/>
    <w:rsid w:val="006A310D"/>
    <w:rsid w:val="006A31D1"/>
    <w:rsid w:val="006A323E"/>
    <w:rsid w:val="006A37C4"/>
    <w:rsid w:val="006A5225"/>
    <w:rsid w:val="006A663B"/>
    <w:rsid w:val="006A6875"/>
    <w:rsid w:val="006B0259"/>
    <w:rsid w:val="006B08AD"/>
    <w:rsid w:val="006B0BD3"/>
    <w:rsid w:val="006B2229"/>
    <w:rsid w:val="006B22F6"/>
    <w:rsid w:val="006B522E"/>
    <w:rsid w:val="006B5F0E"/>
    <w:rsid w:val="006B662B"/>
    <w:rsid w:val="006C003F"/>
    <w:rsid w:val="006C0E50"/>
    <w:rsid w:val="006C177E"/>
    <w:rsid w:val="006C1C95"/>
    <w:rsid w:val="006C1F61"/>
    <w:rsid w:val="006C299F"/>
    <w:rsid w:val="006C2CD6"/>
    <w:rsid w:val="006C2F1A"/>
    <w:rsid w:val="006C3151"/>
    <w:rsid w:val="006C3676"/>
    <w:rsid w:val="006C40E2"/>
    <w:rsid w:val="006C4416"/>
    <w:rsid w:val="006C4481"/>
    <w:rsid w:val="006C565B"/>
    <w:rsid w:val="006C686A"/>
    <w:rsid w:val="006D1323"/>
    <w:rsid w:val="006D21E4"/>
    <w:rsid w:val="006D6C5A"/>
    <w:rsid w:val="006E1208"/>
    <w:rsid w:val="006E1713"/>
    <w:rsid w:val="006E1858"/>
    <w:rsid w:val="006E252B"/>
    <w:rsid w:val="006E330C"/>
    <w:rsid w:val="006E390C"/>
    <w:rsid w:val="006E3E01"/>
    <w:rsid w:val="006E46E9"/>
    <w:rsid w:val="006E49D8"/>
    <w:rsid w:val="006E5B3C"/>
    <w:rsid w:val="006E6027"/>
    <w:rsid w:val="006E7791"/>
    <w:rsid w:val="006F0C85"/>
    <w:rsid w:val="006F1E77"/>
    <w:rsid w:val="006F2830"/>
    <w:rsid w:val="006F3756"/>
    <w:rsid w:val="006F38DF"/>
    <w:rsid w:val="006F53CF"/>
    <w:rsid w:val="006F5BA7"/>
    <w:rsid w:val="006F6E58"/>
    <w:rsid w:val="006F7651"/>
    <w:rsid w:val="006F7A69"/>
    <w:rsid w:val="00702BA8"/>
    <w:rsid w:val="0070317D"/>
    <w:rsid w:val="0070382E"/>
    <w:rsid w:val="00705AC7"/>
    <w:rsid w:val="00705DE3"/>
    <w:rsid w:val="00707244"/>
    <w:rsid w:val="0071089B"/>
    <w:rsid w:val="00710A8F"/>
    <w:rsid w:val="007145A2"/>
    <w:rsid w:val="00715433"/>
    <w:rsid w:val="007158F2"/>
    <w:rsid w:val="0071597B"/>
    <w:rsid w:val="00717140"/>
    <w:rsid w:val="0071785C"/>
    <w:rsid w:val="00720004"/>
    <w:rsid w:val="007206A8"/>
    <w:rsid w:val="00720C02"/>
    <w:rsid w:val="00721DC4"/>
    <w:rsid w:val="0072204A"/>
    <w:rsid w:val="0072325C"/>
    <w:rsid w:val="007271EA"/>
    <w:rsid w:val="0072736F"/>
    <w:rsid w:val="00730780"/>
    <w:rsid w:val="00730B16"/>
    <w:rsid w:val="0073145E"/>
    <w:rsid w:val="007328EB"/>
    <w:rsid w:val="00733559"/>
    <w:rsid w:val="00733699"/>
    <w:rsid w:val="00733745"/>
    <w:rsid w:val="00734F0D"/>
    <w:rsid w:val="007355C9"/>
    <w:rsid w:val="00736465"/>
    <w:rsid w:val="0073713C"/>
    <w:rsid w:val="00737756"/>
    <w:rsid w:val="00742AC1"/>
    <w:rsid w:val="007447ED"/>
    <w:rsid w:val="00744E04"/>
    <w:rsid w:val="007518A5"/>
    <w:rsid w:val="007518A9"/>
    <w:rsid w:val="0075197F"/>
    <w:rsid w:val="0075231F"/>
    <w:rsid w:val="00753C5A"/>
    <w:rsid w:val="00755014"/>
    <w:rsid w:val="00755395"/>
    <w:rsid w:val="007554FD"/>
    <w:rsid w:val="007565F0"/>
    <w:rsid w:val="00756BB3"/>
    <w:rsid w:val="00756E99"/>
    <w:rsid w:val="007607CB"/>
    <w:rsid w:val="00760B6F"/>
    <w:rsid w:val="00761685"/>
    <w:rsid w:val="007624CC"/>
    <w:rsid w:val="0076289C"/>
    <w:rsid w:val="0076423E"/>
    <w:rsid w:val="007647FD"/>
    <w:rsid w:val="00765F6F"/>
    <w:rsid w:val="007667DB"/>
    <w:rsid w:val="00770742"/>
    <w:rsid w:val="0077177D"/>
    <w:rsid w:val="00776237"/>
    <w:rsid w:val="007801BB"/>
    <w:rsid w:val="00780CBC"/>
    <w:rsid w:val="00781098"/>
    <w:rsid w:val="0078168F"/>
    <w:rsid w:val="007836EF"/>
    <w:rsid w:val="00784149"/>
    <w:rsid w:val="00785C4A"/>
    <w:rsid w:val="00785E18"/>
    <w:rsid w:val="00787B01"/>
    <w:rsid w:val="007902A4"/>
    <w:rsid w:val="00792069"/>
    <w:rsid w:val="00792420"/>
    <w:rsid w:val="00793413"/>
    <w:rsid w:val="00795579"/>
    <w:rsid w:val="007959E5"/>
    <w:rsid w:val="007A0E45"/>
    <w:rsid w:val="007A1611"/>
    <w:rsid w:val="007A1D77"/>
    <w:rsid w:val="007A5800"/>
    <w:rsid w:val="007A5A12"/>
    <w:rsid w:val="007A600B"/>
    <w:rsid w:val="007A635A"/>
    <w:rsid w:val="007A6A49"/>
    <w:rsid w:val="007A7882"/>
    <w:rsid w:val="007B1893"/>
    <w:rsid w:val="007B1EFA"/>
    <w:rsid w:val="007B23B0"/>
    <w:rsid w:val="007B42D3"/>
    <w:rsid w:val="007B4A97"/>
    <w:rsid w:val="007B7AB6"/>
    <w:rsid w:val="007C07C4"/>
    <w:rsid w:val="007C0ED3"/>
    <w:rsid w:val="007C1C9F"/>
    <w:rsid w:val="007C2444"/>
    <w:rsid w:val="007C3C3A"/>
    <w:rsid w:val="007C53CC"/>
    <w:rsid w:val="007C7518"/>
    <w:rsid w:val="007C7668"/>
    <w:rsid w:val="007C7DC1"/>
    <w:rsid w:val="007D0C2A"/>
    <w:rsid w:val="007D0CC0"/>
    <w:rsid w:val="007D12F5"/>
    <w:rsid w:val="007D19BD"/>
    <w:rsid w:val="007D3291"/>
    <w:rsid w:val="007D610E"/>
    <w:rsid w:val="007D6A53"/>
    <w:rsid w:val="007D6DCC"/>
    <w:rsid w:val="007D6F13"/>
    <w:rsid w:val="007D78C9"/>
    <w:rsid w:val="007D7976"/>
    <w:rsid w:val="007D7C96"/>
    <w:rsid w:val="007E2C0D"/>
    <w:rsid w:val="007E5C4D"/>
    <w:rsid w:val="007E6BAC"/>
    <w:rsid w:val="007F0575"/>
    <w:rsid w:val="007F057F"/>
    <w:rsid w:val="007F068D"/>
    <w:rsid w:val="007F0BA9"/>
    <w:rsid w:val="007F1697"/>
    <w:rsid w:val="007F1D64"/>
    <w:rsid w:val="007F30D6"/>
    <w:rsid w:val="007F3E64"/>
    <w:rsid w:val="007F450F"/>
    <w:rsid w:val="007F509A"/>
    <w:rsid w:val="007F5C25"/>
    <w:rsid w:val="007F5C85"/>
    <w:rsid w:val="007F6E34"/>
    <w:rsid w:val="007F727E"/>
    <w:rsid w:val="007F7A9C"/>
    <w:rsid w:val="008048DC"/>
    <w:rsid w:val="00804DC9"/>
    <w:rsid w:val="00805025"/>
    <w:rsid w:val="00807964"/>
    <w:rsid w:val="00812E63"/>
    <w:rsid w:val="00813960"/>
    <w:rsid w:val="00816A70"/>
    <w:rsid w:val="00816C5B"/>
    <w:rsid w:val="0081700E"/>
    <w:rsid w:val="00817755"/>
    <w:rsid w:val="008261CF"/>
    <w:rsid w:val="00826B10"/>
    <w:rsid w:val="00831BA2"/>
    <w:rsid w:val="008320EF"/>
    <w:rsid w:val="00834ACA"/>
    <w:rsid w:val="00835808"/>
    <w:rsid w:val="00835B11"/>
    <w:rsid w:val="00836AC0"/>
    <w:rsid w:val="008410C3"/>
    <w:rsid w:val="00841652"/>
    <w:rsid w:val="0084315D"/>
    <w:rsid w:val="0084354E"/>
    <w:rsid w:val="00844AA2"/>
    <w:rsid w:val="0084546D"/>
    <w:rsid w:val="008456BE"/>
    <w:rsid w:val="00846303"/>
    <w:rsid w:val="00846D21"/>
    <w:rsid w:val="00850FDD"/>
    <w:rsid w:val="00852DAA"/>
    <w:rsid w:val="00854515"/>
    <w:rsid w:val="00855C2B"/>
    <w:rsid w:val="00856D60"/>
    <w:rsid w:val="00860C26"/>
    <w:rsid w:val="00860E41"/>
    <w:rsid w:val="00862B13"/>
    <w:rsid w:val="00864B47"/>
    <w:rsid w:val="008654C2"/>
    <w:rsid w:val="00866013"/>
    <w:rsid w:val="00867893"/>
    <w:rsid w:val="00871258"/>
    <w:rsid w:val="008720C6"/>
    <w:rsid w:val="00874EAF"/>
    <w:rsid w:val="00877B4D"/>
    <w:rsid w:val="00877E7F"/>
    <w:rsid w:val="00877FC6"/>
    <w:rsid w:val="00880422"/>
    <w:rsid w:val="0088191F"/>
    <w:rsid w:val="00881C25"/>
    <w:rsid w:val="008847A0"/>
    <w:rsid w:val="008856C2"/>
    <w:rsid w:val="008861E3"/>
    <w:rsid w:val="0088642A"/>
    <w:rsid w:val="0088680F"/>
    <w:rsid w:val="008868B3"/>
    <w:rsid w:val="00887B6F"/>
    <w:rsid w:val="00890B36"/>
    <w:rsid w:val="008911A6"/>
    <w:rsid w:val="00893102"/>
    <w:rsid w:val="00893B10"/>
    <w:rsid w:val="00894EA4"/>
    <w:rsid w:val="0089638C"/>
    <w:rsid w:val="008966F7"/>
    <w:rsid w:val="00897091"/>
    <w:rsid w:val="0089725B"/>
    <w:rsid w:val="008A01F3"/>
    <w:rsid w:val="008A11BB"/>
    <w:rsid w:val="008A1C5E"/>
    <w:rsid w:val="008A1D71"/>
    <w:rsid w:val="008A30D6"/>
    <w:rsid w:val="008A340B"/>
    <w:rsid w:val="008A42BF"/>
    <w:rsid w:val="008A4850"/>
    <w:rsid w:val="008A5CD3"/>
    <w:rsid w:val="008B12FB"/>
    <w:rsid w:val="008B2F46"/>
    <w:rsid w:val="008B5A90"/>
    <w:rsid w:val="008B5D5F"/>
    <w:rsid w:val="008B657A"/>
    <w:rsid w:val="008B7638"/>
    <w:rsid w:val="008B7F5C"/>
    <w:rsid w:val="008C0DA2"/>
    <w:rsid w:val="008C2134"/>
    <w:rsid w:val="008C2288"/>
    <w:rsid w:val="008C2E0B"/>
    <w:rsid w:val="008C34DD"/>
    <w:rsid w:val="008C4022"/>
    <w:rsid w:val="008C404D"/>
    <w:rsid w:val="008C4DC6"/>
    <w:rsid w:val="008C51BA"/>
    <w:rsid w:val="008C576A"/>
    <w:rsid w:val="008C636F"/>
    <w:rsid w:val="008C6507"/>
    <w:rsid w:val="008C7450"/>
    <w:rsid w:val="008D14D9"/>
    <w:rsid w:val="008D1507"/>
    <w:rsid w:val="008D198D"/>
    <w:rsid w:val="008D1D53"/>
    <w:rsid w:val="008D27BE"/>
    <w:rsid w:val="008D32C8"/>
    <w:rsid w:val="008D366F"/>
    <w:rsid w:val="008D36D3"/>
    <w:rsid w:val="008E043C"/>
    <w:rsid w:val="008E24F7"/>
    <w:rsid w:val="008E3990"/>
    <w:rsid w:val="008E4582"/>
    <w:rsid w:val="008E4CE1"/>
    <w:rsid w:val="008E5E80"/>
    <w:rsid w:val="008E791B"/>
    <w:rsid w:val="008E7B56"/>
    <w:rsid w:val="008F1102"/>
    <w:rsid w:val="008F1277"/>
    <w:rsid w:val="008F268F"/>
    <w:rsid w:val="008F46ED"/>
    <w:rsid w:val="008F4F62"/>
    <w:rsid w:val="008F688D"/>
    <w:rsid w:val="008F6A78"/>
    <w:rsid w:val="00901727"/>
    <w:rsid w:val="00902C7F"/>
    <w:rsid w:val="00903328"/>
    <w:rsid w:val="00903B70"/>
    <w:rsid w:val="00907C4B"/>
    <w:rsid w:val="0091106D"/>
    <w:rsid w:val="00911C40"/>
    <w:rsid w:val="00912155"/>
    <w:rsid w:val="00912407"/>
    <w:rsid w:val="009128FC"/>
    <w:rsid w:val="00916473"/>
    <w:rsid w:val="00916673"/>
    <w:rsid w:val="00916CB4"/>
    <w:rsid w:val="00917D1E"/>
    <w:rsid w:val="00917F9B"/>
    <w:rsid w:val="00920CAC"/>
    <w:rsid w:val="00920D99"/>
    <w:rsid w:val="0092133E"/>
    <w:rsid w:val="00923071"/>
    <w:rsid w:val="00930B67"/>
    <w:rsid w:val="0093175A"/>
    <w:rsid w:val="009326C9"/>
    <w:rsid w:val="0093371A"/>
    <w:rsid w:val="00934F4B"/>
    <w:rsid w:val="00935DA4"/>
    <w:rsid w:val="00937661"/>
    <w:rsid w:val="00940C6B"/>
    <w:rsid w:val="00940FBC"/>
    <w:rsid w:val="00943171"/>
    <w:rsid w:val="009446E4"/>
    <w:rsid w:val="00944B35"/>
    <w:rsid w:val="00945410"/>
    <w:rsid w:val="0094713E"/>
    <w:rsid w:val="00947A4C"/>
    <w:rsid w:val="009501FD"/>
    <w:rsid w:val="009502EA"/>
    <w:rsid w:val="00950E4C"/>
    <w:rsid w:val="0095451C"/>
    <w:rsid w:val="0095483D"/>
    <w:rsid w:val="00954C79"/>
    <w:rsid w:val="00955E4C"/>
    <w:rsid w:val="00955E54"/>
    <w:rsid w:val="00957217"/>
    <w:rsid w:val="0095777E"/>
    <w:rsid w:val="0096083E"/>
    <w:rsid w:val="009608EF"/>
    <w:rsid w:val="00962DA5"/>
    <w:rsid w:val="009658C4"/>
    <w:rsid w:val="00966CDC"/>
    <w:rsid w:val="00967F2A"/>
    <w:rsid w:val="00970939"/>
    <w:rsid w:val="00970F49"/>
    <w:rsid w:val="00973080"/>
    <w:rsid w:val="0097366A"/>
    <w:rsid w:val="009756B4"/>
    <w:rsid w:val="00981570"/>
    <w:rsid w:val="00982E52"/>
    <w:rsid w:val="0098460B"/>
    <w:rsid w:val="00984682"/>
    <w:rsid w:val="0098471C"/>
    <w:rsid w:val="00984925"/>
    <w:rsid w:val="009853FD"/>
    <w:rsid w:val="00986C54"/>
    <w:rsid w:val="00987D31"/>
    <w:rsid w:val="00987F9A"/>
    <w:rsid w:val="00990BBB"/>
    <w:rsid w:val="00992F4C"/>
    <w:rsid w:val="0099304A"/>
    <w:rsid w:val="00995A9C"/>
    <w:rsid w:val="00995C7A"/>
    <w:rsid w:val="00996B10"/>
    <w:rsid w:val="0099753E"/>
    <w:rsid w:val="009A0283"/>
    <w:rsid w:val="009A05FC"/>
    <w:rsid w:val="009A0D13"/>
    <w:rsid w:val="009A1B92"/>
    <w:rsid w:val="009A1BCC"/>
    <w:rsid w:val="009A2677"/>
    <w:rsid w:val="009A368C"/>
    <w:rsid w:val="009A455A"/>
    <w:rsid w:val="009A6B0C"/>
    <w:rsid w:val="009A7169"/>
    <w:rsid w:val="009A78CC"/>
    <w:rsid w:val="009B0371"/>
    <w:rsid w:val="009B0E8B"/>
    <w:rsid w:val="009B2022"/>
    <w:rsid w:val="009B2DBA"/>
    <w:rsid w:val="009B46DC"/>
    <w:rsid w:val="009B485F"/>
    <w:rsid w:val="009B500B"/>
    <w:rsid w:val="009B6D7C"/>
    <w:rsid w:val="009B6F19"/>
    <w:rsid w:val="009B6F35"/>
    <w:rsid w:val="009B7814"/>
    <w:rsid w:val="009C03F1"/>
    <w:rsid w:val="009C0BEF"/>
    <w:rsid w:val="009C10C2"/>
    <w:rsid w:val="009C2F1E"/>
    <w:rsid w:val="009C30A3"/>
    <w:rsid w:val="009C30C5"/>
    <w:rsid w:val="009C387F"/>
    <w:rsid w:val="009C6B76"/>
    <w:rsid w:val="009D337D"/>
    <w:rsid w:val="009D4E8C"/>
    <w:rsid w:val="009D545E"/>
    <w:rsid w:val="009D5AC7"/>
    <w:rsid w:val="009D6B34"/>
    <w:rsid w:val="009D6E06"/>
    <w:rsid w:val="009D77AD"/>
    <w:rsid w:val="009E006A"/>
    <w:rsid w:val="009E1C6F"/>
    <w:rsid w:val="009E3688"/>
    <w:rsid w:val="009E4B00"/>
    <w:rsid w:val="009E69D1"/>
    <w:rsid w:val="009E6B5A"/>
    <w:rsid w:val="009F099D"/>
    <w:rsid w:val="009F1443"/>
    <w:rsid w:val="009F23EE"/>
    <w:rsid w:val="009F29E2"/>
    <w:rsid w:val="009F2D28"/>
    <w:rsid w:val="009F732E"/>
    <w:rsid w:val="00A02533"/>
    <w:rsid w:val="00A04689"/>
    <w:rsid w:val="00A04DB6"/>
    <w:rsid w:val="00A10D88"/>
    <w:rsid w:val="00A12D7E"/>
    <w:rsid w:val="00A138C6"/>
    <w:rsid w:val="00A13CB7"/>
    <w:rsid w:val="00A13F45"/>
    <w:rsid w:val="00A16632"/>
    <w:rsid w:val="00A16B47"/>
    <w:rsid w:val="00A1757F"/>
    <w:rsid w:val="00A20E77"/>
    <w:rsid w:val="00A244E6"/>
    <w:rsid w:val="00A25927"/>
    <w:rsid w:val="00A2606A"/>
    <w:rsid w:val="00A26467"/>
    <w:rsid w:val="00A30878"/>
    <w:rsid w:val="00A34148"/>
    <w:rsid w:val="00A36494"/>
    <w:rsid w:val="00A367A6"/>
    <w:rsid w:val="00A36802"/>
    <w:rsid w:val="00A40D77"/>
    <w:rsid w:val="00A41E30"/>
    <w:rsid w:val="00A4246C"/>
    <w:rsid w:val="00A4497B"/>
    <w:rsid w:val="00A453A9"/>
    <w:rsid w:val="00A45E10"/>
    <w:rsid w:val="00A477A7"/>
    <w:rsid w:val="00A5143A"/>
    <w:rsid w:val="00A51D4A"/>
    <w:rsid w:val="00A53345"/>
    <w:rsid w:val="00A53453"/>
    <w:rsid w:val="00A5404B"/>
    <w:rsid w:val="00A5653E"/>
    <w:rsid w:val="00A57675"/>
    <w:rsid w:val="00A57B4A"/>
    <w:rsid w:val="00A6092C"/>
    <w:rsid w:val="00A619A4"/>
    <w:rsid w:val="00A61D91"/>
    <w:rsid w:val="00A62638"/>
    <w:rsid w:val="00A658B9"/>
    <w:rsid w:val="00A65D1B"/>
    <w:rsid w:val="00A65DF5"/>
    <w:rsid w:val="00A6667F"/>
    <w:rsid w:val="00A66861"/>
    <w:rsid w:val="00A75648"/>
    <w:rsid w:val="00A7581C"/>
    <w:rsid w:val="00A75D82"/>
    <w:rsid w:val="00A7780C"/>
    <w:rsid w:val="00A81286"/>
    <w:rsid w:val="00A83DAD"/>
    <w:rsid w:val="00A83FC4"/>
    <w:rsid w:val="00A85835"/>
    <w:rsid w:val="00A86C00"/>
    <w:rsid w:val="00A9057A"/>
    <w:rsid w:val="00A908D4"/>
    <w:rsid w:val="00A9149A"/>
    <w:rsid w:val="00A938EF"/>
    <w:rsid w:val="00A94D1E"/>
    <w:rsid w:val="00A95047"/>
    <w:rsid w:val="00A96919"/>
    <w:rsid w:val="00A9702C"/>
    <w:rsid w:val="00A9707C"/>
    <w:rsid w:val="00AA1570"/>
    <w:rsid w:val="00AA2C86"/>
    <w:rsid w:val="00AA2E37"/>
    <w:rsid w:val="00AA3EC4"/>
    <w:rsid w:val="00AA56A3"/>
    <w:rsid w:val="00AA7332"/>
    <w:rsid w:val="00AA748E"/>
    <w:rsid w:val="00AB0E07"/>
    <w:rsid w:val="00AB1C95"/>
    <w:rsid w:val="00AB330B"/>
    <w:rsid w:val="00AB4418"/>
    <w:rsid w:val="00AB4DB4"/>
    <w:rsid w:val="00AB5A7D"/>
    <w:rsid w:val="00AB665F"/>
    <w:rsid w:val="00AC1338"/>
    <w:rsid w:val="00AC1FB6"/>
    <w:rsid w:val="00AC2315"/>
    <w:rsid w:val="00AC3304"/>
    <w:rsid w:val="00AC3616"/>
    <w:rsid w:val="00AC3D03"/>
    <w:rsid w:val="00AC4D07"/>
    <w:rsid w:val="00AC6052"/>
    <w:rsid w:val="00AC61A0"/>
    <w:rsid w:val="00AD0616"/>
    <w:rsid w:val="00AD0D54"/>
    <w:rsid w:val="00AD1193"/>
    <w:rsid w:val="00AD247B"/>
    <w:rsid w:val="00AD2CD6"/>
    <w:rsid w:val="00AD33C3"/>
    <w:rsid w:val="00AD3B5D"/>
    <w:rsid w:val="00AD3F7A"/>
    <w:rsid w:val="00AD516C"/>
    <w:rsid w:val="00AD5200"/>
    <w:rsid w:val="00AD6961"/>
    <w:rsid w:val="00AD7763"/>
    <w:rsid w:val="00AE0DB8"/>
    <w:rsid w:val="00AE194F"/>
    <w:rsid w:val="00AE2009"/>
    <w:rsid w:val="00AE3765"/>
    <w:rsid w:val="00AE48BB"/>
    <w:rsid w:val="00AE54BD"/>
    <w:rsid w:val="00AE6ADB"/>
    <w:rsid w:val="00AF02E4"/>
    <w:rsid w:val="00AF0633"/>
    <w:rsid w:val="00AF3DB6"/>
    <w:rsid w:val="00AF469A"/>
    <w:rsid w:val="00AF58A9"/>
    <w:rsid w:val="00AF74CA"/>
    <w:rsid w:val="00B0045A"/>
    <w:rsid w:val="00B00716"/>
    <w:rsid w:val="00B008BF"/>
    <w:rsid w:val="00B0092B"/>
    <w:rsid w:val="00B02F10"/>
    <w:rsid w:val="00B0360B"/>
    <w:rsid w:val="00B049CF"/>
    <w:rsid w:val="00B05685"/>
    <w:rsid w:val="00B05C6B"/>
    <w:rsid w:val="00B06BAD"/>
    <w:rsid w:val="00B06DDB"/>
    <w:rsid w:val="00B073B7"/>
    <w:rsid w:val="00B07F98"/>
    <w:rsid w:val="00B10893"/>
    <w:rsid w:val="00B10AA0"/>
    <w:rsid w:val="00B1265E"/>
    <w:rsid w:val="00B1291B"/>
    <w:rsid w:val="00B12FCF"/>
    <w:rsid w:val="00B135F9"/>
    <w:rsid w:val="00B13B2B"/>
    <w:rsid w:val="00B14CA9"/>
    <w:rsid w:val="00B14DBF"/>
    <w:rsid w:val="00B15F3A"/>
    <w:rsid w:val="00B16A4D"/>
    <w:rsid w:val="00B2005E"/>
    <w:rsid w:val="00B24F94"/>
    <w:rsid w:val="00B26000"/>
    <w:rsid w:val="00B26FBA"/>
    <w:rsid w:val="00B27819"/>
    <w:rsid w:val="00B30649"/>
    <w:rsid w:val="00B30D31"/>
    <w:rsid w:val="00B313F1"/>
    <w:rsid w:val="00B3265B"/>
    <w:rsid w:val="00B344D1"/>
    <w:rsid w:val="00B3598C"/>
    <w:rsid w:val="00B35FC5"/>
    <w:rsid w:val="00B37BD1"/>
    <w:rsid w:val="00B410A0"/>
    <w:rsid w:val="00B41693"/>
    <w:rsid w:val="00B41D7D"/>
    <w:rsid w:val="00B41FBB"/>
    <w:rsid w:val="00B45600"/>
    <w:rsid w:val="00B47B18"/>
    <w:rsid w:val="00B515C2"/>
    <w:rsid w:val="00B524DC"/>
    <w:rsid w:val="00B537B6"/>
    <w:rsid w:val="00B53FAB"/>
    <w:rsid w:val="00B5432A"/>
    <w:rsid w:val="00B55C6B"/>
    <w:rsid w:val="00B57680"/>
    <w:rsid w:val="00B61800"/>
    <w:rsid w:val="00B62C9D"/>
    <w:rsid w:val="00B63EC4"/>
    <w:rsid w:val="00B64303"/>
    <w:rsid w:val="00B64342"/>
    <w:rsid w:val="00B64F63"/>
    <w:rsid w:val="00B65D00"/>
    <w:rsid w:val="00B70D38"/>
    <w:rsid w:val="00B71174"/>
    <w:rsid w:val="00B74F2D"/>
    <w:rsid w:val="00B75A44"/>
    <w:rsid w:val="00B80289"/>
    <w:rsid w:val="00B817D4"/>
    <w:rsid w:val="00B8224E"/>
    <w:rsid w:val="00B85148"/>
    <w:rsid w:val="00B85D6F"/>
    <w:rsid w:val="00B87A22"/>
    <w:rsid w:val="00B901FE"/>
    <w:rsid w:val="00B90363"/>
    <w:rsid w:val="00B913D5"/>
    <w:rsid w:val="00B91567"/>
    <w:rsid w:val="00B91E56"/>
    <w:rsid w:val="00B92BBE"/>
    <w:rsid w:val="00B92EDB"/>
    <w:rsid w:val="00B93F88"/>
    <w:rsid w:val="00B94D86"/>
    <w:rsid w:val="00B955C5"/>
    <w:rsid w:val="00BA1EA4"/>
    <w:rsid w:val="00BA34EE"/>
    <w:rsid w:val="00BB0161"/>
    <w:rsid w:val="00BB0341"/>
    <w:rsid w:val="00BB0709"/>
    <w:rsid w:val="00BB0B96"/>
    <w:rsid w:val="00BB1DA1"/>
    <w:rsid w:val="00BB2949"/>
    <w:rsid w:val="00BB2A8A"/>
    <w:rsid w:val="00BB4AD4"/>
    <w:rsid w:val="00BB6FAE"/>
    <w:rsid w:val="00BB7389"/>
    <w:rsid w:val="00BC090D"/>
    <w:rsid w:val="00BC1589"/>
    <w:rsid w:val="00BC2128"/>
    <w:rsid w:val="00BC259C"/>
    <w:rsid w:val="00BC31DB"/>
    <w:rsid w:val="00BC4E72"/>
    <w:rsid w:val="00BC7A62"/>
    <w:rsid w:val="00BD0060"/>
    <w:rsid w:val="00BD0103"/>
    <w:rsid w:val="00BD09D9"/>
    <w:rsid w:val="00BD0BB3"/>
    <w:rsid w:val="00BD0D7A"/>
    <w:rsid w:val="00BD108A"/>
    <w:rsid w:val="00BD1286"/>
    <w:rsid w:val="00BD20C7"/>
    <w:rsid w:val="00BD2E99"/>
    <w:rsid w:val="00BD2EB3"/>
    <w:rsid w:val="00BD4377"/>
    <w:rsid w:val="00BD51A6"/>
    <w:rsid w:val="00BD53E4"/>
    <w:rsid w:val="00BD5446"/>
    <w:rsid w:val="00BD5F83"/>
    <w:rsid w:val="00BD771F"/>
    <w:rsid w:val="00BE042C"/>
    <w:rsid w:val="00BE5B9A"/>
    <w:rsid w:val="00BE6700"/>
    <w:rsid w:val="00BE69F5"/>
    <w:rsid w:val="00BE7321"/>
    <w:rsid w:val="00BF08A0"/>
    <w:rsid w:val="00BF08F7"/>
    <w:rsid w:val="00BF0991"/>
    <w:rsid w:val="00BF1482"/>
    <w:rsid w:val="00BF25ED"/>
    <w:rsid w:val="00BF2E6A"/>
    <w:rsid w:val="00BF315A"/>
    <w:rsid w:val="00BF39B6"/>
    <w:rsid w:val="00BF3D0B"/>
    <w:rsid w:val="00BF3F4E"/>
    <w:rsid w:val="00BF4A95"/>
    <w:rsid w:val="00BF4B52"/>
    <w:rsid w:val="00C01666"/>
    <w:rsid w:val="00C02641"/>
    <w:rsid w:val="00C035EA"/>
    <w:rsid w:val="00C036CF"/>
    <w:rsid w:val="00C03A3D"/>
    <w:rsid w:val="00C05171"/>
    <w:rsid w:val="00C058D6"/>
    <w:rsid w:val="00C0788B"/>
    <w:rsid w:val="00C10A5E"/>
    <w:rsid w:val="00C124CC"/>
    <w:rsid w:val="00C127D4"/>
    <w:rsid w:val="00C12915"/>
    <w:rsid w:val="00C12E8E"/>
    <w:rsid w:val="00C13898"/>
    <w:rsid w:val="00C13FD5"/>
    <w:rsid w:val="00C14432"/>
    <w:rsid w:val="00C164B4"/>
    <w:rsid w:val="00C1782F"/>
    <w:rsid w:val="00C17F80"/>
    <w:rsid w:val="00C20026"/>
    <w:rsid w:val="00C22BB8"/>
    <w:rsid w:val="00C23D0C"/>
    <w:rsid w:val="00C2424E"/>
    <w:rsid w:val="00C245D7"/>
    <w:rsid w:val="00C248E6"/>
    <w:rsid w:val="00C254B2"/>
    <w:rsid w:val="00C300D3"/>
    <w:rsid w:val="00C31A44"/>
    <w:rsid w:val="00C31DCB"/>
    <w:rsid w:val="00C31F67"/>
    <w:rsid w:val="00C32775"/>
    <w:rsid w:val="00C333ED"/>
    <w:rsid w:val="00C34008"/>
    <w:rsid w:val="00C34894"/>
    <w:rsid w:val="00C34C1E"/>
    <w:rsid w:val="00C37342"/>
    <w:rsid w:val="00C37497"/>
    <w:rsid w:val="00C4204D"/>
    <w:rsid w:val="00C43DC7"/>
    <w:rsid w:val="00C44C07"/>
    <w:rsid w:val="00C50225"/>
    <w:rsid w:val="00C50526"/>
    <w:rsid w:val="00C512C0"/>
    <w:rsid w:val="00C53817"/>
    <w:rsid w:val="00C538E4"/>
    <w:rsid w:val="00C54BD0"/>
    <w:rsid w:val="00C555F5"/>
    <w:rsid w:val="00C55DA1"/>
    <w:rsid w:val="00C57007"/>
    <w:rsid w:val="00C57724"/>
    <w:rsid w:val="00C61444"/>
    <w:rsid w:val="00C6169F"/>
    <w:rsid w:val="00C61FAF"/>
    <w:rsid w:val="00C627B9"/>
    <w:rsid w:val="00C6439F"/>
    <w:rsid w:val="00C64B42"/>
    <w:rsid w:val="00C6539C"/>
    <w:rsid w:val="00C65987"/>
    <w:rsid w:val="00C66248"/>
    <w:rsid w:val="00C668E0"/>
    <w:rsid w:val="00C669DC"/>
    <w:rsid w:val="00C73CD8"/>
    <w:rsid w:val="00C75BEC"/>
    <w:rsid w:val="00C76063"/>
    <w:rsid w:val="00C7669B"/>
    <w:rsid w:val="00C77FCD"/>
    <w:rsid w:val="00C807F9"/>
    <w:rsid w:val="00C80BFA"/>
    <w:rsid w:val="00C825BD"/>
    <w:rsid w:val="00C8578B"/>
    <w:rsid w:val="00C85E0B"/>
    <w:rsid w:val="00C86D3B"/>
    <w:rsid w:val="00C90DBB"/>
    <w:rsid w:val="00C9111D"/>
    <w:rsid w:val="00C914C2"/>
    <w:rsid w:val="00C916AB"/>
    <w:rsid w:val="00C938A8"/>
    <w:rsid w:val="00C94850"/>
    <w:rsid w:val="00C957FC"/>
    <w:rsid w:val="00C97DC0"/>
    <w:rsid w:val="00CA226A"/>
    <w:rsid w:val="00CA3E11"/>
    <w:rsid w:val="00CA3EB9"/>
    <w:rsid w:val="00CA42F2"/>
    <w:rsid w:val="00CA4978"/>
    <w:rsid w:val="00CA57C2"/>
    <w:rsid w:val="00CA6F95"/>
    <w:rsid w:val="00CA7C86"/>
    <w:rsid w:val="00CB3ED3"/>
    <w:rsid w:val="00CB6A16"/>
    <w:rsid w:val="00CB74C3"/>
    <w:rsid w:val="00CC03E7"/>
    <w:rsid w:val="00CC1FF3"/>
    <w:rsid w:val="00CC265D"/>
    <w:rsid w:val="00CC39A1"/>
    <w:rsid w:val="00CC5FFE"/>
    <w:rsid w:val="00CC6FF2"/>
    <w:rsid w:val="00CC7B30"/>
    <w:rsid w:val="00CD4021"/>
    <w:rsid w:val="00CD4A9C"/>
    <w:rsid w:val="00CD4EAF"/>
    <w:rsid w:val="00CD5176"/>
    <w:rsid w:val="00CD5D61"/>
    <w:rsid w:val="00CD5F31"/>
    <w:rsid w:val="00CD6B1A"/>
    <w:rsid w:val="00CD6FBF"/>
    <w:rsid w:val="00CE0386"/>
    <w:rsid w:val="00CE1E93"/>
    <w:rsid w:val="00CE29FA"/>
    <w:rsid w:val="00CE3A64"/>
    <w:rsid w:val="00CE55D4"/>
    <w:rsid w:val="00CE7A0B"/>
    <w:rsid w:val="00CF19C2"/>
    <w:rsid w:val="00CF1A48"/>
    <w:rsid w:val="00CF2930"/>
    <w:rsid w:val="00CF5B86"/>
    <w:rsid w:val="00CF7002"/>
    <w:rsid w:val="00CF766F"/>
    <w:rsid w:val="00CF7970"/>
    <w:rsid w:val="00D00F80"/>
    <w:rsid w:val="00D02E01"/>
    <w:rsid w:val="00D02FFF"/>
    <w:rsid w:val="00D032B8"/>
    <w:rsid w:val="00D04318"/>
    <w:rsid w:val="00D04699"/>
    <w:rsid w:val="00D04D35"/>
    <w:rsid w:val="00D06F6E"/>
    <w:rsid w:val="00D10A4C"/>
    <w:rsid w:val="00D12ECA"/>
    <w:rsid w:val="00D148C1"/>
    <w:rsid w:val="00D1532C"/>
    <w:rsid w:val="00D17DCD"/>
    <w:rsid w:val="00D21D1A"/>
    <w:rsid w:val="00D226E5"/>
    <w:rsid w:val="00D238BF"/>
    <w:rsid w:val="00D24EE7"/>
    <w:rsid w:val="00D25275"/>
    <w:rsid w:val="00D31332"/>
    <w:rsid w:val="00D31A53"/>
    <w:rsid w:val="00D32748"/>
    <w:rsid w:val="00D3300E"/>
    <w:rsid w:val="00D332A1"/>
    <w:rsid w:val="00D33375"/>
    <w:rsid w:val="00D345C0"/>
    <w:rsid w:val="00D35662"/>
    <w:rsid w:val="00D37BDB"/>
    <w:rsid w:val="00D37EBE"/>
    <w:rsid w:val="00D40844"/>
    <w:rsid w:val="00D408E6"/>
    <w:rsid w:val="00D410CC"/>
    <w:rsid w:val="00D427EC"/>
    <w:rsid w:val="00D42D86"/>
    <w:rsid w:val="00D42E5E"/>
    <w:rsid w:val="00D43581"/>
    <w:rsid w:val="00D43B17"/>
    <w:rsid w:val="00D4528B"/>
    <w:rsid w:val="00D4528D"/>
    <w:rsid w:val="00D45B89"/>
    <w:rsid w:val="00D466D9"/>
    <w:rsid w:val="00D467E9"/>
    <w:rsid w:val="00D46AE3"/>
    <w:rsid w:val="00D47E05"/>
    <w:rsid w:val="00D5045B"/>
    <w:rsid w:val="00D515AE"/>
    <w:rsid w:val="00D51827"/>
    <w:rsid w:val="00D52B01"/>
    <w:rsid w:val="00D52C16"/>
    <w:rsid w:val="00D54A24"/>
    <w:rsid w:val="00D569ED"/>
    <w:rsid w:val="00D56C10"/>
    <w:rsid w:val="00D57CB7"/>
    <w:rsid w:val="00D6025A"/>
    <w:rsid w:val="00D6103F"/>
    <w:rsid w:val="00D62431"/>
    <w:rsid w:val="00D6399D"/>
    <w:rsid w:val="00D64948"/>
    <w:rsid w:val="00D6549D"/>
    <w:rsid w:val="00D655C4"/>
    <w:rsid w:val="00D6682F"/>
    <w:rsid w:val="00D66BDB"/>
    <w:rsid w:val="00D72AEA"/>
    <w:rsid w:val="00D73527"/>
    <w:rsid w:val="00D73BD6"/>
    <w:rsid w:val="00D7496D"/>
    <w:rsid w:val="00D76B52"/>
    <w:rsid w:val="00D80FFF"/>
    <w:rsid w:val="00D81487"/>
    <w:rsid w:val="00D81784"/>
    <w:rsid w:val="00D82AC3"/>
    <w:rsid w:val="00D82CE5"/>
    <w:rsid w:val="00D83C62"/>
    <w:rsid w:val="00D858BB"/>
    <w:rsid w:val="00D85BFE"/>
    <w:rsid w:val="00D867B3"/>
    <w:rsid w:val="00D90CBA"/>
    <w:rsid w:val="00D93644"/>
    <w:rsid w:val="00D938CE"/>
    <w:rsid w:val="00D94387"/>
    <w:rsid w:val="00D9443E"/>
    <w:rsid w:val="00D966D2"/>
    <w:rsid w:val="00D96C23"/>
    <w:rsid w:val="00DA2242"/>
    <w:rsid w:val="00DA3265"/>
    <w:rsid w:val="00DA3717"/>
    <w:rsid w:val="00DA374E"/>
    <w:rsid w:val="00DA3C0A"/>
    <w:rsid w:val="00DA62F4"/>
    <w:rsid w:val="00DA7105"/>
    <w:rsid w:val="00DA711F"/>
    <w:rsid w:val="00DB1E42"/>
    <w:rsid w:val="00DB208C"/>
    <w:rsid w:val="00DB303F"/>
    <w:rsid w:val="00DB462A"/>
    <w:rsid w:val="00DB4CEC"/>
    <w:rsid w:val="00DB7356"/>
    <w:rsid w:val="00DB7D38"/>
    <w:rsid w:val="00DC1CFD"/>
    <w:rsid w:val="00DC39BF"/>
    <w:rsid w:val="00DC3DF2"/>
    <w:rsid w:val="00DC3E7D"/>
    <w:rsid w:val="00DC5F19"/>
    <w:rsid w:val="00DC717B"/>
    <w:rsid w:val="00DC79DB"/>
    <w:rsid w:val="00DD0792"/>
    <w:rsid w:val="00DD0DCB"/>
    <w:rsid w:val="00DD1F85"/>
    <w:rsid w:val="00DD3383"/>
    <w:rsid w:val="00DD3F77"/>
    <w:rsid w:val="00DD5BD1"/>
    <w:rsid w:val="00DD6113"/>
    <w:rsid w:val="00DD72FC"/>
    <w:rsid w:val="00DD7871"/>
    <w:rsid w:val="00DE0783"/>
    <w:rsid w:val="00DE0CAA"/>
    <w:rsid w:val="00DE0D4A"/>
    <w:rsid w:val="00DE3D8D"/>
    <w:rsid w:val="00DE434A"/>
    <w:rsid w:val="00DE5A02"/>
    <w:rsid w:val="00DE6070"/>
    <w:rsid w:val="00DE7A90"/>
    <w:rsid w:val="00DE7ABD"/>
    <w:rsid w:val="00DE7C08"/>
    <w:rsid w:val="00DF1079"/>
    <w:rsid w:val="00DF1BEF"/>
    <w:rsid w:val="00DF27A1"/>
    <w:rsid w:val="00DF2CC6"/>
    <w:rsid w:val="00DF3501"/>
    <w:rsid w:val="00DF4E3A"/>
    <w:rsid w:val="00DF5FA7"/>
    <w:rsid w:val="00DF6D2A"/>
    <w:rsid w:val="00DF6EE3"/>
    <w:rsid w:val="00DF71FD"/>
    <w:rsid w:val="00DF7F50"/>
    <w:rsid w:val="00E00399"/>
    <w:rsid w:val="00E006CE"/>
    <w:rsid w:val="00E00E01"/>
    <w:rsid w:val="00E01AD7"/>
    <w:rsid w:val="00E05F43"/>
    <w:rsid w:val="00E074C5"/>
    <w:rsid w:val="00E12ACB"/>
    <w:rsid w:val="00E12FBA"/>
    <w:rsid w:val="00E15C05"/>
    <w:rsid w:val="00E16170"/>
    <w:rsid w:val="00E20A13"/>
    <w:rsid w:val="00E20E63"/>
    <w:rsid w:val="00E21BD5"/>
    <w:rsid w:val="00E21D9B"/>
    <w:rsid w:val="00E2688E"/>
    <w:rsid w:val="00E27571"/>
    <w:rsid w:val="00E27C3D"/>
    <w:rsid w:val="00E314CB"/>
    <w:rsid w:val="00E32936"/>
    <w:rsid w:val="00E3327E"/>
    <w:rsid w:val="00E33358"/>
    <w:rsid w:val="00E336A3"/>
    <w:rsid w:val="00E33DF8"/>
    <w:rsid w:val="00E35423"/>
    <w:rsid w:val="00E36D4D"/>
    <w:rsid w:val="00E36D8D"/>
    <w:rsid w:val="00E4149C"/>
    <w:rsid w:val="00E42FE5"/>
    <w:rsid w:val="00E45534"/>
    <w:rsid w:val="00E5062A"/>
    <w:rsid w:val="00E506FE"/>
    <w:rsid w:val="00E513E3"/>
    <w:rsid w:val="00E531F8"/>
    <w:rsid w:val="00E5535D"/>
    <w:rsid w:val="00E568BD"/>
    <w:rsid w:val="00E56EEF"/>
    <w:rsid w:val="00E579B4"/>
    <w:rsid w:val="00E601E2"/>
    <w:rsid w:val="00E608B1"/>
    <w:rsid w:val="00E61A0F"/>
    <w:rsid w:val="00E62A3C"/>
    <w:rsid w:val="00E630BA"/>
    <w:rsid w:val="00E63A90"/>
    <w:rsid w:val="00E63D7D"/>
    <w:rsid w:val="00E655B6"/>
    <w:rsid w:val="00E66C22"/>
    <w:rsid w:val="00E66D98"/>
    <w:rsid w:val="00E709C0"/>
    <w:rsid w:val="00E7178D"/>
    <w:rsid w:val="00E736BD"/>
    <w:rsid w:val="00E738F0"/>
    <w:rsid w:val="00E742AB"/>
    <w:rsid w:val="00E7450B"/>
    <w:rsid w:val="00E7587F"/>
    <w:rsid w:val="00E76537"/>
    <w:rsid w:val="00E7761E"/>
    <w:rsid w:val="00E80AAF"/>
    <w:rsid w:val="00E8182E"/>
    <w:rsid w:val="00E839C6"/>
    <w:rsid w:val="00E8440A"/>
    <w:rsid w:val="00E873E9"/>
    <w:rsid w:val="00E90DC3"/>
    <w:rsid w:val="00E929BC"/>
    <w:rsid w:val="00E94AF9"/>
    <w:rsid w:val="00EA174D"/>
    <w:rsid w:val="00EA49E4"/>
    <w:rsid w:val="00EA61D4"/>
    <w:rsid w:val="00EA63DF"/>
    <w:rsid w:val="00EB09B6"/>
    <w:rsid w:val="00EB0F93"/>
    <w:rsid w:val="00EB14FF"/>
    <w:rsid w:val="00EB33F1"/>
    <w:rsid w:val="00EB3CC1"/>
    <w:rsid w:val="00EB4153"/>
    <w:rsid w:val="00EB5C25"/>
    <w:rsid w:val="00EB7AE3"/>
    <w:rsid w:val="00EC02AD"/>
    <w:rsid w:val="00EC31C1"/>
    <w:rsid w:val="00EC612D"/>
    <w:rsid w:val="00EC73F3"/>
    <w:rsid w:val="00EC77BB"/>
    <w:rsid w:val="00EC7C79"/>
    <w:rsid w:val="00ED1731"/>
    <w:rsid w:val="00ED43C1"/>
    <w:rsid w:val="00ED6525"/>
    <w:rsid w:val="00ED66B0"/>
    <w:rsid w:val="00EE08E4"/>
    <w:rsid w:val="00EE1CF0"/>
    <w:rsid w:val="00EE1F7B"/>
    <w:rsid w:val="00EE2072"/>
    <w:rsid w:val="00EE3964"/>
    <w:rsid w:val="00EE3C3E"/>
    <w:rsid w:val="00EE485C"/>
    <w:rsid w:val="00EE5540"/>
    <w:rsid w:val="00EE59FD"/>
    <w:rsid w:val="00EE5A27"/>
    <w:rsid w:val="00EE7284"/>
    <w:rsid w:val="00EF17A6"/>
    <w:rsid w:val="00EF3C05"/>
    <w:rsid w:val="00EF4969"/>
    <w:rsid w:val="00EF563E"/>
    <w:rsid w:val="00EF72BD"/>
    <w:rsid w:val="00F00097"/>
    <w:rsid w:val="00F04F66"/>
    <w:rsid w:val="00F06AD5"/>
    <w:rsid w:val="00F06EF3"/>
    <w:rsid w:val="00F07613"/>
    <w:rsid w:val="00F1068D"/>
    <w:rsid w:val="00F1135B"/>
    <w:rsid w:val="00F1326D"/>
    <w:rsid w:val="00F14909"/>
    <w:rsid w:val="00F14CAC"/>
    <w:rsid w:val="00F159FC"/>
    <w:rsid w:val="00F167EA"/>
    <w:rsid w:val="00F16875"/>
    <w:rsid w:val="00F21232"/>
    <w:rsid w:val="00F26643"/>
    <w:rsid w:val="00F27102"/>
    <w:rsid w:val="00F27BD1"/>
    <w:rsid w:val="00F27CA4"/>
    <w:rsid w:val="00F300C2"/>
    <w:rsid w:val="00F31260"/>
    <w:rsid w:val="00F32415"/>
    <w:rsid w:val="00F33B92"/>
    <w:rsid w:val="00F3702E"/>
    <w:rsid w:val="00F410FC"/>
    <w:rsid w:val="00F4229E"/>
    <w:rsid w:val="00F433F4"/>
    <w:rsid w:val="00F448F3"/>
    <w:rsid w:val="00F46C77"/>
    <w:rsid w:val="00F46FEA"/>
    <w:rsid w:val="00F47866"/>
    <w:rsid w:val="00F47E45"/>
    <w:rsid w:val="00F501C3"/>
    <w:rsid w:val="00F52B3F"/>
    <w:rsid w:val="00F554E7"/>
    <w:rsid w:val="00F569C7"/>
    <w:rsid w:val="00F5714B"/>
    <w:rsid w:val="00F63ED7"/>
    <w:rsid w:val="00F6405C"/>
    <w:rsid w:val="00F6474F"/>
    <w:rsid w:val="00F6568E"/>
    <w:rsid w:val="00F65803"/>
    <w:rsid w:val="00F67020"/>
    <w:rsid w:val="00F70500"/>
    <w:rsid w:val="00F70CA7"/>
    <w:rsid w:val="00F749FB"/>
    <w:rsid w:val="00F810AE"/>
    <w:rsid w:val="00F81472"/>
    <w:rsid w:val="00F856C7"/>
    <w:rsid w:val="00F8634C"/>
    <w:rsid w:val="00F91D98"/>
    <w:rsid w:val="00F937E8"/>
    <w:rsid w:val="00F93A6D"/>
    <w:rsid w:val="00F95146"/>
    <w:rsid w:val="00F96203"/>
    <w:rsid w:val="00F9687D"/>
    <w:rsid w:val="00F97345"/>
    <w:rsid w:val="00F974AE"/>
    <w:rsid w:val="00FA0443"/>
    <w:rsid w:val="00FA0C18"/>
    <w:rsid w:val="00FA15DD"/>
    <w:rsid w:val="00FA4444"/>
    <w:rsid w:val="00FA63DF"/>
    <w:rsid w:val="00FA67CE"/>
    <w:rsid w:val="00FB0AF5"/>
    <w:rsid w:val="00FB0C36"/>
    <w:rsid w:val="00FB10D8"/>
    <w:rsid w:val="00FB1871"/>
    <w:rsid w:val="00FB231E"/>
    <w:rsid w:val="00FB3176"/>
    <w:rsid w:val="00FB325C"/>
    <w:rsid w:val="00FB35B7"/>
    <w:rsid w:val="00FB3A28"/>
    <w:rsid w:val="00FB4654"/>
    <w:rsid w:val="00FB4CA0"/>
    <w:rsid w:val="00FB63DE"/>
    <w:rsid w:val="00FB7365"/>
    <w:rsid w:val="00FB7C34"/>
    <w:rsid w:val="00FC024F"/>
    <w:rsid w:val="00FC13E5"/>
    <w:rsid w:val="00FC15A0"/>
    <w:rsid w:val="00FC18ED"/>
    <w:rsid w:val="00FC281F"/>
    <w:rsid w:val="00FC3D03"/>
    <w:rsid w:val="00FC4962"/>
    <w:rsid w:val="00FC5034"/>
    <w:rsid w:val="00FC61E9"/>
    <w:rsid w:val="00FC6341"/>
    <w:rsid w:val="00FC7E31"/>
    <w:rsid w:val="00FC7E73"/>
    <w:rsid w:val="00FD089D"/>
    <w:rsid w:val="00FD0A4D"/>
    <w:rsid w:val="00FD12E4"/>
    <w:rsid w:val="00FD2746"/>
    <w:rsid w:val="00FD2B36"/>
    <w:rsid w:val="00FD2F5F"/>
    <w:rsid w:val="00FD653E"/>
    <w:rsid w:val="00FD6822"/>
    <w:rsid w:val="00FD7989"/>
    <w:rsid w:val="00FD7AF8"/>
    <w:rsid w:val="00FE0195"/>
    <w:rsid w:val="00FE04A8"/>
    <w:rsid w:val="00FE21DA"/>
    <w:rsid w:val="00FE3F89"/>
    <w:rsid w:val="00FE4E7E"/>
    <w:rsid w:val="00FE5B99"/>
    <w:rsid w:val="00FE7AFE"/>
    <w:rsid w:val="00FF1467"/>
    <w:rsid w:val="00FF1BC3"/>
    <w:rsid w:val="00FF2583"/>
    <w:rsid w:val="00FF357C"/>
    <w:rsid w:val="00FF41EA"/>
    <w:rsid w:val="00FF454B"/>
    <w:rsid w:val="00FF680F"/>
    <w:rsid w:val="00FF7B3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72D63"/>
  <w15:docId w15:val="{88283F6B-5C13-443B-8B78-0A6B1D8A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B0C"/>
    <w:pPr>
      <w:jc w:val="both"/>
    </w:pPr>
    <w:rPr>
      <w:rFonts w:ascii="Verdana" w:hAnsi="Verdana"/>
      <w:sz w:val="20"/>
    </w:rPr>
  </w:style>
  <w:style w:type="paragraph" w:styleId="Ttulo1">
    <w:name w:val="heading 1"/>
    <w:basedOn w:val="Normal"/>
    <w:next w:val="Normal"/>
    <w:link w:val="Ttulo1Car"/>
    <w:uiPriority w:val="9"/>
    <w:qFormat/>
    <w:rsid w:val="00587792"/>
    <w:pPr>
      <w:keepNext/>
      <w:keepLines/>
      <w:spacing w:before="240" w:after="0"/>
      <w:outlineLvl w:val="0"/>
    </w:pPr>
    <w:rPr>
      <w:rFonts w:ascii="Arial Black" w:eastAsiaTheme="majorEastAsia" w:hAnsi="Arial Black" w:cstheme="majorBidi"/>
      <w:b/>
      <w:color w:val="000000" w:themeColor="text1"/>
      <w:sz w:val="24"/>
      <w:szCs w:val="32"/>
    </w:rPr>
  </w:style>
  <w:style w:type="paragraph" w:styleId="Ttulo2">
    <w:name w:val="heading 2"/>
    <w:basedOn w:val="Normal"/>
    <w:next w:val="Normal"/>
    <w:link w:val="Ttulo2Car"/>
    <w:uiPriority w:val="9"/>
    <w:unhideWhenUsed/>
    <w:qFormat/>
    <w:rsid w:val="001F550E"/>
    <w:pPr>
      <w:keepNext/>
      <w:keepLines/>
      <w:numPr>
        <w:numId w:val="10"/>
      </w:numPr>
      <w:spacing w:before="40" w:after="0"/>
      <w:outlineLvl w:val="1"/>
    </w:pPr>
    <w:rPr>
      <w:rFonts w:ascii="Bookman Old Style" w:eastAsiaTheme="majorEastAsia" w:hAnsi="Bookman Old Style" w:cstheme="majorBidi"/>
      <w:b/>
      <w:color w:val="000000" w:themeColor="text1"/>
      <w:szCs w:val="26"/>
    </w:rPr>
  </w:style>
  <w:style w:type="paragraph" w:styleId="Ttulo3">
    <w:name w:val="heading 3"/>
    <w:basedOn w:val="Normal"/>
    <w:next w:val="Normal"/>
    <w:link w:val="Ttulo3Car"/>
    <w:uiPriority w:val="9"/>
    <w:unhideWhenUsed/>
    <w:qFormat/>
    <w:rsid w:val="00587792"/>
    <w:pPr>
      <w:keepNext/>
      <w:keepLines/>
      <w:numPr>
        <w:numId w:val="11"/>
      </w:numPr>
      <w:spacing w:before="40" w:after="0"/>
      <w:outlineLvl w:val="2"/>
    </w:pPr>
    <w:rPr>
      <w:rFonts w:eastAsiaTheme="majorEastAsia" w:cstheme="majorBidi"/>
      <w:b/>
      <w:color w:val="000000" w:themeColor="text1"/>
      <w:szCs w:val="24"/>
    </w:rPr>
  </w:style>
  <w:style w:type="paragraph" w:styleId="Ttulo4">
    <w:name w:val="heading 4"/>
    <w:basedOn w:val="Normal"/>
    <w:next w:val="Normal"/>
    <w:link w:val="Ttulo4Car"/>
    <w:uiPriority w:val="9"/>
    <w:unhideWhenUsed/>
    <w:qFormat/>
    <w:rsid w:val="003C5DDB"/>
    <w:pPr>
      <w:keepNext/>
      <w:keepLines/>
      <w:numPr>
        <w:numId w:val="32"/>
      </w:numPr>
      <w:spacing w:before="40" w:after="0"/>
      <w:outlineLvl w:val="3"/>
    </w:pPr>
    <w:rPr>
      <w:rFonts w:eastAsiaTheme="majorEastAsia" w:cstheme="majorBidi"/>
      <w:b/>
      <w:iCs/>
    </w:rPr>
  </w:style>
  <w:style w:type="paragraph" w:styleId="Ttulo5">
    <w:name w:val="heading 5"/>
    <w:basedOn w:val="Normal"/>
    <w:next w:val="Normal"/>
    <w:link w:val="Ttulo5Car"/>
    <w:uiPriority w:val="9"/>
    <w:semiHidden/>
    <w:unhideWhenUsed/>
    <w:qFormat/>
    <w:rsid w:val="00587792"/>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901727"/>
    <w:pPr>
      <w:spacing w:before="240" w:after="60" w:line="240" w:lineRule="auto"/>
      <w:ind w:left="1152" w:hanging="1152"/>
      <w:outlineLvl w:val="5"/>
    </w:pPr>
    <w:rPr>
      <w:rFonts w:ascii="Calibri" w:eastAsia="Times New Roman" w:hAnsi="Calibri" w:cs="Times New Roman"/>
      <w:b/>
      <w:bCs/>
      <w:sz w:val="24"/>
      <w:lang w:val="es-ES" w:eastAsia="es-ES"/>
    </w:rPr>
  </w:style>
  <w:style w:type="paragraph" w:styleId="Ttulo7">
    <w:name w:val="heading 7"/>
    <w:basedOn w:val="Normal"/>
    <w:next w:val="Normal"/>
    <w:link w:val="Ttulo7Car"/>
    <w:uiPriority w:val="9"/>
    <w:unhideWhenUsed/>
    <w:qFormat/>
    <w:rsid w:val="00B14CA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901727"/>
    <w:pPr>
      <w:spacing w:before="240" w:after="60" w:line="240" w:lineRule="auto"/>
      <w:ind w:left="1440" w:hanging="1440"/>
      <w:outlineLvl w:val="7"/>
    </w:pPr>
    <w:rPr>
      <w:rFonts w:ascii="Calibri" w:eastAsia="Times New Roman" w:hAnsi="Calibri" w:cs="Times New Roman"/>
      <w:i/>
      <w:iCs/>
      <w:sz w:val="24"/>
      <w:szCs w:val="24"/>
      <w:lang w:val="es-ES" w:eastAsia="es-ES"/>
    </w:rPr>
  </w:style>
  <w:style w:type="paragraph" w:styleId="Ttulo9">
    <w:name w:val="heading 9"/>
    <w:basedOn w:val="Normal"/>
    <w:next w:val="Normal"/>
    <w:link w:val="Ttulo9Car"/>
    <w:uiPriority w:val="9"/>
    <w:semiHidden/>
    <w:unhideWhenUsed/>
    <w:qFormat/>
    <w:rsid w:val="00901727"/>
    <w:pPr>
      <w:spacing w:before="240" w:after="60" w:line="240" w:lineRule="auto"/>
      <w:ind w:left="1584" w:hanging="1584"/>
      <w:outlineLvl w:val="8"/>
    </w:pPr>
    <w:rPr>
      <w:rFonts w:ascii="Cambria" w:eastAsia="Times New Roman" w:hAnsi="Cambria" w:cs="Times New Roman"/>
      <w:sz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7792"/>
    <w:rPr>
      <w:rFonts w:ascii="Arial Black" w:eastAsiaTheme="majorEastAsia" w:hAnsi="Arial Black" w:cstheme="majorBidi"/>
      <w:b/>
      <w:color w:val="000000" w:themeColor="text1"/>
      <w:sz w:val="24"/>
      <w:szCs w:val="32"/>
    </w:rPr>
  </w:style>
  <w:style w:type="character" w:styleId="Hipervnculo">
    <w:name w:val="Hyperlink"/>
    <w:basedOn w:val="Fuentedeprrafopredeter"/>
    <w:uiPriority w:val="99"/>
    <w:unhideWhenUsed/>
    <w:rsid w:val="005F17CE"/>
    <w:rPr>
      <w:color w:val="0563C1" w:themeColor="hyperlink"/>
      <w:u w:val="single"/>
    </w:rPr>
  </w:style>
  <w:style w:type="character" w:customStyle="1" w:styleId="Ttulo2Car">
    <w:name w:val="Título 2 Car"/>
    <w:basedOn w:val="Fuentedeprrafopredeter"/>
    <w:link w:val="Ttulo2"/>
    <w:uiPriority w:val="9"/>
    <w:rsid w:val="001F550E"/>
    <w:rPr>
      <w:rFonts w:ascii="Bookman Old Style" w:eastAsiaTheme="majorEastAsia" w:hAnsi="Bookman Old Style" w:cstheme="majorBidi"/>
      <w:b/>
      <w:color w:val="000000" w:themeColor="text1"/>
      <w:sz w:val="20"/>
      <w:szCs w:val="26"/>
    </w:rPr>
  </w:style>
  <w:style w:type="character" w:customStyle="1" w:styleId="Ttulo3Car">
    <w:name w:val="Título 3 Car"/>
    <w:basedOn w:val="Fuentedeprrafopredeter"/>
    <w:link w:val="Ttulo3"/>
    <w:uiPriority w:val="9"/>
    <w:rsid w:val="00BD0BB3"/>
    <w:rPr>
      <w:rFonts w:ascii="Verdana" w:eastAsiaTheme="majorEastAsia" w:hAnsi="Verdana" w:cstheme="majorBidi"/>
      <w:b/>
      <w:color w:val="000000" w:themeColor="text1"/>
      <w:sz w:val="20"/>
      <w:szCs w:val="24"/>
    </w:rPr>
  </w:style>
  <w:style w:type="paragraph" w:styleId="Subttulo">
    <w:name w:val="Subtitle"/>
    <w:basedOn w:val="Normal"/>
    <w:next w:val="Normal"/>
    <w:link w:val="SubttuloCar"/>
    <w:uiPriority w:val="11"/>
    <w:qFormat/>
    <w:rsid w:val="0044291C"/>
    <w:pPr>
      <w:numPr>
        <w:ilvl w:val="1"/>
      </w:numPr>
    </w:pPr>
    <w:rPr>
      <w:rFonts w:eastAsiaTheme="minorEastAsia"/>
      <w:b/>
      <w:color w:val="000000" w:themeColor="text1"/>
      <w:spacing w:val="15"/>
    </w:rPr>
  </w:style>
  <w:style w:type="character" w:customStyle="1" w:styleId="SubttuloCar">
    <w:name w:val="Subtítulo Car"/>
    <w:basedOn w:val="Fuentedeprrafopredeter"/>
    <w:link w:val="Subttulo"/>
    <w:uiPriority w:val="11"/>
    <w:rsid w:val="0044291C"/>
    <w:rPr>
      <w:rFonts w:ascii="Verdana" w:eastAsiaTheme="minorEastAsia" w:hAnsi="Verdana"/>
      <w:b/>
      <w:color w:val="000000" w:themeColor="text1"/>
      <w:spacing w:val="15"/>
      <w:sz w:val="20"/>
    </w:rPr>
  </w:style>
  <w:style w:type="character" w:customStyle="1" w:styleId="Ttulo7Car">
    <w:name w:val="Título 7 Car"/>
    <w:basedOn w:val="Fuentedeprrafopredeter"/>
    <w:link w:val="Ttulo7"/>
    <w:uiPriority w:val="9"/>
    <w:rsid w:val="00B14CA9"/>
    <w:rPr>
      <w:rFonts w:asciiTheme="majorHAnsi" w:eastAsiaTheme="majorEastAsia" w:hAnsiTheme="majorHAnsi" w:cstheme="majorBidi"/>
      <w:i/>
      <w:iCs/>
      <w:color w:val="1F4D78" w:themeColor="accent1" w:themeShade="7F"/>
      <w:sz w:val="20"/>
    </w:rPr>
  </w:style>
  <w:style w:type="paragraph" w:styleId="Prrafodelista">
    <w:name w:val="List Paragraph"/>
    <w:basedOn w:val="Normal"/>
    <w:link w:val="PrrafodelistaCar"/>
    <w:uiPriority w:val="34"/>
    <w:qFormat/>
    <w:rsid w:val="00B14CA9"/>
    <w:pPr>
      <w:spacing w:after="0" w:line="240" w:lineRule="auto"/>
      <w:ind w:left="708"/>
    </w:pPr>
    <w:rPr>
      <w:rFonts w:ascii="Arial" w:eastAsia="Times New Roman" w:hAnsi="Arial" w:cs="Times New Roman"/>
      <w:sz w:val="22"/>
      <w:szCs w:val="24"/>
      <w:lang w:val="es-ES" w:eastAsia="es-ES"/>
    </w:rPr>
  </w:style>
  <w:style w:type="paragraph" w:customStyle="1" w:styleId="Default">
    <w:name w:val="Default"/>
    <w:link w:val="DefaultCar"/>
    <w:rsid w:val="00B14CA9"/>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extoindependiente">
    <w:name w:val="Body Text"/>
    <w:basedOn w:val="Normal"/>
    <w:link w:val="TextoindependienteCar"/>
    <w:uiPriority w:val="1"/>
    <w:qFormat/>
    <w:rsid w:val="00B14CA9"/>
    <w:pPr>
      <w:widowControl w:val="0"/>
      <w:autoSpaceDE w:val="0"/>
      <w:autoSpaceDN w:val="0"/>
      <w:adjustRightInd w:val="0"/>
      <w:spacing w:after="0" w:line="240" w:lineRule="auto"/>
      <w:ind w:left="20"/>
      <w:jc w:val="left"/>
    </w:pPr>
    <w:rPr>
      <w:rFonts w:ascii="Arial" w:eastAsia="Times New Roman" w:hAnsi="Arial" w:cs="Times New Roman"/>
      <w:sz w:val="19"/>
      <w:szCs w:val="19"/>
    </w:rPr>
  </w:style>
  <w:style w:type="character" w:customStyle="1" w:styleId="TextoindependienteCar">
    <w:name w:val="Texto independiente Car"/>
    <w:basedOn w:val="Fuentedeprrafopredeter"/>
    <w:link w:val="Textoindependiente"/>
    <w:uiPriority w:val="1"/>
    <w:rsid w:val="00B14CA9"/>
    <w:rPr>
      <w:rFonts w:ascii="Arial" w:eastAsia="Times New Roman" w:hAnsi="Arial" w:cs="Times New Roman"/>
      <w:sz w:val="19"/>
      <w:szCs w:val="19"/>
    </w:rPr>
  </w:style>
  <w:style w:type="paragraph" w:customStyle="1" w:styleId="ApendiceA">
    <w:name w:val="Apendice A"/>
    <w:basedOn w:val="Normal"/>
    <w:link w:val="ApendiceACar"/>
    <w:qFormat/>
    <w:rsid w:val="00B14CA9"/>
    <w:pPr>
      <w:numPr>
        <w:numId w:val="2"/>
      </w:numPr>
      <w:spacing w:after="0" w:line="240" w:lineRule="auto"/>
    </w:pPr>
    <w:rPr>
      <w:rFonts w:ascii="Arial" w:eastAsia="Times New Roman" w:hAnsi="Arial" w:cs="Times New Roman"/>
      <w:b/>
      <w:bCs/>
      <w:sz w:val="22"/>
    </w:rPr>
  </w:style>
  <w:style w:type="paragraph" w:customStyle="1" w:styleId="ApendiceA1">
    <w:name w:val="ApendiceA1"/>
    <w:basedOn w:val="Textoindependiente"/>
    <w:link w:val="ApendiceA1Car"/>
    <w:qFormat/>
    <w:rsid w:val="00B14CA9"/>
    <w:pPr>
      <w:kinsoku w:val="0"/>
      <w:overflowPunct w:val="0"/>
      <w:spacing w:before="75"/>
      <w:ind w:left="0"/>
    </w:pPr>
    <w:rPr>
      <w:b/>
      <w:color w:val="010101"/>
      <w:w w:val="110"/>
      <w:sz w:val="22"/>
      <w:szCs w:val="22"/>
    </w:rPr>
  </w:style>
  <w:style w:type="character" w:customStyle="1" w:styleId="ApendiceACar">
    <w:name w:val="Apendice A Car"/>
    <w:link w:val="ApendiceA"/>
    <w:rsid w:val="00B14CA9"/>
    <w:rPr>
      <w:rFonts w:ascii="Arial" w:eastAsia="Times New Roman" w:hAnsi="Arial" w:cs="Times New Roman"/>
      <w:b/>
      <w:bCs/>
    </w:rPr>
  </w:style>
  <w:style w:type="character" w:customStyle="1" w:styleId="ApendiceA1Car">
    <w:name w:val="ApendiceA1 Car"/>
    <w:link w:val="ApendiceA1"/>
    <w:rsid w:val="00B14CA9"/>
    <w:rPr>
      <w:rFonts w:ascii="Arial" w:eastAsia="Times New Roman" w:hAnsi="Arial" w:cs="Times New Roman"/>
      <w:b/>
      <w:color w:val="010101"/>
      <w:w w:val="110"/>
    </w:rPr>
  </w:style>
  <w:style w:type="character" w:customStyle="1" w:styleId="PrrafodelistaCar">
    <w:name w:val="Párrafo de lista Car"/>
    <w:link w:val="Prrafodelista"/>
    <w:uiPriority w:val="34"/>
    <w:locked/>
    <w:rsid w:val="00B14CA9"/>
    <w:rPr>
      <w:rFonts w:ascii="Arial" w:eastAsia="Times New Roman" w:hAnsi="Arial" w:cs="Times New Roman"/>
      <w:szCs w:val="24"/>
      <w:lang w:val="es-ES" w:eastAsia="es-ES"/>
    </w:rPr>
  </w:style>
  <w:style w:type="paragraph" w:styleId="Textodeglobo">
    <w:name w:val="Balloon Text"/>
    <w:basedOn w:val="Normal"/>
    <w:link w:val="TextodegloboCar"/>
    <w:uiPriority w:val="99"/>
    <w:semiHidden/>
    <w:unhideWhenUsed/>
    <w:rsid w:val="00F91D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1D98"/>
    <w:rPr>
      <w:rFonts w:ascii="Segoe UI" w:hAnsi="Segoe UI" w:cs="Segoe UI"/>
      <w:sz w:val="18"/>
      <w:szCs w:val="18"/>
    </w:rPr>
  </w:style>
  <w:style w:type="table" w:styleId="Tablaconcuadrcula">
    <w:name w:val="Table Grid"/>
    <w:basedOn w:val="Tablanormal"/>
    <w:uiPriority w:val="59"/>
    <w:rsid w:val="00EE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3"/>
    <w:basedOn w:val="Normal"/>
    <w:next w:val="Normal"/>
    <w:uiPriority w:val="10"/>
    <w:qFormat/>
    <w:rsid w:val="000B3A59"/>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PuestoCar1">
    <w:name w:val="Puesto Car1"/>
    <w:link w:val="Puesto"/>
    <w:uiPriority w:val="10"/>
    <w:rsid w:val="000B3A59"/>
    <w:rPr>
      <w:rFonts w:ascii="Cambria" w:eastAsia="Times New Roman" w:hAnsi="Cambria" w:cs="Times New Roman"/>
      <w:b/>
      <w:bCs/>
      <w:kern w:val="28"/>
      <w:sz w:val="32"/>
      <w:szCs w:val="32"/>
    </w:rPr>
  </w:style>
  <w:style w:type="paragraph" w:styleId="Puesto">
    <w:name w:val="Title"/>
    <w:basedOn w:val="Normal"/>
    <w:next w:val="Normal"/>
    <w:link w:val="PuestoCar1"/>
    <w:uiPriority w:val="10"/>
    <w:qFormat/>
    <w:rsid w:val="000B3A59"/>
    <w:pPr>
      <w:spacing w:after="0" w:line="240" w:lineRule="auto"/>
      <w:contextualSpacing/>
    </w:pPr>
    <w:rPr>
      <w:rFonts w:ascii="Cambria" w:eastAsia="Times New Roman" w:hAnsi="Cambria" w:cs="Times New Roman"/>
      <w:b/>
      <w:bCs/>
      <w:kern w:val="28"/>
      <w:sz w:val="32"/>
      <w:szCs w:val="32"/>
    </w:rPr>
  </w:style>
  <w:style w:type="character" w:customStyle="1" w:styleId="PuestoCar">
    <w:name w:val="Puesto Car"/>
    <w:basedOn w:val="Fuentedeprrafopredeter"/>
    <w:uiPriority w:val="10"/>
    <w:rsid w:val="000B3A59"/>
    <w:rPr>
      <w:rFonts w:asciiTheme="majorHAnsi" w:eastAsiaTheme="majorEastAsia" w:hAnsiTheme="majorHAnsi" w:cstheme="majorBidi"/>
      <w:spacing w:val="-10"/>
      <w:kern w:val="28"/>
      <w:sz w:val="56"/>
      <w:szCs w:val="56"/>
    </w:rPr>
  </w:style>
  <w:style w:type="character" w:customStyle="1" w:styleId="Ttulo4Car">
    <w:name w:val="Título 4 Car"/>
    <w:basedOn w:val="Fuentedeprrafopredeter"/>
    <w:link w:val="Ttulo4"/>
    <w:uiPriority w:val="9"/>
    <w:rsid w:val="00587792"/>
    <w:rPr>
      <w:rFonts w:ascii="Verdana" w:eastAsiaTheme="majorEastAsia" w:hAnsi="Verdana" w:cstheme="majorBidi"/>
      <w:b/>
      <w:iCs/>
      <w:sz w:val="20"/>
    </w:rPr>
  </w:style>
  <w:style w:type="paragraph" w:customStyle="1" w:styleId="2">
    <w:name w:val="2"/>
    <w:basedOn w:val="Normal"/>
    <w:next w:val="Normal"/>
    <w:uiPriority w:val="10"/>
    <w:qFormat/>
    <w:rsid w:val="00AF02E4"/>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tulo5Car">
    <w:name w:val="Título 5 Car"/>
    <w:basedOn w:val="Fuentedeprrafopredeter"/>
    <w:link w:val="Ttulo5"/>
    <w:uiPriority w:val="9"/>
    <w:semiHidden/>
    <w:rsid w:val="00587792"/>
    <w:rPr>
      <w:rFonts w:asciiTheme="majorHAnsi" w:eastAsiaTheme="majorEastAsia" w:hAnsiTheme="majorHAnsi" w:cstheme="majorBidi"/>
      <w:color w:val="2E74B5" w:themeColor="accent1" w:themeShade="BF"/>
      <w:sz w:val="20"/>
    </w:rPr>
  </w:style>
  <w:style w:type="paragraph" w:customStyle="1" w:styleId="apendice">
    <w:name w:val="apendice"/>
    <w:basedOn w:val="Normal"/>
    <w:link w:val="apendiceCar"/>
    <w:rsid w:val="00C124CC"/>
    <w:pPr>
      <w:spacing w:after="200" w:line="276" w:lineRule="auto"/>
      <w:jc w:val="center"/>
    </w:pPr>
    <w:rPr>
      <w:rFonts w:ascii="Calibri" w:eastAsia="Times New Roman" w:hAnsi="Calibri" w:cs="Times New Roman"/>
      <w:b/>
      <w:sz w:val="24"/>
      <w:lang w:eastAsia="es-BO"/>
    </w:rPr>
  </w:style>
  <w:style w:type="character" w:customStyle="1" w:styleId="Ttulo6Car">
    <w:name w:val="Título 6 Car"/>
    <w:basedOn w:val="Fuentedeprrafopredeter"/>
    <w:link w:val="Ttulo6"/>
    <w:uiPriority w:val="9"/>
    <w:semiHidden/>
    <w:rsid w:val="00901727"/>
    <w:rPr>
      <w:rFonts w:ascii="Calibri" w:eastAsia="Times New Roman" w:hAnsi="Calibri" w:cs="Times New Roman"/>
      <w:b/>
      <w:bCs/>
      <w:sz w:val="24"/>
      <w:lang w:val="es-ES" w:eastAsia="es-ES"/>
    </w:rPr>
  </w:style>
  <w:style w:type="character" w:customStyle="1" w:styleId="Ttulo8Car">
    <w:name w:val="Título 8 Car"/>
    <w:basedOn w:val="Fuentedeprrafopredeter"/>
    <w:link w:val="Ttulo8"/>
    <w:uiPriority w:val="9"/>
    <w:rsid w:val="00901727"/>
    <w:rPr>
      <w:rFonts w:ascii="Calibri" w:eastAsia="Times New Roman" w:hAnsi="Calibri" w:cs="Times New Roman"/>
      <w:i/>
      <w:iCs/>
      <w:sz w:val="24"/>
      <w:szCs w:val="24"/>
      <w:lang w:val="es-ES" w:eastAsia="es-ES"/>
    </w:rPr>
  </w:style>
  <w:style w:type="character" w:customStyle="1" w:styleId="Ttulo9Car">
    <w:name w:val="Título 9 Car"/>
    <w:basedOn w:val="Fuentedeprrafopredeter"/>
    <w:link w:val="Ttulo9"/>
    <w:uiPriority w:val="9"/>
    <w:semiHidden/>
    <w:rsid w:val="00901727"/>
    <w:rPr>
      <w:rFonts w:ascii="Cambria" w:eastAsia="Times New Roman" w:hAnsi="Cambria" w:cs="Times New Roman"/>
      <w:sz w:val="24"/>
      <w:lang w:val="es-ES" w:eastAsia="es-ES"/>
    </w:rPr>
  </w:style>
  <w:style w:type="paragraph" w:styleId="Encabezado">
    <w:name w:val="header"/>
    <w:basedOn w:val="Normal"/>
    <w:link w:val="EncabezadoCar"/>
    <w:unhideWhenUsed/>
    <w:rsid w:val="00901727"/>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901727"/>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01727"/>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901727"/>
    <w:rPr>
      <w:rFonts w:ascii="Times New Roman" w:eastAsia="Times New Roman" w:hAnsi="Times New Roman" w:cs="Times New Roman"/>
      <w:sz w:val="24"/>
      <w:szCs w:val="24"/>
      <w:lang w:eastAsia="es-ES"/>
    </w:rPr>
  </w:style>
  <w:style w:type="table" w:styleId="Sombreadoclaro-nfasis2">
    <w:name w:val="Light Shading Accent 2"/>
    <w:basedOn w:val="Tablanormal"/>
    <w:uiPriority w:val="60"/>
    <w:rsid w:val="00901727"/>
    <w:pPr>
      <w:spacing w:after="0" w:line="240" w:lineRule="auto"/>
    </w:pPr>
    <w:rPr>
      <w:rFonts w:ascii="Calibri" w:eastAsia="Calibri" w:hAnsi="Calibri" w:cs="Times New Roman"/>
      <w:color w:val="943634"/>
      <w:sz w:val="20"/>
      <w:szCs w:val="20"/>
      <w:lang w:eastAsia="es-BO"/>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01727"/>
    <w:pPr>
      <w:spacing w:after="0" w:line="240" w:lineRule="auto"/>
    </w:pPr>
    <w:rPr>
      <w:rFonts w:ascii="Calibri" w:eastAsia="Calibri" w:hAnsi="Calibri" w:cs="Times New Roman"/>
      <w:color w:val="76923C"/>
      <w:sz w:val="20"/>
      <w:szCs w:val="20"/>
      <w:lang w:eastAsia="es-BO"/>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categoriestitle1">
    <w:name w:val="categoriestitle1"/>
    <w:rsid w:val="00901727"/>
    <w:rPr>
      <w:color w:val="1F93EC"/>
      <w:sz w:val="13"/>
      <w:szCs w:val="13"/>
    </w:rPr>
  </w:style>
  <w:style w:type="character" w:customStyle="1" w:styleId="c">
    <w:name w:val="c"/>
    <w:basedOn w:val="Fuentedeprrafopredeter"/>
    <w:rsid w:val="00901727"/>
  </w:style>
  <w:style w:type="character" w:styleId="nfasis">
    <w:name w:val="Emphasis"/>
    <w:uiPriority w:val="20"/>
    <w:qFormat/>
    <w:rsid w:val="00901727"/>
    <w:rPr>
      <w:b w:val="0"/>
      <w:bCs w:val="0"/>
      <w:i/>
      <w:iCs/>
    </w:rPr>
  </w:style>
  <w:style w:type="paragraph" w:styleId="NormalWeb">
    <w:name w:val="Normal (Web)"/>
    <w:basedOn w:val="Normal"/>
    <w:uiPriority w:val="99"/>
    <w:unhideWhenUsed/>
    <w:rsid w:val="00901727"/>
    <w:pPr>
      <w:spacing w:before="100" w:beforeAutospacing="1" w:after="100" w:afterAutospacing="1" w:line="240" w:lineRule="auto"/>
    </w:pPr>
    <w:rPr>
      <w:rFonts w:ascii="Calibri" w:eastAsia="Times New Roman" w:hAnsi="Calibri" w:cs="Times New Roman"/>
      <w:color w:val="000000"/>
      <w:sz w:val="24"/>
      <w:szCs w:val="24"/>
      <w:lang w:val="es-ES" w:eastAsia="es-ES"/>
    </w:rPr>
  </w:style>
  <w:style w:type="character" w:styleId="Textoennegrita">
    <w:name w:val="Strong"/>
    <w:uiPriority w:val="22"/>
    <w:qFormat/>
    <w:rsid w:val="00901727"/>
    <w:rPr>
      <w:b/>
      <w:bCs/>
    </w:rPr>
  </w:style>
  <w:style w:type="character" w:customStyle="1" w:styleId="titulox1">
    <w:name w:val="titulox1"/>
    <w:rsid w:val="00901727"/>
    <w:rPr>
      <w:rFonts w:ascii="Arial" w:hAnsi="Arial" w:cs="Arial" w:hint="default"/>
      <w:b/>
      <w:bCs/>
      <w:strike w:val="0"/>
      <w:dstrike w:val="0"/>
      <w:color w:val="A10004"/>
      <w:sz w:val="23"/>
      <w:szCs w:val="23"/>
      <w:u w:val="none"/>
      <w:effect w:val="none"/>
    </w:rPr>
  </w:style>
  <w:style w:type="character" w:customStyle="1" w:styleId="cuerponoticiai">
    <w:name w:val="cuerponoticiai"/>
    <w:basedOn w:val="Fuentedeprrafopredeter"/>
    <w:rsid w:val="00901727"/>
  </w:style>
  <w:style w:type="paragraph" w:customStyle="1" w:styleId="estilo2">
    <w:name w:val="estilo2"/>
    <w:basedOn w:val="Normal"/>
    <w:rsid w:val="00901727"/>
    <w:pPr>
      <w:spacing w:before="100" w:beforeAutospacing="1" w:after="100" w:afterAutospacing="1" w:line="240" w:lineRule="auto"/>
    </w:pPr>
    <w:rPr>
      <w:rFonts w:ascii="Arial" w:eastAsia="Times New Roman" w:hAnsi="Arial" w:cs="Arial"/>
      <w:b/>
      <w:bCs/>
      <w:color w:val="011B8A"/>
      <w:sz w:val="30"/>
      <w:szCs w:val="30"/>
      <w:lang w:val="es-ES" w:eastAsia="es-ES"/>
    </w:rPr>
  </w:style>
  <w:style w:type="character" w:customStyle="1" w:styleId="estilo34">
    <w:name w:val="estilo34"/>
    <w:basedOn w:val="Fuentedeprrafopredeter"/>
    <w:rsid w:val="00901727"/>
  </w:style>
  <w:style w:type="paragraph" w:customStyle="1" w:styleId="estilo36">
    <w:name w:val="estilo36"/>
    <w:basedOn w:val="Normal"/>
    <w:rsid w:val="00901727"/>
    <w:pPr>
      <w:spacing w:before="100" w:beforeAutospacing="1" w:after="100" w:afterAutospacing="1" w:line="240" w:lineRule="auto"/>
    </w:pPr>
    <w:rPr>
      <w:rFonts w:eastAsia="Times New Roman" w:cs="Times New Roman"/>
      <w:sz w:val="14"/>
      <w:szCs w:val="14"/>
      <w:lang w:val="es-ES" w:eastAsia="es-ES"/>
    </w:rPr>
  </w:style>
  <w:style w:type="character" w:customStyle="1" w:styleId="estilo51">
    <w:name w:val="estilo51"/>
    <w:rsid w:val="00901727"/>
    <w:rPr>
      <w:rFonts w:ascii="Arial" w:hAnsi="Arial" w:cs="Arial" w:hint="default"/>
      <w:sz w:val="15"/>
      <w:szCs w:val="15"/>
    </w:rPr>
  </w:style>
  <w:style w:type="paragraph" w:customStyle="1" w:styleId="titrerouge">
    <w:name w:val="titre_rouge"/>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farial">
    <w:name w:val="f_arial"/>
    <w:basedOn w:val="Fuentedeprrafopredeter"/>
    <w:rsid w:val="00901727"/>
  </w:style>
  <w:style w:type="paragraph" w:customStyle="1" w:styleId="farial1">
    <w:name w:val="f_arial1"/>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engris">
    <w:name w:val="en_gris"/>
    <w:basedOn w:val="Fuentedeprrafopredeter"/>
    <w:rsid w:val="00901727"/>
  </w:style>
  <w:style w:type="character" w:customStyle="1" w:styleId="enrouge">
    <w:name w:val="en_rouge"/>
    <w:basedOn w:val="Fuentedeprrafopredeter"/>
    <w:rsid w:val="00901727"/>
  </w:style>
  <w:style w:type="paragraph" w:customStyle="1" w:styleId="vermas">
    <w:name w:val="ver_mas"/>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paragraph" w:customStyle="1" w:styleId="enrouge1">
    <w:name w:val="en_rouge1"/>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titulo011">
    <w:name w:val="titulo011"/>
    <w:rsid w:val="00901727"/>
    <w:rPr>
      <w:rFonts w:ascii="Tahoma" w:hAnsi="Tahoma" w:cs="Tahoma" w:hint="default"/>
      <w:b/>
      <w:bCs/>
      <w:i w:val="0"/>
      <w:iCs w:val="0"/>
      <w:strike w:val="0"/>
      <w:dstrike w:val="0"/>
      <w:color w:val="000088"/>
      <w:sz w:val="39"/>
      <w:szCs w:val="39"/>
      <w:u w:val="none"/>
      <w:effect w:val="none"/>
    </w:rPr>
  </w:style>
  <w:style w:type="character" w:customStyle="1" w:styleId="tituloi">
    <w:name w:val="tituloi"/>
    <w:basedOn w:val="Fuentedeprrafopredeter"/>
    <w:rsid w:val="00901727"/>
  </w:style>
  <w:style w:type="character" w:customStyle="1" w:styleId="subtituloi1">
    <w:name w:val="subtituloi1"/>
    <w:rsid w:val="00901727"/>
    <w:rPr>
      <w:rFonts w:ascii="Trebuchet MS" w:hAnsi="Trebuchet MS" w:hint="default"/>
      <w:b/>
      <w:bCs/>
      <w:color w:val="666666"/>
      <w:sz w:val="24"/>
      <w:szCs w:val="24"/>
    </w:rPr>
  </w:style>
  <w:style w:type="character" w:customStyle="1" w:styleId="tituloi1">
    <w:name w:val="tituloi1"/>
    <w:rsid w:val="00901727"/>
    <w:rPr>
      <w:rFonts w:ascii="Trebuchet MS" w:hAnsi="Trebuchet MS" w:hint="default"/>
      <w:b/>
      <w:bCs/>
      <w:color w:val="0080C0"/>
      <w:sz w:val="30"/>
      <w:szCs w:val="30"/>
    </w:rPr>
  </w:style>
  <w:style w:type="paragraph" w:styleId="Sinespaciado">
    <w:name w:val="No Spacing"/>
    <w:link w:val="SinespaciadoCar"/>
    <w:uiPriority w:val="1"/>
    <w:qFormat/>
    <w:rsid w:val="00901727"/>
    <w:pPr>
      <w:spacing w:after="0" w:line="240" w:lineRule="auto"/>
    </w:pPr>
    <w:rPr>
      <w:rFonts w:ascii="Calibri" w:eastAsia="Calibri" w:hAnsi="Calibri" w:cs="Times New Roman"/>
      <w:lang w:val="es-ES"/>
    </w:rPr>
  </w:style>
  <w:style w:type="paragraph" w:customStyle="1" w:styleId="1">
    <w:name w:val="1"/>
    <w:basedOn w:val="Normal"/>
    <w:next w:val="Normal"/>
    <w:uiPriority w:val="35"/>
    <w:unhideWhenUsed/>
    <w:qFormat/>
    <w:rsid w:val="00901727"/>
    <w:pPr>
      <w:spacing w:after="0" w:line="240" w:lineRule="auto"/>
    </w:pPr>
    <w:rPr>
      <w:rFonts w:ascii="Calibri" w:eastAsia="Times New Roman" w:hAnsi="Calibri" w:cs="Times New Roman"/>
      <w:b/>
      <w:bCs/>
      <w:szCs w:val="20"/>
      <w:lang w:val="es-ES" w:eastAsia="es-ES"/>
    </w:rPr>
  </w:style>
  <w:style w:type="paragraph" w:customStyle="1" w:styleId="TableParagraph">
    <w:name w:val="Table Paragraph"/>
    <w:basedOn w:val="Normal"/>
    <w:uiPriority w:val="1"/>
    <w:qFormat/>
    <w:rsid w:val="00901727"/>
    <w:pPr>
      <w:widowControl w:val="0"/>
      <w:spacing w:after="0" w:line="360" w:lineRule="auto"/>
      <w:jc w:val="left"/>
    </w:pPr>
    <w:rPr>
      <w:rFonts w:ascii="Calibri" w:eastAsia="Calibri" w:hAnsi="Calibri" w:cs="Times New Roman"/>
      <w:sz w:val="24"/>
      <w:lang w:val="en-US"/>
    </w:rPr>
  </w:style>
  <w:style w:type="paragraph" w:customStyle="1" w:styleId="ApendiceA2">
    <w:name w:val="Apendice A2"/>
    <w:basedOn w:val="Normal"/>
    <w:link w:val="ApendiceA2Car"/>
    <w:rsid w:val="00901727"/>
    <w:pPr>
      <w:spacing w:after="0" w:line="240" w:lineRule="auto"/>
    </w:pPr>
    <w:rPr>
      <w:rFonts w:ascii="Arial" w:eastAsia="Times New Roman" w:hAnsi="Arial" w:cs="Times New Roman"/>
      <w:sz w:val="22"/>
      <w:lang w:val="es-ES" w:eastAsia="es-ES"/>
    </w:rPr>
  </w:style>
  <w:style w:type="character" w:customStyle="1" w:styleId="SinespaciadoCar">
    <w:name w:val="Sin espaciado Car"/>
    <w:link w:val="Sinespaciado"/>
    <w:uiPriority w:val="1"/>
    <w:rsid w:val="00901727"/>
    <w:rPr>
      <w:rFonts w:ascii="Calibri" w:eastAsia="Calibri" w:hAnsi="Calibri" w:cs="Times New Roman"/>
      <w:lang w:val="es-ES"/>
    </w:rPr>
  </w:style>
  <w:style w:type="character" w:customStyle="1" w:styleId="ApendiceA2Car">
    <w:name w:val="Apendice A2 Car"/>
    <w:link w:val="ApendiceA2"/>
    <w:rsid w:val="00901727"/>
    <w:rPr>
      <w:rFonts w:ascii="Arial" w:eastAsia="Times New Roman" w:hAnsi="Arial" w:cs="Times New Roman"/>
      <w:lang w:val="es-ES" w:eastAsia="es-ES"/>
    </w:rPr>
  </w:style>
  <w:style w:type="paragraph" w:customStyle="1" w:styleId="SUBTITULO12X">
    <w:name w:val="SUBTITULO 12.X"/>
    <w:basedOn w:val="Ttulo1"/>
    <w:link w:val="SUBTITULO12XCar"/>
    <w:qFormat/>
    <w:rsid w:val="00901727"/>
    <w:pPr>
      <w:keepNext w:val="0"/>
      <w:keepLines w:val="0"/>
      <w:spacing w:before="0" w:after="240" w:line="240" w:lineRule="auto"/>
    </w:pPr>
    <w:rPr>
      <w:rFonts w:ascii="Arial" w:eastAsia="Calibri" w:hAnsi="Arial" w:cs="Arial"/>
      <w:lang w:val="es-ES"/>
    </w:rPr>
  </w:style>
  <w:style w:type="paragraph" w:customStyle="1" w:styleId="experienca">
    <w:name w:val="experienca"/>
    <w:basedOn w:val="Ttulo1"/>
    <w:link w:val="experiencaCar"/>
    <w:rsid w:val="00901727"/>
    <w:pPr>
      <w:keepNext w:val="0"/>
      <w:keepLines w:val="0"/>
      <w:spacing w:before="0" w:after="240" w:line="240" w:lineRule="auto"/>
      <w:ind w:left="360" w:hanging="360"/>
    </w:pPr>
    <w:rPr>
      <w:rFonts w:ascii="Arial" w:eastAsia="Calibri" w:hAnsi="Arial" w:cs="Arial"/>
      <w:lang w:val="es-ES"/>
    </w:rPr>
  </w:style>
  <w:style w:type="character" w:customStyle="1" w:styleId="SUBTITULO12XCar">
    <w:name w:val="SUBTITULO 12.X Car"/>
    <w:basedOn w:val="Ttulo1Car"/>
    <w:link w:val="SUBTITULO12X"/>
    <w:rsid w:val="00901727"/>
    <w:rPr>
      <w:rFonts w:ascii="Arial" w:eastAsia="Calibri" w:hAnsi="Arial" w:cs="Arial"/>
      <w:b/>
      <w:color w:val="000000" w:themeColor="text1"/>
      <w:sz w:val="24"/>
      <w:szCs w:val="32"/>
      <w:lang w:val="es-ES"/>
    </w:rPr>
  </w:style>
  <w:style w:type="character" w:customStyle="1" w:styleId="experiencaCar">
    <w:name w:val="experienca Car"/>
    <w:basedOn w:val="Ttulo1Car"/>
    <w:link w:val="experienca"/>
    <w:rsid w:val="00901727"/>
    <w:rPr>
      <w:rFonts w:ascii="Arial" w:eastAsia="Calibri" w:hAnsi="Arial" w:cs="Arial"/>
      <w:b/>
      <w:color w:val="000000" w:themeColor="text1"/>
      <w:sz w:val="24"/>
      <w:szCs w:val="32"/>
      <w:lang w:val="es-ES"/>
    </w:rPr>
  </w:style>
  <w:style w:type="paragraph" w:styleId="Textoindependiente3">
    <w:name w:val="Body Text 3"/>
    <w:basedOn w:val="Normal"/>
    <w:link w:val="Textoindependiente3Car"/>
    <w:rsid w:val="00901727"/>
    <w:pPr>
      <w:spacing w:after="120" w:line="240" w:lineRule="auto"/>
    </w:pPr>
    <w:rPr>
      <w:rFonts w:ascii="Arial" w:eastAsia="Times New Roman" w:hAnsi="Arial" w:cs="Times New Roman"/>
      <w:sz w:val="16"/>
      <w:szCs w:val="16"/>
      <w:lang w:val="en-US"/>
    </w:rPr>
  </w:style>
  <w:style w:type="character" w:customStyle="1" w:styleId="Textoindependiente3Car">
    <w:name w:val="Texto independiente 3 Car"/>
    <w:basedOn w:val="Fuentedeprrafopredeter"/>
    <w:link w:val="Textoindependiente3"/>
    <w:rsid w:val="00901727"/>
    <w:rPr>
      <w:rFonts w:ascii="Arial" w:eastAsia="Times New Roman" w:hAnsi="Arial" w:cs="Times New Roman"/>
      <w:sz w:val="16"/>
      <w:szCs w:val="16"/>
      <w:lang w:val="en-US"/>
    </w:rPr>
  </w:style>
  <w:style w:type="paragraph" w:styleId="TDC1">
    <w:name w:val="toc 1"/>
    <w:basedOn w:val="Normal"/>
    <w:next w:val="Normal"/>
    <w:autoRedefine/>
    <w:uiPriority w:val="39"/>
    <w:rsid w:val="00901727"/>
    <w:pPr>
      <w:tabs>
        <w:tab w:val="left" w:pos="480"/>
        <w:tab w:val="right" w:leader="dot" w:pos="9111"/>
      </w:tabs>
      <w:spacing w:before="120" w:after="120" w:line="240" w:lineRule="auto"/>
      <w:jc w:val="left"/>
    </w:pPr>
    <w:rPr>
      <w:rFonts w:ascii="Calibri" w:eastAsia="Times New Roman" w:hAnsi="Calibri" w:cs="Calibri"/>
      <w:b/>
      <w:bCs/>
      <w:caps/>
      <w:szCs w:val="20"/>
      <w:lang w:val="es-ES" w:eastAsia="es-ES"/>
    </w:rPr>
  </w:style>
  <w:style w:type="paragraph" w:customStyle="1" w:styleId="Norma">
    <w:name w:val="Norma"/>
    <w:link w:val="NormaCar"/>
    <w:rsid w:val="00901727"/>
    <w:pPr>
      <w:spacing w:after="200" w:line="276" w:lineRule="auto"/>
    </w:pPr>
    <w:rPr>
      <w:rFonts w:ascii="Calibri" w:eastAsia="Times New Roman" w:hAnsi="Calibri" w:cs="Times New Roman"/>
      <w:b/>
      <w:sz w:val="24"/>
      <w:lang w:eastAsia="es-BO"/>
    </w:rPr>
  </w:style>
  <w:style w:type="paragraph" w:styleId="TDC2">
    <w:name w:val="toc 2"/>
    <w:basedOn w:val="Normal"/>
    <w:next w:val="Normal"/>
    <w:autoRedefine/>
    <w:uiPriority w:val="39"/>
    <w:unhideWhenUsed/>
    <w:rsid w:val="00901727"/>
    <w:pPr>
      <w:spacing w:after="0" w:line="240" w:lineRule="auto"/>
      <w:ind w:left="240"/>
      <w:jc w:val="left"/>
    </w:pPr>
    <w:rPr>
      <w:rFonts w:ascii="Calibri" w:eastAsia="Times New Roman" w:hAnsi="Calibri" w:cs="Calibri"/>
      <w:smallCaps/>
      <w:szCs w:val="20"/>
      <w:lang w:val="es-ES" w:eastAsia="es-ES"/>
    </w:rPr>
  </w:style>
  <w:style w:type="paragraph" w:styleId="TDC3">
    <w:name w:val="toc 3"/>
    <w:basedOn w:val="Normal"/>
    <w:next w:val="Normal"/>
    <w:autoRedefine/>
    <w:uiPriority w:val="39"/>
    <w:unhideWhenUsed/>
    <w:rsid w:val="00901727"/>
    <w:pPr>
      <w:spacing w:after="0" w:line="240" w:lineRule="auto"/>
      <w:ind w:left="480"/>
      <w:jc w:val="left"/>
    </w:pPr>
    <w:rPr>
      <w:rFonts w:ascii="Calibri" w:eastAsia="Times New Roman" w:hAnsi="Calibri" w:cs="Calibri"/>
      <w:i/>
      <w:iCs/>
      <w:szCs w:val="20"/>
      <w:lang w:val="es-ES" w:eastAsia="es-ES"/>
    </w:rPr>
  </w:style>
  <w:style w:type="paragraph" w:styleId="TDC4">
    <w:name w:val="toc 4"/>
    <w:basedOn w:val="Normal"/>
    <w:next w:val="Normal"/>
    <w:autoRedefine/>
    <w:uiPriority w:val="39"/>
    <w:unhideWhenUsed/>
    <w:rsid w:val="00901727"/>
    <w:pPr>
      <w:spacing w:after="0" w:line="240" w:lineRule="auto"/>
      <w:ind w:left="720"/>
      <w:jc w:val="left"/>
    </w:pPr>
    <w:rPr>
      <w:rFonts w:ascii="Calibri" w:eastAsia="Times New Roman" w:hAnsi="Calibri" w:cs="Calibri"/>
      <w:sz w:val="18"/>
      <w:szCs w:val="18"/>
      <w:lang w:val="es-ES" w:eastAsia="es-ES"/>
    </w:rPr>
  </w:style>
  <w:style w:type="paragraph" w:styleId="TDC5">
    <w:name w:val="toc 5"/>
    <w:basedOn w:val="Normal"/>
    <w:next w:val="Normal"/>
    <w:autoRedefine/>
    <w:uiPriority w:val="39"/>
    <w:unhideWhenUsed/>
    <w:rsid w:val="00901727"/>
    <w:pPr>
      <w:spacing w:after="0" w:line="240" w:lineRule="auto"/>
      <w:ind w:left="960"/>
      <w:jc w:val="left"/>
    </w:pPr>
    <w:rPr>
      <w:rFonts w:ascii="Calibri" w:eastAsia="Times New Roman" w:hAnsi="Calibri" w:cs="Calibri"/>
      <w:sz w:val="18"/>
      <w:szCs w:val="18"/>
      <w:lang w:val="es-ES" w:eastAsia="es-ES"/>
    </w:rPr>
  </w:style>
  <w:style w:type="paragraph" w:styleId="TDC6">
    <w:name w:val="toc 6"/>
    <w:basedOn w:val="Normal"/>
    <w:next w:val="Normal"/>
    <w:autoRedefine/>
    <w:uiPriority w:val="39"/>
    <w:unhideWhenUsed/>
    <w:rsid w:val="00901727"/>
    <w:pPr>
      <w:spacing w:after="0" w:line="240" w:lineRule="auto"/>
      <w:ind w:left="1200"/>
      <w:jc w:val="left"/>
    </w:pPr>
    <w:rPr>
      <w:rFonts w:ascii="Calibri" w:eastAsia="Times New Roman" w:hAnsi="Calibri" w:cs="Calibri"/>
      <w:sz w:val="18"/>
      <w:szCs w:val="18"/>
      <w:lang w:val="es-ES" w:eastAsia="es-ES"/>
    </w:rPr>
  </w:style>
  <w:style w:type="paragraph" w:styleId="TDC7">
    <w:name w:val="toc 7"/>
    <w:basedOn w:val="Normal"/>
    <w:next w:val="Normal"/>
    <w:autoRedefine/>
    <w:uiPriority w:val="39"/>
    <w:unhideWhenUsed/>
    <w:rsid w:val="00901727"/>
    <w:pPr>
      <w:spacing w:after="0" w:line="240" w:lineRule="auto"/>
      <w:ind w:left="1440"/>
      <w:jc w:val="left"/>
    </w:pPr>
    <w:rPr>
      <w:rFonts w:ascii="Calibri" w:eastAsia="Times New Roman" w:hAnsi="Calibri" w:cs="Calibri"/>
      <w:sz w:val="18"/>
      <w:szCs w:val="18"/>
      <w:lang w:val="es-ES" w:eastAsia="es-ES"/>
    </w:rPr>
  </w:style>
  <w:style w:type="paragraph" w:styleId="TDC8">
    <w:name w:val="toc 8"/>
    <w:basedOn w:val="Normal"/>
    <w:next w:val="Normal"/>
    <w:autoRedefine/>
    <w:uiPriority w:val="39"/>
    <w:unhideWhenUsed/>
    <w:rsid w:val="00901727"/>
    <w:pPr>
      <w:spacing w:after="0" w:line="240" w:lineRule="auto"/>
      <w:ind w:left="1680"/>
      <w:jc w:val="left"/>
    </w:pPr>
    <w:rPr>
      <w:rFonts w:ascii="Calibri" w:eastAsia="Times New Roman" w:hAnsi="Calibri" w:cs="Calibri"/>
      <w:sz w:val="18"/>
      <w:szCs w:val="18"/>
      <w:lang w:val="es-ES" w:eastAsia="es-ES"/>
    </w:rPr>
  </w:style>
  <w:style w:type="paragraph" w:styleId="TDC9">
    <w:name w:val="toc 9"/>
    <w:basedOn w:val="Normal"/>
    <w:next w:val="Normal"/>
    <w:autoRedefine/>
    <w:uiPriority w:val="39"/>
    <w:unhideWhenUsed/>
    <w:rsid w:val="00901727"/>
    <w:pPr>
      <w:spacing w:after="0" w:line="240" w:lineRule="auto"/>
      <w:ind w:left="1920"/>
      <w:jc w:val="left"/>
    </w:pPr>
    <w:rPr>
      <w:rFonts w:ascii="Calibri" w:eastAsia="Times New Roman" w:hAnsi="Calibri" w:cs="Calibri"/>
      <w:sz w:val="18"/>
      <w:szCs w:val="18"/>
      <w:lang w:val="es-ES" w:eastAsia="es-ES"/>
    </w:rPr>
  </w:style>
  <w:style w:type="paragraph" w:styleId="Cierre">
    <w:name w:val="Closing"/>
    <w:basedOn w:val="Normal"/>
    <w:link w:val="CierreCar"/>
    <w:rsid w:val="00901727"/>
    <w:pPr>
      <w:spacing w:after="0" w:line="240" w:lineRule="auto"/>
      <w:ind w:left="4252"/>
    </w:pPr>
    <w:rPr>
      <w:rFonts w:ascii="Arial" w:eastAsia="Times New Roman" w:hAnsi="Arial" w:cs="Times New Roman"/>
      <w:szCs w:val="20"/>
      <w:lang w:val="en-US"/>
    </w:rPr>
  </w:style>
  <w:style w:type="character" w:customStyle="1" w:styleId="CierreCar">
    <w:name w:val="Cierre Car"/>
    <w:basedOn w:val="Fuentedeprrafopredeter"/>
    <w:link w:val="Cierre"/>
    <w:rsid w:val="00901727"/>
    <w:rPr>
      <w:rFonts w:ascii="Arial" w:eastAsia="Times New Roman" w:hAnsi="Arial" w:cs="Times New Roman"/>
      <w:sz w:val="20"/>
      <w:szCs w:val="20"/>
      <w:lang w:val="en-US"/>
    </w:rPr>
  </w:style>
  <w:style w:type="character" w:customStyle="1" w:styleId="NormaCar">
    <w:name w:val="Norma Car"/>
    <w:link w:val="Norma"/>
    <w:rsid w:val="00901727"/>
    <w:rPr>
      <w:rFonts w:ascii="Calibri" w:eastAsia="Times New Roman" w:hAnsi="Calibri" w:cs="Times New Roman"/>
      <w:b/>
      <w:sz w:val="24"/>
      <w:lang w:eastAsia="es-BO"/>
    </w:rPr>
  </w:style>
  <w:style w:type="character" w:customStyle="1" w:styleId="apendiceCar">
    <w:name w:val="apendice Car"/>
    <w:basedOn w:val="NormaCar"/>
    <w:link w:val="apendice"/>
    <w:rsid w:val="00901727"/>
    <w:rPr>
      <w:rFonts w:ascii="Calibri" w:eastAsia="Times New Roman" w:hAnsi="Calibri" w:cs="Times New Roman"/>
      <w:b/>
      <w:sz w:val="24"/>
      <w:lang w:eastAsia="es-BO"/>
    </w:rPr>
  </w:style>
  <w:style w:type="character" w:styleId="Refdecomentario">
    <w:name w:val="annotation reference"/>
    <w:semiHidden/>
    <w:unhideWhenUsed/>
    <w:rsid w:val="00901727"/>
    <w:rPr>
      <w:sz w:val="16"/>
      <w:szCs w:val="16"/>
    </w:rPr>
  </w:style>
  <w:style w:type="paragraph" w:styleId="Textocomentario">
    <w:name w:val="annotation text"/>
    <w:basedOn w:val="Normal"/>
    <w:link w:val="TextocomentarioCar"/>
    <w:semiHidden/>
    <w:unhideWhenUsed/>
    <w:rsid w:val="00901727"/>
    <w:pPr>
      <w:spacing w:after="0" w:line="240" w:lineRule="auto"/>
    </w:pPr>
    <w:rPr>
      <w:rFonts w:ascii="Calibri" w:eastAsia="Times New Roman" w:hAnsi="Calibri" w:cs="Times New Roman"/>
      <w:szCs w:val="20"/>
    </w:rPr>
  </w:style>
  <w:style w:type="character" w:customStyle="1" w:styleId="TextocomentarioCar">
    <w:name w:val="Texto comentario Car"/>
    <w:basedOn w:val="Fuentedeprrafopredeter"/>
    <w:link w:val="Textocomentario"/>
    <w:uiPriority w:val="99"/>
    <w:semiHidden/>
    <w:rsid w:val="00901727"/>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01727"/>
    <w:rPr>
      <w:b/>
      <w:bCs/>
    </w:rPr>
  </w:style>
  <w:style w:type="character" w:customStyle="1" w:styleId="AsuntodelcomentarioCar">
    <w:name w:val="Asunto del comentario Car"/>
    <w:basedOn w:val="TextocomentarioCar"/>
    <w:link w:val="Asuntodelcomentario"/>
    <w:uiPriority w:val="99"/>
    <w:semiHidden/>
    <w:rsid w:val="00901727"/>
    <w:rPr>
      <w:rFonts w:ascii="Calibri" w:eastAsia="Times New Roman" w:hAnsi="Calibri" w:cs="Times New Roman"/>
      <w:b/>
      <w:bCs/>
      <w:sz w:val="20"/>
      <w:szCs w:val="20"/>
    </w:rPr>
  </w:style>
  <w:style w:type="paragraph" w:styleId="Sangra3detindependiente">
    <w:name w:val="Body Text Indent 3"/>
    <w:basedOn w:val="Normal"/>
    <w:link w:val="Sangra3detindependienteCar"/>
    <w:uiPriority w:val="99"/>
    <w:semiHidden/>
    <w:unhideWhenUsed/>
    <w:rsid w:val="00901727"/>
    <w:pPr>
      <w:spacing w:after="120" w:line="240" w:lineRule="auto"/>
      <w:ind w:left="283"/>
    </w:pPr>
    <w:rPr>
      <w:rFonts w:ascii="Calibri" w:eastAsia="Times New Roman" w:hAnsi="Calibri"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semiHidden/>
    <w:rsid w:val="00901727"/>
    <w:rPr>
      <w:rFonts w:ascii="Calibri" w:eastAsia="Times New Roman" w:hAnsi="Calibri" w:cs="Times New Roman"/>
      <w:sz w:val="16"/>
      <w:szCs w:val="16"/>
      <w:lang w:val="es-ES" w:eastAsia="es-ES"/>
    </w:rPr>
  </w:style>
  <w:style w:type="paragraph" w:styleId="Revisin">
    <w:name w:val="Revision"/>
    <w:hidden/>
    <w:uiPriority w:val="99"/>
    <w:semiHidden/>
    <w:rsid w:val="00901727"/>
    <w:pPr>
      <w:spacing w:after="0" w:line="240" w:lineRule="auto"/>
    </w:pPr>
    <w:rPr>
      <w:rFonts w:ascii="Calibri" w:eastAsia="Times New Roman" w:hAnsi="Calibri" w:cs="Times New Roman"/>
      <w:sz w:val="24"/>
      <w:szCs w:val="24"/>
      <w:lang w:val="es-ES" w:eastAsia="es-ES"/>
    </w:rPr>
  </w:style>
  <w:style w:type="character" w:customStyle="1" w:styleId="Ttulo2Car1">
    <w:name w:val="Título 2 Car1"/>
    <w:uiPriority w:val="9"/>
    <w:rsid w:val="00901727"/>
    <w:rPr>
      <w:rFonts w:ascii="Arial" w:eastAsia="Times New Roman" w:hAnsi="Arial"/>
      <w:b/>
      <w:bCs/>
      <w:iCs/>
      <w:sz w:val="22"/>
      <w:szCs w:val="28"/>
      <w:lang w:val="es-ES" w:eastAsia="es-ES"/>
    </w:rPr>
  </w:style>
  <w:style w:type="paragraph" w:customStyle="1" w:styleId="ss">
    <w:name w:val="ss"/>
    <w:basedOn w:val="Textoindependiente"/>
    <w:rsid w:val="00901727"/>
    <w:pPr>
      <w:widowControl/>
      <w:autoSpaceDE/>
      <w:autoSpaceDN/>
      <w:adjustRightInd/>
      <w:spacing w:after="240"/>
      <w:ind w:left="0" w:firstLine="720"/>
      <w:jc w:val="both"/>
    </w:pPr>
    <w:rPr>
      <w:rFonts w:ascii="Times New Roman" w:hAnsi="Times New Roman"/>
      <w:sz w:val="24"/>
      <w:szCs w:val="20"/>
      <w:lang w:val="en-US"/>
    </w:rPr>
  </w:style>
  <w:style w:type="character" w:customStyle="1" w:styleId="Cuerpodeltexto4">
    <w:name w:val="Cuerpo del texto (4)_"/>
    <w:link w:val="Cuerpodeltexto41"/>
    <w:uiPriority w:val="99"/>
    <w:locked/>
    <w:rsid w:val="00901727"/>
    <w:rPr>
      <w:rFonts w:ascii="Times New Roman" w:hAnsi="Times New Roman"/>
      <w:b/>
      <w:bCs/>
      <w:sz w:val="21"/>
      <w:szCs w:val="21"/>
      <w:shd w:val="clear" w:color="auto" w:fill="FFFFFF"/>
    </w:rPr>
  </w:style>
  <w:style w:type="character" w:customStyle="1" w:styleId="Cuerpodeltexto413">
    <w:name w:val="Cuerpo del texto (4)13"/>
    <w:uiPriority w:val="99"/>
    <w:rsid w:val="00901727"/>
    <w:rPr>
      <w:rFonts w:ascii="Times New Roman" w:hAnsi="Times New Roman"/>
      <w:b/>
      <w:bCs/>
      <w:sz w:val="21"/>
      <w:szCs w:val="21"/>
      <w:u w:val="single"/>
      <w:shd w:val="clear" w:color="auto" w:fill="FFFFFF"/>
    </w:rPr>
  </w:style>
  <w:style w:type="paragraph" w:customStyle="1" w:styleId="Cuerpodeltexto41">
    <w:name w:val="Cuerpo del texto (4)1"/>
    <w:basedOn w:val="Normal"/>
    <w:link w:val="Cuerpodeltexto4"/>
    <w:uiPriority w:val="99"/>
    <w:rsid w:val="00901727"/>
    <w:pPr>
      <w:shd w:val="clear" w:color="auto" w:fill="FFFFFF"/>
      <w:spacing w:after="0" w:line="274" w:lineRule="exact"/>
      <w:ind w:hanging="1080"/>
      <w:jc w:val="left"/>
    </w:pPr>
    <w:rPr>
      <w:rFonts w:ascii="Times New Roman" w:hAnsi="Times New Roman"/>
      <w:b/>
      <w:bCs/>
      <w:sz w:val="21"/>
      <w:szCs w:val="21"/>
    </w:rPr>
  </w:style>
  <w:style w:type="paragraph" w:styleId="Textoindependiente2">
    <w:name w:val="Body Text 2"/>
    <w:basedOn w:val="Normal"/>
    <w:link w:val="Textoindependiente2Car"/>
    <w:uiPriority w:val="99"/>
    <w:unhideWhenUsed/>
    <w:rsid w:val="00D42D86"/>
    <w:pPr>
      <w:spacing w:after="120" w:line="480" w:lineRule="auto"/>
    </w:pPr>
  </w:style>
  <w:style w:type="character" w:customStyle="1" w:styleId="Textoindependiente2Car">
    <w:name w:val="Texto independiente 2 Car"/>
    <w:basedOn w:val="Fuentedeprrafopredeter"/>
    <w:link w:val="Textoindependiente2"/>
    <w:uiPriority w:val="99"/>
    <w:rsid w:val="00D42D86"/>
    <w:rPr>
      <w:rFonts w:ascii="Verdana" w:hAnsi="Verdana"/>
      <w:sz w:val="20"/>
    </w:rPr>
  </w:style>
  <w:style w:type="paragraph" w:styleId="Textosinformato">
    <w:name w:val="Plain Text"/>
    <w:basedOn w:val="Normal"/>
    <w:link w:val="TextosinformatoCar"/>
    <w:uiPriority w:val="99"/>
    <w:semiHidden/>
    <w:unhideWhenUsed/>
    <w:rsid w:val="007E2C0D"/>
    <w:pPr>
      <w:spacing w:after="0" w:line="240" w:lineRule="auto"/>
      <w:jc w:val="left"/>
    </w:pPr>
    <w:rPr>
      <w:rFonts w:ascii="Calibri" w:hAnsi="Calibri"/>
      <w:sz w:val="22"/>
      <w:szCs w:val="21"/>
    </w:rPr>
  </w:style>
  <w:style w:type="character" w:customStyle="1" w:styleId="TextosinformatoCar">
    <w:name w:val="Texto sin formato Car"/>
    <w:basedOn w:val="Fuentedeprrafopredeter"/>
    <w:link w:val="Textosinformato"/>
    <w:uiPriority w:val="99"/>
    <w:semiHidden/>
    <w:rsid w:val="007E2C0D"/>
    <w:rPr>
      <w:rFonts w:ascii="Calibri" w:hAnsi="Calibri"/>
      <w:szCs w:val="21"/>
    </w:rPr>
  </w:style>
  <w:style w:type="paragraph" w:styleId="TtulodeTDC">
    <w:name w:val="TOC Heading"/>
    <w:basedOn w:val="Ttulo1"/>
    <w:next w:val="Normal"/>
    <w:uiPriority w:val="39"/>
    <w:unhideWhenUsed/>
    <w:qFormat/>
    <w:rsid w:val="00257A0A"/>
    <w:pPr>
      <w:jc w:val="left"/>
      <w:outlineLvl w:val="9"/>
    </w:pPr>
    <w:rPr>
      <w:rFonts w:asciiTheme="majorHAnsi" w:hAnsiTheme="majorHAnsi"/>
      <w:b w:val="0"/>
      <w:color w:val="2E74B5" w:themeColor="accent1" w:themeShade="BF"/>
      <w:sz w:val="32"/>
      <w:lang w:eastAsia="es-BO"/>
    </w:rPr>
  </w:style>
  <w:style w:type="paragraph" w:styleId="Descripcin">
    <w:name w:val="caption"/>
    <w:basedOn w:val="Normal"/>
    <w:next w:val="Normal"/>
    <w:uiPriority w:val="35"/>
    <w:unhideWhenUsed/>
    <w:qFormat/>
    <w:rsid w:val="00BD20C7"/>
    <w:pPr>
      <w:spacing w:after="200" w:line="240" w:lineRule="auto"/>
    </w:pPr>
    <w:rPr>
      <w:i/>
      <w:iCs/>
      <w:color w:val="44546A" w:themeColor="text2"/>
      <w:sz w:val="18"/>
      <w:szCs w:val="18"/>
    </w:rPr>
  </w:style>
  <w:style w:type="character" w:customStyle="1" w:styleId="apple-converted-space">
    <w:name w:val="apple-converted-space"/>
    <w:basedOn w:val="Fuentedeprrafopredeter"/>
    <w:rsid w:val="00A04DB6"/>
  </w:style>
  <w:style w:type="character" w:customStyle="1" w:styleId="DefaultCar">
    <w:name w:val="Default Car"/>
    <w:link w:val="Default"/>
    <w:locked/>
    <w:rsid w:val="00A04DB6"/>
    <w:rPr>
      <w:rFonts w:ascii="Arial" w:eastAsia="Calibri"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9932">
      <w:bodyDiv w:val="1"/>
      <w:marLeft w:val="0"/>
      <w:marRight w:val="0"/>
      <w:marTop w:val="0"/>
      <w:marBottom w:val="0"/>
      <w:divBdr>
        <w:top w:val="none" w:sz="0" w:space="0" w:color="auto"/>
        <w:left w:val="none" w:sz="0" w:space="0" w:color="auto"/>
        <w:bottom w:val="none" w:sz="0" w:space="0" w:color="auto"/>
        <w:right w:val="none" w:sz="0" w:space="0" w:color="auto"/>
      </w:divBdr>
    </w:div>
    <w:div w:id="73476848">
      <w:bodyDiv w:val="1"/>
      <w:marLeft w:val="0"/>
      <w:marRight w:val="0"/>
      <w:marTop w:val="0"/>
      <w:marBottom w:val="0"/>
      <w:divBdr>
        <w:top w:val="none" w:sz="0" w:space="0" w:color="auto"/>
        <w:left w:val="none" w:sz="0" w:space="0" w:color="auto"/>
        <w:bottom w:val="none" w:sz="0" w:space="0" w:color="auto"/>
        <w:right w:val="none" w:sz="0" w:space="0" w:color="auto"/>
      </w:divBdr>
    </w:div>
    <w:div w:id="87242406">
      <w:bodyDiv w:val="1"/>
      <w:marLeft w:val="0"/>
      <w:marRight w:val="0"/>
      <w:marTop w:val="0"/>
      <w:marBottom w:val="0"/>
      <w:divBdr>
        <w:top w:val="none" w:sz="0" w:space="0" w:color="auto"/>
        <w:left w:val="none" w:sz="0" w:space="0" w:color="auto"/>
        <w:bottom w:val="none" w:sz="0" w:space="0" w:color="auto"/>
        <w:right w:val="none" w:sz="0" w:space="0" w:color="auto"/>
      </w:divBdr>
      <w:divsChild>
        <w:div w:id="1112165438">
          <w:marLeft w:val="0"/>
          <w:marRight w:val="0"/>
          <w:marTop w:val="0"/>
          <w:marBottom w:val="0"/>
          <w:divBdr>
            <w:top w:val="none" w:sz="0" w:space="0" w:color="DE8240"/>
            <w:left w:val="none" w:sz="0" w:space="0" w:color="DE8240"/>
            <w:bottom w:val="none" w:sz="0" w:space="0" w:color="DE8240"/>
            <w:right w:val="none" w:sz="0" w:space="0" w:color="DE8240"/>
          </w:divBdr>
          <w:divsChild>
            <w:div w:id="1645353060">
              <w:marLeft w:val="0"/>
              <w:marRight w:val="0"/>
              <w:marTop w:val="0"/>
              <w:marBottom w:val="0"/>
              <w:divBdr>
                <w:top w:val="none" w:sz="0" w:space="0" w:color="auto"/>
                <w:left w:val="none" w:sz="0" w:space="0" w:color="auto"/>
                <w:bottom w:val="none" w:sz="0" w:space="0" w:color="auto"/>
                <w:right w:val="none" w:sz="0" w:space="0" w:color="auto"/>
              </w:divBdr>
              <w:divsChild>
                <w:div w:id="997927845">
                  <w:marLeft w:val="0"/>
                  <w:marRight w:val="0"/>
                  <w:marTop w:val="0"/>
                  <w:marBottom w:val="0"/>
                  <w:divBdr>
                    <w:top w:val="none" w:sz="0" w:space="0" w:color="auto"/>
                    <w:left w:val="none" w:sz="0" w:space="0" w:color="auto"/>
                    <w:bottom w:val="none" w:sz="0" w:space="0" w:color="auto"/>
                    <w:right w:val="none" w:sz="0" w:space="0" w:color="auto"/>
                  </w:divBdr>
                  <w:divsChild>
                    <w:div w:id="1266497264">
                      <w:marLeft w:val="0"/>
                      <w:marRight w:val="0"/>
                      <w:marTop w:val="0"/>
                      <w:marBottom w:val="0"/>
                      <w:divBdr>
                        <w:top w:val="none" w:sz="0" w:space="0" w:color="auto"/>
                        <w:left w:val="none" w:sz="0" w:space="0" w:color="auto"/>
                        <w:bottom w:val="none" w:sz="0" w:space="0" w:color="auto"/>
                        <w:right w:val="none" w:sz="0" w:space="0" w:color="auto"/>
                      </w:divBdr>
                      <w:divsChild>
                        <w:div w:id="1172260804">
                          <w:marLeft w:val="0"/>
                          <w:marRight w:val="0"/>
                          <w:marTop w:val="0"/>
                          <w:marBottom w:val="0"/>
                          <w:divBdr>
                            <w:top w:val="none" w:sz="0" w:space="0" w:color="auto"/>
                            <w:left w:val="none" w:sz="0" w:space="0" w:color="auto"/>
                            <w:bottom w:val="none" w:sz="0" w:space="0" w:color="auto"/>
                            <w:right w:val="none" w:sz="0" w:space="0" w:color="auto"/>
                          </w:divBdr>
                          <w:divsChild>
                            <w:div w:id="1481337565">
                              <w:marLeft w:val="0"/>
                              <w:marRight w:val="0"/>
                              <w:marTop w:val="0"/>
                              <w:marBottom w:val="0"/>
                              <w:divBdr>
                                <w:top w:val="none" w:sz="0" w:space="0" w:color="auto"/>
                                <w:left w:val="none" w:sz="0" w:space="0" w:color="auto"/>
                                <w:bottom w:val="none" w:sz="0" w:space="0" w:color="auto"/>
                                <w:right w:val="none" w:sz="0" w:space="0" w:color="auto"/>
                              </w:divBdr>
                              <w:divsChild>
                                <w:div w:id="1369720552">
                                  <w:marLeft w:val="0"/>
                                  <w:marRight w:val="0"/>
                                  <w:marTop w:val="0"/>
                                  <w:marBottom w:val="0"/>
                                  <w:divBdr>
                                    <w:top w:val="none" w:sz="0" w:space="0" w:color="auto"/>
                                    <w:left w:val="none" w:sz="0" w:space="0" w:color="auto"/>
                                    <w:bottom w:val="none" w:sz="0" w:space="0" w:color="auto"/>
                                    <w:right w:val="none" w:sz="0" w:space="0" w:color="auto"/>
                                  </w:divBdr>
                                  <w:divsChild>
                                    <w:div w:id="1642541832">
                                      <w:marLeft w:val="0"/>
                                      <w:marRight w:val="0"/>
                                      <w:marTop w:val="0"/>
                                      <w:marBottom w:val="0"/>
                                      <w:divBdr>
                                        <w:top w:val="none" w:sz="0" w:space="0" w:color="auto"/>
                                        <w:left w:val="none" w:sz="0" w:space="0" w:color="auto"/>
                                        <w:bottom w:val="none" w:sz="0" w:space="0" w:color="auto"/>
                                        <w:right w:val="none" w:sz="0" w:space="0" w:color="auto"/>
                                      </w:divBdr>
                                      <w:divsChild>
                                        <w:div w:id="1094202374">
                                          <w:marLeft w:val="0"/>
                                          <w:marRight w:val="0"/>
                                          <w:marTop w:val="0"/>
                                          <w:marBottom w:val="0"/>
                                          <w:divBdr>
                                            <w:top w:val="none" w:sz="0" w:space="0" w:color="auto"/>
                                            <w:left w:val="none" w:sz="0" w:space="0" w:color="auto"/>
                                            <w:bottom w:val="none" w:sz="0" w:space="0" w:color="auto"/>
                                            <w:right w:val="none" w:sz="0" w:space="0" w:color="auto"/>
                                          </w:divBdr>
                                          <w:divsChild>
                                            <w:div w:id="362363409">
                                              <w:marLeft w:val="0"/>
                                              <w:marRight w:val="0"/>
                                              <w:marTop w:val="0"/>
                                              <w:marBottom w:val="0"/>
                                              <w:divBdr>
                                                <w:top w:val="none" w:sz="0" w:space="0" w:color="auto"/>
                                                <w:left w:val="none" w:sz="0" w:space="0" w:color="auto"/>
                                                <w:bottom w:val="none" w:sz="0" w:space="0" w:color="auto"/>
                                                <w:right w:val="none" w:sz="0" w:space="0" w:color="auto"/>
                                              </w:divBdr>
                                              <w:divsChild>
                                                <w:div w:id="1135366794">
                                                  <w:marLeft w:val="0"/>
                                                  <w:marRight w:val="0"/>
                                                  <w:marTop w:val="0"/>
                                                  <w:marBottom w:val="0"/>
                                                  <w:divBdr>
                                                    <w:top w:val="none" w:sz="0" w:space="0" w:color="auto"/>
                                                    <w:left w:val="none" w:sz="0" w:space="0" w:color="auto"/>
                                                    <w:bottom w:val="none" w:sz="0" w:space="0" w:color="auto"/>
                                                    <w:right w:val="none" w:sz="0" w:space="0" w:color="auto"/>
                                                  </w:divBdr>
                                                  <w:divsChild>
                                                    <w:div w:id="42291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24699">
      <w:bodyDiv w:val="1"/>
      <w:marLeft w:val="0"/>
      <w:marRight w:val="0"/>
      <w:marTop w:val="0"/>
      <w:marBottom w:val="0"/>
      <w:divBdr>
        <w:top w:val="none" w:sz="0" w:space="0" w:color="auto"/>
        <w:left w:val="none" w:sz="0" w:space="0" w:color="auto"/>
        <w:bottom w:val="none" w:sz="0" w:space="0" w:color="auto"/>
        <w:right w:val="none" w:sz="0" w:space="0" w:color="auto"/>
      </w:divBdr>
    </w:div>
    <w:div w:id="269898661">
      <w:bodyDiv w:val="1"/>
      <w:marLeft w:val="0"/>
      <w:marRight w:val="0"/>
      <w:marTop w:val="0"/>
      <w:marBottom w:val="0"/>
      <w:divBdr>
        <w:top w:val="none" w:sz="0" w:space="0" w:color="auto"/>
        <w:left w:val="none" w:sz="0" w:space="0" w:color="auto"/>
        <w:bottom w:val="none" w:sz="0" w:space="0" w:color="auto"/>
        <w:right w:val="none" w:sz="0" w:space="0" w:color="auto"/>
      </w:divBdr>
    </w:div>
    <w:div w:id="271595785">
      <w:bodyDiv w:val="1"/>
      <w:marLeft w:val="0"/>
      <w:marRight w:val="0"/>
      <w:marTop w:val="0"/>
      <w:marBottom w:val="0"/>
      <w:divBdr>
        <w:top w:val="none" w:sz="0" w:space="0" w:color="auto"/>
        <w:left w:val="none" w:sz="0" w:space="0" w:color="auto"/>
        <w:bottom w:val="none" w:sz="0" w:space="0" w:color="auto"/>
        <w:right w:val="none" w:sz="0" w:space="0" w:color="auto"/>
      </w:divBdr>
    </w:div>
    <w:div w:id="301273169">
      <w:bodyDiv w:val="1"/>
      <w:marLeft w:val="0"/>
      <w:marRight w:val="0"/>
      <w:marTop w:val="0"/>
      <w:marBottom w:val="0"/>
      <w:divBdr>
        <w:top w:val="none" w:sz="0" w:space="0" w:color="auto"/>
        <w:left w:val="none" w:sz="0" w:space="0" w:color="auto"/>
        <w:bottom w:val="none" w:sz="0" w:space="0" w:color="auto"/>
        <w:right w:val="none" w:sz="0" w:space="0" w:color="auto"/>
      </w:divBdr>
    </w:div>
    <w:div w:id="353653160">
      <w:bodyDiv w:val="1"/>
      <w:marLeft w:val="0"/>
      <w:marRight w:val="0"/>
      <w:marTop w:val="0"/>
      <w:marBottom w:val="0"/>
      <w:divBdr>
        <w:top w:val="none" w:sz="0" w:space="0" w:color="auto"/>
        <w:left w:val="none" w:sz="0" w:space="0" w:color="auto"/>
        <w:bottom w:val="none" w:sz="0" w:space="0" w:color="auto"/>
        <w:right w:val="none" w:sz="0" w:space="0" w:color="auto"/>
      </w:divBdr>
    </w:div>
    <w:div w:id="441342036">
      <w:bodyDiv w:val="1"/>
      <w:marLeft w:val="0"/>
      <w:marRight w:val="0"/>
      <w:marTop w:val="0"/>
      <w:marBottom w:val="0"/>
      <w:divBdr>
        <w:top w:val="none" w:sz="0" w:space="0" w:color="auto"/>
        <w:left w:val="none" w:sz="0" w:space="0" w:color="auto"/>
        <w:bottom w:val="none" w:sz="0" w:space="0" w:color="auto"/>
        <w:right w:val="none" w:sz="0" w:space="0" w:color="auto"/>
      </w:divBdr>
    </w:div>
    <w:div w:id="456408396">
      <w:bodyDiv w:val="1"/>
      <w:marLeft w:val="0"/>
      <w:marRight w:val="0"/>
      <w:marTop w:val="0"/>
      <w:marBottom w:val="0"/>
      <w:divBdr>
        <w:top w:val="none" w:sz="0" w:space="0" w:color="auto"/>
        <w:left w:val="none" w:sz="0" w:space="0" w:color="auto"/>
        <w:bottom w:val="none" w:sz="0" w:space="0" w:color="auto"/>
        <w:right w:val="none" w:sz="0" w:space="0" w:color="auto"/>
      </w:divBdr>
    </w:div>
    <w:div w:id="481822896">
      <w:bodyDiv w:val="1"/>
      <w:marLeft w:val="0"/>
      <w:marRight w:val="0"/>
      <w:marTop w:val="0"/>
      <w:marBottom w:val="0"/>
      <w:divBdr>
        <w:top w:val="none" w:sz="0" w:space="0" w:color="auto"/>
        <w:left w:val="none" w:sz="0" w:space="0" w:color="auto"/>
        <w:bottom w:val="none" w:sz="0" w:space="0" w:color="auto"/>
        <w:right w:val="none" w:sz="0" w:space="0" w:color="auto"/>
      </w:divBdr>
    </w:div>
    <w:div w:id="536819223">
      <w:bodyDiv w:val="1"/>
      <w:marLeft w:val="0"/>
      <w:marRight w:val="0"/>
      <w:marTop w:val="0"/>
      <w:marBottom w:val="0"/>
      <w:divBdr>
        <w:top w:val="none" w:sz="0" w:space="0" w:color="auto"/>
        <w:left w:val="none" w:sz="0" w:space="0" w:color="auto"/>
        <w:bottom w:val="none" w:sz="0" w:space="0" w:color="auto"/>
        <w:right w:val="none" w:sz="0" w:space="0" w:color="auto"/>
      </w:divBdr>
    </w:div>
    <w:div w:id="544878601">
      <w:bodyDiv w:val="1"/>
      <w:marLeft w:val="0"/>
      <w:marRight w:val="0"/>
      <w:marTop w:val="0"/>
      <w:marBottom w:val="0"/>
      <w:divBdr>
        <w:top w:val="none" w:sz="0" w:space="0" w:color="auto"/>
        <w:left w:val="none" w:sz="0" w:space="0" w:color="auto"/>
        <w:bottom w:val="none" w:sz="0" w:space="0" w:color="auto"/>
        <w:right w:val="none" w:sz="0" w:space="0" w:color="auto"/>
      </w:divBdr>
    </w:div>
    <w:div w:id="550268637">
      <w:bodyDiv w:val="1"/>
      <w:marLeft w:val="0"/>
      <w:marRight w:val="0"/>
      <w:marTop w:val="0"/>
      <w:marBottom w:val="0"/>
      <w:divBdr>
        <w:top w:val="none" w:sz="0" w:space="0" w:color="auto"/>
        <w:left w:val="none" w:sz="0" w:space="0" w:color="auto"/>
        <w:bottom w:val="none" w:sz="0" w:space="0" w:color="auto"/>
        <w:right w:val="none" w:sz="0" w:space="0" w:color="auto"/>
      </w:divBdr>
    </w:div>
    <w:div w:id="559706173">
      <w:bodyDiv w:val="1"/>
      <w:marLeft w:val="0"/>
      <w:marRight w:val="0"/>
      <w:marTop w:val="0"/>
      <w:marBottom w:val="0"/>
      <w:divBdr>
        <w:top w:val="none" w:sz="0" w:space="0" w:color="auto"/>
        <w:left w:val="none" w:sz="0" w:space="0" w:color="auto"/>
        <w:bottom w:val="none" w:sz="0" w:space="0" w:color="auto"/>
        <w:right w:val="none" w:sz="0" w:space="0" w:color="auto"/>
      </w:divBdr>
    </w:div>
    <w:div w:id="561451847">
      <w:bodyDiv w:val="1"/>
      <w:marLeft w:val="0"/>
      <w:marRight w:val="0"/>
      <w:marTop w:val="0"/>
      <w:marBottom w:val="0"/>
      <w:divBdr>
        <w:top w:val="none" w:sz="0" w:space="0" w:color="auto"/>
        <w:left w:val="none" w:sz="0" w:space="0" w:color="auto"/>
        <w:bottom w:val="none" w:sz="0" w:space="0" w:color="auto"/>
        <w:right w:val="none" w:sz="0" w:space="0" w:color="auto"/>
      </w:divBdr>
    </w:div>
    <w:div w:id="591082943">
      <w:bodyDiv w:val="1"/>
      <w:marLeft w:val="0"/>
      <w:marRight w:val="0"/>
      <w:marTop w:val="0"/>
      <w:marBottom w:val="0"/>
      <w:divBdr>
        <w:top w:val="none" w:sz="0" w:space="0" w:color="auto"/>
        <w:left w:val="none" w:sz="0" w:space="0" w:color="auto"/>
        <w:bottom w:val="none" w:sz="0" w:space="0" w:color="auto"/>
        <w:right w:val="none" w:sz="0" w:space="0" w:color="auto"/>
      </w:divBdr>
    </w:div>
    <w:div w:id="611933937">
      <w:bodyDiv w:val="1"/>
      <w:marLeft w:val="0"/>
      <w:marRight w:val="0"/>
      <w:marTop w:val="0"/>
      <w:marBottom w:val="0"/>
      <w:divBdr>
        <w:top w:val="none" w:sz="0" w:space="0" w:color="auto"/>
        <w:left w:val="none" w:sz="0" w:space="0" w:color="auto"/>
        <w:bottom w:val="none" w:sz="0" w:space="0" w:color="auto"/>
        <w:right w:val="none" w:sz="0" w:space="0" w:color="auto"/>
      </w:divBdr>
    </w:div>
    <w:div w:id="613362598">
      <w:bodyDiv w:val="1"/>
      <w:marLeft w:val="0"/>
      <w:marRight w:val="0"/>
      <w:marTop w:val="0"/>
      <w:marBottom w:val="0"/>
      <w:divBdr>
        <w:top w:val="none" w:sz="0" w:space="0" w:color="auto"/>
        <w:left w:val="none" w:sz="0" w:space="0" w:color="auto"/>
        <w:bottom w:val="none" w:sz="0" w:space="0" w:color="auto"/>
        <w:right w:val="none" w:sz="0" w:space="0" w:color="auto"/>
      </w:divBdr>
    </w:div>
    <w:div w:id="697319376">
      <w:bodyDiv w:val="1"/>
      <w:marLeft w:val="0"/>
      <w:marRight w:val="0"/>
      <w:marTop w:val="0"/>
      <w:marBottom w:val="0"/>
      <w:divBdr>
        <w:top w:val="none" w:sz="0" w:space="0" w:color="auto"/>
        <w:left w:val="none" w:sz="0" w:space="0" w:color="auto"/>
        <w:bottom w:val="none" w:sz="0" w:space="0" w:color="auto"/>
        <w:right w:val="none" w:sz="0" w:space="0" w:color="auto"/>
      </w:divBdr>
    </w:div>
    <w:div w:id="711077533">
      <w:bodyDiv w:val="1"/>
      <w:marLeft w:val="0"/>
      <w:marRight w:val="0"/>
      <w:marTop w:val="0"/>
      <w:marBottom w:val="0"/>
      <w:divBdr>
        <w:top w:val="none" w:sz="0" w:space="0" w:color="auto"/>
        <w:left w:val="none" w:sz="0" w:space="0" w:color="auto"/>
        <w:bottom w:val="none" w:sz="0" w:space="0" w:color="auto"/>
        <w:right w:val="none" w:sz="0" w:space="0" w:color="auto"/>
      </w:divBdr>
    </w:div>
    <w:div w:id="769159976">
      <w:bodyDiv w:val="1"/>
      <w:marLeft w:val="0"/>
      <w:marRight w:val="0"/>
      <w:marTop w:val="0"/>
      <w:marBottom w:val="0"/>
      <w:divBdr>
        <w:top w:val="none" w:sz="0" w:space="0" w:color="auto"/>
        <w:left w:val="none" w:sz="0" w:space="0" w:color="auto"/>
        <w:bottom w:val="none" w:sz="0" w:space="0" w:color="auto"/>
        <w:right w:val="none" w:sz="0" w:space="0" w:color="auto"/>
      </w:divBdr>
    </w:div>
    <w:div w:id="770785377">
      <w:bodyDiv w:val="1"/>
      <w:marLeft w:val="0"/>
      <w:marRight w:val="0"/>
      <w:marTop w:val="0"/>
      <w:marBottom w:val="0"/>
      <w:divBdr>
        <w:top w:val="none" w:sz="0" w:space="0" w:color="auto"/>
        <w:left w:val="none" w:sz="0" w:space="0" w:color="auto"/>
        <w:bottom w:val="none" w:sz="0" w:space="0" w:color="auto"/>
        <w:right w:val="none" w:sz="0" w:space="0" w:color="auto"/>
      </w:divBdr>
    </w:div>
    <w:div w:id="827525675">
      <w:bodyDiv w:val="1"/>
      <w:marLeft w:val="0"/>
      <w:marRight w:val="0"/>
      <w:marTop w:val="0"/>
      <w:marBottom w:val="0"/>
      <w:divBdr>
        <w:top w:val="none" w:sz="0" w:space="0" w:color="auto"/>
        <w:left w:val="none" w:sz="0" w:space="0" w:color="auto"/>
        <w:bottom w:val="none" w:sz="0" w:space="0" w:color="auto"/>
        <w:right w:val="none" w:sz="0" w:space="0" w:color="auto"/>
      </w:divBdr>
    </w:div>
    <w:div w:id="970748167">
      <w:bodyDiv w:val="1"/>
      <w:marLeft w:val="0"/>
      <w:marRight w:val="0"/>
      <w:marTop w:val="0"/>
      <w:marBottom w:val="0"/>
      <w:divBdr>
        <w:top w:val="none" w:sz="0" w:space="0" w:color="auto"/>
        <w:left w:val="none" w:sz="0" w:space="0" w:color="auto"/>
        <w:bottom w:val="none" w:sz="0" w:space="0" w:color="auto"/>
        <w:right w:val="none" w:sz="0" w:space="0" w:color="auto"/>
      </w:divBdr>
    </w:div>
    <w:div w:id="989167270">
      <w:bodyDiv w:val="1"/>
      <w:marLeft w:val="0"/>
      <w:marRight w:val="0"/>
      <w:marTop w:val="0"/>
      <w:marBottom w:val="0"/>
      <w:divBdr>
        <w:top w:val="none" w:sz="0" w:space="0" w:color="auto"/>
        <w:left w:val="none" w:sz="0" w:space="0" w:color="auto"/>
        <w:bottom w:val="none" w:sz="0" w:space="0" w:color="auto"/>
        <w:right w:val="none" w:sz="0" w:space="0" w:color="auto"/>
      </w:divBdr>
    </w:div>
    <w:div w:id="991524920">
      <w:bodyDiv w:val="1"/>
      <w:marLeft w:val="0"/>
      <w:marRight w:val="0"/>
      <w:marTop w:val="0"/>
      <w:marBottom w:val="0"/>
      <w:divBdr>
        <w:top w:val="none" w:sz="0" w:space="0" w:color="auto"/>
        <w:left w:val="none" w:sz="0" w:space="0" w:color="auto"/>
        <w:bottom w:val="none" w:sz="0" w:space="0" w:color="auto"/>
        <w:right w:val="none" w:sz="0" w:space="0" w:color="auto"/>
      </w:divBdr>
      <w:divsChild>
        <w:div w:id="1562866631">
          <w:marLeft w:val="0"/>
          <w:marRight w:val="0"/>
          <w:marTop w:val="0"/>
          <w:marBottom w:val="0"/>
          <w:divBdr>
            <w:top w:val="none" w:sz="0" w:space="0" w:color="DE8240"/>
            <w:left w:val="none" w:sz="0" w:space="0" w:color="DE8240"/>
            <w:bottom w:val="none" w:sz="0" w:space="0" w:color="DE8240"/>
            <w:right w:val="none" w:sz="0" w:space="0" w:color="DE8240"/>
          </w:divBdr>
          <w:divsChild>
            <w:div w:id="2019457165">
              <w:marLeft w:val="0"/>
              <w:marRight w:val="0"/>
              <w:marTop w:val="0"/>
              <w:marBottom w:val="0"/>
              <w:divBdr>
                <w:top w:val="none" w:sz="0" w:space="0" w:color="auto"/>
                <w:left w:val="none" w:sz="0" w:space="0" w:color="auto"/>
                <w:bottom w:val="none" w:sz="0" w:space="0" w:color="auto"/>
                <w:right w:val="none" w:sz="0" w:space="0" w:color="auto"/>
              </w:divBdr>
              <w:divsChild>
                <w:div w:id="562570626">
                  <w:marLeft w:val="0"/>
                  <w:marRight w:val="0"/>
                  <w:marTop w:val="0"/>
                  <w:marBottom w:val="0"/>
                  <w:divBdr>
                    <w:top w:val="none" w:sz="0" w:space="0" w:color="auto"/>
                    <w:left w:val="none" w:sz="0" w:space="0" w:color="auto"/>
                    <w:bottom w:val="none" w:sz="0" w:space="0" w:color="auto"/>
                    <w:right w:val="none" w:sz="0" w:space="0" w:color="auto"/>
                  </w:divBdr>
                  <w:divsChild>
                    <w:div w:id="455173732">
                      <w:marLeft w:val="0"/>
                      <w:marRight w:val="0"/>
                      <w:marTop w:val="0"/>
                      <w:marBottom w:val="0"/>
                      <w:divBdr>
                        <w:top w:val="none" w:sz="0" w:space="0" w:color="auto"/>
                        <w:left w:val="none" w:sz="0" w:space="0" w:color="auto"/>
                        <w:bottom w:val="none" w:sz="0" w:space="0" w:color="auto"/>
                        <w:right w:val="none" w:sz="0" w:space="0" w:color="auto"/>
                      </w:divBdr>
                      <w:divsChild>
                        <w:div w:id="489641574">
                          <w:marLeft w:val="0"/>
                          <w:marRight w:val="0"/>
                          <w:marTop w:val="0"/>
                          <w:marBottom w:val="0"/>
                          <w:divBdr>
                            <w:top w:val="none" w:sz="0" w:space="0" w:color="auto"/>
                            <w:left w:val="none" w:sz="0" w:space="0" w:color="auto"/>
                            <w:bottom w:val="none" w:sz="0" w:space="0" w:color="auto"/>
                            <w:right w:val="none" w:sz="0" w:space="0" w:color="auto"/>
                          </w:divBdr>
                          <w:divsChild>
                            <w:div w:id="1461072133">
                              <w:marLeft w:val="0"/>
                              <w:marRight w:val="0"/>
                              <w:marTop w:val="0"/>
                              <w:marBottom w:val="0"/>
                              <w:divBdr>
                                <w:top w:val="none" w:sz="0" w:space="0" w:color="auto"/>
                                <w:left w:val="none" w:sz="0" w:space="0" w:color="auto"/>
                                <w:bottom w:val="none" w:sz="0" w:space="0" w:color="auto"/>
                                <w:right w:val="none" w:sz="0" w:space="0" w:color="auto"/>
                              </w:divBdr>
                              <w:divsChild>
                                <w:div w:id="1672021528">
                                  <w:marLeft w:val="0"/>
                                  <w:marRight w:val="0"/>
                                  <w:marTop w:val="0"/>
                                  <w:marBottom w:val="0"/>
                                  <w:divBdr>
                                    <w:top w:val="none" w:sz="0" w:space="0" w:color="auto"/>
                                    <w:left w:val="none" w:sz="0" w:space="0" w:color="auto"/>
                                    <w:bottom w:val="none" w:sz="0" w:space="0" w:color="auto"/>
                                    <w:right w:val="none" w:sz="0" w:space="0" w:color="auto"/>
                                  </w:divBdr>
                                  <w:divsChild>
                                    <w:div w:id="66853592">
                                      <w:marLeft w:val="0"/>
                                      <w:marRight w:val="0"/>
                                      <w:marTop w:val="0"/>
                                      <w:marBottom w:val="0"/>
                                      <w:divBdr>
                                        <w:top w:val="none" w:sz="0" w:space="0" w:color="auto"/>
                                        <w:left w:val="none" w:sz="0" w:space="0" w:color="auto"/>
                                        <w:bottom w:val="none" w:sz="0" w:space="0" w:color="auto"/>
                                        <w:right w:val="none" w:sz="0" w:space="0" w:color="auto"/>
                                      </w:divBdr>
                                      <w:divsChild>
                                        <w:div w:id="1614358230">
                                          <w:marLeft w:val="0"/>
                                          <w:marRight w:val="0"/>
                                          <w:marTop w:val="0"/>
                                          <w:marBottom w:val="0"/>
                                          <w:divBdr>
                                            <w:top w:val="none" w:sz="0" w:space="0" w:color="auto"/>
                                            <w:left w:val="none" w:sz="0" w:space="0" w:color="auto"/>
                                            <w:bottom w:val="none" w:sz="0" w:space="0" w:color="auto"/>
                                            <w:right w:val="none" w:sz="0" w:space="0" w:color="auto"/>
                                          </w:divBdr>
                                          <w:divsChild>
                                            <w:div w:id="700937437">
                                              <w:marLeft w:val="0"/>
                                              <w:marRight w:val="0"/>
                                              <w:marTop w:val="0"/>
                                              <w:marBottom w:val="0"/>
                                              <w:divBdr>
                                                <w:top w:val="none" w:sz="0" w:space="0" w:color="auto"/>
                                                <w:left w:val="none" w:sz="0" w:space="0" w:color="auto"/>
                                                <w:bottom w:val="none" w:sz="0" w:space="0" w:color="auto"/>
                                                <w:right w:val="none" w:sz="0" w:space="0" w:color="auto"/>
                                              </w:divBdr>
                                              <w:divsChild>
                                                <w:div w:id="668219914">
                                                  <w:marLeft w:val="0"/>
                                                  <w:marRight w:val="0"/>
                                                  <w:marTop w:val="0"/>
                                                  <w:marBottom w:val="0"/>
                                                  <w:divBdr>
                                                    <w:top w:val="none" w:sz="0" w:space="0" w:color="auto"/>
                                                    <w:left w:val="none" w:sz="0" w:space="0" w:color="auto"/>
                                                    <w:bottom w:val="none" w:sz="0" w:space="0" w:color="auto"/>
                                                    <w:right w:val="none" w:sz="0" w:space="0" w:color="auto"/>
                                                  </w:divBdr>
                                                  <w:divsChild>
                                                    <w:div w:id="8416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3310445">
      <w:bodyDiv w:val="1"/>
      <w:marLeft w:val="0"/>
      <w:marRight w:val="0"/>
      <w:marTop w:val="0"/>
      <w:marBottom w:val="0"/>
      <w:divBdr>
        <w:top w:val="none" w:sz="0" w:space="0" w:color="auto"/>
        <w:left w:val="none" w:sz="0" w:space="0" w:color="auto"/>
        <w:bottom w:val="none" w:sz="0" w:space="0" w:color="auto"/>
        <w:right w:val="none" w:sz="0" w:space="0" w:color="auto"/>
      </w:divBdr>
    </w:div>
    <w:div w:id="1130368312">
      <w:bodyDiv w:val="1"/>
      <w:marLeft w:val="0"/>
      <w:marRight w:val="0"/>
      <w:marTop w:val="0"/>
      <w:marBottom w:val="0"/>
      <w:divBdr>
        <w:top w:val="none" w:sz="0" w:space="0" w:color="auto"/>
        <w:left w:val="none" w:sz="0" w:space="0" w:color="auto"/>
        <w:bottom w:val="none" w:sz="0" w:space="0" w:color="auto"/>
        <w:right w:val="none" w:sz="0" w:space="0" w:color="auto"/>
      </w:divBdr>
    </w:div>
    <w:div w:id="1138379682">
      <w:bodyDiv w:val="1"/>
      <w:marLeft w:val="0"/>
      <w:marRight w:val="0"/>
      <w:marTop w:val="0"/>
      <w:marBottom w:val="0"/>
      <w:divBdr>
        <w:top w:val="none" w:sz="0" w:space="0" w:color="auto"/>
        <w:left w:val="none" w:sz="0" w:space="0" w:color="auto"/>
        <w:bottom w:val="none" w:sz="0" w:space="0" w:color="auto"/>
        <w:right w:val="none" w:sz="0" w:space="0" w:color="auto"/>
      </w:divBdr>
    </w:div>
    <w:div w:id="1156188621">
      <w:bodyDiv w:val="1"/>
      <w:marLeft w:val="0"/>
      <w:marRight w:val="0"/>
      <w:marTop w:val="0"/>
      <w:marBottom w:val="0"/>
      <w:divBdr>
        <w:top w:val="none" w:sz="0" w:space="0" w:color="auto"/>
        <w:left w:val="none" w:sz="0" w:space="0" w:color="auto"/>
        <w:bottom w:val="none" w:sz="0" w:space="0" w:color="auto"/>
        <w:right w:val="none" w:sz="0" w:space="0" w:color="auto"/>
      </w:divBdr>
    </w:div>
    <w:div w:id="1193835949">
      <w:bodyDiv w:val="1"/>
      <w:marLeft w:val="0"/>
      <w:marRight w:val="0"/>
      <w:marTop w:val="0"/>
      <w:marBottom w:val="0"/>
      <w:divBdr>
        <w:top w:val="none" w:sz="0" w:space="0" w:color="auto"/>
        <w:left w:val="none" w:sz="0" w:space="0" w:color="auto"/>
        <w:bottom w:val="none" w:sz="0" w:space="0" w:color="auto"/>
        <w:right w:val="none" w:sz="0" w:space="0" w:color="auto"/>
      </w:divBdr>
      <w:divsChild>
        <w:div w:id="906306394">
          <w:marLeft w:val="2130"/>
          <w:marRight w:val="0"/>
          <w:marTop w:val="0"/>
          <w:marBottom w:val="2730"/>
          <w:divBdr>
            <w:top w:val="single" w:sz="2" w:space="0" w:color="000000"/>
            <w:left w:val="single" w:sz="2" w:space="0" w:color="000000"/>
            <w:bottom w:val="single" w:sz="2" w:space="0" w:color="000000"/>
            <w:right w:val="single" w:sz="2" w:space="0" w:color="000000"/>
          </w:divBdr>
        </w:div>
      </w:divsChild>
    </w:div>
    <w:div w:id="1229346702">
      <w:bodyDiv w:val="1"/>
      <w:marLeft w:val="0"/>
      <w:marRight w:val="0"/>
      <w:marTop w:val="0"/>
      <w:marBottom w:val="0"/>
      <w:divBdr>
        <w:top w:val="none" w:sz="0" w:space="0" w:color="auto"/>
        <w:left w:val="none" w:sz="0" w:space="0" w:color="auto"/>
        <w:bottom w:val="none" w:sz="0" w:space="0" w:color="auto"/>
        <w:right w:val="none" w:sz="0" w:space="0" w:color="auto"/>
      </w:divBdr>
    </w:div>
    <w:div w:id="1261913066">
      <w:bodyDiv w:val="1"/>
      <w:marLeft w:val="0"/>
      <w:marRight w:val="0"/>
      <w:marTop w:val="0"/>
      <w:marBottom w:val="0"/>
      <w:divBdr>
        <w:top w:val="none" w:sz="0" w:space="0" w:color="auto"/>
        <w:left w:val="none" w:sz="0" w:space="0" w:color="auto"/>
        <w:bottom w:val="none" w:sz="0" w:space="0" w:color="auto"/>
        <w:right w:val="none" w:sz="0" w:space="0" w:color="auto"/>
      </w:divBdr>
    </w:div>
    <w:div w:id="1293944016">
      <w:bodyDiv w:val="1"/>
      <w:marLeft w:val="0"/>
      <w:marRight w:val="0"/>
      <w:marTop w:val="0"/>
      <w:marBottom w:val="0"/>
      <w:divBdr>
        <w:top w:val="none" w:sz="0" w:space="0" w:color="auto"/>
        <w:left w:val="none" w:sz="0" w:space="0" w:color="auto"/>
        <w:bottom w:val="none" w:sz="0" w:space="0" w:color="auto"/>
        <w:right w:val="none" w:sz="0" w:space="0" w:color="auto"/>
      </w:divBdr>
    </w:div>
    <w:div w:id="1302732508">
      <w:bodyDiv w:val="1"/>
      <w:marLeft w:val="0"/>
      <w:marRight w:val="0"/>
      <w:marTop w:val="0"/>
      <w:marBottom w:val="0"/>
      <w:divBdr>
        <w:top w:val="none" w:sz="0" w:space="0" w:color="auto"/>
        <w:left w:val="none" w:sz="0" w:space="0" w:color="auto"/>
        <w:bottom w:val="none" w:sz="0" w:space="0" w:color="auto"/>
        <w:right w:val="none" w:sz="0" w:space="0" w:color="auto"/>
      </w:divBdr>
    </w:div>
    <w:div w:id="1310407026">
      <w:bodyDiv w:val="1"/>
      <w:marLeft w:val="0"/>
      <w:marRight w:val="0"/>
      <w:marTop w:val="0"/>
      <w:marBottom w:val="0"/>
      <w:divBdr>
        <w:top w:val="none" w:sz="0" w:space="0" w:color="auto"/>
        <w:left w:val="none" w:sz="0" w:space="0" w:color="auto"/>
        <w:bottom w:val="none" w:sz="0" w:space="0" w:color="auto"/>
        <w:right w:val="none" w:sz="0" w:space="0" w:color="auto"/>
      </w:divBdr>
    </w:div>
    <w:div w:id="1313176808">
      <w:bodyDiv w:val="1"/>
      <w:marLeft w:val="0"/>
      <w:marRight w:val="0"/>
      <w:marTop w:val="0"/>
      <w:marBottom w:val="0"/>
      <w:divBdr>
        <w:top w:val="none" w:sz="0" w:space="0" w:color="auto"/>
        <w:left w:val="none" w:sz="0" w:space="0" w:color="auto"/>
        <w:bottom w:val="none" w:sz="0" w:space="0" w:color="auto"/>
        <w:right w:val="none" w:sz="0" w:space="0" w:color="auto"/>
      </w:divBdr>
    </w:div>
    <w:div w:id="1316763079">
      <w:bodyDiv w:val="1"/>
      <w:marLeft w:val="0"/>
      <w:marRight w:val="0"/>
      <w:marTop w:val="0"/>
      <w:marBottom w:val="0"/>
      <w:divBdr>
        <w:top w:val="none" w:sz="0" w:space="0" w:color="auto"/>
        <w:left w:val="none" w:sz="0" w:space="0" w:color="auto"/>
        <w:bottom w:val="none" w:sz="0" w:space="0" w:color="auto"/>
        <w:right w:val="none" w:sz="0" w:space="0" w:color="auto"/>
      </w:divBdr>
    </w:div>
    <w:div w:id="1338462200">
      <w:bodyDiv w:val="1"/>
      <w:marLeft w:val="0"/>
      <w:marRight w:val="0"/>
      <w:marTop w:val="0"/>
      <w:marBottom w:val="0"/>
      <w:divBdr>
        <w:top w:val="none" w:sz="0" w:space="0" w:color="auto"/>
        <w:left w:val="none" w:sz="0" w:space="0" w:color="auto"/>
        <w:bottom w:val="none" w:sz="0" w:space="0" w:color="auto"/>
        <w:right w:val="none" w:sz="0" w:space="0" w:color="auto"/>
      </w:divBdr>
    </w:div>
    <w:div w:id="1338574306">
      <w:bodyDiv w:val="1"/>
      <w:marLeft w:val="0"/>
      <w:marRight w:val="0"/>
      <w:marTop w:val="0"/>
      <w:marBottom w:val="0"/>
      <w:divBdr>
        <w:top w:val="none" w:sz="0" w:space="0" w:color="auto"/>
        <w:left w:val="none" w:sz="0" w:space="0" w:color="auto"/>
        <w:bottom w:val="none" w:sz="0" w:space="0" w:color="auto"/>
        <w:right w:val="none" w:sz="0" w:space="0" w:color="auto"/>
      </w:divBdr>
    </w:div>
    <w:div w:id="1352997505">
      <w:bodyDiv w:val="1"/>
      <w:marLeft w:val="0"/>
      <w:marRight w:val="0"/>
      <w:marTop w:val="0"/>
      <w:marBottom w:val="0"/>
      <w:divBdr>
        <w:top w:val="none" w:sz="0" w:space="0" w:color="auto"/>
        <w:left w:val="none" w:sz="0" w:space="0" w:color="auto"/>
        <w:bottom w:val="none" w:sz="0" w:space="0" w:color="auto"/>
        <w:right w:val="none" w:sz="0" w:space="0" w:color="auto"/>
      </w:divBdr>
    </w:div>
    <w:div w:id="1481654191">
      <w:bodyDiv w:val="1"/>
      <w:marLeft w:val="0"/>
      <w:marRight w:val="0"/>
      <w:marTop w:val="0"/>
      <w:marBottom w:val="0"/>
      <w:divBdr>
        <w:top w:val="none" w:sz="0" w:space="0" w:color="auto"/>
        <w:left w:val="none" w:sz="0" w:space="0" w:color="auto"/>
        <w:bottom w:val="none" w:sz="0" w:space="0" w:color="auto"/>
        <w:right w:val="none" w:sz="0" w:space="0" w:color="auto"/>
      </w:divBdr>
    </w:div>
    <w:div w:id="1530220508">
      <w:bodyDiv w:val="1"/>
      <w:marLeft w:val="0"/>
      <w:marRight w:val="0"/>
      <w:marTop w:val="0"/>
      <w:marBottom w:val="0"/>
      <w:divBdr>
        <w:top w:val="none" w:sz="0" w:space="0" w:color="auto"/>
        <w:left w:val="none" w:sz="0" w:space="0" w:color="auto"/>
        <w:bottom w:val="none" w:sz="0" w:space="0" w:color="auto"/>
        <w:right w:val="none" w:sz="0" w:space="0" w:color="auto"/>
      </w:divBdr>
    </w:div>
    <w:div w:id="1530878785">
      <w:bodyDiv w:val="1"/>
      <w:marLeft w:val="0"/>
      <w:marRight w:val="0"/>
      <w:marTop w:val="0"/>
      <w:marBottom w:val="0"/>
      <w:divBdr>
        <w:top w:val="none" w:sz="0" w:space="0" w:color="auto"/>
        <w:left w:val="none" w:sz="0" w:space="0" w:color="auto"/>
        <w:bottom w:val="none" w:sz="0" w:space="0" w:color="auto"/>
        <w:right w:val="none" w:sz="0" w:space="0" w:color="auto"/>
      </w:divBdr>
    </w:div>
    <w:div w:id="1573546633">
      <w:bodyDiv w:val="1"/>
      <w:marLeft w:val="0"/>
      <w:marRight w:val="0"/>
      <w:marTop w:val="0"/>
      <w:marBottom w:val="0"/>
      <w:divBdr>
        <w:top w:val="none" w:sz="0" w:space="0" w:color="auto"/>
        <w:left w:val="none" w:sz="0" w:space="0" w:color="auto"/>
        <w:bottom w:val="none" w:sz="0" w:space="0" w:color="auto"/>
        <w:right w:val="none" w:sz="0" w:space="0" w:color="auto"/>
      </w:divBdr>
    </w:div>
    <w:div w:id="1596405840">
      <w:bodyDiv w:val="1"/>
      <w:marLeft w:val="0"/>
      <w:marRight w:val="0"/>
      <w:marTop w:val="0"/>
      <w:marBottom w:val="0"/>
      <w:divBdr>
        <w:top w:val="none" w:sz="0" w:space="0" w:color="auto"/>
        <w:left w:val="none" w:sz="0" w:space="0" w:color="auto"/>
        <w:bottom w:val="none" w:sz="0" w:space="0" w:color="auto"/>
        <w:right w:val="none" w:sz="0" w:space="0" w:color="auto"/>
      </w:divBdr>
    </w:div>
    <w:div w:id="1607804553">
      <w:bodyDiv w:val="1"/>
      <w:marLeft w:val="0"/>
      <w:marRight w:val="0"/>
      <w:marTop w:val="0"/>
      <w:marBottom w:val="0"/>
      <w:divBdr>
        <w:top w:val="none" w:sz="0" w:space="0" w:color="auto"/>
        <w:left w:val="none" w:sz="0" w:space="0" w:color="auto"/>
        <w:bottom w:val="none" w:sz="0" w:space="0" w:color="auto"/>
        <w:right w:val="none" w:sz="0" w:space="0" w:color="auto"/>
      </w:divBdr>
    </w:div>
    <w:div w:id="1646011905">
      <w:bodyDiv w:val="1"/>
      <w:marLeft w:val="0"/>
      <w:marRight w:val="0"/>
      <w:marTop w:val="0"/>
      <w:marBottom w:val="0"/>
      <w:divBdr>
        <w:top w:val="none" w:sz="0" w:space="0" w:color="auto"/>
        <w:left w:val="none" w:sz="0" w:space="0" w:color="auto"/>
        <w:bottom w:val="none" w:sz="0" w:space="0" w:color="auto"/>
        <w:right w:val="none" w:sz="0" w:space="0" w:color="auto"/>
      </w:divBdr>
    </w:div>
    <w:div w:id="1675917715">
      <w:bodyDiv w:val="1"/>
      <w:marLeft w:val="0"/>
      <w:marRight w:val="0"/>
      <w:marTop w:val="0"/>
      <w:marBottom w:val="0"/>
      <w:divBdr>
        <w:top w:val="none" w:sz="0" w:space="0" w:color="auto"/>
        <w:left w:val="none" w:sz="0" w:space="0" w:color="auto"/>
        <w:bottom w:val="none" w:sz="0" w:space="0" w:color="auto"/>
        <w:right w:val="none" w:sz="0" w:space="0" w:color="auto"/>
      </w:divBdr>
    </w:div>
    <w:div w:id="2029943358">
      <w:bodyDiv w:val="1"/>
      <w:marLeft w:val="0"/>
      <w:marRight w:val="0"/>
      <w:marTop w:val="0"/>
      <w:marBottom w:val="0"/>
      <w:divBdr>
        <w:top w:val="none" w:sz="0" w:space="0" w:color="auto"/>
        <w:left w:val="none" w:sz="0" w:space="0" w:color="auto"/>
        <w:bottom w:val="none" w:sz="0" w:space="0" w:color="auto"/>
        <w:right w:val="none" w:sz="0" w:space="0" w:color="auto"/>
      </w:divBdr>
    </w:div>
    <w:div w:id="2033997197">
      <w:bodyDiv w:val="1"/>
      <w:marLeft w:val="0"/>
      <w:marRight w:val="0"/>
      <w:marTop w:val="0"/>
      <w:marBottom w:val="0"/>
      <w:divBdr>
        <w:top w:val="none" w:sz="0" w:space="0" w:color="auto"/>
        <w:left w:val="none" w:sz="0" w:space="0" w:color="auto"/>
        <w:bottom w:val="none" w:sz="0" w:space="0" w:color="auto"/>
        <w:right w:val="none" w:sz="0" w:space="0" w:color="auto"/>
      </w:divBdr>
    </w:div>
    <w:div w:id="2104034918">
      <w:bodyDiv w:val="1"/>
      <w:marLeft w:val="0"/>
      <w:marRight w:val="0"/>
      <w:marTop w:val="0"/>
      <w:marBottom w:val="0"/>
      <w:divBdr>
        <w:top w:val="none" w:sz="0" w:space="0" w:color="auto"/>
        <w:left w:val="none" w:sz="0" w:space="0" w:color="auto"/>
        <w:bottom w:val="none" w:sz="0" w:space="0" w:color="auto"/>
        <w:right w:val="none" w:sz="0" w:space="0" w:color="auto"/>
      </w:divBdr>
    </w:div>
    <w:div w:id="21257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66E79-57A4-456D-BC6C-5CD17CB68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34390</Words>
  <Characters>189146</Characters>
  <Application>Microsoft Office Word</Application>
  <DocSecurity>0</DocSecurity>
  <Lines>1576</Lines>
  <Paragraphs>446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mlvega@ypfb.gob.bo</dc:creator>
  <cp:keywords/>
  <dc:description/>
  <cp:lastModifiedBy>Criss Leroy de las Heras Zotés</cp:lastModifiedBy>
  <cp:revision>3</cp:revision>
  <cp:lastPrinted>2016-07-25T13:32:00Z</cp:lastPrinted>
  <dcterms:created xsi:type="dcterms:W3CDTF">2016-09-23T19:32:00Z</dcterms:created>
  <dcterms:modified xsi:type="dcterms:W3CDTF">2016-09-26T13:41:00Z</dcterms:modified>
</cp:coreProperties>
</file>