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EB644C" w:rsidRDefault="00D82229" w:rsidP="00D82229">
      <w:pPr>
        <w:spacing w:after="160" w:line="259" w:lineRule="auto"/>
        <w:jc w:val="center"/>
        <w:rPr>
          <w:rFonts w:ascii="Cambria" w:hAnsi="Cambria" w:cstheme="minorHAnsi"/>
          <w:b/>
          <w:u w:val="single"/>
        </w:rPr>
      </w:pPr>
      <w:r w:rsidRPr="00EB644C">
        <w:rPr>
          <w:rFonts w:ascii="Cambria" w:hAnsi="Cambria" w:cstheme="minorHAnsi"/>
          <w:b/>
          <w:u w:val="single"/>
        </w:rPr>
        <w:t>GARANTÍAS FINANCIERAS</w:t>
      </w: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EB644C" w:rsidRDefault="00547EC8" w:rsidP="00547EC8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Boleta de garantía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 Primer requerimiento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Default="00EB644C" w:rsidP="00EB644C">
      <w:pPr>
        <w:pStyle w:val="Prrafodelista"/>
        <w:numPr>
          <w:ilvl w:val="0"/>
          <w:numId w:val="41"/>
        </w:numPr>
        <w:jc w:val="both"/>
        <w:rPr>
          <w:rFonts w:ascii="Cambria" w:hAnsi="Cambria" w:cs="Verdana"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 xml:space="preserve">renovable, irrevocable y de ejecución </w:t>
      </w:r>
      <w:r w:rsidRPr="00EB644C">
        <w:rPr>
          <w:rFonts w:ascii="Cambria" w:hAnsi="Cambria" w:cs="Verdana"/>
          <w:b/>
          <w:bCs/>
          <w:color w:val="000000"/>
        </w:rPr>
        <w:lastRenderedPageBreak/>
        <w:t>inmediata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>Póliza de caución a Primer requerimiento para Entidades Públicas</w:t>
      </w:r>
      <w:r w:rsidRPr="00EB644C">
        <w:rPr>
          <w:rFonts w:ascii="Cambria" w:hAnsi="Cambria" w:cs="Verdana"/>
          <w:bCs/>
          <w:color w:val="000000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lastRenderedPageBreak/>
        <w:t>Retenciones: La empresa adjudicada podrá solicitar expresamente a Yacimientos Petrolíferos Fiscales Bolivianos, la retención del 7% de cada pago parcial recibido.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numPr>
          <w:ilvl w:val="0"/>
          <w:numId w:val="42"/>
        </w:numPr>
        <w:jc w:val="both"/>
        <w:rPr>
          <w:rFonts w:ascii="Cambria" w:hAnsi="Cambria" w:cs="Verdana"/>
          <w:b/>
          <w:bCs/>
          <w:color w:val="000000"/>
          <w:sz w:val="22"/>
          <w:szCs w:val="22"/>
        </w:rPr>
      </w:pPr>
      <w:r w:rsidRPr="00EB644C">
        <w:rPr>
          <w:rFonts w:ascii="Cambria" w:hAnsi="Cambria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  <w:r w:rsidRPr="00EB644C">
        <w:rPr>
          <w:rFonts w:ascii="Cambria" w:hAnsi="Cambria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EB644C" w:rsidRDefault="00EB644C" w:rsidP="00EB644C">
      <w:pPr>
        <w:pStyle w:val="Prrafodelista"/>
        <w:ind w:left="720"/>
        <w:jc w:val="both"/>
        <w:rPr>
          <w:rFonts w:ascii="Cambria" w:hAnsi="Cambria" w:cs="Verdana"/>
          <w:bCs/>
          <w:color w:val="000000"/>
          <w:sz w:val="22"/>
          <w:szCs w:val="22"/>
          <w:lang w:val="es-BO"/>
        </w:rPr>
      </w:pPr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Boleta de garantía,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inmediata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  <w:bookmarkStart w:id="0" w:name="_GoBack"/>
      <w:bookmarkEnd w:id="0"/>
    </w:p>
    <w:p w:rsidR="00EB644C" w:rsidRPr="00EB644C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Cambria" w:hAnsi="Cambria" w:cs="Verdana"/>
          <w:bCs/>
          <w:color w:val="000000"/>
        </w:rPr>
      </w:pPr>
      <w:r w:rsidRPr="00EB644C">
        <w:rPr>
          <w:rFonts w:ascii="Cambria" w:hAnsi="Cambria" w:cs="Verdana"/>
          <w:b/>
          <w:bCs/>
          <w:color w:val="000000"/>
        </w:rPr>
        <w:t xml:space="preserve">Garantía a Primer requerimiento, </w:t>
      </w:r>
      <w:r w:rsidRPr="00EB644C">
        <w:rPr>
          <w:rFonts w:ascii="Cambria" w:hAnsi="Cambria"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EB644C">
        <w:rPr>
          <w:rFonts w:ascii="Cambria" w:hAnsi="Cambria" w:cs="Verdana"/>
          <w:b/>
          <w:bCs/>
          <w:color w:val="000000"/>
        </w:rPr>
        <w:t>renovable, irrevocable y de ejecución a primer requerimiento</w:t>
      </w:r>
      <w:r w:rsidRPr="00EB644C">
        <w:rPr>
          <w:rFonts w:ascii="Cambria" w:hAnsi="Cambria"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0D8" w:rsidRDefault="004760D8" w:rsidP="00B1255A">
      <w:pPr>
        <w:spacing w:after="0" w:line="240" w:lineRule="auto"/>
      </w:pPr>
      <w:r>
        <w:separator/>
      </w:r>
    </w:p>
  </w:endnote>
  <w:endnote w:type="continuationSeparator" w:id="0">
    <w:p w:rsidR="004760D8" w:rsidRDefault="004760D8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0D8" w:rsidRDefault="004760D8" w:rsidP="00B1255A">
      <w:pPr>
        <w:spacing w:after="0" w:line="240" w:lineRule="auto"/>
      </w:pPr>
      <w:r>
        <w:separator/>
      </w:r>
    </w:p>
  </w:footnote>
  <w:footnote w:type="continuationSeparator" w:id="0">
    <w:p w:rsidR="004760D8" w:rsidRDefault="004760D8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A14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A14E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760D8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14E8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4FB0E-440A-41A0-BDE7-1A0F79AC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2016-09-21T19:10:00Z</cp:lastPrinted>
  <dcterms:created xsi:type="dcterms:W3CDTF">2016-09-21T19:16:00Z</dcterms:created>
  <dcterms:modified xsi:type="dcterms:W3CDTF">2016-09-21T19:16:00Z</dcterms:modified>
</cp:coreProperties>
</file>