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F2626" w:rsidRPr="00CE29A0" w:rsidRDefault="00BF2626" w:rsidP="00BC21BB">
                            <w:pPr>
                              <w:pStyle w:val="Ttulo1"/>
                              <w:ind w:left="142"/>
                              <w:jc w:val="center"/>
                              <w:rPr>
                                <w:rFonts w:ascii="Century Gothic" w:hAnsi="Century Gothic"/>
                                <w:sz w:val="2"/>
                                <w:szCs w:val="28"/>
                              </w:rPr>
                            </w:pPr>
                          </w:p>
                          <w:p w14:paraId="4BF12AA0" w14:textId="77777777" w:rsidR="00BF2626" w:rsidRDefault="00BF26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F2626" w:rsidRPr="00CE29A0" w:rsidRDefault="00BF2626" w:rsidP="00196858">
                            <w:pPr>
                              <w:rPr>
                                <w:sz w:val="2"/>
                              </w:rPr>
                            </w:pPr>
                          </w:p>
                          <w:p w14:paraId="707CFF32" w14:textId="77777777" w:rsidR="00BF2626" w:rsidRDefault="00BF2626" w:rsidP="00BC21BB">
                            <w:pPr>
                              <w:ind w:left="142"/>
                              <w:jc w:val="center"/>
                              <w:rPr>
                                <w:rFonts w:ascii="Verdana" w:hAnsi="Verdana"/>
                                <w:b/>
                              </w:rPr>
                            </w:pPr>
                          </w:p>
                          <w:p w14:paraId="06570665" w14:textId="77777777" w:rsidR="00BF2626" w:rsidRDefault="00BF26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F2626" w:rsidRPr="00103622" w:rsidRDefault="00BF2626" w:rsidP="00963B46">
                            <w:pPr>
                              <w:ind w:left="142"/>
                              <w:jc w:val="center"/>
                              <w:rPr>
                                <w:rFonts w:ascii="Century Gothic" w:hAnsi="Century Gothic" w:cs="Arial"/>
                                <w:b/>
                                <w:sz w:val="32"/>
                                <w:szCs w:val="32"/>
                                <w:lang w:val="es-MX"/>
                              </w:rPr>
                            </w:pPr>
                          </w:p>
                          <w:p w14:paraId="7A951E80" w14:textId="77777777" w:rsidR="00BF2626" w:rsidRDefault="00BF262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BF2626" w:rsidRDefault="00BF262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BF2626" w:rsidRDefault="00BF2626" w:rsidP="00963B46">
                            <w:pPr>
                              <w:ind w:left="142"/>
                              <w:jc w:val="center"/>
                              <w:rPr>
                                <w:rFonts w:ascii="Century Gothic" w:hAnsi="Century Gothic" w:cs="Arial"/>
                                <w:b/>
                                <w:sz w:val="32"/>
                                <w:szCs w:val="32"/>
                                <w:lang w:val="es-MX"/>
                              </w:rPr>
                            </w:pPr>
                          </w:p>
                          <w:p w14:paraId="4C001CE9" w14:textId="7C727640" w:rsidR="00BF2626" w:rsidRPr="00CE29A0" w:rsidRDefault="00BF2626"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BF2626" w:rsidRDefault="00BF2626"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BF2626" w:rsidRDefault="00BF2626"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BF2626" w:rsidRPr="00B61C2E" w:rsidRDefault="00BF2626" w:rsidP="008E59CF">
                            <w:pPr>
                              <w:ind w:left="142"/>
                              <w:jc w:val="center"/>
                              <w:rPr>
                                <w:rFonts w:ascii="Century Gothic" w:hAnsi="Century Gothic" w:cs="Arial"/>
                                <w:b/>
                                <w:i/>
                                <w:sz w:val="28"/>
                                <w:szCs w:val="28"/>
                                <w:lang w:val="es-MX"/>
                              </w:rPr>
                            </w:pPr>
                          </w:p>
                          <w:p w14:paraId="471F9D39" w14:textId="77777777" w:rsidR="00BF2626" w:rsidRDefault="00BF2626" w:rsidP="008E59CF">
                            <w:pPr>
                              <w:ind w:left="142"/>
                              <w:jc w:val="center"/>
                              <w:rPr>
                                <w:rFonts w:ascii="Century Gothic" w:hAnsi="Century Gothic" w:cs="Arial"/>
                                <w:b/>
                                <w:sz w:val="28"/>
                                <w:szCs w:val="28"/>
                                <w:lang w:val="es-MX"/>
                              </w:rPr>
                            </w:pPr>
                          </w:p>
                          <w:p w14:paraId="22DF67B4" w14:textId="77777777" w:rsidR="00BF2626" w:rsidRPr="00103622" w:rsidRDefault="00BF2626"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BF2626" w:rsidRDefault="00BF2626" w:rsidP="008E59CF">
                            <w:pPr>
                              <w:ind w:right="-118"/>
                              <w:rPr>
                                <w:rFonts w:ascii="Century Gothic" w:hAnsi="Century Gothic"/>
                                <w:b/>
                                <w:sz w:val="28"/>
                                <w:szCs w:val="28"/>
                              </w:rPr>
                            </w:pPr>
                          </w:p>
                          <w:p w14:paraId="0921A854" w14:textId="55282EB2" w:rsidR="00BF2626" w:rsidRPr="00D94CE2" w:rsidRDefault="00BF2626"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APOYO TECNICO PARA LA ADQUISICION SISMICA 2D EN EL ALTIPLANO NORTE</w:t>
                            </w:r>
                          </w:p>
                          <w:p w14:paraId="6B434F97" w14:textId="77777777" w:rsidR="00BF2626" w:rsidRPr="00D94CE2" w:rsidRDefault="00BF2626" w:rsidP="008E59CF">
                            <w:pPr>
                              <w:ind w:right="-118"/>
                              <w:jc w:val="center"/>
                              <w:rPr>
                                <w:rFonts w:ascii="Century Gothic" w:hAnsi="Century Gothic" w:cs="Century Gothic"/>
                                <w:b/>
                                <w:bCs/>
                                <w:color w:val="FF0000"/>
                                <w:sz w:val="28"/>
                                <w:szCs w:val="28"/>
                              </w:rPr>
                            </w:pPr>
                          </w:p>
                          <w:p w14:paraId="10515316" w14:textId="5B87325B" w:rsidR="00BF2626" w:rsidRPr="00D94CE2" w:rsidRDefault="00BF2626" w:rsidP="00771C0E">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71C0E">
                              <w:rPr>
                                <w:rFonts w:ascii="Century Gothic" w:hAnsi="Century Gothic" w:cs="Century Gothic"/>
                                <w:b/>
                                <w:bCs/>
                                <w:color w:val="FF0000"/>
                                <w:sz w:val="28"/>
                                <w:szCs w:val="28"/>
                              </w:rPr>
                              <w:t>DRCO-CCL-GNEE-245-16</w:t>
                            </w:r>
                          </w:p>
                          <w:p w14:paraId="1AED36F4" w14:textId="77777777" w:rsidR="00BF2626" w:rsidRDefault="00BF2626" w:rsidP="008E59CF">
                            <w:pPr>
                              <w:ind w:right="-118"/>
                              <w:jc w:val="center"/>
                              <w:rPr>
                                <w:rFonts w:ascii="Century Gothic" w:hAnsi="Century Gothic" w:cs="Arial"/>
                                <w:b/>
                                <w:sz w:val="28"/>
                                <w:szCs w:val="32"/>
                              </w:rPr>
                            </w:pPr>
                          </w:p>
                          <w:p w14:paraId="1961FED1" w14:textId="77777777" w:rsidR="00BF2626" w:rsidRPr="00103622" w:rsidRDefault="00BF2626" w:rsidP="008E59CF">
                            <w:pPr>
                              <w:ind w:right="-118"/>
                              <w:jc w:val="center"/>
                              <w:rPr>
                                <w:rFonts w:ascii="Century Gothic" w:hAnsi="Century Gothic"/>
                                <w:sz w:val="32"/>
                                <w:szCs w:val="32"/>
                                <w:lang w:val="es-ES_tradnl"/>
                              </w:rPr>
                            </w:pPr>
                          </w:p>
                          <w:p w14:paraId="5F795909" w14:textId="072CA959" w:rsidR="00BF2626" w:rsidRPr="00D94CE2" w:rsidRDefault="00BF2626"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47C3D4D1" w14:textId="77777777" w:rsidR="00BF2626" w:rsidRDefault="00BF2626" w:rsidP="00BC21BB">
                            <w:pPr>
                              <w:ind w:right="930"/>
                              <w:jc w:val="center"/>
                              <w:rPr>
                                <w:rFonts w:ascii="Century Gothic" w:hAnsi="Century Gothic"/>
                                <w:lang w:val="es-ES_tradnl"/>
                              </w:rPr>
                            </w:pPr>
                          </w:p>
                          <w:p w14:paraId="3EC83649" w14:textId="77777777" w:rsidR="00BF2626" w:rsidRPr="009C5A35" w:rsidRDefault="00BF262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BF2626" w:rsidRPr="00CE29A0" w:rsidRDefault="00BF2626" w:rsidP="00BC21BB">
                      <w:pPr>
                        <w:pStyle w:val="Ttulo1"/>
                        <w:ind w:left="142"/>
                        <w:jc w:val="center"/>
                        <w:rPr>
                          <w:rFonts w:ascii="Century Gothic" w:hAnsi="Century Gothic"/>
                          <w:sz w:val="2"/>
                          <w:szCs w:val="28"/>
                        </w:rPr>
                      </w:pPr>
                    </w:p>
                    <w:p w14:paraId="4BF12AA0" w14:textId="77777777" w:rsidR="00BF2626" w:rsidRDefault="00BF26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F2626" w:rsidRPr="00CE29A0" w:rsidRDefault="00BF2626" w:rsidP="00196858">
                      <w:pPr>
                        <w:rPr>
                          <w:sz w:val="2"/>
                        </w:rPr>
                      </w:pPr>
                    </w:p>
                    <w:p w14:paraId="707CFF32" w14:textId="77777777" w:rsidR="00BF2626" w:rsidRDefault="00BF2626" w:rsidP="00BC21BB">
                      <w:pPr>
                        <w:ind w:left="142"/>
                        <w:jc w:val="center"/>
                        <w:rPr>
                          <w:rFonts w:ascii="Verdana" w:hAnsi="Verdana"/>
                          <w:b/>
                        </w:rPr>
                      </w:pPr>
                    </w:p>
                    <w:p w14:paraId="06570665" w14:textId="77777777" w:rsidR="00BF2626" w:rsidRDefault="00BF26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F2626" w:rsidRPr="00103622" w:rsidRDefault="00BF2626" w:rsidP="00963B46">
                      <w:pPr>
                        <w:ind w:left="142"/>
                        <w:jc w:val="center"/>
                        <w:rPr>
                          <w:rFonts w:ascii="Century Gothic" w:hAnsi="Century Gothic" w:cs="Arial"/>
                          <w:b/>
                          <w:sz w:val="32"/>
                          <w:szCs w:val="32"/>
                          <w:lang w:val="es-MX"/>
                        </w:rPr>
                      </w:pPr>
                    </w:p>
                    <w:p w14:paraId="7A951E80" w14:textId="77777777" w:rsidR="00BF2626" w:rsidRDefault="00BF262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BF2626" w:rsidRDefault="00BF262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BF2626" w:rsidRDefault="00BF2626" w:rsidP="00963B46">
                      <w:pPr>
                        <w:ind w:left="142"/>
                        <w:jc w:val="center"/>
                        <w:rPr>
                          <w:rFonts w:ascii="Century Gothic" w:hAnsi="Century Gothic" w:cs="Arial"/>
                          <w:b/>
                          <w:sz w:val="32"/>
                          <w:szCs w:val="32"/>
                          <w:lang w:val="es-MX"/>
                        </w:rPr>
                      </w:pPr>
                    </w:p>
                    <w:p w14:paraId="4C001CE9" w14:textId="7C727640" w:rsidR="00BF2626" w:rsidRPr="00CE29A0" w:rsidRDefault="00BF2626"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BF2626" w:rsidRDefault="00BF2626"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BF2626" w:rsidRDefault="00BF2626"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BF2626" w:rsidRPr="00B61C2E" w:rsidRDefault="00BF2626" w:rsidP="008E59CF">
                      <w:pPr>
                        <w:ind w:left="142"/>
                        <w:jc w:val="center"/>
                        <w:rPr>
                          <w:rFonts w:ascii="Century Gothic" w:hAnsi="Century Gothic" w:cs="Arial"/>
                          <w:b/>
                          <w:i/>
                          <w:sz w:val="28"/>
                          <w:szCs w:val="28"/>
                          <w:lang w:val="es-MX"/>
                        </w:rPr>
                      </w:pPr>
                    </w:p>
                    <w:p w14:paraId="471F9D39" w14:textId="77777777" w:rsidR="00BF2626" w:rsidRDefault="00BF2626" w:rsidP="008E59CF">
                      <w:pPr>
                        <w:ind w:left="142"/>
                        <w:jc w:val="center"/>
                        <w:rPr>
                          <w:rFonts w:ascii="Century Gothic" w:hAnsi="Century Gothic" w:cs="Arial"/>
                          <w:b/>
                          <w:sz w:val="28"/>
                          <w:szCs w:val="28"/>
                          <w:lang w:val="es-MX"/>
                        </w:rPr>
                      </w:pPr>
                    </w:p>
                    <w:p w14:paraId="22DF67B4" w14:textId="77777777" w:rsidR="00BF2626" w:rsidRPr="00103622" w:rsidRDefault="00BF2626"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BF2626" w:rsidRDefault="00BF2626" w:rsidP="008E59CF">
                      <w:pPr>
                        <w:ind w:right="-118"/>
                        <w:rPr>
                          <w:rFonts w:ascii="Century Gothic" w:hAnsi="Century Gothic"/>
                          <w:b/>
                          <w:sz w:val="28"/>
                          <w:szCs w:val="28"/>
                        </w:rPr>
                      </w:pPr>
                    </w:p>
                    <w:p w14:paraId="0921A854" w14:textId="55282EB2" w:rsidR="00BF2626" w:rsidRPr="00D94CE2" w:rsidRDefault="00BF2626"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APOYO TECNICO PARA LA ADQUISICION SISMICA 2D EN EL ALTIPLANO NORTE</w:t>
                      </w:r>
                    </w:p>
                    <w:p w14:paraId="6B434F97" w14:textId="77777777" w:rsidR="00BF2626" w:rsidRPr="00D94CE2" w:rsidRDefault="00BF2626" w:rsidP="008E59CF">
                      <w:pPr>
                        <w:ind w:right="-118"/>
                        <w:jc w:val="center"/>
                        <w:rPr>
                          <w:rFonts w:ascii="Century Gothic" w:hAnsi="Century Gothic" w:cs="Century Gothic"/>
                          <w:b/>
                          <w:bCs/>
                          <w:color w:val="FF0000"/>
                          <w:sz w:val="28"/>
                          <w:szCs w:val="28"/>
                        </w:rPr>
                      </w:pPr>
                    </w:p>
                    <w:p w14:paraId="10515316" w14:textId="5B87325B" w:rsidR="00BF2626" w:rsidRPr="00D94CE2" w:rsidRDefault="00BF2626" w:rsidP="00771C0E">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71C0E">
                        <w:rPr>
                          <w:rFonts w:ascii="Century Gothic" w:hAnsi="Century Gothic" w:cs="Century Gothic"/>
                          <w:b/>
                          <w:bCs/>
                          <w:color w:val="FF0000"/>
                          <w:sz w:val="28"/>
                          <w:szCs w:val="28"/>
                        </w:rPr>
                        <w:t>DRCO-CCL-GNEE-245-16</w:t>
                      </w:r>
                    </w:p>
                    <w:p w14:paraId="1AED36F4" w14:textId="77777777" w:rsidR="00BF2626" w:rsidRDefault="00BF2626" w:rsidP="008E59CF">
                      <w:pPr>
                        <w:ind w:right="-118"/>
                        <w:jc w:val="center"/>
                        <w:rPr>
                          <w:rFonts w:ascii="Century Gothic" w:hAnsi="Century Gothic" w:cs="Arial"/>
                          <w:b/>
                          <w:sz w:val="28"/>
                          <w:szCs w:val="32"/>
                        </w:rPr>
                      </w:pPr>
                    </w:p>
                    <w:p w14:paraId="1961FED1" w14:textId="77777777" w:rsidR="00BF2626" w:rsidRPr="00103622" w:rsidRDefault="00BF2626" w:rsidP="008E59CF">
                      <w:pPr>
                        <w:ind w:right="-118"/>
                        <w:jc w:val="center"/>
                        <w:rPr>
                          <w:rFonts w:ascii="Century Gothic" w:hAnsi="Century Gothic"/>
                          <w:sz w:val="32"/>
                          <w:szCs w:val="32"/>
                          <w:lang w:val="es-ES_tradnl"/>
                        </w:rPr>
                      </w:pPr>
                    </w:p>
                    <w:p w14:paraId="5F795909" w14:textId="072CA959" w:rsidR="00BF2626" w:rsidRPr="00D94CE2" w:rsidRDefault="00BF2626"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47C3D4D1" w14:textId="77777777" w:rsidR="00BF2626" w:rsidRDefault="00BF2626" w:rsidP="00BC21BB">
                      <w:pPr>
                        <w:ind w:right="930"/>
                        <w:jc w:val="center"/>
                        <w:rPr>
                          <w:rFonts w:ascii="Century Gothic" w:hAnsi="Century Gothic"/>
                          <w:lang w:val="es-ES_tradnl"/>
                        </w:rPr>
                      </w:pPr>
                    </w:p>
                    <w:p w14:paraId="3EC83649" w14:textId="77777777" w:rsidR="00BF2626" w:rsidRPr="009C5A35" w:rsidRDefault="00BF262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17C13F"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FA11A"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BF2626" w:rsidRPr="00AD6AF2" w:rsidRDefault="00BF2626" w:rsidP="00CE29A0">
                            <w:pPr>
                              <w:ind w:right="930"/>
                              <w:jc w:val="center"/>
                              <w:rPr>
                                <w:rFonts w:ascii="Century Gothic" w:hAnsi="Century Gothic"/>
                                <w:sz w:val="14"/>
                                <w:lang w:val="es-ES_tradnl"/>
                              </w:rPr>
                            </w:pPr>
                          </w:p>
                          <w:p w14:paraId="65311575" w14:textId="2316C2D2" w:rsidR="00BF2626" w:rsidRDefault="00BF2626"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BF2626" w:rsidRPr="00AD6AF2" w:rsidRDefault="00BF2626"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BF2626" w:rsidRPr="00AD6AF2" w:rsidRDefault="00BF2626" w:rsidP="00CE29A0">
                      <w:pPr>
                        <w:ind w:right="930"/>
                        <w:jc w:val="center"/>
                        <w:rPr>
                          <w:rFonts w:ascii="Century Gothic" w:hAnsi="Century Gothic"/>
                          <w:sz w:val="14"/>
                          <w:lang w:val="es-ES_tradnl"/>
                        </w:rPr>
                      </w:pPr>
                    </w:p>
                    <w:p w14:paraId="65311575" w14:textId="2316C2D2" w:rsidR="00BF2626" w:rsidRDefault="00BF2626"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BF2626" w:rsidRPr="00AD6AF2" w:rsidRDefault="00BF2626"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86488CF" w:rsidR="00A73638" w:rsidRPr="00552079" w:rsidRDefault="00B820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3E14F0F" w:rsidR="00A73638" w:rsidRPr="00552079" w:rsidRDefault="00B820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5A2AE77" w:rsidR="00A73638" w:rsidRPr="00552079" w:rsidRDefault="00B820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7"/>
        <w:gridCol w:w="1068"/>
        <w:gridCol w:w="326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bookmarkStart w:id="0" w:name="_GoBack"/>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F36F47E" w:rsidR="00103622" w:rsidRPr="00552079" w:rsidRDefault="00B82024" w:rsidP="001B5615">
            <w:pPr>
              <w:jc w:val="both"/>
              <w:rPr>
                <w:rFonts w:asciiTheme="minorHAnsi" w:hAnsiTheme="minorHAnsi" w:cstheme="minorHAnsi"/>
                <w:color w:val="000000"/>
                <w:sz w:val="22"/>
                <w:szCs w:val="22"/>
              </w:rPr>
            </w:pPr>
            <w:r w:rsidRPr="00B82024">
              <w:rPr>
                <w:rFonts w:ascii="Calibri" w:hAnsi="Calibri"/>
                <w:b/>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8838C5A" w:rsidR="00103622" w:rsidRPr="00552079" w:rsidRDefault="00124033" w:rsidP="00B37050">
            <w:pPr>
              <w:rPr>
                <w:rFonts w:asciiTheme="minorHAnsi" w:hAnsiTheme="minorHAnsi" w:cstheme="minorHAnsi"/>
                <w:sz w:val="22"/>
                <w:szCs w:val="22"/>
              </w:rPr>
            </w:pPr>
            <w:r>
              <w:rPr>
                <w:rFonts w:asciiTheme="minorHAnsi" w:hAnsiTheme="minorHAnsi" w:cstheme="minorHAnsi"/>
                <w:sz w:val="22"/>
                <w:szCs w:val="22"/>
              </w:rPr>
              <w:t>05</w:t>
            </w:r>
            <w:r w:rsidR="00F61AEC">
              <w:rPr>
                <w:rFonts w:asciiTheme="minorHAnsi" w:hAnsiTheme="minorHAnsi" w:cstheme="minorHAnsi"/>
                <w:sz w:val="22"/>
                <w:szCs w:val="22"/>
              </w:rPr>
              <w:t>/10/2016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DDE6327" w:rsidR="00103622" w:rsidRPr="00552079" w:rsidRDefault="00F61AEC" w:rsidP="00F61AEC">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15C98337" w14:textId="77777777" w:rsidR="00F61AEC" w:rsidRDefault="00F61AEC" w:rsidP="00F61AEC">
            <w:pPr>
              <w:jc w:val="both"/>
              <w:rPr>
                <w:rFonts w:asciiTheme="minorHAnsi" w:hAnsiTheme="minorHAnsi" w:cstheme="minorHAnsi"/>
                <w:b/>
                <w:sz w:val="18"/>
                <w:szCs w:val="22"/>
              </w:rPr>
            </w:pPr>
            <w:r>
              <w:rPr>
                <w:rFonts w:asciiTheme="minorHAnsi" w:hAnsiTheme="minorHAnsi" w:cstheme="minorHAnsi"/>
                <w:b/>
                <w:sz w:val="18"/>
                <w:szCs w:val="22"/>
              </w:rPr>
              <w:t>Analista de Contrataciones:</w:t>
            </w:r>
          </w:p>
          <w:p w14:paraId="0495D05B" w14:textId="6EBB9531" w:rsidR="00103622" w:rsidRPr="00552079" w:rsidRDefault="00F61AEC" w:rsidP="00F61AEC">
            <w:pPr>
              <w:jc w:val="both"/>
              <w:rPr>
                <w:rFonts w:asciiTheme="minorHAnsi" w:hAnsiTheme="minorHAnsi" w:cstheme="minorHAnsi"/>
                <w:b/>
                <w:color w:val="000000"/>
                <w:sz w:val="22"/>
                <w:szCs w:val="22"/>
              </w:rPr>
            </w:pPr>
            <w:r w:rsidRPr="005D09FA">
              <w:rPr>
                <w:rFonts w:asciiTheme="minorHAnsi" w:hAnsiTheme="minorHAnsi" w:cstheme="minorHAnsi"/>
                <w:b/>
                <w:sz w:val="18"/>
                <w:szCs w:val="22"/>
              </w:rPr>
              <w:t>mdalence@ypfb.gob.bo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24033">
        <w:trPr>
          <w:trHeight w:val="370"/>
        </w:trPr>
        <w:tc>
          <w:tcPr>
            <w:tcW w:w="418" w:type="dxa"/>
            <w:vAlign w:val="center"/>
          </w:tcPr>
          <w:p w14:paraId="40E0F304" w14:textId="6A0564D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29E790D"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7CC45CC" w:rsidR="00103622" w:rsidRPr="00552079" w:rsidRDefault="00103622" w:rsidP="00A82BD6">
            <w:pPr>
              <w:jc w:val="center"/>
              <w:rPr>
                <w:rFonts w:asciiTheme="minorHAnsi" w:hAnsiTheme="minorHAnsi" w:cstheme="minorHAnsi"/>
                <w:sz w:val="22"/>
                <w:szCs w:val="22"/>
              </w:rPr>
            </w:pPr>
          </w:p>
        </w:tc>
        <w:tc>
          <w:tcPr>
            <w:tcW w:w="3344" w:type="dxa"/>
            <w:vAlign w:val="center"/>
          </w:tcPr>
          <w:p w14:paraId="7BF83B26" w14:textId="191077AF" w:rsidR="00103622" w:rsidRPr="001B5615" w:rsidRDefault="00124033" w:rsidP="00124033">
            <w:pPr>
              <w:rPr>
                <w:rFonts w:asciiTheme="minorHAnsi" w:hAnsiTheme="minorHAnsi" w:cstheme="minorHAnsi"/>
                <w:color w:val="FF0000"/>
                <w:sz w:val="22"/>
                <w:szCs w:val="22"/>
              </w:rPr>
            </w:pPr>
            <w:r w:rsidRPr="00B82024">
              <w:rPr>
                <w:rFonts w:ascii="Calibri" w:hAnsi="Calibri"/>
                <w:b/>
                <w:sz w:val="16"/>
                <w:szCs w:val="16"/>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61819B1" w:rsidR="00103622" w:rsidRPr="00552079" w:rsidRDefault="00BF2626" w:rsidP="00BF2626">
            <w:pPr>
              <w:rPr>
                <w:rFonts w:asciiTheme="minorHAnsi" w:hAnsiTheme="minorHAnsi" w:cstheme="minorHAnsi"/>
                <w:sz w:val="22"/>
                <w:szCs w:val="22"/>
              </w:rPr>
            </w:pPr>
            <w:r>
              <w:rPr>
                <w:rFonts w:asciiTheme="minorHAnsi" w:hAnsiTheme="minorHAnsi" w:cstheme="minorHAnsi"/>
                <w:sz w:val="22"/>
                <w:szCs w:val="22"/>
              </w:rPr>
              <w:t>19</w:t>
            </w:r>
            <w:r w:rsidR="00B82024">
              <w:rPr>
                <w:rFonts w:asciiTheme="minorHAnsi" w:hAnsiTheme="minorHAnsi" w:cstheme="minorHAnsi"/>
                <w:sz w:val="22"/>
                <w:szCs w:val="22"/>
              </w:rPr>
              <w:t>/10/2016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230AE47" w:rsidR="00103622" w:rsidRPr="00552079" w:rsidRDefault="00B82024" w:rsidP="00B82024">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14:paraId="3F472FB9" w14:textId="2BF583A8" w:rsidR="00103622" w:rsidRPr="001B5615" w:rsidRDefault="00B82024" w:rsidP="001B5615">
            <w:pPr>
              <w:rPr>
                <w:rFonts w:asciiTheme="minorHAnsi" w:hAnsiTheme="minorHAnsi" w:cstheme="minorHAnsi"/>
                <w:color w:val="FF0000"/>
                <w:sz w:val="22"/>
                <w:szCs w:val="22"/>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86DB4D3" w:rsidR="00103622" w:rsidRPr="00552079" w:rsidRDefault="00BF2626" w:rsidP="00BF2626">
            <w:pPr>
              <w:rPr>
                <w:rFonts w:asciiTheme="minorHAnsi" w:hAnsiTheme="minorHAnsi" w:cstheme="minorHAnsi"/>
                <w:sz w:val="22"/>
                <w:szCs w:val="22"/>
              </w:rPr>
            </w:pPr>
            <w:r>
              <w:rPr>
                <w:rFonts w:asciiTheme="minorHAnsi" w:hAnsiTheme="minorHAnsi" w:cstheme="minorHAnsi"/>
                <w:sz w:val="22"/>
                <w:szCs w:val="22"/>
              </w:rPr>
              <w:t>19</w:t>
            </w:r>
            <w:r w:rsidR="00B82024">
              <w:rPr>
                <w:rFonts w:asciiTheme="minorHAnsi" w:hAnsiTheme="minorHAnsi" w:cstheme="minorHAnsi"/>
                <w:sz w:val="22"/>
                <w:szCs w:val="22"/>
              </w:rPr>
              <w:t>/10/2016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E17B7E3" w:rsidR="00103622" w:rsidRPr="00552079" w:rsidRDefault="00B82024" w:rsidP="00B82024">
            <w:pPr>
              <w:jc w:val="center"/>
              <w:rPr>
                <w:rFonts w:asciiTheme="minorHAnsi" w:hAnsiTheme="minorHAnsi" w:cstheme="minorHAnsi"/>
                <w:sz w:val="22"/>
                <w:szCs w:val="22"/>
              </w:rPr>
            </w:pPr>
            <w:r>
              <w:rPr>
                <w:rFonts w:asciiTheme="minorHAnsi" w:hAnsiTheme="minorHAnsi" w:cstheme="minorHAnsi"/>
                <w:sz w:val="22"/>
                <w:szCs w:val="22"/>
              </w:rPr>
              <w:t>17:30</w:t>
            </w:r>
          </w:p>
        </w:tc>
        <w:tc>
          <w:tcPr>
            <w:tcW w:w="3344" w:type="dxa"/>
            <w:vAlign w:val="center"/>
          </w:tcPr>
          <w:p w14:paraId="4581960E" w14:textId="578FF159" w:rsidR="00103622" w:rsidRPr="001B5615" w:rsidRDefault="00B82024" w:rsidP="001B5615">
            <w:pPr>
              <w:rPr>
                <w:rFonts w:asciiTheme="minorHAnsi" w:hAnsiTheme="minorHAnsi" w:cstheme="minorHAnsi"/>
                <w:color w:val="FF0000"/>
                <w:sz w:val="22"/>
                <w:szCs w:val="22"/>
                <w:lang w:val="es-BO"/>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bookmarkEnd w:id="0"/>
    </w:tbl>
    <w:p w14:paraId="5806D319" w14:textId="77777777" w:rsidR="00103622" w:rsidRPr="00552079" w:rsidRDefault="00103622" w:rsidP="00B37050">
      <w:pPr>
        <w:jc w:val="center"/>
        <w:rPr>
          <w:rFonts w:asciiTheme="minorHAnsi" w:hAnsiTheme="minorHAnsi" w:cstheme="minorHAnsi"/>
          <w:sz w:val="22"/>
          <w:szCs w:val="22"/>
        </w:rPr>
      </w:pPr>
    </w:p>
    <w:tbl>
      <w:tblPr>
        <w:tblW w:w="7361" w:type="dxa"/>
        <w:jc w:val="center"/>
        <w:tblCellMar>
          <w:left w:w="70" w:type="dxa"/>
          <w:right w:w="70" w:type="dxa"/>
        </w:tblCellMar>
        <w:tblLook w:val="04A0" w:firstRow="1" w:lastRow="0" w:firstColumn="1" w:lastColumn="0" w:noHBand="0" w:noVBand="1"/>
      </w:tblPr>
      <w:tblGrid>
        <w:gridCol w:w="820"/>
        <w:gridCol w:w="4769"/>
        <w:gridCol w:w="1760"/>
        <w:gridCol w:w="12"/>
      </w:tblGrid>
      <w:tr w:rsidR="00FC4FA8" w:rsidRPr="00552079" w14:paraId="582310D3" w14:textId="77777777" w:rsidTr="00FC4FA8">
        <w:trPr>
          <w:trHeight w:val="529"/>
          <w:jc w:val="center"/>
        </w:trPr>
        <w:tc>
          <w:tcPr>
            <w:tcW w:w="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F7E6114" w14:textId="77777777" w:rsidR="00FC4FA8" w:rsidRPr="00552079" w:rsidRDefault="00FC4FA8" w:rsidP="00FC4FA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76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2E5F4A2E" w14:textId="77777777" w:rsidR="00FC4FA8" w:rsidRPr="00552079" w:rsidRDefault="00FC4FA8" w:rsidP="00FC4FA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8ADA1C0" w14:textId="77777777" w:rsidR="00FC4FA8" w:rsidRPr="00552079" w:rsidRDefault="00FC4FA8" w:rsidP="00FC4FA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C4FA8" w:rsidRPr="00552079" w14:paraId="2B3B520B" w14:textId="77777777" w:rsidTr="00FC4FA8">
        <w:trPr>
          <w:trHeight w:val="330"/>
          <w:jc w:val="center"/>
        </w:trPr>
        <w:tc>
          <w:tcPr>
            <w:tcW w:w="820" w:type="dxa"/>
            <w:tcBorders>
              <w:top w:val="nil"/>
              <w:left w:val="single" w:sz="8" w:space="0" w:color="auto"/>
              <w:bottom w:val="single" w:sz="8" w:space="0" w:color="auto"/>
              <w:right w:val="single" w:sz="8" w:space="0" w:color="auto"/>
            </w:tcBorders>
            <w:shd w:val="clear" w:color="auto" w:fill="auto"/>
            <w:noWrap/>
            <w:vAlign w:val="center"/>
          </w:tcPr>
          <w:p w14:paraId="544952D5" w14:textId="77777777" w:rsidR="00FC4FA8" w:rsidRPr="00552079" w:rsidRDefault="00FC4FA8" w:rsidP="00FC4FA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769" w:type="dxa"/>
            <w:tcBorders>
              <w:top w:val="nil"/>
              <w:left w:val="nil"/>
              <w:bottom w:val="single" w:sz="8" w:space="0" w:color="auto"/>
              <w:right w:val="single" w:sz="4" w:space="0" w:color="auto"/>
            </w:tcBorders>
            <w:shd w:val="clear" w:color="000000" w:fill="FFFFFF"/>
            <w:vAlign w:val="center"/>
          </w:tcPr>
          <w:p w14:paraId="1BFB899A" w14:textId="56900F4D" w:rsidR="00FC4FA8" w:rsidRPr="00552079" w:rsidRDefault="00FC4FA8" w:rsidP="00FC4FA8">
            <w:pPr>
              <w:jc w:val="center"/>
              <w:rPr>
                <w:rFonts w:asciiTheme="minorHAnsi" w:hAnsiTheme="minorHAnsi" w:cstheme="minorHAnsi"/>
                <w:color w:val="000000"/>
                <w:sz w:val="22"/>
                <w:szCs w:val="22"/>
                <w:lang w:val="es-BO" w:eastAsia="es-BO"/>
              </w:rPr>
            </w:pPr>
            <w:r w:rsidRPr="00FC4FA8">
              <w:rPr>
                <w:rFonts w:asciiTheme="minorHAnsi" w:hAnsiTheme="minorHAnsi" w:cstheme="minorHAnsi"/>
                <w:color w:val="000000"/>
                <w:sz w:val="22"/>
                <w:szCs w:val="22"/>
                <w:lang w:val="es-BO" w:eastAsia="es-BO"/>
              </w:rPr>
              <w:t>APOYO TECNICO PARA LA ADQUISICION SISMICA 2D EN EL ALTIPLANO NORTE</w:t>
            </w:r>
          </w:p>
        </w:tc>
        <w:tc>
          <w:tcPr>
            <w:tcW w:w="1772" w:type="dxa"/>
            <w:gridSpan w:val="2"/>
            <w:tcBorders>
              <w:top w:val="nil"/>
              <w:left w:val="nil"/>
              <w:bottom w:val="single" w:sz="8" w:space="0" w:color="auto"/>
              <w:right w:val="single" w:sz="8" w:space="0" w:color="auto"/>
            </w:tcBorders>
            <w:shd w:val="clear" w:color="auto" w:fill="auto"/>
            <w:noWrap/>
            <w:vAlign w:val="center"/>
          </w:tcPr>
          <w:p w14:paraId="1BDA92B8" w14:textId="77777777" w:rsidR="00FC4FA8" w:rsidRPr="00902EBD" w:rsidRDefault="00FC4FA8" w:rsidP="00FC4FA8">
            <w:pPr>
              <w:jc w:val="center"/>
              <w:rPr>
                <w:rFonts w:asciiTheme="minorHAnsi" w:hAnsiTheme="minorHAnsi" w:cstheme="minorHAnsi"/>
                <w:color w:val="000000"/>
                <w:sz w:val="22"/>
                <w:szCs w:val="22"/>
                <w:lang w:val="es-BO" w:eastAsia="es-BO"/>
              </w:rPr>
            </w:pPr>
            <w:r w:rsidRPr="00902EBD">
              <w:rPr>
                <w:rFonts w:asciiTheme="minorHAnsi" w:hAnsiTheme="minorHAnsi" w:cstheme="minorHAnsi"/>
                <w:color w:val="000000"/>
                <w:sz w:val="22"/>
                <w:szCs w:val="22"/>
                <w:lang w:val="es-BO" w:eastAsia="es-BO"/>
              </w:rPr>
              <w:t>RESERVADO</w:t>
            </w:r>
          </w:p>
        </w:tc>
      </w:tr>
      <w:tr w:rsidR="00FC4FA8" w:rsidRPr="00552079" w14:paraId="5C8711DD" w14:textId="77777777" w:rsidTr="00FC4FA8">
        <w:trPr>
          <w:gridAfter w:val="1"/>
          <w:wAfter w:w="12" w:type="dxa"/>
          <w:trHeight w:val="330"/>
          <w:jc w:val="center"/>
        </w:trPr>
        <w:tc>
          <w:tcPr>
            <w:tcW w:w="558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DC7487D" w14:textId="77777777" w:rsidR="00FC4FA8" w:rsidRPr="00552079" w:rsidRDefault="00FC4FA8" w:rsidP="00FC4FA8">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60" w:type="dxa"/>
            <w:tcBorders>
              <w:top w:val="nil"/>
              <w:left w:val="nil"/>
              <w:bottom w:val="single" w:sz="8" w:space="0" w:color="auto"/>
              <w:right w:val="single" w:sz="8" w:space="0" w:color="auto"/>
            </w:tcBorders>
            <w:shd w:val="clear" w:color="auto" w:fill="auto"/>
            <w:noWrap/>
            <w:vAlign w:val="center"/>
            <w:hideMark/>
          </w:tcPr>
          <w:p w14:paraId="0134AABF" w14:textId="77777777" w:rsidR="00FC4FA8" w:rsidRPr="00552079" w:rsidRDefault="00FC4FA8" w:rsidP="00FC4FA8">
            <w:pPr>
              <w:jc w:val="center"/>
              <w:rPr>
                <w:rFonts w:asciiTheme="minorHAnsi" w:hAnsiTheme="minorHAnsi" w:cstheme="minorHAnsi"/>
                <w:color w:val="000000"/>
                <w:sz w:val="22"/>
                <w:szCs w:val="22"/>
                <w:lang w:val="es-BO" w:eastAsia="es-BO"/>
              </w:rPr>
            </w:pPr>
            <w:r w:rsidRPr="00EA7574">
              <w:rPr>
                <w:rFonts w:asciiTheme="minorHAnsi" w:hAnsiTheme="minorHAnsi" w:cstheme="minorHAnsi"/>
                <w:b/>
                <w:color w:val="000000"/>
                <w:sz w:val="22"/>
                <w:szCs w:val="22"/>
                <w:lang w:val="es-BO" w:eastAsia="es-BO"/>
              </w:rPr>
              <w:t>RESERVADO</w:t>
            </w:r>
          </w:p>
        </w:tc>
      </w:tr>
    </w:tbl>
    <w:p w14:paraId="26C8BC39" w14:textId="77777777" w:rsidR="00890901" w:rsidRDefault="00890901"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5345614D" w14:textId="77777777" w:rsidR="00FC4FA8" w:rsidRDefault="00FC4FA8"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14:paraId="2847BD93" w14:textId="563BE823"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5331DFF" w:rsidR="00F21BA7" w:rsidRDefault="00F21BA7" w:rsidP="00B37050">
      <w:pPr>
        <w:jc w:val="both"/>
        <w:rPr>
          <w:rFonts w:asciiTheme="minorHAnsi" w:hAnsiTheme="minorHAnsi" w:cstheme="minorHAnsi"/>
          <w:b/>
          <w:sz w:val="22"/>
          <w:szCs w:val="22"/>
        </w:rPr>
      </w:pPr>
      <w:r>
        <w:rPr>
          <w:rFonts w:asciiTheme="minorHAnsi" w:hAnsiTheme="minorHAnsi" w:cstheme="minorHAnsi"/>
          <w:b/>
          <w:sz w:val="22"/>
          <w:szCs w:val="22"/>
        </w:rPr>
        <w:br w:type="page"/>
      </w:r>
    </w:p>
    <w:p w14:paraId="4512C349"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0D9CC605" w14:textId="77777777" w:rsidR="00F21BA7" w:rsidRDefault="00F21BA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br w:type="page"/>
      </w:r>
    </w:p>
    <w:p w14:paraId="1EC18BE0" w14:textId="0E41CE8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5A3E42" w14:textId="77777777" w:rsidR="00F21BA7" w:rsidRDefault="00F21BA7"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Pr>
          <w:rFonts w:asciiTheme="minorHAnsi" w:hAnsiTheme="minorHAnsi" w:cstheme="minorHAnsi"/>
          <w:b/>
          <w:sz w:val="22"/>
          <w:szCs w:val="22"/>
        </w:rPr>
        <w:br w:type="page"/>
      </w:r>
    </w:p>
    <w:p w14:paraId="348380E6" w14:textId="18BC501E"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452AD9C7" w:rsidR="000E33F0" w:rsidRPr="00F21BA7" w:rsidRDefault="000E33F0" w:rsidP="00B37050">
      <w:pPr>
        <w:ind w:left="426"/>
        <w:jc w:val="both"/>
        <w:rPr>
          <w:rFonts w:asciiTheme="minorHAnsi" w:hAnsiTheme="minorHAnsi" w:cstheme="minorHAnsi"/>
          <w:i/>
          <w:sz w:val="22"/>
          <w:szCs w:val="22"/>
          <w:lang w:val="es-ES_tradnl"/>
        </w:rPr>
      </w:pPr>
      <w:r w:rsidRPr="00F21BA7">
        <w:rPr>
          <w:rFonts w:asciiTheme="minorHAnsi" w:hAnsiTheme="minorHAnsi" w:cstheme="minorHAnsi"/>
          <w:b/>
          <w:i/>
          <w:sz w:val="22"/>
          <w:szCs w:val="22"/>
          <w:lang w:val="es-ES_tradnl"/>
        </w:rPr>
        <w:t>NO APLICA</w:t>
      </w:r>
      <w:r w:rsidR="00F21BA7" w:rsidRPr="00F21BA7">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1FAC0023" w14:textId="77777777" w:rsidR="00C307C3" w:rsidRPr="00F21BA7" w:rsidRDefault="00C307C3" w:rsidP="00C307C3">
      <w:pPr>
        <w:ind w:left="426"/>
        <w:jc w:val="both"/>
        <w:rPr>
          <w:rFonts w:asciiTheme="minorHAnsi" w:hAnsiTheme="minorHAnsi" w:cstheme="minorHAnsi"/>
          <w:i/>
          <w:sz w:val="22"/>
          <w:szCs w:val="22"/>
          <w:lang w:val="es-ES_tradnl"/>
        </w:rPr>
      </w:pPr>
      <w:r w:rsidRPr="00F21BA7">
        <w:rPr>
          <w:rFonts w:asciiTheme="minorHAnsi" w:hAnsiTheme="minorHAnsi" w:cstheme="minorHAnsi"/>
          <w:b/>
          <w:i/>
          <w:sz w:val="22"/>
          <w:szCs w:val="22"/>
          <w:lang w:val="es-ES_tradnl"/>
        </w:rPr>
        <w:t>NO APLICA</w:t>
      </w:r>
      <w:r w:rsidRPr="00F21BA7">
        <w:rPr>
          <w:rFonts w:asciiTheme="minorHAnsi" w:hAnsiTheme="minorHAnsi" w:cstheme="minorHAnsi"/>
          <w:i/>
          <w:sz w:val="22"/>
          <w:szCs w:val="22"/>
          <w:lang w:val="es-ES_tradnl"/>
        </w:rPr>
        <w:t>.</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12751883" w14:textId="77777777" w:rsidR="00F21BA7" w:rsidRDefault="00F21BA7"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14:paraId="5CE28DC1" w14:textId="27FC3B21"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5C0CE19B" w:rsidR="007700A6" w:rsidRDefault="007700A6" w:rsidP="00486DD9">
      <w:pPr>
        <w:pStyle w:val="Sinespaciado4"/>
      </w:pPr>
      <w:r>
        <w:br w:type="page"/>
      </w:r>
    </w:p>
    <w:p w14:paraId="7537E766" w14:textId="77777777" w:rsidR="00486DD9" w:rsidRDefault="00486DD9" w:rsidP="00486DD9">
      <w:pPr>
        <w:pStyle w:val="Sinespaciado4"/>
      </w:pPr>
    </w:p>
    <w:p w14:paraId="3B3CBF8A" w14:textId="77777777" w:rsidR="006439A1" w:rsidRDefault="006439A1" w:rsidP="00486DD9">
      <w:pPr>
        <w:pStyle w:val="Sinespaciado4"/>
      </w:pPr>
    </w:p>
    <w:p w14:paraId="248CF564" w14:textId="77777777" w:rsidR="006439A1" w:rsidRDefault="006439A1" w:rsidP="00486DD9">
      <w:pPr>
        <w:pStyle w:val="Sinespaciado4"/>
      </w:pP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CB52A10" w:rsidR="00486DD9" w:rsidRPr="007700A6" w:rsidRDefault="007700A6" w:rsidP="00E46F13">
            <w:pPr>
              <w:jc w:val="both"/>
              <w:rPr>
                <w:rFonts w:asciiTheme="minorHAnsi" w:hAnsiTheme="minorHAnsi" w:cstheme="minorHAnsi"/>
                <w:b/>
                <w:sz w:val="22"/>
                <w:szCs w:val="22"/>
              </w:rPr>
            </w:pPr>
            <w:r w:rsidRPr="007700A6">
              <w:rPr>
                <w:rFonts w:asciiTheme="minorHAnsi" w:hAnsiTheme="minorHAnsi" w:cstheme="minorHAnsi"/>
                <w:b/>
                <w:sz w:val="22"/>
                <w:szCs w:val="22"/>
              </w:rPr>
              <w:t>APOYO TECNICO PARA LA ADQUISICION SISMICA 2D EN EL ALTIPLANO NORTE</w:t>
            </w:r>
          </w:p>
        </w:tc>
      </w:tr>
      <w:tr w:rsidR="00486DD9" w:rsidRPr="00552079" w14:paraId="2F3A0280" w14:textId="77777777" w:rsidTr="00771C0E">
        <w:trPr>
          <w:trHeight w:val="345"/>
          <w:jc w:val="right"/>
        </w:trPr>
        <w:tc>
          <w:tcPr>
            <w:tcW w:w="3637" w:type="dxa"/>
            <w:gridSpan w:val="2"/>
            <w:shd w:val="clear" w:color="auto" w:fill="auto"/>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14:paraId="63F0FD80" w14:textId="0B9876E3" w:rsidR="00486DD9" w:rsidRPr="00771C0E" w:rsidRDefault="00771C0E" w:rsidP="00E46F13">
            <w:pPr>
              <w:jc w:val="both"/>
              <w:rPr>
                <w:rFonts w:asciiTheme="minorHAnsi" w:hAnsiTheme="minorHAnsi" w:cstheme="minorHAnsi"/>
                <w:b/>
                <w:sz w:val="22"/>
                <w:szCs w:val="22"/>
              </w:rPr>
            </w:pPr>
            <w:r w:rsidRPr="00771C0E">
              <w:rPr>
                <w:rFonts w:asciiTheme="minorHAnsi" w:hAnsiTheme="minorHAnsi" w:cstheme="minorHAnsi"/>
                <w:b/>
                <w:sz w:val="22"/>
                <w:szCs w:val="22"/>
              </w:rPr>
              <w:t>DRCO-CCL-GNEE-245-16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3DF36A67" w14:textId="77777777" w:rsidR="007700A6" w:rsidRDefault="007700A6"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14:paraId="5ACB60C5" w14:textId="1DAAD67E"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D56CDA0" w14:textId="77777777" w:rsidR="001F7B89" w:rsidRPr="001F7B89" w:rsidRDefault="001F7B89" w:rsidP="001F7B89">
      <w:pPr>
        <w:pStyle w:val="Subttulo"/>
        <w:spacing w:before="240" w:line="276" w:lineRule="auto"/>
        <w:jc w:val="both"/>
        <w:rPr>
          <w:rFonts w:ascii="Calibri" w:hAnsi="Calibri" w:cs="Calibri"/>
          <w:b/>
          <w:sz w:val="22"/>
          <w:szCs w:val="20"/>
          <w:lang w:eastAsia="es-BO"/>
        </w:rPr>
      </w:pPr>
      <w:r w:rsidRPr="001F7B89">
        <w:rPr>
          <w:rFonts w:ascii="Calibri" w:hAnsi="Calibri" w:cs="Calibri"/>
          <w:b/>
          <w:sz w:val="22"/>
          <w:szCs w:val="20"/>
          <w:lang w:eastAsia="es-BO"/>
        </w:rPr>
        <w:t>1. GARANTÍA DE SERIEDAD DE PROPUESTA</w:t>
      </w:r>
    </w:p>
    <w:p w14:paraId="361B59DA" w14:textId="77777777" w:rsidR="001F7B89" w:rsidRPr="001F7B89" w:rsidRDefault="001F7B89" w:rsidP="001F7B89">
      <w:pPr>
        <w:autoSpaceDE w:val="0"/>
        <w:autoSpaceDN w:val="0"/>
        <w:spacing w:before="120" w:line="312" w:lineRule="auto"/>
        <w:jc w:val="both"/>
        <w:rPr>
          <w:rFonts w:ascii="Calibri" w:hAnsi="Calibri" w:cs="Calibri"/>
          <w:sz w:val="22"/>
        </w:rPr>
      </w:pPr>
      <w:r w:rsidRPr="001F7B89">
        <w:rPr>
          <w:rFonts w:ascii="Calibri" w:hAnsi="Calibri" w:cs="Calibri"/>
          <w:sz w:val="22"/>
        </w:rPr>
        <w:t>Para el caso de la garantía de seriedad de propuesta, a elección del proponente, podrá presentar una de las opciones presentadas a continuación:</w:t>
      </w:r>
    </w:p>
    <w:p w14:paraId="5252DB3B" w14:textId="77777777" w:rsidR="001F7B89" w:rsidRPr="001F7B89" w:rsidRDefault="001F7B89" w:rsidP="001F7B89">
      <w:pPr>
        <w:numPr>
          <w:ilvl w:val="0"/>
          <w:numId w:val="48"/>
        </w:numPr>
        <w:autoSpaceDE w:val="0"/>
        <w:autoSpaceDN w:val="0"/>
        <w:spacing w:before="120" w:line="312" w:lineRule="auto"/>
        <w:jc w:val="both"/>
        <w:rPr>
          <w:rFonts w:ascii="Calibri" w:hAnsi="Calibri" w:cs="Calibri"/>
          <w:sz w:val="22"/>
        </w:rPr>
      </w:pPr>
      <w:r w:rsidRPr="001F7B89">
        <w:rPr>
          <w:rFonts w:ascii="Calibri" w:hAnsi="Calibri" w:cs="Calibri"/>
          <w:sz w:val="22"/>
        </w:rPr>
        <w:t xml:space="preserve">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(SBLC) emitida a la orden de Yacimientos Petrolíferos Fiscales Bolivianos (YPFB),  por un banco Internacional y </w:t>
      </w:r>
      <w:r w:rsidRPr="001F7B89">
        <w:rPr>
          <w:rFonts w:ascii="Calibri" w:hAnsi="Calibri" w:cs="Calibri"/>
          <w:b/>
          <w:sz w:val="22"/>
          <w:u w:val="single"/>
        </w:rPr>
        <w:t>notificada</w:t>
      </w:r>
      <w:r w:rsidRPr="001F7B89">
        <w:rPr>
          <w:rFonts w:ascii="Calibri" w:hAnsi="Calibri" w:cs="Calibri"/>
          <w:sz w:val="22"/>
        </w:rPr>
        <w:t xml:space="preserve"> por un banco establecido en el Estado Plurinacional de Bolivia, misma que deberá ser de carácter irrevocable, renovable y de ejecución a primer requerimiento (at </w:t>
      </w:r>
      <w:proofErr w:type="spellStart"/>
      <w:r w:rsidRPr="001F7B89">
        <w:rPr>
          <w:rFonts w:ascii="Calibri" w:hAnsi="Calibri" w:cs="Calibri"/>
          <w:sz w:val="22"/>
        </w:rPr>
        <w:t>sight</w:t>
      </w:r>
      <w:proofErr w:type="spellEnd"/>
      <w:r w:rsidRPr="001F7B89">
        <w:rPr>
          <w:rFonts w:ascii="Calibri" w:hAnsi="Calibri" w:cs="Calibri"/>
          <w:sz w:val="22"/>
        </w:rPr>
        <w:t>).</w:t>
      </w:r>
    </w:p>
    <w:p w14:paraId="4FB15ADF" w14:textId="77777777" w:rsidR="001F7B89" w:rsidRPr="001F7B89" w:rsidRDefault="001F7B89" w:rsidP="001F7B89">
      <w:pPr>
        <w:numPr>
          <w:ilvl w:val="0"/>
          <w:numId w:val="48"/>
        </w:numPr>
        <w:autoSpaceDE w:val="0"/>
        <w:autoSpaceDN w:val="0"/>
        <w:spacing w:before="120" w:line="312" w:lineRule="auto"/>
        <w:jc w:val="both"/>
        <w:rPr>
          <w:rFonts w:ascii="Calibri" w:hAnsi="Calibri" w:cs="Calibri"/>
          <w:b/>
          <w:sz w:val="22"/>
        </w:rPr>
      </w:pPr>
      <w:r w:rsidRPr="001F7B89">
        <w:rPr>
          <w:rFonts w:ascii="Calibri" w:hAnsi="Calibri" w:cs="Calibri"/>
          <w:sz w:val="22"/>
        </w:rPr>
        <w:t xml:space="preserve">Una Garantía a Primer Requerimiento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emitida por un banco establecido en el Estado Plurinacional de Bolivia, misma que deberá ser de carácter </w:t>
      </w:r>
      <w:r w:rsidRPr="001F7B89">
        <w:rPr>
          <w:rFonts w:ascii="Calibri" w:hAnsi="Calibri" w:cs="Calibri"/>
          <w:b/>
          <w:sz w:val="22"/>
        </w:rPr>
        <w:t>irrevocable, renovable y de ejecución a primer requerimiento.</w:t>
      </w:r>
    </w:p>
    <w:p w14:paraId="61F80130" w14:textId="77777777" w:rsidR="001F7B89" w:rsidRPr="001F7B89" w:rsidRDefault="001F7B89" w:rsidP="001F7B89">
      <w:pPr>
        <w:numPr>
          <w:ilvl w:val="0"/>
          <w:numId w:val="48"/>
        </w:numPr>
        <w:autoSpaceDE w:val="0"/>
        <w:autoSpaceDN w:val="0"/>
        <w:spacing w:before="120" w:line="312" w:lineRule="auto"/>
        <w:jc w:val="both"/>
        <w:rPr>
          <w:rFonts w:ascii="Calibri" w:hAnsi="Calibri" w:cs="Calibri"/>
          <w:sz w:val="22"/>
        </w:rPr>
      </w:pPr>
      <w:r w:rsidRPr="001F7B89">
        <w:rPr>
          <w:rFonts w:ascii="Calibri" w:hAnsi="Calibri" w:cs="Calibri"/>
          <w:sz w:val="22"/>
        </w:rPr>
        <w:t xml:space="preserve">Una Boleta de  Garantía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emitida por un banco establecido en el Estado Plurinacional de Bolivia, misma que deberá ser de carácter irrevocable, renovable y de ejecución inmediata.</w:t>
      </w:r>
    </w:p>
    <w:p w14:paraId="02528906" w14:textId="77777777" w:rsidR="001F7B89" w:rsidRPr="001F7B89" w:rsidRDefault="001F7B89" w:rsidP="001F7B89">
      <w:pPr>
        <w:numPr>
          <w:ilvl w:val="0"/>
          <w:numId w:val="48"/>
        </w:numPr>
        <w:autoSpaceDE w:val="0"/>
        <w:autoSpaceDN w:val="0"/>
        <w:spacing w:before="120" w:line="312" w:lineRule="auto"/>
        <w:jc w:val="both"/>
        <w:rPr>
          <w:rFonts w:ascii="Calibri" w:hAnsi="Calibri" w:cs="Calibri"/>
          <w:sz w:val="22"/>
        </w:rPr>
      </w:pPr>
      <w:r w:rsidRPr="001F7B89">
        <w:rPr>
          <w:rFonts w:ascii="Calibri" w:hAnsi="Calibri" w:cs="Calibri"/>
          <w:sz w:val="22"/>
        </w:rPr>
        <w:t>Una Garantía a Primer Requerimiento o Boleta de Garantía emitidas por un Banco del Estado Plurinacional de Bolivia, con las mismas características según corresponda, conforme a los numerales 2) y 3).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institución.</w:t>
      </w:r>
    </w:p>
    <w:p w14:paraId="335F64F3" w14:textId="77777777" w:rsidR="001F7B89" w:rsidRPr="001F7B89" w:rsidRDefault="001F7B89" w:rsidP="001F7B89">
      <w:pPr>
        <w:autoSpaceDE w:val="0"/>
        <w:autoSpaceDN w:val="0"/>
        <w:spacing w:before="120" w:line="312" w:lineRule="auto"/>
        <w:jc w:val="both"/>
        <w:rPr>
          <w:rFonts w:ascii="Calibri" w:hAnsi="Calibri" w:cs="Calibri"/>
          <w:sz w:val="22"/>
        </w:rPr>
      </w:pPr>
      <w:r w:rsidRPr="001F7B89">
        <w:rPr>
          <w:rFonts w:ascii="Calibri" w:hAnsi="Calibri" w:cs="Calibri"/>
          <w:sz w:val="22"/>
        </w:rPr>
        <w:t>El proponente conjuntamente su oferta deberá presentar una boleta de garantía de seriedad de propuesta, por el 0,5% del Valor de su propuesta a favor de YPFB con una vigencia de 90 días calendarios a partir de la emisión de la boleta.</w:t>
      </w:r>
    </w:p>
    <w:p w14:paraId="6DB099D7" w14:textId="77777777" w:rsidR="001F7B89" w:rsidRPr="001F7B89" w:rsidRDefault="001F7B89" w:rsidP="001F7B89">
      <w:pPr>
        <w:autoSpaceDE w:val="0"/>
        <w:autoSpaceDN w:val="0"/>
        <w:jc w:val="both"/>
        <w:rPr>
          <w:rFonts w:ascii="Calibri" w:hAnsi="Calibri" w:cs="Calibri"/>
          <w:sz w:val="22"/>
        </w:rPr>
      </w:pPr>
    </w:p>
    <w:p w14:paraId="2B0ABC9A" w14:textId="77777777" w:rsidR="001F7B89" w:rsidRPr="001F7B89" w:rsidRDefault="001F7B89" w:rsidP="001F7B89">
      <w:pPr>
        <w:pStyle w:val="Subttulo"/>
        <w:spacing w:line="276" w:lineRule="auto"/>
        <w:jc w:val="both"/>
        <w:rPr>
          <w:rFonts w:ascii="Calibri" w:hAnsi="Calibri" w:cs="Calibri"/>
          <w:b/>
          <w:sz w:val="22"/>
          <w:szCs w:val="20"/>
          <w:lang w:eastAsia="es-BO"/>
        </w:rPr>
      </w:pPr>
      <w:r w:rsidRPr="001F7B89">
        <w:rPr>
          <w:rFonts w:ascii="Calibri" w:hAnsi="Calibri" w:cs="Calibri"/>
          <w:b/>
          <w:sz w:val="22"/>
          <w:szCs w:val="20"/>
          <w:lang w:eastAsia="es-BO"/>
        </w:rPr>
        <w:t>2. GARANTÍA DE CUMPLIMIENTO DE CONTRATO</w:t>
      </w:r>
    </w:p>
    <w:p w14:paraId="55F21E36" w14:textId="77777777" w:rsidR="001F7B89" w:rsidRPr="001F7B89" w:rsidRDefault="001F7B89" w:rsidP="001F7B89">
      <w:pPr>
        <w:autoSpaceDE w:val="0"/>
        <w:autoSpaceDN w:val="0"/>
        <w:spacing w:before="120" w:line="312" w:lineRule="auto"/>
        <w:jc w:val="both"/>
        <w:rPr>
          <w:rFonts w:ascii="Calibri" w:hAnsi="Calibri" w:cs="Calibri"/>
          <w:sz w:val="22"/>
        </w:rPr>
      </w:pPr>
      <w:r w:rsidRPr="001F7B89">
        <w:rPr>
          <w:rFonts w:ascii="Calibri" w:hAnsi="Calibri" w:cs="Calibri"/>
          <w:sz w:val="22"/>
        </w:rPr>
        <w:t>Para el caso de la garantía de cumplimiento de contrato, a elección del proponente, podrá presentar una de las opciones presentadas a continuación:</w:t>
      </w:r>
    </w:p>
    <w:p w14:paraId="447DD549" w14:textId="77777777" w:rsidR="001F7B89" w:rsidRPr="001F7B89" w:rsidRDefault="001F7B89" w:rsidP="001F7B89">
      <w:pPr>
        <w:numPr>
          <w:ilvl w:val="0"/>
          <w:numId w:val="49"/>
        </w:numPr>
        <w:autoSpaceDE w:val="0"/>
        <w:autoSpaceDN w:val="0"/>
        <w:spacing w:before="120" w:line="312" w:lineRule="auto"/>
        <w:jc w:val="both"/>
        <w:rPr>
          <w:rFonts w:ascii="Calibri" w:hAnsi="Calibri" w:cs="Calibri"/>
          <w:sz w:val="22"/>
        </w:rPr>
      </w:pPr>
      <w:r w:rsidRPr="001F7B89">
        <w:rPr>
          <w:rFonts w:ascii="Calibri" w:hAnsi="Calibri" w:cs="Calibri"/>
          <w:sz w:val="22"/>
        </w:rPr>
        <w:t xml:space="preserve">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(SBLC) emitida a la orden de Yacimientos Petrolíferos Fiscales Bolivianos (YPFB),  por un banco Internacional y </w:t>
      </w:r>
      <w:r w:rsidRPr="001F7B89">
        <w:rPr>
          <w:rFonts w:ascii="Calibri" w:hAnsi="Calibri" w:cs="Calibri"/>
          <w:b/>
          <w:sz w:val="22"/>
          <w:u w:val="single"/>
        </w:rPr>
        <w:t>confirmada</w:t>
      </w:r>
      <w:r w:rsidRPr="001F7B89">
        <w:rPr>
          <w:rFonts w:ascii="Calibri" w:hAnsi="Calibri" w:cs="Calibri"/>
          <w:sz w:val="22"/>
        </w:rPr>
        <w:t xml:space="preserve"> por un banco establecido en el Estado Plurinacional de Bolivia, misma que deberá ser de carácter irrevocable, renovable y de ejecución a primer requerimiento (at </w:t>
      </w:r>
      <w:proofErr w:type="spellStart"/>
      <w:r w:rsidRPr="001F7B89">
        <w:rPr>
          <w:rFonts w:ascii="Calibri" w:hAnsi="Calibri" w:cs="Calibri"/>
          <w:sz w:val="22"/>
        </w:rPr>
        <w:t>sight</w:t>
      </w:r>
      <w:proofErr w:type="spellEnd"/>
      <w:r w:rsidRPr="001F7B89">
        <w:rPr>
          <w:rFonts w:ascii="Calibri" w:hAnsi="Calibri" w:cs="Calibri"/>
          <w:sz w:val="22"/>
        </w:rPr>
        <w:t>).</w:t>
      </w:r>
    </w:p>
    <w:p w14:paraId="2306C409" w14:textId="77777777" w:rsidR="001F7B89" w:rsidRPr="001F7B89" w:rsidRDefault="001F7B89" w:rsidP="001F7B89">
      <w:pPr>
        <w:numPr>
          <w:ilvl w:val="0"/>
          <w:numId w:val="49"/>
        </w:numPr>
        <w:autoSpaceDE w:val="0"/>
        <w:autoSpaceDN w:val="0"/>
        <w:spacing w:before="120" w:line="312" w:lineRule="auto"/>
        <w:jc w:val="both"/>
        <w:rPr>
          <w:rFonts w:ascii="Calibri" w:hAnsi="Calibri" w:cs="Calibri"/>
          <w:b/>
          <w:sz w:val="22"/>
        </w:rPr>
      </w:pPr>
      <w:r w:rsidRPr="001F7B89">
        <w:rPr>
          <w:rFonts w:ascii="Calibri" w:hAnsi="Calibri" w:cs="Calibri"/>
          <w:sz w:val="22"/>
        </w:rPr>
        <w:lastRenderedPageBreak/>
        <w:t xml:space="preserve">Una Garantía a Primer Requerimiento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emitida por un banco establecido en el Estado Plurinacional de Bolivia, misma que deberá ser de carácter </w:t>
      </w:r>
      <w:r w:rsidRPr="001F7B89">
        <w:rPr>
          <w:rFonts w:ascii="Calibri" w:hAnsi="Calibri" w:cs="Calibri"/>
          <w:b/>
          <w:sz w:val="22"/>
        </w:rPr>
        <w:t>irrevocable, renovable y de ejecución a primer requerimiento.</w:t>
      </w:r>
    </w:p>
    <w:p w14:paraId="559B5E31" w14:textId="77777777" w:rsidR="001F7B89" w:rsidRPr="001F7B89" w:rsidRDefault="001F7B89" w:rsidP="001F7B89">
      <w:pPr>
        <w:numPr>
          <w:ilvl w:val="0"/>
          <w:numId w:val="49"/>
        </w:numPr>
        <w:autoSpaceDE w:val="0"/>
        <w:autoSpaceDN w:val="0"/>
        <w:spacing w:before="120" w:line="312" w:lineRule="auto"/>
        <w:jc w:val="both"/>
        <w:rPr>
          <w:rFonts w:ascii="Calibri" w:hAnsi="Calibri" w:cs="Calibri"/>
          <w:sz w:val="22"/>
        </w:rPr>
      </w:pPr>
      <w:r w:rsidRPr="001F7B89">
        <w:rPr>
          <w:rFonts w:ascii="Calibri" w:hAnsi="Calibri" w:cs="Calibri"/>
          <w:sz w:val="22"/>
        </w:rPr>
        <w:t xml:space="preserve">Una Boleta de  Garantía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emitida por un banco establecido en el Estado Plurinacional de Bolivia, misma que deberá ser de </w:t>
      </w:r>
      <w:r w:rsidRPr="001F7B89">
        <w:rPr>
          <w:rFonts w:ascii="Calibri" w:hAnsi="Calibri" w:cs="Calibri"/>
          <w:b/>
          <w:sz w:val="22"/>
        </w:rPr>
        <w:t>carácter irrevocable, renovable y de ejecución inmediata.</w:t>
      </w:r>
    </w:p>
    <w:p w14:paraId="44795E3C" w14:textId="77777777" w:rsidR="001F7B89" w:rsidRPr="001F7B89" w:rsidRDefault="001F7B89" w:rsidP="001F7B89">
      <w:pPr>
        <w:numPr>
          <w:ilvl w:val="0"/>
          <w:numId w:val="49"/>
        </w:numPr>
        <w:autoSpaceDE w:val="0"/>
        <w:autoSpaceDN w:val="0"/>
        <w:spacing w:before="120" w:line="312" w:lineRule="auto"/>
        <w:jc w:val="both"/>
        <w:rPr>
          <w:rFonts w:ascii="Calibri" w:hAnsi="Calibri" w:cs="Calibri"/>
          <w:sz w:val="22"/>
        </w:rPr>
      </w:pPr>
      <w:r w:rsidRPr="001F7B89">
        <w:rPr>
          <w:rFonts w:ascii="Calibri" w:hAnsi="Calibri" w:cs="Calibri"/>
          <w:sz w:val="22"/>
        </w:rPr>
        <w:t>Una Garantía a Primer Requerimiento o Boleta de Garantía emitidas por un Banco del Estado Plurinacional de Bolivia, con las mismas características según corresponda, conforme a los numerales 2) y 3).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institución.</w:t>
      </w:r>
    </w:p>
    <w:p w14:paraId="7F20F4DE" w14:textId="77777777" w:rsidR="001F7B89" w:rsidRPr="001F7B89" w:rsidRDefault="001F7B89" w:rsidP="001F7B89">
      <w:pPr>
        <w:spacing w:line="276" w:lineRule="auto"/>
        <w:jc w:val="both"/>
        <w:rPr>
          <w:rFonts w:ascii="Calibri" w:hAnsi="Calibri" w:cs="Calibri"/>
          <w:sz w:val="22"/>
          <w:lang w:eastAsia="es-BO"/>
        </w:rPr>
      </w:pPr>
    </w:p>
    <w:p w14:paraId="2E5ED705" w14:textId="77777777" w:rsidR="001F7B89" w:rsidRPr="001F7B89" w:rsidRDefault="001F7B89" w:rsidP="001F7B89">
      <w:pPr>
        <w:spacing w:line="276" w:lineRule="auto"/>
        <w:jc w:val="both"/>
        <w:rPr>
          <w:rFonts w:ascii="Calibri" w:hAnsi="Calibri" w:cs="Calibri"/>
          <w:sz w:val="22"/>
          <w:lang w:eastAsia="es-BO"/>
        </w:rPr>
      </w:pPr>
      <w:r w:rsidRPr="001F7B89">
        <w:rPr>
          <w:rFonts w:ascii="Calibri" w:hAnsi="Calibri" w:cs="Calibri"/>
          <w:sz w:val="22"/>
          <w:lang w:eastAsia="es-BO"/>
        </w:rPr>
        <w:t>El proponente adjudicado deberá presentar Boleta de Garantía de Cumplimiento de Contrato por un valor equivalente al siete por ciento (7%) del monto del contrato.</w:t>
      </w:r>
    </w:p>
    <w:p w14:paraId="076BA3BA" w14:textId="77777777" w:rsidR="001F7B89" w:rsidRPr="001F7B89" w:rsidRDefault="001F7B89" w:rsidP="001F7B89">
      <w:pPr>
        <w:spacing w:line="276" w:lineRule="auto"/>
        <w:jc w:val="both"/>
        <w:rPr>
          <w:rFonts w:ascii="Calibri" w:hAnsi="Calibri" w:cs="Calibri"/>
          <w:sz w:val="22"/>
          <w:lang w:eastAsia="es-BO"/>
        </w:rPr>
      </w:pPr>
    </w:p>
    <w:p w14:paraId="4774BFEE" w14:textId="77777777" w:rsidR="001F7B89" w:rsidRPr="001F7B89" w:rsidRDefault="001F7B89" w:rsidP="001F7B89">
      <w:pPr>
        <w:jc w:val="both"/>
        <w:rPr>
          <w:rFonts w:ascii="Calibri" w:hAnsi="Calibri" w:cs="Calibri"/>
          <w:sz w:val="22"/>
        </w:rPr>
      </w:pPr>
      <w:r w:rsidRPr="001F7B89">
        <w:rPr>
          <w:rFonts w:ascii="Calibri" w:hAnsi="Calibri" w:cs="Calibri"/>
          <w:sz w:val="22"/>
          <w:lang w:eastAsia="es-BO"/>
        </w:rPr>
        <w:t>La boleta de garantía de cumplimiento de contrato deberá tener una vigencia de 60 días adicionales a la vigencia del Contrato.</w:t>
      </w:r>
    </w:p>
    <w:p w14:paraId="5186C6B4" w14:textId="77777777" w:rsidR="00F50C94" w:rsidRPr="001F7B89"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37AB7FE9" w14:textId="77777777" w:rsidR="001F7B89" w:rsidRDefault="001F7B89" w:rsidP="00B37050">
      <w:pPr>
        <w:jc w:val="center"/>
        <w:rPr>
          <w:rFonts w:asciiTheme="minorHAnsi" w:hAnsiTheme="minorHAnsi" w:cstheme="minorHAnsi"/>
          <w:b/>
          <w:sz w:val="22"/>
          <w:szCs w:val="22"/>
          <w:lang w:val="es-ES_tradnl"/>
        </w:rPr>
      </w:pPr>
    </w:p>
    <w:p w14:paraId="25E66167" w14:textId="77777777" w:rsidR="001F7B89" w:rsidRDefault="001F7B89" w:rsidP="00B37050">
      <w:pPr>
        <w:jc w:val="center"/>
        <w:rPr>
          <w:rFonts w:asciiTheme="minorHAnsi" w:hAnsiTheme="minorHAnsi" w:cstheme="minorHAnsi"/>
          <w:b/>
          <w:sz w:val="22"/>
          <w:szCs w:val="22"/>
          <w:lang w:val="es-ES_tradnl"/>
        </w:rPr>
      </w:pPr>
    </w:p>
    <w:p w14:paraId="12337E2B" w14:textId="77777777" w:rsidR="001F7B89" w:rsidRDefault="001F7B89" w:rsidP="00B37050">
      <w:pPr>
        <w:jc w:val="center"/>
        <w:rPr>
          <w:rFonts w:asciiTheme="minorHAnsi" w:hAnsiTheme="minorHAnsi" w:cstheme="minorHAnsi"/>
          <w:b/>
          <w:sz w:val="22"/>
          <w:szCs w:val="22"/>
          <w:lang w:val="es-ES_tradnl"/>
        </w:rPr>
      </w:pPr>
    </w:p>
    <w:p w14:paraId="3A4AF5A7" w14:textId="7D1D728F" w:rsidR="001F7B89" w:rsidRDefault="001F7B89" w:rsidP="00B37050">
      <w:pPr>
        <w:jc w:val="center"/>
        <w:rPr>
          <w:rFonts w:asciiTheme="minorHAnsi" w:hAnsiTheme="minorHAnsi" w:cstheme="minorHAnsi"/>
          <w:b/>
          <w:sz w:val="22"/>
          <w:szCs w:val="22"/>
          <w:lang w:val="es-ES_tradnl"/>
        </w:rPr>
      </w:pPr>
    </w:p>
    <w:p w14:paraId="1DAE13D1" w14:textId="2B24B546"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11E42684" w:rsidR="00C75BEC"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p w14:paraId="57A38829" w14:textId="77777777" w:rsidR="001F7B89" w:rsidRPr="001F7B89" w:rsidRDefault="001F7B89" w:rsidP="001F7B89">
      <w:pPr>
        <w:rPr>
          <w:rFonts w:eastAsia="Arial Unicode MS"/>
        </w:rPr>
      </w:pPr>
    </w:p>
    <w:bookmarkEnd w:id="3"/>
    <w:bookmarkEnd w:id="4"/>
    <w:bookmarkEnd w:id="5"/>
    <w:p w14:paraId="03B3E443" w14:textId="68B19368" w:rsidR="00F17C85" w:rsidRPr="001F7B89" w:rsidRDefault="008D5887" w:rsidP="00B37050">
      <w:pPr>
        <w:jc w:val="both"/>
        <w:rPr>
          <w:rFonts w:asciiTheme="minorHAnsi" w:hAnsiTheme="minorHAnsi" w:cstheme="minorHAnsi"/>
          <w:b/>
          <w:snapToGrid w:val="0"/>
          <w:sz w:val="22"/>
          <w:szCs w:val="22"/>
        </w:rPr>
      </w:pPr>
      <w:r w:rsidRPr="001F7B89">
        <w:rPr>
          <w:rFonts w:asciiTheme="minorHAnsi" w:hAnsiTheme="minorHAnsi" w:cstheme="minorHAnsi"/>
          <w:b/>
          <w:snapToGrid w:val="0"/>
          <w:sz w:val="22"/>
          <w:szCs w:val="22"/>
        </w:rPr>
        <w:t>LOS TERMINOS DE REFERENCIA</w:t>
      </w:r>
      <w:r w:rsidR="00F17C85" w:rsidRPr="001F7B89">
        <w:rPr>
          <w:rFonts w:asciiTheme="minorHAnsi" w:hAnsiTheme="minorHAnsi" w:cstheme="minorHAnsi"/>
          <w:b/>
          <w:snapToGrid w:val="0"/>
          <w:sz w:val="22"/>
          <w:szCs w:val="22"/>
        </w:rPr>
        <w:t xml:space="preserve"> </w:t>
      </w:r>
      <w:r w:rsidR="00C43EF5" w:rsidRPr="001F7B89">
        <w:rPr>
          <w:rFonts w:asciiTheme="minorHAnsi" w:hAnsiTheme="minorHAnsi" w:cstheme="minorHAnsi"/>
          <w:b/>
          <w:snapToGrid w:val="0"/>
          <w:sz w:val="22"/>
          <w:szCs w:val="22"/>
        </w:rPr>
        <w:t xml:space="preserve">SE ENCUENTRAN ADJUNTAS </w:t>
      </w:r>
      <w:r w:rsidR="00F17C85" w:rsidRPr="001F7B89">
        <w:rPr>
          <w:rFonts w:asciiTheme="minorHAnsi" w:hAnsiTheme="minorHAnsi" w:cstheme="minorHAnsi"/>
          <w:b/>
          <w:snapToGrid w:val="0"/>
          <w:sz w:val="22"/>
          <w:szCs w:val="22"/>
        </w:rPr>
        <w:t>AL PRESENTE DOCUMENTO, LOS MISMOS FORMAN PARTE INTEGRANTE DEL DOCUMENTO BASE DE CONTRATACIÓN</w:t>
      </w:r>
      <w:r w:rsidR="001F7B89" w:rsidRPr="001F7B89">
        <w:rPr>
          <w:rFonts w:asciiTheme="minorHAnsi" w:hAnsiTheme="minorHAnsi" w:cstheme="minorHAnsi"/>
          <w:b/>
          <w:snapToGrid w:val="0"/>
          <w:sz w:val="22"/>
          <w:szCs w:val="22"/>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E4694FD" w14:textId="77777777" w:rsidR="001F7B89" w:rsidRDefault="001F7B89"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19F10481"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C9691C">
      <w:pPr>
        <w:pStyle w:val="Prrafodelista"/>
        <w:numPr>
          <w:ilvl w:val="0"/>
          <w:numId w:val="17"/>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EF3A20">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EF3A20">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EF3A20">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EF3A20">
      <w:pPr>
        <w:pStyle w:val="Prrafodelista"/>
        <w:numPr>
          <w:ilvl w:val="0"/>
          <w:numId w:val="26"/>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EF3A20">
      <w:pPr>
        <w:pStyle w:val="Prrafodelista"/>
        <w:numPr>
          <w:ilvl w:val="0"/>
          <w:numId w:val="27"/>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EF3A20">
      <w:pPr>
        <w:pStyle w:val="Prrafodelista"/>
        <w:numPr>
          <w:ilvl w:val="0"/>
          <w:numId w:val="27"/>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EF3A20">
      <w:pPr>
        <w:pStyle w:val="Prrafodelista"/>
        <w:numPr>
          <w:ilvl w:val="0"/>
          <w:numId w:val="27"/>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C9691C">
      <w:pPr>
        <w:pStyle w:val="Prrafodelista"/>
        <w:numPr>
          <w:ilvl w:val="0"/>
          <w:numId w:val="42"/>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342B79A8" w14:textId="77777777" w:rsidR="004E2F0D" w:rsidRDefault="004E2F0D" w:rsidP="002E7DBC">
      <w:pPr>
        <w:ind w:firstLine="851"/>
        <w:jc w:val="both"/>
        <w:rPr>
          <w:rFonts w:asciiTheme="minorHAnsi" w:hAnsiTheme="minorHAnsi" w:cstheme="minorHAnsi"/>
          <w:b/>
          <w:sz w:val="22"/>
          <w:szCs w:val="22"/>
        </w:rPr>
      </w:pPr>
      <w:r>
        <w:rPr>
          <w:rFonts w:asciiTheme="minorHAnsi" w:hAnsiTheme="minorHAnsi" w:cstheme="minorHAnsi"/>
          <w:b/>
          <w:sz w:val="22"/>
          <w:szCs w:val="22"/>
        </w:rPr>
        <w:br w:type="page"/>
      </w:r>
    </w:p>
    <w:p w14:paraId="58AFFFBE" w14:textId="09D7BAF2"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EF3A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EF3A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EF3A20">
      <w:pPr>
        <w:pStyle w:val="Prrafodelista"/>
        <w:numPr>
          <w:ilvl w:val="0"/>
          <w:numId w:val="25"/>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EF3A20">
      <w:pPr>
        <w:pStyle w:val="Prrafodelista"/>
        <w:numPr>
          <w:ilvl w:val="0"/>
          <w:numId w:val="25"/>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93206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93206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6C72FC4B" w14:textId="77777777" w:rsidR="00A23808" w:rsidRDefault="00A23808" w:rsidP="00775867">
      <w:pPr>
        <w:jc w:val="center"/>
        <w:rPr>
          <w:rFonts w:asciiTheme="minorHAnsi" w:hAnsiTheme="minorHAnsi" w:cstheme="minorHAnsi"/>
          <w:b/>
          <w:sz w:val="22"/>
          <w:szCs w:val="22"/>
        </w:rPr>
      </w:pPr>
    </w:p>
    <w:p w14:paraId="1245BDB0" w14:textId="77777777" w:rsidR="00A23808" w:rsidRDefault="00A23808" w:rsidP="00775867">
      <w:pPr>
        <w:jc w:val="center"/>
        <w:rPr>
          <w:rFonts w:asciiTheme="minorHAnsi" w:hAnsiTheme="minorHAnsi" w:cstheme="minorHAnsi"/>
          <w:b/>
          <w:sz w:val="22"/>
          <w:szCs w:val="22"/>
        </w:rPr>
      </w:pPr>
    </w:p>
    <w:p w14:paraId="5203681E" w14:textId="77777777" w:rsidR="008031C5" w:rsidRDefault="008031C5" w:rsidP="00775867">
      <w:pPr>
        <w:jc w:val="center"/>
        <w:rPr>
          <w:rFonts w:asciiTheme="minorHAnsi" w:hAnsiTheme="minorHAnsi" w:cstheme="minorHAnsi"/>
          <w:b/>
          <w:sz w:val="22"/>
          <w:szCs w:val="22"/>
        </w:rPr>
      </w:pPr>
      <w:r>
        <w:rPr>
          <w:rFonts w:asciiTheme="minorHAnsi" w:hAnsiTheme="minorHAnsi" w:cstheme="minorHAnsi"/>
          <w:b/>
          <w:sz w:val="22"/>
          <w:szCs w:val="22"/>
        </w:rPr>
        <w:br w:type="page"/>
      </w:r>
    </w:p>
    <w:p w14:paraId="085FCA27" w14:textId="1EDAFC0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EF3A20">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EF3A20">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EF3A20">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EF3A20">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EF3A20">
      <w:pPr>
        <w:pStyle w:val="Prrafodelista"/>
        <w:numPr>
          <w:ilvl w:val="0"/>
          <w:numId w:val="33"/>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0E86ABDB" w:rsidR="00EF3A20" w:rsidRPr="008031C5" w:rsidRDefault="00EF3A20" w:rsidP="00EF3A20">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AE35E0C" w14:textId="77777777" w:rsidR="008031C5" w:rsidRPr="001F7B89" w:rsidRDefault="008031C5" w:rsidP="008031C5">
      <w:pPr>
        <w:autoSpaceDE w:val="0"/>
        <w:autoSpaceDN w:val="0"/>
        <w:jc w:val="both"/>
        <w:rPr>
          <w:rFonts w:ascii="Calibri" w:hAnsi="Calibri" w:cs="Calibri"/>
          <w:sz w:val="22"/>
        </w:rPr>
      </w:pPr>
    </w:p>
    <w:p w14:paraId="68430332" w14:textId="77777777" w:rsidR="008031C5" w:rsidRPr="001F7B89" w:rsidRDefault="008031C5" w:rsidP="008031C5">
      <w:pPr>
        <w:autoSpaceDE w:val="0"/>
        <w:autoSpaceDN w:val="0"/>
        <w:spacing w:before="120" w:line="312" w:lineRule="auto"/>
        <w:ind w:left="708"/>
        <w:jc w:val="both"/>
        <w:rPr>
          <w:rFonts w:ascii="Calibri" w:hAnsi="Calibri" w:cs="Calibri"/>
          <w:sz w:val="22"/>
        </w:rPr>
      </w:pPr>
      <w:r w:rsidRPr="001F7B89">
        <w:rPr>
          <w:rFonts w:ascii="Calibri" w:hAnsi="Calibri" w:cs="Calibri"/>
          <w:sz w:val="22"/>
        </w:rPr>
        <w:t>Para el caso de la garantía de cumplimiento de contrato, a elección del proponente, podrá presentar una de las opciones presentadas a continuación:</w:t>
      </w:r>
    </w:p>
    <w:p w14:paraId="6DDE833B" w14:textId="77777777" w:rsidR="008031C5" w:rsidRPr="001F7B89" w:rsidRDefault="008031C5" w:rsidP="008031C5">
      <w:pPr>
        <w:numPr>
          <w:ilvl w:val="0"/>
          <w:numId w:val="50"/>
        </w:numPr>
        <w:autoSpaceDE w:val="0"/>
        <w:autoSpaceDN w:val="0"/>
        <w:spacing w:before="120" w:line="312" w:lineRule="auto"/>
        <w:ind w:left="1428"/>
        <w:jc w:val="both"/>
        <w:rPr>
          <w:rFonts w:ascii="Calibri" w:hAnsi="Calibri" w:cs="Calibri"/>
          <w:sz w:val="22"/>
        </w:rPr>
      </w:pPr>
      <w:r w:rsidRPr="001F7B89">
        <w:rPr>
          <w:rFonts w:ascii="Calibri" w:hAnsi="Calibri" w:cs="Calibri"/>
          <w:sz w:val="22"/>
        </w:rPr>
        <w:t xml:space="preserve">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(SBLC) emitida a la orden de Yacimientos Petrolíferos Fiscales Bolivianos (YPFB),  por un banco Internacional y </w:t>
      </w:r>
      <w:r w:rsidRPr="001F7B89">
        <w:rPr>
          <w:rFonts w:ascii="Calibri" w:hAnsi="Calibri" w:cs="Calibri"/>
          <w:b/>
          <w:sz w:val="22"/>
          <w:u w:val="single"/>
        </w:rPr>
        <w:t>confirmada</w:t>
      </w:r>
      <w:r w:rsidRPr="001F7B89">
        <w:rPr>
          <w:rFonts w:ascii="Calibri" w:hAnsi="Calibri" w:cs="Calibri"/>
          <w:sz w:val="22"/>
        </w:rPr>
        <w:t xml:space="preserve"> por un banco establecido en el Estado Plurinacional de Bolivia, misma que deberá ser de carácter irrevocable, renovable y de ejecución a primer requerimiento (at </w:t>
      </w:r>
      <w:proofErr w:type="spellStart"/>
      <w:r w:rsidRPr="001F7B89">
        <w:rPr>
          <w:rFonts w:ascii="Calibri" w:hAnsi="Calibri" w:cs="Calibri"/>
          <w:sz w:val="22"/>
        </w:rPr>
        <w:t>sight</w:t>
      </w:r>
      <w:proofErr w:type="spellEnd"/>
      <w:r w:rsidRPr="001F7B89">
        <w:rPr>
          <w:rFonts w:ascii="Calibri" w:hAnsi="Calibri" w:cs="Calibri"/>
          <w:sz w:val="22"/>
        </w:rPr>
        <w:t>).</w:t>
      </w:r>
    </w:p>
    <w:p w14:paraId="0C5D681F" w14:textId="77777777" w:rsidR="008031C5" w:rsidRPr="001F7B89" w:rsidRDefault="008031C5" w:rsidP="008031C5">
      <w:pPr>
        <w:numPr>
          <w:ilvl w:val="0"/>
          <w:numId w:val="50"/>
        </w:numPr>
        <w:autoSpaceDE w:val="0"/>
        <w:autoSpaceDN w:val="0"/>
        <w:spacing w:before="120" w:line="312" w:lineRule="auto"/>
        <w:ind w:left="1428"/>
        <w:jc w:val="both"/>
        <w:rPr>
          <w:rFonts w:ascii="Calibri" w:hAnsi="Calibri" w:cs="Calibri"/>
          <w:b/>
          <w:sz w:val="22"/>
        </w:rPr>
      </w:pPr>
      <w:r w:rsidRPr="001F7B89">
        <w:rPr>
          <w:rFonts w:ascii="Calibri" w:hAnsi="Calibri" w:cs="Calibri"/>
          <w:sz w:val="22"/>
        </w:rPr>
        <w:t xml:space="preserve">Una Garantía a Primer Requerimiento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emitida por un banco establecido en el Estado Plurinacional de Bolivia, misma que deberá ser de carácter </w:t>
      </w:r>
      <w:r w:rsidRPr="001F7B89">
        <w:rPr>
          <w:rFonts w:ascii="Calibri" w:hAnsi="Calibri" w:cs="Calibri"/>
          <w:b/>
          <w:sz w:val="22"/>
        </w:rPr>
        <w:t>irrevocable, renovable y de ejecución a primer requerimiento.</w:t>
      </w:r>
    </w:p>
    <w:p w14:paraId="76702023" w14:textId="77777777" w:rsidR="008031C5" w:rsidRPr="001F7B89" w:rsidRDefault="008031C5" w:rsidP="008031C5">
      <w:pPr>
        <w:numPr>
          <w:ilvl w:val="0"/>
          <w:numId w:val="50"/>
        </w:numPr>
        <w:autoSpaceDE w:val="0"/>
        <w:autoSpaceDN w:val="0"/>
        <w:spacing w:before="120" w:line="312" w:lineRule="auto"/>
        <w:ind w:left="1428"/>
        <w:jc w:val="both"/>
        <w:rPr>
          <w:rFonts w:ascii="Calibri" w:hAnsi="Calibri" w:cs="Calibri"/>
          <w:sz w:val="22"/>
        </w:rPr>
      </w:pPr>
      <w:r w:rsidRPr="001F7B89">
        <w:rPr>
          <w:rFonts w:ascii="Calibri" w:hAnsi="Calibri" w:cs="Calibri"/>
          <w:sz w:val="22"/>
        </w:rPr>
        <w:t xml:space="preserve">Una Boleta de  Garantía contra garantizada  (por una carta de crédito Stand </w:t>
      </w:r>
      <w:proofErr w:type="spellStart"/>
      <w:r w:rsidRPr="001F7B89">
        <w:rPr>
          <w:rFonts w:ascii="Calibri" w:hAnsi="Calibri" w:cs="Calibri"/>
          <w:sz w:val="22"/>
        </w:rPr>
        <w:t>By</w:t>
      </w:r>
      <w:proofErr w:type="spellEnd"/>
      <w:r w:rsidRPr="001F7B89">
        <w:rPr>
          <w:rFonts w:ascii="Calibri" w:hAnsi="Calibri" w:cs="Calibri"/>
          <w:sz w:val="22"/>
        </w:rPr>
        <w:t xml:space="preserve">) emitida por un banco establecido en el Estado Plurinacional de Bolivia, misma que deberá ser de </w:t>
      </w:r>
      <w:r w:rsidRPr="001F7B89">
        <w:rPr>
          <w:rFonts w:ascii="Calibri" w:hAnsi="Calibri" w:cs="Calibri"/>
          <w:b/>
          <w:sz w:val="22"/>
        </w:rPr>
        <w:t>carácter irrevocable, renovable y de ejecución inmediata.</w:t>
      </w:r>
    </w:p>
    <w:p w14:paraId="468DC55E" w14:textId="77777777" w:rsidR="008031C5" w:rsidRPr="001F7B89" w:rsidRDefault="008031C5" w:rsidP="008031C5">
      <w:pPr>
        <w:numPr>
          <w:ilvl w:val="0"/>
          <w:numId w:val="50"/>
        </w:numPr>
        <w:autoSpaceDE w:val="0"/>
        <w:autoSpaceDN w:val="0"/>
        <w:spacing w:before="120" w:line="312" w:lineRule="auto"/>
        <w:ind w:left="1428"/>
        <w:jc w:val="both"/>
        <w:rPr>
          <w:rFonts w:ascii="Calibri" w:hAnsi="Calibri" w:cs="Calibri"/>
          <w:sz w:val="22"/>
        </w:rPr>
      </w:pPr>
      <w:r w:rsidRPr="001F7B89">
        <w:rPr>
          <w:rFonts w:ascii="Calibri" w:hAnsi="Calibri" w:cs="Calibri"/>
          <w:sz w:val="22"/>
        </w:rPr>
        <w:t>Una Garantía a Primer Requerimiento o Boleta de Garantía emitidas por un Banco del Estado Plurinacional de Bolivia, con las mismas características según corresponda, conforme a los numerales 2) y 3).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institución.</w:t>
      </w:r>
    </w:p>
    <w:p w14:paraId="47D97B4B" w14:textId="77777777" w:rsidR="008031C5" w:rsidRPr="001F7B89" w:rsidRDefault="008031C5" w:rsidP="008031C5">
      <w:pPr>
        <w:spacing w:line="276" w:lineRule="auto"/>
        <w:ind w:left="708"/>
        <w:jc w:val="both"/>
        <w:rPr>
          <w:rFonts w:ascii="Calibri" w:hAnsi="Calibri" w:cs="Calibri"/>
          <w:sz w:val="22"/>
          <w:lang w:eastAsia="es-BO"/>
        </w:rPr>
      </w:pPr>
    </w:p>
    <w:p w14:paraId="7D5BC568" w14:textId="77777777" w:rsidR="008031C5" w:rsidRPr="001F7B89" w:rsidRDefault="008031C5" w:rsidP="008031C5">
      <w:pPr>
        <w:spacing w:line="276" w:lineRule="auto"/>
        <w:ind w:left="708"/>
        <w:jc w:val="both"/>
        <w:rPr>
          <w:rFonts w:ascii="Calibri" w:hAnsi="Calibri" w:cs="Calibri"/>
          <w:sz w:val="22"/>
          <w:lang w:eastAsia="es-BO"/>
        </w:rPr>
      </w:pPr>
      <w:r w:rsidRPr="001F7B89">
        <w:rPr>
          <w:rFonts w:ascii="Calibri" w:hAnsi="Calibri" w:cs="Calibri"/>
          <w:sz w:val="22"/>
          <w:lang w:eastAsia="es-BO"/>
        </w:rPr>
        <w:t>El proponente adjudicado deberá presentar Boleta de Garantía de Cumplimiento de Contrato por un valor equivalente al siete por ciento (7%) del monto del contrato.</w:t>
      </w:r>
    </w:p>
    <w:p w14:paraId="44B12CD4" w14:textId="77777777" w:rsidR="008031C5" w:rsidRPr="001F7B89" w:rsidRDefault="008031C5" w:rsidP="008031C5">
      <w:pPr>
        <w:spacing w:line="276" w:lineRule="auto"/>
        <w:ind w:left="708"/>
        <w:jc w:val="both"/>
        <w:rPr>
          <w:rFonts w:ascii="Calibri" w:hAnsi="Calibri" w:cs="Calibri"/>
          <w:sz w:val="22"/>
          <w:lang w:eastAsia="es-BO"/>
        </w:rPr>
      </w:pPr>
    </w:p>
    <w:p w14:paraId="5C119934" w14:textId="77777777" w:rsidR="008031C5" w:rsidRPr="001F7B89" w:rsidRDefault="008031C5" w:rsidP="008031C5">
      <w:pPr>
        <w:ind w:left="708"/>
        <w:jc w:val="both"/>
        <w:rPr>
          <w:rFonts w:ascii="Calibri" w:hAnsi="Calibri" w:cs="Calibri"/>
          <w:sz w:val="22"/>
        </w:rPr>
      </w:pPr>
      <w:r w:rsidRPr="001F7B89">
        <w:rPr>
          <w:rFonts w:ascii="Calibri" w:hAnsi="Calibri" w:cs="Calibri"/>
          <w:sz w:val="22"/>
          <w:lang w:eastAsia="es-BO"/>
        </w:rPr>
        <w:t>La boleta de garantía de cumplimiento de contrato deberá tener una vigencia de 60 días adicionales a la vigencia del Contrato.</w:t>
      </w:r>
    </w:p>
    <w:p w14:paraId="5590ED66" w14:textId="77777777" w:rsidR="00EF3A20" w:rsidRPr="0013370D" w:rsidRDefault="00EF3A20" w:rsidP="00EF3A20">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EF3A20">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Default="001610B8" w:rsidP="00B37050">
      <w:pPr>
        <w:ind w:left="720"/>
        <w:jc w:val="both"/>
        <w:rPr>
          <w:rFonts w:asciiTheme="minorHAnsi" w:hAnsiTheme="minorHAnsi" w:cstheme="minorHAnsi"/>
          <w:sz w:val="22"/>
          <w:szCs w:val="22"/>
        </w:rPr>
      </w:pPr>
    </w:p>
    <w:p w14:paraId="6BA4769D" w14:textId="77777777" w:rsidR="008031C5" w:rsidRDefault="008031C5"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29E2712C" w14:textId="77777777" w:rsidR="008031C5" w:rsidRPr="00354F59" w:rsidRDefault="008031C5" w:rsidP="00B13157">
      <w:pPr>
        <w:jc w:val="center"/>
        <w:rPr>
          <w:rFonts w:asciiTheme="minorHAnsi" w:hAnsiTheme="minorHAnsi" w:cstheme="minorHAnsi"/>
          <w:b/>
          <w:sz w:val="22"/>
          <w:szCs w:val="22"/>
        </w:rPr>
      </w:pPr>
    </w:p>
    <w:tbl>
      <w:tblPr>
        <w:tblW w:w="0" w:type="auto"/>
        <w:tblInd w:w="70" w:type="dxa"/>
        <w:tblCellMar>
          <w:left w:w="70" w:type="dxa"/>
          <w:right w:w="70" w:type="dxa"/>
        </w:tblCellMar>
        <w:tblLook w:val="04A0" w:firstRow="1" w:lastRow="0" w:firstColumn="1" w:lastColumn="0" w:noHBand="0" w:noVBand="1"/>
      </w:tblPr>
      <w:tblGrid>
        <w:gridCol w:w="1701"/>
        <w:gridCol w:w="2971"/>
        <w:gridCol w:w="741"/>
        <w:gridCol w:w="884"/>
        <w:gridCol w:w="1358"/>
        <w:gridCol w:w="1538"/>
      </w:tblGrid>
      <w:tr w:rsidR="004E2F0D" w:rsidRPr="00B20E48" w14:paraId="1491F4C9" w14:textId="77777777" w:rsidTr="008C2D20">
        <w:trPr>
          <w:trHeight w:val="780"/>
        </w:trPr>
        <w:tc>
          <w:tcPr>
            <w:tcW w:w="1701" w:type="dxa"/>
            <w:tcBorders>
              <w:top w:val="single" w:sz="8" w:space="0" w:color="auto"/>
              <w:left w:val="single" w:sz="8" w:space="0" w:color="auto"/>
              <w:bottom w:val="nil"/>
              <w:right w:val="nil"/>
            </w:tcBorders>
            <w:shd w:val="clear" w:color="000000" w:fill="D9D9D9"/>
            <w:vAlign w:val="center"/>
            <w:hideMark/>
          </w:tcPr>
          <w:p w14:paraId="20A14053"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Nombre del Servicio</w:t>
            </w:r>
          </w:p>
        </w:tc>
        <w:tc>
          <w:tcPr>
            <w:tcW w:w="297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52D7FE0"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Detalle</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14:paraId="1D8F9868"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Unidad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14:paraId="28D69411"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Cantidad</w:t>
            </w:r>
          </w:p>
        </w:tc>
        <w:tc>
          <w:tcPr>
            <w:tcW w:w="1358" w:type="dxa"/>
            <w:tcBorders>
              <w:top w:val="single" w:sz="8" w:space="0" w:color="auto"/>
              <w:left w:val="nil"/>
              <w:bottom w:val="single" w:sz="8" w:space="0" w:color="auto"/>
              <w:right w:val="single" w:sz="8" w:space="0" w:color="auto"/>
            </w:tcBorders>
            <w:shd w:val="clear" w:color="000000" w:fill="D9D9D9"/>
            <w:vAlign w:val="center"/>
            <w:hideMark/>
          </w:tcPr>
          <w:p w14:paraId="4AFB1230" w14:textId="09D88A98"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Precio Unitario ($</w:t>
            </w:r>
            <w:proofErr w:type="spellStart"/>
            <w:r w:rsidRPr="00B20E48">
              <w:rPr>
                <w:rFonts w:ascii="Calibri" w:hAnsi="Calibri" w:cs="Calibri"/>
                <w:b/>
                <w:bCs/>
                <w:color w:val="000000"/>
                <w:lang w:val="es-BO" w:eastAsia="es-BO"/>
              </w:rPr>
              <w:t>us</w:t>
            </w:r>
            <w:proofErr w:type="spellEnd"/>
            <w:r w:rsidRPr="00B20E48">
              <w:rPr>
                <w:rFonts w:ascii="Calibri" w:hAnsi="Calibri" w:cs="Calibri"/>
                <w:b/>
                <w:bCs/>
                <w:color w:val="000000"/>
                <w:lang w:val="es-BO" w:eastAsia="es-BO"/>
              </w:rPr>
              <w:t>)</w:t>
            </w:r>
          </w:p>
        </w:tc>
        <w:tc>
          <w:tcPr>
            <w:tcW w:w="1538" w:type="dxa"/>
            <w:tcBorders>
              <w:top w:val="single" w:sz="8" w:space="0" w:color="auto"/>
              <w:left w:val="nil"/>
              <w:bottom w:val="single" w:sz="4" w:space="0" w:color="auto"/>
              <w:right w:val="single" w:sz="8" w:space="0" w:color="auto"/>
            </w:tcBorders>
            <w:shd w:val="clear" w:color="000000" w:fill="D9D9D9"/>
            <w:vAlign w:val="center"/>
            <w:hideMark/>
          </w:tcPr>
          <w:p w14:paraId="1CF59641"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Precio Total ($</w:t>
            </w:r>
            <w:proofErr w:type="spellStart"/>
            <w:r w:rsidRPr="00B20E48">
              <w:rPr>
                <w:rFonts w:ascii="Calibri" w:hAnsi="Calibri" w:cs="Calibri"/>
                <w:b/>
                <w:bCs/>
                <w:color w:val="000000"/>
                <w:lang w:val="es-BO" w:eastAsia="es-BO"/>
              </w:rPr>
              <w:t>us</w:t>
            </w:r>
            <w:proofErr w:type="spellEnd"/>
            <w:r w:rsidRPr="00B20E48">
              <w:rPr>
                <w:rFonts w:ascii="Calibri" w:hAnsi="Calibri" w:cs="Calibri"/>
                <w:b/>
                <w:bCs/>
                <w:color w:val="000000"/>
                <w:lang w:val="es-BO" w:eastAsia="es-BO"/>
              </w:rPr>
              <w:t>)</w:t>
            </w:r>
          </w:p>
        </w:tc>
      </w:tr>
      <w:tr w:rsidR="008C2D20" w:rsidRPr="00B20E48" w14:paraId="15D83987" w14:textId="77777777" w:rsidTr="008C2D20">
        <w:trPr>
          <w:trHeight w:val="510"/>
        </w:trPr>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688D33" w14:textId="77777777" w:rsidR="00B20E48" w:rsidRPr="00B20E48" w:rsidRDefault="00B20E48" w:rsidP="00B20E48">
            <w:pPr>
              <w:jc w:val="center"/>
              <w:rPr>
                <w:rFonts w:ascii="Calibri" w:hAnsi="Calibri" w:cs="Calibri"/>
                <w:b/>
                <w:bCs/>
                <w:color w:val="000000"/>
                <w:lang w:val="es-BO" w:eastAsia="es-BO"/>
              </w:rPr>
            </w:pPr>
            <w:r w:rsidRPr="00B20E48">
              <w:rPr>
                <w:rFonts w:ascii="Calibri" w:hAnsi="Calibri" w:cs="Calibri"/>
                <w:b/>
                <w:bCs/>
                <w:color w:val="000000"/>
                <w:lang w:val="es-BO" w:eastAsia="es-BO"/>
              </w:rPr>
              <w:t>APOYO TECNICO PARA LA ADQUISICION SISIMICA 2D EN EL ALTIPLANO NORTE</w:t>
            </w:r>
          </w:p>
        </w:tc>
        <w:tc>
          <w:tcPr>
            <w:tcW w:w="2971" w:type="dxa"/>
            <w:tcBorders>
              <w:top w:val="nil"/>
              <w:left w:val="single" w:sz="4" w:space="0" w:color="auto"/>
              <w:bottom w:val="single" w:sz="4" w:space="0" w:color="auto"/>
              <w:right w:val="single" w:sz="4" w:space="0" w:color="auto"/>
            </w:tcBorders>
            <w:shd w:val="clear" w:color="auto" w:fill="auto"/>
            <w:vAlign w:val="center"/>
            <w:hideMark/>
          </w:tcPr>
          <w:p w14:paraId="4BFDB09F"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Supervisor Técnico de Control de Calidad (QC)</w:t>
            </w:r>
          </w:p>
        </w:tc>
        <w:tc>
          <w:tcPr>
            <w:tcW w:w="0" w:type="auto"/>
            <w:tcBorders>
              <w:top w:val="nil"/>
              <w:left w:val="nil"/>
              <w:bottom w:val="single" w:sz="4" w:space="0" w:color="auto"/>
              <w:right w:val="single" w:sz="4" w:space="0" w:color="auto"/>
            </w:tcBorders>
            <w:shd w:val="clear" w:color="auto" w:fill="auto"/>
            <w:vAlign w:val="center"/>
            <w:hideMark/>
          </w:tcPr>
          <w:p w14:paraId="5E6DAE75"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30CAB185"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300</w:t>
            </w:r>
          </w:p>
        </w:tc>
        <w:tc>
          <w:tcPr>
            <w:tcW w:w="1358" w:type="dxa"/>
            <w:tcBorders>
              <w:top w:val="nil"/>
              <w:left w:val="nil"/>
              <w:bottom w:val="single" w:sz="4" w:space="0" w:color="auto"/>
              <w:right w:val="single" w:sz="4" w:space="0" w:color="auto"/>
            </w:tcBorders>
            <w:shd w:val="clear" w:color="auto" w:fill="auto"/>
            <w:vAlign w:val="center"/>
            <w:hideMark/>
          </w:tcPr>
          <w:p w14:paraId="6B090E2F"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 </w:t>
            </w:r>
          </w:p>
        </w:tc>
        <w:tc>
          <w:tcPr>
            <w:tcW w:w="1538" w:type="dxa"/>
            <w:tcBorders>
              <w:top w:val="nil"/>
              <w:left w:val="nil"/>
              <w:bottom w:val="single" w:sz="4" w:space="0" w:color="auto"/>
              <w:right w:val="single" w:sz="8" w:space="0" w:color="auto"/>
            </w:tcBorders>
            <w:shd w:val="clear" w:color="auto" w:fill="auto"/>
            <w:vAlign w:val="center"/>
            <w:hideMark/>
          </w:tcPr>
          <w:p w14:paraId="55721D3B" w14:textId="1472897B" w:rsidR="00B20E48" w:rsidRPr="00B20E48" w:rsidRDefault="00B20E48" w:rsidP="00B20E48">
            <w:pPr>
              <w:jc w:val="center"/>
              <w:rPr>
                <w:rFonts w:ascii="Calibri" w:hAnsi="Calibri" w:cs="Calibri"/>
                <w:color w:val="000000"/>
                <w:lang w:val="es-BO" w:eastAsia="es-BO"/>
              </w:rPr>
            </w:pPr>
          </w:p>
        </w:tc>
      </w:tr>
      <w:tr w:rsidR="008C2D20" w:rsidRPr="00B20E48" w14:paraId="490BCDFE" w14:textId="77777777" w:rsidTr="008C2D20">
        <w:trPr>
          <w:trHeight w:val="688"/>
        </w:trPr>
        <w:tc>
          <w:tcPr>
            <w:tcW w:w="1701" w:type="dxa"/>
            <w:vMerge/>
            <w:tcBorders>
              <w:top w:val="single" w:sz="8" w:space="0" w:color="auto"/>
              <w:left w:val="single" w:sz="8" w:space="0" w:color="auto"/>
              <w:bottom w:val="single" w:sz="8" w:space="0" w:color="000000"/>
              <w:right w:val="single" w:sz="8" w:space="0" w:color="auto"/>
            </w:tcBorders>
            <w:vAlign w:val="center"/>
            <w:hideMark/>
          </w:tcPr>
          <w:p w14:paraId="2323A266" w14:textId="77777777" w:rsidR="00B20E48" w:rsidRPr="00B20E48" w:rsidRDefault="00B20E48" w:rsidP="00B20E48">
            <w:pPr>
              <w:rPr>
                <w:rFonts w:ascii="Calibri" w:hAnsi="Calibri" w:cs="Calibri"/>
                <w:b/>
                <w:bCs/>
                <w:color w:val="000000"/>
                <w:lang w:val="es-BO" w:eastAsia="es-BO"/>
              </w:rPr>
            </w:pPr>
          </w:p>
        </w:tc>
        <w:tc>
          <w:tcPr>
            <w:tcW w:w="2971" w:type="dxa"/>
            <w:tcBorders>
              <w:top w:val="nil"/>
              <w:left w:val="single" w:sz="4" w:space="0" w:color="auto"/>
              <w:bottom w:val="single" w:sz="4" w:space="0" w:color="auto"/>
              <w:right w:val="single" w:sz="4" w:space="0" w:color="auto"/>
            </w:tcBorders>
            <w:shd w:val="clear" w:color="auto" w:fill="auto"/>
            <w:vAlign w:val="center"/>
            <w:hideMark/>
          </w:tcPr>
          <w:p w14:paraId="2919D8EE"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Supervisor de Control de Calidad Geodesia</w:t>
            </w:r>
          </w:p>
        </w:tc>
        <w:tc>
          <w:tcPr>
            <w:tcW w:w="0" w:type="auto"/>
            <w:tcBorders>
              <w:top w:val="nil"/>
              <w:left w:val="nil"/>
              <w:bottom w:val="single" w:sz="4" w:space="0" w:color="auto"/>
              <w:right w:val="single" w:sz="4" w:space="0" w:color="auto"/>
            </w:tcBorders>
            <w:shd w:val="clear" w:color="auto" w:fill="auto"/>
            <w:vAlign w:val="center"/>
            <w:hideMark/>
          </w:tcPr>
          <w:p w14:paraId="5FA3ECF0"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2EC5A228"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150</w:t>
            </w:r>
          </w:p>
        </w:tc>
        <w:tc>
          <w:tcPr>
            <w:tcW w:w="1358" w:type="dxa"/>
            <w:tcBorders>
              <w:top w:val="nil"/>
              <w:left w:val="nil"/>
              <w:bottom w:val="single" w:sz="4" w:space="0" w:color="auto"/>
              <w:right w:val="single" w:sz="4" w:space="0" w:color="auto"/>
            </w:tcBorders>
            <w:shd w:val="clear" w:color="auto" w:fill="auto"/>
            <w:vAlign w:val="center"/>
            <w:hideMark/>
          </w:tcPr>
          <w:p w14:paraId="6EEAB2BE"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 </w:t>
            </w:r>
          </w:p>
        </w:tc>
        <w:tc>
          <w:tcPr>
            <w:tcW w:w="1538" w:type="dxa"/>
            <w:tcBorders>
              <w:top w:val="nil"/>
              <w:left w:val="nil"/>
              <w:bottom w:val="single" w:sz="4" w:space="0" w:color="auto"/>
              <w:right w:val="single" w:sz="8" w:space="0" w:color="auto"/>
            </w:tcBorders>
            <w:shd w:val="clear" w:color="auto" w:fill="auto"/>
            <w:vAlign w:val="center"/>
            <w:hideMark/>
          </w:tcPr>
          <w:p w14:paraId="3CD8178A" w14:textId="4CEF53E6" w:rsidR="00B20E48" w:rsidRPr="00B20E48" w:rsidRDefault="00B20E48" w:rsidP="00B20E48">
            <w:pPr>
              <w:jc w:val="center"/>
              <w:rPr>
                <w:rFonts w:ascii="Calibri" w:hAnsi="Calibri" w:cs="Calibri"/>
                <w:color w:val="000000"/>
                <w:lang w:val="es-BO" w:eastAsia="es-BO"/>
              </w:rPr>
            </w:pPr>
          </w:p>
        </w:tc>
      </w:tr>
      <w:tr w:rsidR="008C2D20" w:rsidRPr="00B20E48" w14:paraId="4755401B" w14:textId="77777777" w:rsidTr="008C2D20">
        <w:trPr>
          <w:trHeight w:val="880"/>
        </w:trPr>
        <w:tc>
          <w:tcPr>
            <w:tcW w:w="1701" w:type="dxa"/>
            <w:vMerge/>
            <w:tcBorders>
              <w:top w:val="single" w:sz="8" w:space="0" w:color="auto"/>
              <w:left w:val="single" w:sz="8" w:space="0" w:color="auto"/>
              <w:bottom w:val="single" w:sz="8" w:space="0" w:color="000000"/>
              <w:right w:val="single" w:sz="8" w:space="0" w:color="auto"/>
            </w:tcBorders>
            <w:vAlign w:val="center"/>
            <w:hideMark/>
          </w:tcPr>
          <w:p w14:paraId="64EA6057" w14:textId="77777777" w:rsidR="00B20E48" w:rsidRPr="00B20E48" w:rsidRDefault="00B20E48" w:rsidP="00B20E48">
            <w:pPr>
              <w:rPr>
                <w:rFonts w:ascii="Calibri" w:hAnsi="Calibri" w:cs="Calibri"/>
                <w:b/>
                <w:bCs/>
                <w:color w:val="000000"/>
                <w:lang w:val="es-BO" w:eastAsia="es-BO"/>
              </w:rPr>
            </w:pPr>
          </w:p>
        </w:tc>
        <w:tc>
          <w:tcPr>
            <w:tcW w:w="2971" w:type="dxa"/>
            <w:tcBorders>
              <w:top w:val="nil"/>
              <w:left w:val="single" w:sz="4" w:space="0" w:color="auto"/>
              <w:bottom w:val="single" w:sz="8" w:space="0" w:color="auto"/>
              <w:right w:val="single" w:sz="4" w:space="0" w:color="auto"/>
            </w:tcBorders>
            <w:shd w:val="clear" w:color="auto" w:fill="auto"/>
            <w:vAlign w:val="center"/>
            <w:hideMark/>
          </w:tcPr>
          <w:p w14:paraId="0E7EC5FF"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Supervisor de SMS (Seguridad Medio Ambiente y Salud)</w:t>
            </w:r>
          </w:p>
        </w:tc>
        <w:tc>
          <w:tcPr>
            <w:tcW w:w="0" w:type="auto"/>
            <w:tcBorders>
              <w:top w:val="nil"/>
              <w:left w:val="nil"/>
              <w:bottom w:val="single" w:sz="8" w:space="0" w:color="auto"/>
              <w:right w:val="single" w:sz="4" w:space="0" w:color="auto"/>
            </w:tcBorders>
            <w:shd w:val="clear" w:color="auto" w:fill="auto"/>
            <w:vAlign w:val="center"/>
            <w:hideMark/>
          </w:tcPr>
          <w:p w14:paraId="307E79B1"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días</w:t>
            </w:r>
          </w:p>
        </w:tc>
        <w:tc>
          <w:tcPr>
            <w:tcW w:w="0" w:type="auto"/>
            <w:tcBorders>
              <w:top w:val="nil"/>
              <w:left w:val="nil"/>
              <w:bottom w:val="single" w:sz="8" w:space="0" w:color="auto"/>
              <w:right w:val="single" w:sz="4" w:space="0" w:color="auto"/>
            </w:tcBorders>
            <w:shd w:val="clear" w:color="auto" w:fill="auto"/>
            <w:vAlign w:val="center"/>
            <w:hideMark/>
          </w:tcPr>
          <w:p w14:paraId="7F0F3BA9"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300</w:t>
            </w:r>
          </w:p>
        </w:tc>
        <w:tc>
          <w:tcPr>
            <w:tcW w:w="1358" w:type="dxa"/>
            <w:tcBorders>
              <w:top w:val="nil"/>
              <w:left w:val="nil"/>
              <w:bottom w:val="single" w:sz="8" w:space="0" w:color="auto"/>
              <w:right w:val="single" w:sz="4" w:space="0" w:color="auto"/>
            </w:tcBorders>
            <w:shd w:val="clear" w:color="auto" w:fill="auto"/>
            <w:vAlign w:val="center"/>
            <w:hideMark/>
          </w:tcPr>
          <w:p w14:paraId="0670C3BA" w14:textId="77777777" w:rsidR="00B20E48" w:rsidRPr="00B20E48" w:rsidRDefault="00B20E48" w:rsidP="00B20E48">
            <w:pPr>
              <w:jc w:val="center"/>
              <w:rPr>
                <w:rFonts w:ascii="Calibri" w:hAnsi="Calibri" w:cs="Calibri"/>
                <w:color w:val="000000"/>
                <w:lang w:val="es-BO" w:eastAsia="es-BO"/>
              </w:rPr>
            </w:pPr>
            <w:r w:rsidRPr="00B20E48">
              <w:rPr>
                <w:rFonts w:ascii="Calibri" w:hAnsi="Calibri" w:cs="Calibri"/>
                <w:color w:val="000000"/>
                <w:lang w:val="es-BO" w:eastAsia="es-BO"/>
              </w:rPr>
              <w:t> </w:t>
            </w:r>
          </w:p>
        </w:tc>
        <w:tc>
          <w:tcPr>
            <w:tcW w:w="1538" w:type="dxa"/>
            <w:tcBorders>
              <w:top w:val="nil"/>
              <w:left w:val="nil"/>
              <w:bottom w:val="single" w:sz="8" w:space="0" w:color="auto"/>
              <w:right w:val="single" w:sz="8" w:space="0" w:color="auto"/>
            </w:tcBorders>
            <w:shd w:val="clear" w:color="auto" w:fill="auto"/>
            <w:vAlign w:val="center"/>
            <w:hideMark/>
          </w:tcPr>
          <w:p w14:paraId="2F115777" w14:textId="2F82EDF3" w:rsidR="00B20E48" w:rsidRPr="00B20E48" w:rsidRDefault="00B20E48" w:rsidP="00B20E48">
            <w:pPr>
              <w:jc w:val="center"/>
              <w:rPr>
                <w:rFonts w:ascii="Calibri" w:hAnsi="Calibri" w:cs="Calibri"/>
                <w:color w:val="000000"/>
                <w:lang w:val="es-BO" w:eastAsia="es-BO"/>
              </w:rPr>
            </w:pPr>
          </w:p>
        </w:tc>
      </w:tr>
      <w:tr w:rsidR="008C2D20" w:rsidRPr="00B20E48" w14:paraId="50E80F76" w14:textId="77777777" w:rsidTr="008C2D20">
        <w:trPr>
          <w:trHeight w:val="499"/>
        </w:trPr>
        <w:tc>
          <w:tcPr>
            <w:tcW w:w="1701" w:type="dxa"/>
            <w:tcBorders>
              <w:top w:val="nil"/>
              <w:left w:val="nil"/>
              <w:bottom w:val="single" w:sz="4" w:space="0" w:color="auto"/>
              <w:right w:val="nil"/>
            </w:tcBorders>
            <w:shd w:val="clear" w:color="auto" w:fill="auto"/>
            <w:noWrap/>
            <w:vAlign w:val="bottom"/>
            <w:hideMark/>
          </w:tcPr>
          <w:p w14:paraId="2C89176A" w14:textId="77777777" w:rsidR="00B20E48" w:rsidRPr="00B20E48" w:rsidRDefault="00B20E48" w:rsidP="00B20E48">
            <w:pPr>
              <w:jc w:val="center"/>
              <w:rPr>
                <w:rFonts w:ascii="Calibri" w:hAnsi="Calibri" w:cs="Calibri"/>
                <w:color w:val="000000"/>
                <w:lang w:val="es-BO" w:eastAsia="es-BO"/>
              </w:rPr>
            </w:pPr>
          </w:p>
        </w:tc>
        <w:tc>
          <w:tcPr>
            <w:tcW w:w="2971" w:type="dxa"/>
            <w:tcBorders>
              <w:top w:val="nil"/>
              <w:left w:val="nil"/>
              <w:bottom w:val="single" w:sz="4" w:space="0" w:color="auto"/>
              <w:right w:val="nil"/>
            </w:tcBorders>
            <w:shd w:val="clear" w:color="auto" w:fill="auto"/>
            <w:vAlign w:val="center"/>
            <w:hideMark/>
          </w:tcPr>
          <w:p w14:paraId="2253FB8D" w14:textId="77777777" w:rsidR="00B20E48" w:rsidRPr="00B20E48" w:rsidRDefault="00B20E48" w:rsidP="00B20E48">
            <w:pPr>
              <w:rPr>
                <w:lang w:val="es-BO" w:eastAsia="es-BO"/>
              </w:rPr>
            </w:pPr>
          </w:p>
        </w:tc>
        <w:tc>
          <w:tcPr>
            <w:tcW w:w="0" w:type="auto"/>
            <w:tcBorders>
              <w:top w:val="nil"/>
              <w:left w:val="nil"/>
              <w:bottom w:val="single" w:sz="4" w:space="0" w:color="auto"/>
              <w:right w:val="nil"/>
            </w:tcBorders>
            <w:shd w:val="clear" w:color="auto" w:fill="auto"/>
            <w:vAlign w:val="center"/>
            <w:hideMark/>
          </w:tcPr>
          <w:p w14:paraId="0AE612FD" w14:textId="77777777" w:rsidR="00B20E48" w:rsidRPr="00B20E48" w:rsidRDefault="00B20E48" w:rsidP="00B20E48">
            <w:pPr>
              <w:jc w:val="center"/>
              <w:rPr>
                <w:lang w:val="es-BO" w:eastAsia="es-BO"/>
              </w:rPr>
            </w:pPr>
          </w:p>
        </w:tc>
        <w:tc>
          <w:tcPr>
            <w:tcW w:w="2242" w:type="dxa"/>
            <w:gridSpan w:val="2"/>
            <w:tcBorders>
              <w:top w:val="single" w:sz="8" w:space="0" w:color="auto"/>
              <w:left w:val="single" w:sz="8" w:space="0" w:color="auto"/>
              <w:bottom w:val="single" w:sz="4" w:space="0" w:color="auto"/>
              <w:right w:val="single" w:sz="8" w:space="0" w:color="000000"/>
            </w:tcBorders>
            <w:shd w:val="clear" w:color="000000" w:fill="D9D9D9"/>
            <w:vAlign w:val="center"/>
            <w:hideMark/>
          </w:tcPr>
          <w:p w14:paraId="5708F68D" w14:textId="77777777" w:rsidR="00B20E48" w:rsidRDefault="000D1508" w:rsidP="00B20E48">
            <w:pPr>
              <w:jc w:val="center"/>
              <w:rPr>
                <w:rFonts w:ascii="Calibri" w:hAnsi="Calibri" w:cs="Calibri"/>
                <w:b/>
                <w:bCs/>
                <w:color w:val="000000"/>
                <w:lang w:val="es-BO" w:eastAsia="es-BO"/>
              </w:rPr>
            </w:pPr>
            <w:r>
              <w:rPr>
                <w:rFonts w:ascii="Calibri" w:hAnsi="Calibri" w:cs="Calibri"/>
                <w:b/>
                <w:bCs/>
                <w:color w:val="000000"/>
                <w:lang w:val="es-BO" w:eastAsia="es-BO"/>
              </w:rPr>
              <w:t>PRECIO TOTAL</w:t>
            </w:r>
          </w:p>
          <w:p w14:paraId="37732151" w14:textId="039D7AF5" w:rsidR="000D1508" w:rsidRPr="00B20E48" w:rsidRDefault="000D1508" w:rsidP="00B20E48">
            <w:pPr>
              <w:jc w:val="center"/>
              <w:rPr>
                <w:rFonts w:ascii="Calibri" w:hAnsi="Calibri" w:cs="Calibri"/>
                <w:b/>
                <w:bCs/>
                <w:color w:val="000000"/>
                <w:lang w:val="es-BO" w:eastAsia="es-BO"/>
              </w:rPr>
            </w:pPr>
            <w:r>
              <w:rPr>
                <w:rFonts w:ascii="Calibri" w:hAnsi="Calibri" w:cs="Calibri"/>
                <w:b/>
                <w:bCs/>
                <w:color w:val="000000"/>
                <w:lang w:val="es-BO" w:eastAsia="es-BO"/>
              </w:rPr>
              <w:t>(numeral)</w:t>
            </w:r>
          </w:p>
        </w:tc>
        <w:tc>
          <w:tcPr>
            <w:tcW w:w="1538" w:type="dxa"/>
            <w:tcBorders>
              <w:top w:val="nil"/>
              <w:left w:val="nil"/>
              <w:bottom w:val="single" w:sz="4" w:space="0" w:color="auto"/>
              <w:right w:val="single" w:sz="8" w:space="0" w:color="auto"/>
            </w:tcBorders>
            <w:shd w:val="clear" w:color="auto" w:fill="auto"/>
            <w:vAlign w:val="center"/>
            <w:hideMark/>
          </w:tcPr>
          <w:p w14:paraId="56D1FD1C" w14:textId="58AE3DBA" w:rsidR="00B20E48" w:rsidRPr="00B20E48" w:rsidRDefault="00B20E48" w:rsidP="00B20E48">
            <w:pPr>
              <w:jc w:val="center"/>
              <w:rPr>
                <w:rFonts w:ascii="Calibri" w:hAnsi="Calibri" w:cs="Calibri"/>
                <w:b/>
                <w:bCs/>
                <w:color w:val="000000"/>
                <w:lang w:val="es-BO" w:eastAsia="es-BO"/>
              </w:rPr>
            </w:pPr>
          </w:p>
        </w:tc>
      </w:tr>
      <w:tr w:rsidR="004E2F0D" w:rsidRPr="00B20E48" w14:paraId="24C5667D" w14:textId="77777777" w:rsidTr="009401DB">
        <w:trPr>
          <w:trHeight w:val="780"/>
        </w:trPr>
        <w:tc>
          <w:tcPr>
            <w:tcW w:w="170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62087011" w14:textId="0DE775C3" w:rsidR="008C2D20" w:rsidRDefault="004E2F0D" w:rsidP="004E2F0D">
            <w:pPr>
              <w:jc w:val="center"/>
              <w:rPr>
                <w:rFonts w:ascii="Calibri" w:hAnsi="Calibri" w:cs="Calibri"/>
                <w:b/>
                <w:bCs/>
                <w:color w:val="000000"/>
                <w:lang w:val="es-BO" w:eastAsia="es-BO"/>
              </w:rPr>
            </w:pPr>
            <w:r>
              <w:rPr>
                <w:rFonts w:ascii="Calibri" w:hAnsi="Calibri" w:cs="Calibri"/>
                <w:b/>
                <w:bCs/>
                <w:color w:val="000000"/>
                <w:lang w:val="es-BO" w:eastAsia="es-BO"/>
              </w:rPr>
              <w:t>PRECIO TOTAL</w:t>
            </w:r>
          </w:p>
          <w:p w14:paraId="2C55FA73" w14:textId="5E5555A9" w:rsidR="004E2F0D" w:rsidRPr="00B20E48" w:rsidRDefault="008C2D20" w:rsidP="004E2F0D">
            <w:pPr>
              <w:jc w:val="center"/>
              <w:rPr>
                <w:rFonts w:ascii="Calibri" w:hAnsi="Calibri" w:cs="Calibri"/>
                <w:b/>
                <w:bCs/>
                <w:color w:val="000000"/>
                <w:lang w:val="es-BO" w:eastAsia="es-BO"/>
              </w:rPr>
            </w:pPr>
            <w:r>
              <w:rPr>
                <w:rFonts w:ascii="Calibri" w:hAnsi="Calibri" w:cs="Calibri"/>
                <w:b/>
                <w:bCs/>
                <w:color w:val="000000"/>
                <w:lang w:val="es-BO" w:eastAsia="es-BO"/>
              </w:rPr>
              <w:t>(</w:t>
            </w:r>
            <w:r w:rsidR="004E2F0D">
              <w:rPr>
                <w:rFonts w:ascii="Calibri" w:hAnsi="Calibri" w:cs="Calibri"/>
                <w:b/>
                <w:bCs/>
                <w:color w:val="000000"/>
                <w:lang w:val="es-BO" w:eastAsia="es-BO"/>
              </w:rPr>
              <w:t>Literal</w:t>
            </w:r>
            <w:r>
              <w:rPr>
                <w:rFonts w:ascii="Calibri" w:hAnsi="Calibri" w:cs="Calibri"/>
                <w:b/>
                <w:bCs/>
                <w:color w:val="000000"/>
                <w:lang w:val="es-BO" w:eastAsia="es-BO"/>
              </w:rPr>
              <w:t>)</w:t>
            </w:r>
          </w:p>
        </w:tc>
        <w:tc>
          <w:tcPr>
            <w:tcW w:w="7492"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2178724B" w14:textId="01B3A932" w:rsidR="004E2F0D" w:rsidRPr="00B20E48" w:rsidRDefault="004E2F0D" w:rsidP="008C2D20">
            <w:pPr>
              <w:rPr>
                <w:rFonts w:ascii="Calibri" w:hAnsi="Calibri" w:cs="Calibri"/>
                <w:b/>
                <w:bCs/>
                <w:color w:val="000000"/>
                <w:lang w:val="es-BO" w:eastAsia="es-BO"/>
              </w:rPr>
            </w:pPr>
          </w:p>
        </w:tc>
      </w:tr>
    </w:tbl>
    <w:p w14:paraId="13E07FCB" w14:textId="77777777" w:rsidR="00B13157" w:rsidRPr="00552079" w:rsidRDefault="00B13157" w:rsidP="00B13157">
      <w:pPr>
        <w:rPr>
          <w:rFonts w:asciiTheme="minorHAnsi" w:hAnsiTheme="minorHAnsi" w:cstheme="minorHAnsi"/>
          <w:sz w:val="22"/>
          <w:szCs w:val="22"/>
          <w:lang w:val="es-MX"/>
        </w:rPr>
      </w:pPr>
    </w:p>
    <w:p w14:paraId="76E98431" w14:textId="77777777" w:rsidR="004E2F0D" w:rsidRPr="00552079" w:rsidRDefault="004E2F0D" w:rsidP="004E2F0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w:t>
      </w:r>
      <w:r w:rsidRPr="000D1508">
        <w:rPr>
          <w:rFonts w:asciiTheme="minorHAnsi" w:hAnsiTheme="minorHAnsi" w:cstheme="minorHAnsi"/>
          <w:sz w:val="22"/>
          <w:szCs w:val="22"/>
          <w:u w:val="single"/>
        </w:rPr>
        <w:t>deben ser expresados máximo con dos decimales</w:t>
      </w:r>
      <w:r w:rsidRPr="00552079">
        <w:rPr>
          <w:rFonts w:asciiTheme="minorHAnsi" w:hAnsiTheme="minorHAnsi" w:cstheme="minorHAnsi"/>
          <w:sz w:val="22"/>
          <w:szCs w:val="22"/>
        </w:rPr>
        <w:t>.</w:t>
      </w:r>
    </w:p>
    <w:p w14:paraId="26935661" w14:textId="77777777" w:rsidR="00B13157" w:rsidRPr="004E2F0D" w:rsidRDefault="00B13157" w:rsidP="00B13157">
      <w:pPr>
        <w:rPr>
          <w:rFonts w:asciiTheme="minorHAnsi" w:hAnsiTheme="minorHAnsi" w:cstheme="minorHAnsi"/>
          <w:sz w:val="22"/>
          <w:szCs w:val="22"/>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0BCF4223"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928F5B5"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366F50D" w14:textId="77777777" w:rsidR="000D1508" w:rsidRPr="00552079" w:rsidRDefault="000D1508" w:rsidP="000D150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4114164" w14:textId="77777777" w:rsidR="00B13157" w:rsidRPr="000D1508" w:rsidRDefault="00B13157" w:rsidP="00B13157">
      <w:pPr>
        <w:rPr>
          <w:rFonts w:asciiTheme="minorHAnsi" w:hAnsiTheme="minorHAnsi" w:cstheme="minorHAnsi"/>
          <w:sz w:val="22"/>
          <w:szCs w:val="22"/>
          <w:lang w:val="es-BO"/>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0DD37F67" w14:textId="3FD3B476" w:rsidR="004E2F0D" w:rsidRDefault="004E2F0D" w:rsidP="002509B2">
      <w:pPr>
        <w:jc w:val="center"/>
        <w:rPr>
          <w:rFonts w:asciiTheme="minorHAnsi" w:hAnsiTheme="minorHAnsi" w:cstheme="minorHAnsi"/>
          <w:b/>
          <w:sz w:val="22"/>
          <w:szCs w:val="22"/>
        </w:rPr>
      </w:pPr>
    </w:p>
    <w:p w14:paraId="42B0ECEF" w14:textId="0CF0D2CB"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8E59CF">
            <w:pPr>
              <w:pStyle w:val="Prrafodelista"/>
              <w:numPr>
                <w:ilvl w:val="3"/>
                <w:numId w:val="21"/>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E72425">
            <w:pPr>
              <w:pStyle w:val="Prrafodelista"/>
              <w:numPr>
                <w:ilvl w:val="3"/>
                <w:numId w:val="21"/>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37BEEA4F"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22FB191"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ABBCB7C" w14:textId="77777777" w:rsidR="000D1508" w:rsidRPr="00552079" w:rsidRDefault="000D1508" w:rsidP="000D150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371F3F6" w14:textId="77777777" w:rsidR="002509B2" w:rsidRPr="000D1508" w:rsidRDefault="002509B2" w:rsidP="002509B2">
      <w:pPr>
        <w:rPr>
          <w:rFonts w:asciiTheme="minorHAnsi" w:hAnsiTheme="minorHAnsi" w:cstheme="minorHAnsi"/>
          <w:b/>
          <w:sz w:val="22"/>
          <w:szCs w:val="22"/>
          <w:lang w:val="es-BO"/>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7BBA8DBB" w14:textId="417A3CA6" w:rsidR="004E2F0D" w:rsidRDefault="004E2F0D" w:rsidP="002509B2">
      <w:pPr>
        <w:jc w:val="center"/>
        <w:rPr>
          <w:rFonts w:asciiTheme="minorHAnsi" w:hAnsiTheme="minorHAnsi" w:cstheme="minorHAnsi"/>
          <w:b/>
          <w:sz w:val="22"/>
          <w:szCs w:val="22"/>
        </w:rPr>
      </w:pPr>
    </w:p>
    <w:p w14:paraId="2283CE7B" w14:textId="6572AF43"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3F6CB0">
            <w:pPr>
              <w:pStyle w:val="Prrafodelista"/>
              <w:numPr>
                <w:ilvl w:val="2"/>
                <w:numId w:val="18"/>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E72425">
            <w:pPr>
              <w:pStyle w:val="Prrafodelista"/>
              <w:numPr>
                <w:ilvl w:val="2"/>
                <w:numId w:val="18"/>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bookmarkEnd w:id="6"/>
    <w:p w14:paraId="53276B6B" w14:textId="77777777" w:rsidR="002509B2" w:rsidRDefault="002509B2" w:rsidP="002509B2">
      <w:pPr>
        <w:jc w:val="center"/>
        <w:rPr>
          <w:rFonts w:asciiTheme="minorHAnsi" w:hAnsiTheme="minorHAnsi" w:cstheme="minorHAnsi"/>
          <w:b/>
          <w:sz w:val="22"/>
          <w:szCs w:val="22"/>
        </w:rPr>
      </w:pPr>
    </w:p>
    <w:p w14:paraId="5042F929" w14:textId="77777777" w:rsidR="000D1508" w:rsidRDefault="000D1508" w:rsidP="008D5887">
      <w:pPr>
        <w:jc w:val="center"/>
        <w:rPr>
          <w:rFonts w:ascii="Verdana" w:hAnsi="Verdana" w:cs="Arial"/>
          <w:b/>
          <w:szCs w:val="18"/>
        </w:rPr>
      </w:pPr>
    </w:p>
    <w:p w14:paraId="345D7F20" w14:textId="77777777" w:rsidR="000D1508" w:rsidRDefault="000D1508" w:rsidP="008D5887">
      <w:pPr>
        <w:jc w:val="center"/>
        <w:rPr>
          <w:rFonts w:ascii="Verdana" w:hAnsi="Verdana" w:cs="Arial"/>
          <w:b/>
          <w:szCs w:val="18"/>
        </w:rPr>
      </w:pPr>
    </w:p>
    <w:p w14:paraId="01E2B151" w14:textId="77777777" w:rsidR="000D1508" w:rsidRDefault="000D1508" w:rsidP="008D5887">
      <w:pPr>
        <w:jc w:val="center"/>
        <w:rPr>
          <w:rFonts w:ascii="Verdana" w:hAnsi="Verdana" w:cs="Arial"/>
          <w:b/>
          <w:szCs w:val="18"/>
        </w:rPr>
      </w:pPr>
    </w:p>
    <w:p w14:paraId="70B916DD" w14:textId="77777777" w:rsidR="000D1508" w:rsidRDefault="000D1508" w:rsidP="008D5887">
      <w:pPr>
        <w:jc w:val="center"/>
        <w:rPr>
          <w:rFonts w:ascii="Verdana" w:hAnsi="Verdana" w:cs="Arial"/>
          <w:b/>
          <w:szCs w:val="18"/>
        </w:rPr>
      </w:pPr>
    </w:p>
    <w:p w14:paraId="07AEFD19"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F306659"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ED33BFF" w14:textId="77777777" w:rsidR="000D1508" w:rsidRPr="00552079" w:rsidRDefault="000D1508" w:rsidP="000D150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D9B24FE" w14:textId="77777777" w:rsidR="00D118D2" w:rsidRDefault="00D118D2" w:rsidP="008D5887">
      <w:pPr>
        <w:jc w:val="center"/>
        <w:rPr>
          <w:rFonts w:ascii="Verdana" w:hAnsi="Verdana" w:cs="Arial"/>
          <w:b/>
          <w:szCs w:val="18"/>
        </w:rPr>
      </w:pPr>
      <w:r>
        <w:rPr>
          <w:rFonts w:ascii="Verdana" w:hAnsi="Verdana" w:cs="Arial"/>
          <w:b/>
          <w:szCs w:val="18"/>
        </w:rPr>
        <w:br w:type="page"/>
      </w:r>
    </w:p>
    <w:p w14:paraId="10B13136" w14:textId="2DC6C5B3"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D118D2">
        <w:trPr>
          <w:tblHeader/>
        </w:trPr>
        <w:tc>
          <w:tcPr>
            <w:tcW w:w="9433" w:type="dxa"/>
            <w:shd w:val="clear" w:color="auto" w:fill="BFBFBF" w:themeFill="background1" w:themeFillShade="BF"/>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Default="00992745" w:rsidP="002509B2">
      <w:pPr>
        <w:tabs>
          <w:tab w:val="left" w:pos="6225"/>
        </w:tabs>
        <w:rPr>
          <w:rFonts w:asciiTheme="minorHAnsi" w:hAnsiTheme="minorHAnsi" w:cstheme="minorHAnsi"/>
          <w:sz w:val="22"/>
          <w:szCs w:val="22"/>
        </w:rPr>
      </w:pPr>
    </w:p>
    <w:p w14:paraId="113C30FB" w14:textId="77777777" w:rsidR="000D1508" w:rsidRDefault="000D1508" w:rsidP="002509B2">
      <w:pPr>
        <w:tabs>
          <w:tab w:val="left" w:pos="6225"/>
        </w:tabs>
        <w:rPr>
          <w:rFonts w:asciiTheme="minorHAnsi" w:hAnsiTheme="minorHAnsi" w:cstheme="minorHAnsi"/>
          <w:sz w:val="22"/>
          <w:szCs w:val="22"/>
        </w:rPr>
      </w:pPr>
    </w:p>
    <w:p w14:paraId="3F298099" w14:textId="77777777" w:rsidR="000D1508" w:rsidRDefault="000D1508" w:rsidP="002509B2">
      <w:pPr>
        <w:tabs>
          <w:tab w:val="left" w:pos="6225"/>
        </w:tabs>
        <w:rPr>
          <w:rFonts w:asciiTheme="minorHAnsi" w:hAnsiTheme="minorHAnsi" w:cstheme="minorHAnsi"/>
          <w:sz w:val="22"/>
          <w:szCs w:val="22"/>
        </w:rPr>
      </w:pPr>
    </w:p>
    <w:p w14:paraId="36373BBC" w14:textId="77777777" w:rsidR="000D1508" w:rsidRDefault="000D1508" w:rsidP="002509B2">
      <w:pPr>
        <w:tabs>
          <w:tab w:val="left" w:pos="6225"/>
        </w:tabs>
        <w:rPr>
          <w:rFonts w:asciiTheme="minorHAnsi" w:hAnsiTheme="minorHAnsi" w:cstheme="minorHAnsi"/>
          <w:sz w:val="22"/>
          <w:szCs w:val="22"/>
        </w:rPr>
      </w:pPr>
    </w:p>
    <w:p w14:paraId="7FFB6014" w14:textId="77777777" w:rsidR="000D1508" w:rsidRDefault="000D1508" w:rsidP="002509B2">
      <w:pPr>
        <w:tabs>
          <w:tab w:val="left" w:pos="6225"/>
        </w:tabs>
        <w:rPr>
          <w:rFonts w:asciiTheme="minorHAnsi" w:hAnsiTheme="minorHAnsi" w:cstheme="minorHAnsi"/>
          <w:sz w:val="22"/>
          <w:szCs w:val="22"/>
        </w:rPr>
      </w:pPr>
    </w:p>
    <w:p w14:paraId="69A1D5BA" w14:textId="77777777" w:rsidR="000D1508" w:rsidRDefault="000D1508" w:rsidP="002509B2">
      <w:pPr>
        <w:tabs>
          <w:tab w:val="left" w:pos="6225"/>
        </w:tabs>
        <w:rPr>
          <w:rFonts w:asciiTheme="minorHAnsi" w:hAnsiTheme="minorHAnsi" w:cstheme="minorHAnsi"/>
          <w:sz w:val="22"/>
          <w:szCs w:val="22"/>
        </w:rPr>
      </w:pPr>
    </w:p>
    <w:p w14:paraId="00912128" w14:textId="77777777" w:rsidR="000D1508" w:rsidRDefault="000D1508" w:rsidP="002509B2">
      <w:pPr>
        <w:tabs>
          <w:tab w:val="left" w:pos="6225"/>
        </w:tabs>
        <w:rPr>
          <w:rFonts w:asciiTheme="minorHAnsi" w:hAnsiTheme="minorHAnsi" w:cstheme="minorHAnsi"/>
          <w:sz w:val="22"/>
          <w:szCs w:val="22"/>
        </w:rPr>
      </w:pPr>
    </w:p>
    <w:p w14:paraId="5AB1B42D" w14:textId="77777777" w:rsidR="000D1508" w:rsidRDefault="000D1508" w:rsidP="002509B2">
      <w:pPr>
        <w:tabs>
          <w:tab w:val="left" w:pos="6225"/>
        </w:tabs>
        <w:rPr>
          <w:rFonts w:asciiTheme="minorHAnsi" w:hAnsiTheme="minorHAnsi" w:cstheme="minorHAnsi"/>
          <w:sz w:val="22"/>
          <w:szCs w:val="22"/>
        </w:rPr>
      </w:pPr>
    </w:p>
    <w:p w14:paraId="6E5A0879" w14:textId="77777777" w:rsidR="000D1508" w:rsidRDefault="000D1508" w:rsidP="002509B2">
      <w:pPr>
        <w:tabs>
          <w:tab w:val="left" w:pos="6225"/>
        </w:tabs>
        <w:rPr>
          <w:rFonts w:asciiTheme="minorHAnsi" w:hAnsiTheme="minorHAnsi" w:cstheme="minorHAnsi"/>
          <w:sz w:val="22"/>
          <w:szCs w:val="22"/>
        </w:rPr>
      </w:pPr>
    </w:p>
    <w:p w14:paraId="0F04055E" w14:textId="77777777" w:rsidR="000D1508" w:rsidRDefault="000D1508" w:rsidP="002509B2">
      <w:pPr>
        <w:tabs>
          <w:tab w:val="left" w:pos="6225"/>
        </w:tabs>
        <w:rPr>
          <w:rFonts w:asciiTheme="minorHAnsi" w:hAnsiTheme="minorHAnsi" w:cstheme="minorHAnsi"/>
          <w:sz w:val="22"/>
          <w:szCs w:val="22"/>
        </w:rPr>
      </w:pPr>
    </w:p>
    <w:p w14:paraId="284EA0EC" w14:textId="77777777" w:rsidR="000D1508" w:rsidRDefault="000D1508" w:rsidP="002509B2">
      <w:pPr>
        <w:tabs>
          <w:tab w:val="left" w:pos="6225"/>
        </w:tabs>
        <w:rPr>
          <w:rFonts w:asciiTheme="minorHAnsi" w:hAnsiTheme="minorHAnsi" w:cstheme="minorHAnsi"/>
          <w:sz w:val="22"/>
          <w:szCs w:val="22"/>
        </w:rPr>
      </w:pPr>
    </w:p>
    <w:p w14:paraId="302ED351"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F6D91D6" w14:textId="77777777" w:rsidR="000D1508" w:rsidRPr="00552079" w:rsidRDefault="000D1508" w:rsidP="000D150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9807630" w14:textId="77777777" w:rsidR="000D1508" w:rsidRPr="00552079" w:rsidRDefault="000D1508" w:rsidP="000D150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B8032EE" w14:textId="77777777" w:rsidR="000D1508" w:rsidRPr="000D1508" w:rsidRDefault="000D1508" w:rsidP="002509B2">
      <w:pPr>
        <w:tabs>
          <w:tab w:val="left" w:pos="6225"/>
        </w:tabs>
        <w:rPr>
          <w:rFonts w:asciiTheme="minorHAnsi" w:hAnsiTheme="minorHAnsi" w:cstheme="minorHAnsi"/>
          <w:sz w:val="22"/>
          <w:szCs w:val="22"/>
          <w:lang w:val="es-BO"/>
        </w:rPr>
        <w:sectPr w:rsidR="000D1508" w:rsidRPr="000D1508" w:rsidSect="00A563EC">
          <w:footerReference w:type="default" r:id="rId14"/>
          <w:pgSz w:w="12242" w:h="15842" w:code="1"/>
          <w:pgMar w:top="1418" w:right="1418" w:bottom="425"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915DCA">
      <w:pPr>
        <w:pStyle w:val="Sinespaciado"/>
        <w:numPr>
          <w:ilvl w:val="0"/>
          <w:numId w:val="29"/>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915DCA">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281C45">
      <w:pPr>
        <w:pStyle w:val="Sinespaciado"/>
        <w:numPr>
          <w:ilvl w:val="6"/>
          <w:numId w:val="14"/>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281C45">
      <w:pPr>
        <w:pStyle w:val="Sinespaciado"/>
        <w:numPr>
          <w:ilvl w:val="6"/>
          <w:numId w:val="14"/>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915DCA">
      <w:pPr>
        <w:pStyle w:val="Sinespaciado"/>
        <w:numPr>
          <w:ilvl w:val="1"/>
          <w:numId w:val="28"/>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915DCA">
      <w:pPr>
        <w:pStyle w:val="Sinespaciado"/>
        <w:numPr>
          <w:ilvl w:val="1"/>
          <w:numId w:val="28"/>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915DCA">
      <w:pPr>
        <w:pStyle w:val="Sinespaciado"/>
        <w:numPr>
          <w:ilvl w:val="1"/>
          <w:numId w:val="28"/>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915DCA">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530D3783" w14:textId="77777777" w:rsidR="00BD420D" w:rsidRPr="005E61F1" w:rsidRDefault="00BD420D" w:rsidP="00915DCA">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915DCA">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281C45">
      <w:pPr>
        <w:pStyle w:val="Sinespaciado"/>
        <w:numPr>
          <w:ilvl w:val="1"/>
          <w:numId w:val="28"/>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BF2626"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281C45">
      <w:pPr>
        <w:pStyle w:val="Sinespaciado"/>
        <w:numPr>
          <w:ilvl w:val="6"/>
          <w:numId w:val="14"/>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281C45">
      <w:pPr>
        <w:pStyle w:val="Sinespaciado"/>
        <w:numPr>
          <w:ilvl w:val="6"/>
          <w:numId w:val="14"/>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281C45">
      <w:pPr>
        <w:pStyle w:val="Sinespaciado"/>
        <w:numPr>
          <w:ilvl w:val="6"/>
          <w:numId w:val="14"/>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281C45">
      <w:pPr>
        <w:pStyle w:val="Sinespaciado"/>
        <w:numPr>
          <w:ilvl w:val="6"/>
          <w:numId w:val="14"/>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44155EFE" w14:textId="77777777" w:rsidR="000D1508" w:rsidRDefault="000D1508" w:rsidP="00BD420D">
      <w:pPr>
        <w:jc w:val="center"/>
        <w:rPr>
          <w:rFonts w:asciiTheme="minorHAnsi" w:hAnsiTheme="minorHAnsi" w:cstheme="minorHAnsi"/>
          <w:b/>
          <w:bCs/>
          <w:sz w:val="22"/>
          <w:szCs w:val="22"/>
        </w:rPr>
      </w:pPr>
    </w:p>
    <w:p w14:paraId="02EA1F54" w14:textId="77777777" w:rsidR="000D1508" w:rsidRDefault="000D1508" w:rsidP="00BD420D">
      <w:pPr>
        <w:jc w:val="center"/>
        <w:rPr>
          <w:rFonts w:asciiTheme="minorHAnsi" w:hAnsiTheme="minorHAnsi" w:cstheme="minorHAnsi"/>
          <w:b/>
          <w:bCs/>
          <w:sz w:val="22"/>
          <w:szCs w:val="22"/>
        </w:rPr>
      </w:pPr>
    </w:p>
    <w:p w14:paraId="6AC07FF4" w14:textId="77777777" w:rsidR="000D1508" w:rsidRDefault="000D1508" w:rsidP="00BD420D">
      <w:pPr>
        <w:jc w:val="center"/>
        <w:rPr>
          <w:rFonts w:asciiTheme="minorHAnsi" w:hAnsiTheme="minorHAnsi" w:cstheme="minorHAnsi"/>
          <w:b/>
          <w:bCs/>
          <w:sz w:val="22"/>
          <w:szCs w:val="22"/>
        </w:rPr>
      </w:pPr>
    </w:p>
    <w:p w14:paraId="75F99473" w14:textId="77777777" w:rsidR="000D1508" w:rsidRDefault="000D1508" w:rsidP="00BD420D">
      <w:pPr>
        <w:jc w:val="center"/>
        <w:rPr>
          <w:rFonts w:asciiTheme="minorHAnsi" w:hAnsiTheme="minorHAnsi" w:cstheme="minorHAnsi"/>
          <w:b/>
          <w:bCs/>
          <w:sz w:val="22"/>
          <w:szCs w:val="22"/>
        </w:rPr>
      </w:pPr>
    </w:p>
    <w:p w14:paraId="67AD2B61" w14:textId="1F559728"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2C0E456" w14:textId="77777777" w:rsidR="000D1508" w:rsidRDefault="000D1508" w:rsidP="00BD420D">
      <w:pPr>
        <w:jc w:val="center"/>
        <w:rPr>
          <w:rFonts w:asciiTheme="minorHAnsi" w:hAnsiTheme="minorHAnsi" w:cstheme="minorHAnsi"/>
          <w:b/>
          <w:bCs/>
          <w:sz w:val="22"/>
          <w:szCs w:val="22"/>
        </w:rPr>
      </w:pPr>
    </w:p>
    <w:p w14:paraId="6C25F609" w14:textId="105B70B6" w:rsidR="000D1508" w:rsidRPr="001F7B89" w:rsidRDefault="000D1508" w:rsidP="000D1508">
      <w:pPr>
        <w:jc w:val="both"/>
        <w:rPr>
          <w:rFonts w:asciiTheme="minorHAnsi" w:hAnsiTheme="minorHAnsi" w:cstheme="minorHAnsi"/>
          <w:b/>
          <w:snapToGrid w:val="0"/>
          <w:sz w:val="22"/>
          <w:szCs w:val="22"/>
        </w:rPr>
      </w:pPr>
      <w:r>
        <w:rPr>
          <w:rFonts w:asciiTheme="minorHAnsi" w:hAnsiTheme="minorHAnsi" w:cstheme="minorHAnsi"/>
          <w:b/>
          <w:snapToGrid w:val="0"/>
          <w:sz w:val="22"/>
          <w:szCs w:val="22"/>
        </w:rPr>
        <w:t>EL MODELO DE CONTRATO</w:t>
      </w:r>
      <w:r w:rsidRPr="001F7B89">
        <w:rPr>
          <w:rFonts w:asciiTheme="minorHAnsi" w:hAnsiTheme="minorHAnsi" w:cstheme="minorHAnsi"/>
          <w:b/>
          <w:snapToGrid w:val="0"/>
          <w:sz w:val="22"/>
          <w:szCs w:val="22"/>
        </w:rPr>
        <w:t xml:space="preserve"> SE ENCUENTRA ADJUNTA AL PRESENTE DOCUMENTO, </w:t>
      </w:r>
      <w:r w:rsidR="009642C4">
        <w:rPr>
          <w:rFonts w:asciiTheme="minorHAnsi" w:hAnsiTheme="minorHAnsi" w:cstheme="minorHAnsi"/>
          <w:b/>
          <w:snapToGrid w:val="0"/>
          <w:sz w:val="22"/>
          <w:szCs w:val="22"/>
        </w:rPr>
        <w:t>EL</w:t>
      </w:r>
      <w:r w:rsidRPr="001F7B89">
        <w:rPr>
          <w:rFonts w:asciiTheme="minorHAnsi" w:hAnsiTheme="minorHAnsi" w:cstheme="minorHAnsi"/>
          <w:b/>
          <w:snapToGrid w:val="0"/>
          <w:sz w:val="22"/>
          <w:szCs w:val="22"/>
        </w:rPr>
        <w:t xml:space="preserve"> MISMO FORMA PARTE INTEGRANTE DEL DOCUMENTO BASE DE CONTRATACIÓN.</w:t>
      </w:r>
    </w:p>
    <w:p w14:paraId="3D0461BA" w14:textId="77777777" w:rsidR="000D1508" w:rsidRPr="008A43D1" w:rsidRDefault="000D1508" w:rsidP="00BD420D">
      <w:pPr>
        <w:jc w:val="center"/>
        <w:rPr>
          <w:rFonts w:asciiTheme="minorHAnsi" w:hAnsiTheme="minorHAnsi" w:cstheme="minorHAnsi"/>
          <w:b/>
          <w:bCs/>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87E91" w14:textId="77777777" w:rsidR="006B4591" w:rsidRDefault="006B4591">
      <w:r>
        <w:separator/>
      </w:r>
    </w:p>
  </w:endnote>
  <w:endnote w:type="continuationSeparator" w:id="0">
    <w:p w14:paraId="7BD9097B" w14:textId="77777777" w:rsidR="006B4591" w:rsidRDefault="006B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F2626" w:rsidRDefault="00BF2626">
    <w:pPr>
      <w:pStyle w:val="Piedepgina"/>
      <w:jc w:val="right"/>
    </w:pPr>
    <w:r>
      <w:fldChar w:fldCharType="begin"/>
    </w:r>
    <w:r>
      <w:instrText xml:space="preserve"> PAGE   \* MERGEFORMAT </w:instrText>
    </w:r>
    <w:r>
      <w:fldChar w:fldCharType="separate"/>
    </w:r>
    <w:r w:rsidR="00C95187">
      <w:rPr>
        <w:noProof/>
      </w:rPr>
      <w:t>21</w:t>
    </w:r>
    <w:r>
      <w:fldChar w:fldCharType="end"/>
    </w:r>
  </w:p>
  <w:p w14:paraId="310C69EE" w14:textId="77777777" w:rsidR="00BF2626" w:rsidRDefault="00BF26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9DE0F" w14:textId="77777777" w:rsidR="006B4591" w:rsidRDefault="006B4591">
      <w:r>
        <w:separator/>
      </w:r>
    </w:p>
  </w:footnote>
  <w:footnote w:type="continuationSeparator" w:id="0">
    <w:p w14:paraId="4777FBB8" w14:textId="77777777" w:rsidR="006B4591" w:rsidRDefault="006B4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1FF248E0"/>
    <w:multiLevelType w:val="hybridMultilevel"/>
    <w:tmpl w:val="B7D2A9B4"/>
    <w:lvl w:ilvl="0" w:tplc="1414A8F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637E8"/>
    <w:multiLevelType w:val="hybridMultilevel"/>
    <w:tmpl w:val="B7D2A9B4"/>
    <w:lvl w:ilvl="0" w:tplc="1414A8F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1">
    <w:nsid w:val="453B1E55"/>
    <w:multiLevelType w:val="hybridMultilevel"/>
    <w:tmpl w:val="B8587D1A"/>
    <w:lvl w:ilvl="0" w:tplc="400A0017">
      <w:start w:val="1"/>
      <w:numFmt w:val="lowerLetter"/>
      <w:lvlText w:val="%1)"/>
      <w:lvlJc w:val="left"/>
      <w:pPr>
        <w:ind w:left="4968" w:hanging="360"/>
      </w:pPr>
      <w:rPr>
        <w:rFonts w:hint="default"/>
      </w:rPr>
    </w:lvl>
    <w:lvl w:ilvl="1" w:tplc="400A0019" w:tentative="1">
      <w:start w:val="1"/>
      <w:numFmt w:val="lowerLetter"/>
      <w:lvlText w:val="%2."/>
      <w:lvlJc w:val="left"/>
      <w:pPr>
        <w:ind w:left="5688" w:hanging="360"/>
      </w:pPr>
    </w:lvl>
    <w:lvl w:ilvl="2" w:tplc="400A001B" w:tentative="1">
      <w:start w:val="1"/>
      <w:numFmt w:val="lowerRoman"/>
      <w:lvlText w:val="%3."/>
      <w:lvlJc w:val="right"/>
      <w:pPr>
        <w:ind w:left="6408" w:hanging="180"/>
      </w:pPr>
    </w:lvl>
    <w:lvl w:ilvl="3" w:tplc="400A000F" w:tentative="1">
      <w:start w:val="1"/>
      <w:numFmt w:val="decimal"/>
      <w:lvlText w:val="%4."/>
      <w:lvlJc w:val="left"/>
      <w:pPr>
        <w:ind w:left="7128" w:hanging="360"/>
      </w:pPr>
    </w:lvl>
    <w:lvl w:ilvl="4" w:tplc="400A0019" w:tentative="1">
      <w:start w:val="1"/>
      <w:numFmt w:val="lowerLetter"/>
      <w:lvlText w:val="%5."/>
      <w:lvlJc w:val="left"/>
      <w:pPr>
        <w:ind w:left="7848" w:hanging="360"/>
      </w:pPr>
    </w:lvl>
    <w:lvl w:ilvl="5" w:tplc="400A001B" w:tentative="1">
      <w:start w:val="1"/>
      <w:numFmt w:val="lowerRoman"/>
      <w:lvlText w:val="%6."/>
      <w:lvlJc w:val="right"/>
      <w:pPr>
        <w:ind w:left="8568" w:hanging="180"/>
      </w:pPr>
    </w:lvl>
    <w:lvl w:ilvl="6" w:tplc="400A000F" w:tentative="1">
      <w:start w:val="1"/>
      <w:numFmt w:val="decimal"/>
      <w:lvlText w:val="%7."/>
      <w:lvlJc w:val="left"/>
      <w:pPr>
        <w:ind w:left="9288" w:hanging="360"/>
      </w:pPr>
    </w:lvl>
    <w:lvl w:ilvl="7" w:tplc="400A0019" w:tentative="1">
      <w:start w:val="1"/>
      <w:numFmt w:val="lowerLetter"/>
      <w:lvlText w:val="%8."/>
      <w:lvlJc w:val="left"/>
      <w:pPr>
        <w:ind w:left="10008" w:hanging="360"/>
      </w:pPr>
    </w:lvl>
    <w:lvl w:ilvl="8" w:tplc="400A001B" w:tentative="1">
      <w:start w:val="1"/>
      <w:numFmt w:val="lowerRoman"/>
      <w:lvlText w:val="%9."/>
      <w:lvlJc w:val="right"/>
      <w:pPr>
        <w:ind w:left="10728" w:hanging="180"/>
      </w:p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nsid w:val="6A650240"/>
    <w:multiLevelType w:val="hybridMultilevel"/>
    <w:tmpl w:val="3F007858"/>
    <w:lvl w:ilvl="0" w:tplc="5BE27AE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43"/>
  </w:num>
  <w:num w:numId="4">
    <w:abstractNumId w:val="8"/>
  </w:num>
  <w:num w:numId="5">
    <w:abstractNumId w:val="24"/>
  </w:num>
  <w:num w:numId="6">
    <w:abstractNumId w:val="25"/>
  </w:num>
  <w:num w:numId="7">
    <w:abstractNumId w:val="0"/>
  </w:num>
  <w:num w:numId="8">
    <w:abstractNumId w:val="48"/>
  </w:num>
  <w:num w:numId="9">
    <w:abstractNumId w:val="19"/>
  </w:num>
  <w:num w:numId="10">
    <w:abstractNumId w:val="49"/>
  </w:num>
  <w:num w:numId="11">
    <w:abstractNumId w:val="7"/>
  </w:num>
  <w:num w:numId="12">
    <w:abstractNumId w:val="5"/>
  </w:num>
  <w:num w:numId="13">
    <w:abstractNumId w:val="9"/>
  </w:num>
  <w:num w:numId="14">
    <w:abstractNumId w:val="37"/>
  </w:num>
  <w:num w:numId="15">
    <w:abstractNumId w:val="35"/>
  </w:num>
  <w:num w:numId="16">
    <w:abstractNumId w:val="38"/>
  </w:num>
  <w:num w:numId="17">
    <w:abstractNumId w:val="13"/>
  </w:num>
  <w:num w:numId="18">
    <w:abstractNumId w:val="1"/>
  </w:num>
  <w:num w:numId="19">
    <w:abstractNumId w:val="44"/>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4"/>
  </w:num>
  <w:num w:numId="26">
    <w:abstractNumId w:val="39"/>
  </w:num>
  <w:num w:numId="27">
    <w:abstractNumId w:val="33"/>
  </w:num>
  <w:num w:numId="28">
    <w:abstractNumId w:val="26"/>
  </w:num>
  <w:num w:numId="29">
    <w:abstractNumId w:val="17"/>
  </w:num>
  <w:num w:numId="30">
    <w:abstractNumId w:val="45"/>
  </w:num>
  <w:num w:numId="31">
    <w:abstractNumId w:val="42"/>
  </w:num>
  <w:num w:numId="32">
    <w:abstractNumId w:val="30"/>
  </w:num>
  <w:num w:numId="33">
    <w:abstractNumId w:val="23"/>
  </w:num>
  <w:num w:numId="34">
    <w:abstractNumId w:val="11"/>
  </w:num>
  <w:num w:numId="35">
    <w:abstractNumId w:val="22"/>
  </w:num>
  <w:num w:numId="36">
    <w:abstractNumId w:val="36"/>
  </w:num>
  <w:num w:numId="37">
    <w:abstractNumId w:val="34"/>
  </w:num>
  <w:num w:numId="38">
    <w:abstractNumId w:val="4"/>
  </w:num>
  <w:num w:numId="39">
    <w:abstractNumId w:val="46"/>
  </w:num>
  <w:num w:numId="40">
    <w:abstractNumId w:val="6"/>
  </w:num>
  <w:num w:numId="41">
    <w:abstractNumId w:val="31"/>
  </w:num>
  <w:num w:numId="42">
    <w:abstractNumId w:val="40"/>
  </w:num>
  <w:num w:numId="43">
    <w:abstractNumId w:val="41"/>
  </w:num>
  <w:num w:numId="44">
    <w:abstractNumId w:val="28"/>
  </w:num>
  <w:num w:numId="45">
    <w:abstractNumId w:val="32"/>
  </w:num>
  <w:num w:numId="46">
    <w:abstractNumId w:val="29"/>
  </w:num>
  <w:num w:numId="47">
    <w:abstractNumId w:val="16"/>
  </w:num>
  <w:num w:numId="48">
    <w:abstractNumId w:val="47"/>
  </w:num>
  <w:num w:numId="49">
    <w:abstractNumId w:val="12"/>
  </w:num>
  <w:num w:numId="5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508"/>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05"/>
    <w:rsid w:val="0010437F"/>
    <w:rsid w:val="001046BB"/>
    <w:rsid w:val="00104A05"/>
    <w:rsid w:val="00104E2E"/>
    <w:rsid w:val="001052DC"/>
    <w:rsid w:val="00105866"/>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33"/>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1F7B89"/>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5C4"/>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4F59"/>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38"/>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F0D"/>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591"/>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0A6"/>
    <w:rsid w:val="0077033E"/>
    <w:rsid w:val="00770483"/>
    <w:rsid w:val="00770E73"/>
    <w:rsid w:val="007719D5"/>
    <w:rsid w:val="00771C0E"/>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1C5"/>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2D20"/>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1DB"/>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2C4"/>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2BD6"/>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0E48"/>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024"/>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626"/>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7C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187"/>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8D2"/>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0C54"/>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BA7"/>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AEC"/>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FA8"/>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31118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28F52-1231-442C-9B51-54B7C00E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27</Pages>
  <Words>7073</Words>
  <Characters>38902</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45884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Mario Alejandro Dalence Vidal</cp:lastModifiedBy>
  <cp:revision>26</cp:revision>
  <cp:lastPrinted>2015-02-19T14:27:00Z</cp:lastPrinted>
  <dcterms:created xsi:type="dcterms:W3CDTF">2016-03-28T15:43:00Z</dcterms:created>
  <dcterms:modified xsi:type="dcterms:W3CDTF">2016-09-28T23:17:00Z</dcterms:modified>
</cp:coreProperties>
</file>