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E62BF" w14:textId="2FE1985B" w:rsidR="00C6169F" w:rsidRPr="00596FF7" w:rsidRDefault="003F3EE3" w:rsidP="00737ABF">
      <w:pPr>
        <w:spacing w:line="360" w:lineRule="auto"/>
        <w:ind w:left="284"/>
        <w:jc w:val="center"/>
        <w:rPr>
          <w:rFonts w:cs="Arial"/>
          <w:b/>
        </w:rPr>
      </w:pPr>
      <w:r w:rsidRPr="00596FF7">
        <w:rPr>
          <w:rFonts w:cs="Arial"/>
          <w:b/>
        </w:rPr>
        <w:t xml:space="preserve">ADQUISICION SISMICA 2D Y PROCESAMIENTO AREA </w:t>
      </w:r>
      <w:r w:rsidR="00737ABF" w:rsidRPr="00596FF7">
        <w:rPr>
          <w:rFonts w:eastAsia="Arial Unicode MS" w:cs="Calibri"/>
          <w:b/>
          <w:szCs w:val="20"/>
          <w:lang w:val="es-MX"/>
        </w:rPr>
        <w:t>AGUARAGUE NORTE</w:t>
      </w:r>
      <w:r w:rsidR="00737ABF" w:rsidRPr="00596FF7">
        <w:rPr>
          <w:rFonts w:cs="Arial"/>
          <w:b/>
        </w:rPr>
        <w:t xml:space="preserve"> </w:t>
      </w:r>
      <w:r w:rsidR="00C6169F" w:rsidRPr="00596FF7">
        <w:rPr>
          <w:rFonts w:cs="Arial"/>
          <w:b/>
        </w:rPr>
        <w:t>ANEXO A - RIESGOS ESPECIALES.</w:t>
      </w:r>
    </w:p>
    <w:p w14:paraId="0620663E" w14:textId="77777777" w:rsidR="00634494" w:rsidRPr="006F7651" w:rsidRDefault="00634494" w:rsidP="00634494">
      <w:pPr>
        <w:spacing w:line="360" w:lineRule="auto"/>
        <w:ind w:left="284"/>
        <w:jc w:val="left"/>
        <w:rPr>
          <w:rFonts w:cs="Arial"/>
          <w:b/>
        </w:rPr>
      </w:pPr>
      <w:r w:rsidRPr="006F7651">
        <w:rPr>
          <w:rFonts w:cs="Arial"/>
          <w:b/>
        </w:rPr>
        <w:t>ANEXO A - RIESGOS ESPECIALES.</w:t>
      </w:r>
    </w:p>
    <w:p w14:paraId="23FF1D4F" w14:textId="77777777" w:rsidR="00634494" w:rsidRPr="006F7651" w:rsidRDefault="00634494" w:rsidP="00634494">
      <w:pPr>
        <w:spacing w:line="360" w:lineRule="auto"/>
        <w:ind w:left="284"/>
        <w:jc w:val="left"/>
        <w:rPr>
          <w:rFonts w:cs="Arial"/>
          <w:b/>
        </w:rPr>
      </w:pPr>
      <w:r>
        <w:rPr>
          <w:rFonts w:cs="Arial"/>
          <w:b/>
        </w:rPr>
        <w:t>ANEXO B -</w:t>
      </w:r>
      <w:r w:rsidRPr="006F7651">
        <w:rPr>
          <w:rFonts w:cs="Arial"/>
          <w:b/>
        </w:rPr>
        <w:t xml:space="preserve"> ESPECIFICACI</w:t>
      </w:r>
      <w:r>
        <w:rPr>
          <w:rFonts w:cs="Arial"/>
          <w:b/>
        </w:rPr>
        <w:t>ONES</w:t>
      </w:r>
      <w:r w:rsidRPr="006F7651">
        <w:rPr>
          <w:rFonts w:cs="Arial"/>
          <w:b/>
        </w:rPr>
        <w:t xml:space="preserve"> DE LA ADQUISICIÓN SÍSMICA.</w:t>
      </w:r>
    </w:p>
    <w:p w14:paraId="0D142FCD" w14:textId="77777777" w:rsidR="00634494" w:rsidRPr="006F7651" w:rsidRDefault="00634494" w:rsidP="00634494">
      <w:pPr>
        <w:spacing w:line="360" w:lineRule="auto"/>
        <w:ind w:left="284"/>
        <w:jc w:val="left"/>
        <w:rPr>
          <w:rFonts w:cs="Arial"/>
          <w:b/>
        </w:rPr>
      </w:pPr>
      <w:r>
        <w:rPr>
          <w:rFonts w:cs="Arial"/>
          <w:b/>
        </w:rPr>
        <w:t>ANEXO C - ESPECIFICACIONES</w:t>
      </w:r>
      <w:r w:rsidRPr="006F7651">
        <w:rPr>
          <w:rFonts w:cs="Arial"/>
          <w:b/>
        </w:rPr>
        <w:t xml:space="preserve"> DEL PROCESAMIENTO SÍSMICO.</w:t>
      </w:r>
    </w:p>
    <w:p w14:paraId="5A7A859E" w14:textId="77777777" w:rsidR="00634494" w:rsidRPr="006F7651" w:rsidRDefault="00634494" w:rsidP="00634494">
      <w:pPr>
        <w:spacing w:line="360" w:lineRule="auto"/>
        <w:ind w:left="284"/>
        <w:jc w:val="left"/>
        <w:rPr>
          <w:rFonts w:cs="Arial"/>
          <w:b/>
        </w:rPr>
      </w:pPr>
      <w:r>
        <w:rPr>
          <w:rFonts w:cs="Arial"/>
          <w:b/>
        </w:rPr>
        <w:t>ANEXO D - ESPECIFICACIONES</w:t>
      </w:r>
      <w:r w:rsidRPr="006F7651">
        <w:rPr>
          <w:rFonts w:cs="Arial"/>
          <w:b/>
        </w:rPr>
        <w:t xml:space="preserve"> DE LOS SERVICIOS.</w:t>
      </w:r>
    </w:p>
    <w:p w14:paraId="2964D671" w14:textId="77777777" w:rsidR="00634494" w:rsidRPr="006F7651" w:rsidRDefault="00634494" w:rsidP="00634494">
      <w:pPr>
        <w:spacing w:line="360" w:lineRule="auto"/>
        <w:ind w:left="284"/>
        <w:jc w:val="left"/>
        <w:rPr>
          <w:rFonts w:cs="Arial"/>
          <w:b/>
        </w:rPr>
      </w:pPr>
      <w:r>
        <w:rPr>
          <w:rFonts w:cs="Arial"/>
          <w:b/>
        </w:rPr>
        <w:t>ANEXO E</w:t>
      </w:r>
      <w:r w:rsidRPr="006F7651">
        <w:rPr>
          <w:rFonts w:cs="Arial"/>
          <w:b/>
        </w:rPr>
        <w:t xml:space="preserve"> - EQUIPOS DEL PROPONENTE.</w:t>
      </w:r>
    </w:p>
    <w:p w14:paraId="1C8370F0" w14:textId="77777777" w:rsidR="00634494" w:rsidRPr="006F7651" w:rsidRDefault="00634494" w:rsidP="00634494">
      <w:pPr>
        <w:spacing w:line="360" w:lineRule="auto"/>
        <w:ind w:left="284"/>
        <w:jc w:val="left"/>
        <w:rPr>
          <w:rFonts w:cs="Arial"/>
          <w:b/>
        </w:rPr>
      </w:pPr>
      <w:r>
        <w:rPr>
          <w:rFonts w:cs="Arial"/>
          <w:b/>
        </w:rPr>
        <w:t>ANEXO F</w:t>
      </w:r>
      <w:r w:rsidRPr="006F7651">
        <w:rPr>
          <w:rFonts w:cs="Arial"/>
          <w:b/>
        </w:rPr>
        <w:t xml:space="preserve"> - EXPERIENCIA DEL PROPONENTE</w:t>
      </w:r>
      <w:r>
        <w:rPr>
          <w:rFonts w:cs="Arial"/>
          <w:b/>
        </w:rPr>
        <w:t xml:space="preserve"> Y PERSONAL CLAVE</w:t>
      </w:r>
    </w:p>
    <w:p w14:paraId="79907064" w14:textId="77777777" w:rsidR="00634494" w:rsidRPr="006F7651" w:rsidRDefault="00634494" w:rsidP="00634494">
      <w:pPr>
        <w:spacing w:line="360" w:lineRule="auto"/>
        <w:ind w:left="284"/>
        <w:jc w:val="left"/>
        <w:rPr>
          <w:rFonts w:cs="Arial"/>
          <w:b/>
        </w:rPr>
      </w:pPr>
      <w:r>
        <w:rPr>
          <w:rFonts w:cs="Arial"/>
          <w:b/>
        </w:rPr>
        <w:t>ANEXO G - SEGUROS DE LA CONTRATISTA</w:t>
      </w:r>
    </w:p>
    <w:p w14:paraId="353497ED" w14:textId="77777777" w:rsidR="00634494" w:rsidRDefault="00634494" w:rsidP="00634494">
      <w:pPr>
        <w:spacing w:line="360" w:lineRule="auto"/>
        <w:ind w:left="284"/>
        <w:jc w:val="left"/>
        <w:rPr>
          <w:rFonts w:cs="Arial"/>
          <w:b/>
        </w:rPr>
      </w:pPr>
      <w:r>
        <w:rPr>
          <w:rFonts w:cs="Arial"/>
          <w:b/>
        </w:rPr>
        <w:t>ANEXO H</w:t>
      </w:r>
      <w:r w:rsidRPr="006F7651">
        <w:rPr>
          <w:rFonts w:cs="Arial"/>
          <w:b/>
        </w:rPr>
        <w:t xml:space="preserve"> - PRECIOS GLOBALES Y FACTURACIÓN.</w:t>
      </w:r>
    </w:p>
    <w:p w14:paraId="3DB532A5" w14:textId="77777777" w:rsidR="00634494" w:rsidRPr="006F7651" w:rsidRDefault="00634494" w:rsidP="00634494">
      <w:pPr>
        <w:spacing w:line="360" w:lineRule="auto"/>
        <w:ind w:left="284"/>
        <w:jc w:val="left"/>
        <w:rPr>
          <w:rFonts w:cs="Arial"/>
          <w:b/>
        </w:rPr>
      </w:pPr>
      <w:r>
        <w:rPr>
          <w:rFonts w:cs="Arial"/>
          <w:b/>
        </w:rPr>
        <w:t>ANEXO I</w:t>
      </w:r>
      <w:r w:rsidRPr="006F7651">
        <w:rPr>
          <w:rFonts w:cs="Arial"/>
          <w:b/>
        </w:rPr>
        <w:t xml:space="preserve"> </w:t>
      </w:r>
      <w:r>
        <w:rPr>
          <w:rFonts w:cs="Arial"/>
          <w:b/>
        </w:rPr>
        <w:t>–</w:t>
      </w:r>
      <w:r w:rsidRPr="006F7651">
        <w:rPr>
          <w:rFonts w:cs="Arial"/>
          <w:b/>
        </w:rPr>
        <w:t xml:space="preserve"> </w:t>
      </w:r>
      <w:r>
        <w:rPr>
          <w:rFonts w:cs="Arial"/>
          <w:b/>
        </w:rPr>
        <w:t>GARANTÍAS FINANCIERAS</w:t>
      </w:r>
    </w:p>
    <w:p w14:paraId="6B64ABB8" w14:textId="77777777" w:rsidR="00634494" w:rsidRPr="006F7651" w:rsidRDefault="00634494" w:rsidP="00634494">
      <w:pPr>
        <w:spacing w:line="360" w:lineRule="auto"/>
        <w:ind w:left="284"/>
        <w:jc w:val="left"/>
        <w:rPr>
          <w:rFonts w:cs="Arial"/>
          <w:b/>
        </w:rPr>
      </w:pPr>
      <w:r>
        <w:rPr>
          <w:rFonts w:cs="Arial"/>
          <w:b/>
        </w:rPr>
        <w:t>ANEXO J</w:t>
      </w:r>
      <w:r w:rsidRPr="006F7651">
        <w:rPr>
          <w:rFonts w:cs="Arial"/>
          <w:b/>
        </w:rPr>
        <w:t xml:space="preserve"> - </w:t>
      </w:r>
      <w:r>
        <w:rPr>
          <w:rFonts w:cs="Arial"/>
          <w:b/>
        </w:rPr>
        <w:t xml:space="preserve">DISPOSICIONES DE MEDIO AMBIENTE Y </w:t>
      </w:r>
      <w:r w:rsidRPr="006F7651">
        <w:rPr>
          <w:rFonts w:cs="Arial"/>
          <w:b/>
        </w:rPr>
        <w:t xml:space="preserve"> RELACIONES</w:t>
      </w:r>
      <w:r>
        <w:rPr>
          <w:rFonts w:cs="Arial"/>
          <w:b/>
        </w:rPr>
        <w:t>.</w:t>
      </w:r>
    </w:p>
    <w:p w14:paraId="101CB280" w14:textId="77777777" w:rsidR="00634494" w:rsidRPr="006F7651" w:rsidRDefault="00634494" w:rsidP="00634494">
      <w:pPr>
        <w:spacing w:line="360" w:lineRule="auto"/>
        <w:ind w:left="284"/>
        <w:jc w:val="left"/>
        <w:rPr>
          <w:rFonts w:cs="Arial"/>
          <w:b/>
        </w:rPr>
      </w:pPr>
      <w:r>
        <w:rPr>
          <w:rFonts w:cs="Arial"/>
          <w:b/>
        </w:rPr>
        <w:t>ANEXO K</w:t>
      </w:r>
      <w:r w:rsidRPr="006F7651">
        <w:rPr>
          <w:rFonts w:cs="Arial"/>
          <w:b/>
        </w:rPr>
        <w:t xml:space="preserve"> - ASPECTOS TECNICOS OPERATIVOS DE MEDIO AMBIENTE.</w:t>
      </w:r>
    </w:p>
    <w:p w14:paraId="37F88755" w14:textId="77777777" w:rsidR="00634494" w:rsidRPr="006F7651" w:rsidRDefault="00634494" w:rsidP="00634494">
      <w:pPr>
        <w:spacing w:line="360" w:lineRule="auto"/>
        <w:ind w:left="284"/>
        <w:jc w:val="left"/>
        <w:rPr>
          <w:rFonts w:cs="Arial"/>
          <w:b/>
        </w:rPr>
      </w:pPr>
      <w:r w:rsidRPr="006F7651">
        <w:rPr>
          <w:rFonts w:cs="Arial"/>
          <w:b/>
        </w:rPr>
        <w:t xml:space="preserve">ANEXO </w:t>
      </w:r>
      <w:r>
        <w:rPr>
          <w:rFonts w:cs="Arial"/>
          <w:b/>
        </w:rPr>
        <w:t>L</w:t>
      </w:r>
      <w:r w:rsidRPr="006F7651">
        <w:rPr>
          <w:rFonts w:cs="Arial"/>
          <w:b/>
        </w:rPr>
        <w:t xml:space="preserve"> - ASPECTOS OPERATIVOS DE RELACIONAMIENTO COMUNITARIO.</w:t>
      </w:r>
    </w:p>
    <w:p w14:paraId="546C8F82" w14:textId="77777777" w:rsidR="00634494" w:rsidRDefault="00634494" w:rsidP="00634494">
      <w:pPr>
        <w:spacing w:line="360" w:lineRule="auto"/>
        <w:ind w:left="284"/>
        <w:jc w:val="left"/>
        <w:rPr>
          <w:rFonts w:cs="Arial"/>
          <w:b/>
        </w:rPr>
      </w:pPr>
      <w:r>
        <w:rPr>
          <w:rFonts w:cs="Arial"/>
          <w:b/>
        </w:rPr>
        <w:t>ANEXO M</w:t>
      </w:r>
      <w:r w:rsidRPr="006F7651">
        <w:rPr>
          <w:rFonts w:cs="Arial"/>
          <w:b/>
        </w:rPr>
        <w:t xml:space="preserve"> - ASPECTOS OPERATIVOS DE SEGURIDAD Y SALUD OCUPACIONAL.</w:t>
      </w:r>
    </w:p>
    <w:p w14:paraId="31C42106" w14:textId="0CDF2DD1" w:rsidR="00C6169F" w:rsidRPr="00596FF7" w:rsidRDefault="00C6169F" w:rsidP="007F1697">
      <w:pPr>
        <w:spacing w:line="360" w:lineRule="auto"/>
        <w:ind w:left="284"/>
        <w:jc w:val="left"/>
        <w:rPr>
          <w:rFonts w:cs="Arial"/>
          <w:b/>
        </w:rPr>
      </w:pPr>
      <w:r w:rsidRPr="00596FF7">
        <w:rPr>
          <w:rFonts w:cs="Arial"/>
          <w:b/>
        </w:rPr>
        <w:t xml:space="preserve"> </w:t>
      </w:r>
    </w:p>
    <w:p w14:paraId="07791E33" w14:textId="77777777" w:rsidR="008C4022" w:rsidRPr="00596FF7" w:rsidRDefault="008C4022" w:rsidP="007F1697">
      <w:pPr>
        <w:spacing w:line="360" w:lineRule="auto"/>
        <w:ind w:left="284"/>
        <w:jc w:val="left"/>
        <w:rPr>
          <w:rFonts w:cs="Arial"/>
          <w:b/>
        </w:rPr>
      </w:pPr>
    </w:p>
    <w:p w14:paraId="4C88322A" w14:textId="77777777" w:rsidR="008C4022" w:rsidRPr="00596FF7" w:rsidRDefault="008C4022" w:rsidP="007F1697">
      <w:pPr>
        <w:spacing w:line="360" w:lineRule="auto"/>
        <w:ind w:left="284"/>
        <w:jc w:val="left"/>
        <w:rPr>
          <w:rFonts w:cs="Arial"/>
          <w:b/>
        </w:rPr>
      </w:pPr>
    </w:p>
    <w:p w14:paraId="1FF95279" w14:textId="77777777" w:rsidR="008C4022" w:rsidRPr="00596FF7" w:rsidRDefault="008C4022" w:rsidP="007F1697">
      <w:pPr>
        <w:spacing w:line="360" w:lineRule="auto"/>
        <w:ind w:left="284"/>
        <w:jc w:val="left"/>
        <w:rPr>
          <w:rFonts w:cs="Arial"/>
          <w:b/>
        </w:rPr>
      </w:pPr>
    </w:p>
    <w:p w14:paraId="3ADD9DEF" w14:textId="77777777" w:rsidR="008C4022" w:rsidRPr="00596FF7" w:rsidRDefault="008C4022" w:rsidP="007F1697">
      <w:pPr>
        <w:spacing w:line="360" w:lineRule="auto"/>
        <w:ind w:left="284"/>
        <w:jc w:val="left"/>
        <w:rPr>
          <w:rFonts w:cs="Arial"/>
          <w:b/>
        </w:rPr>
      </w:pPr>
    </w:p>
    <w:p w14:paraId="4C33A617" w14:textId="77777777" w:rsidR="00C6169F" w:rsidRPr="00596FF7" w:rsidRDefault="00C6169F" w:rsidP="00C6169F"/>
    <w:p w14:paraId="7477A20F" w14:textId="77777777" w:rsidR="00C6169F" w:rsidRPr="00596FF7" w:rsidRDefault="00C6169F" w:rsidP="00C6169F"/>
    <w:p w14:paraId="2C911442" w14:textId="77777777" w:rsidR="00C6169F" w:rsidRPr="00596FF7" w:rsidRDefault="00C6169F" w:rsidP="00C6169F"/>
    <w:p w14:paraId="54C2F6BA" w14:textId="77777777" w:rsidR="00C6169F" w:rsidRPr="00596FF7" w:rsidRDefault="00C6169F" w:rsidP="00C6169F"/>
    <w:sdt>
      <w:sdtPr>
        <w:rPr>
          <w:rFonts w:ascii="Bookman Old Style" w:eastAsiaTheme="minorHAnsi" w:hAnsi="Bookman Old Style" w:cstheme="minorBidi"/>
          <w:color w:val="auto"/>
          <w:sz w:val="20"/>
          <w:szCs w:val="20"/>
          <w:lang w:val="es-ES" w:eastAsia="en-US"/>
        </w:rPr>
        <w:id w:val="1350215812"/>
        <w:docPartObj>
          <w:docPartGallery w:val="Table of Contents"/>
          <w:docPartUnique/>
        </w:docPartObj>
      </w:sdtPr>
      <w:sdtEndPr>
        <w:rPr>
          <w:b/>
          <w:bCs/>
        </w:rPr>
      </w:sdtEndPr>
      <w:sdtContent>
        <w:p w14:paraId="212E46A9" w14:textId="77777777" w:rsidR="005E5A4C" w:rsidRPr="00596FF7" w:rsidRDefault="0078168F">
          <w:pPr>
            <w:pStyle w:val="TtulodeTDC"/>
            <w:rPr>
              <w:rFonts w:ascii="Bookman Old Style" w:hAnsi="Bookman Old Style"/>
              <w:b/>
              <w:color w:val="auto"/>
              <w:sz w:val="22"/>
              <w:szCs w:val="22"/>
            </w:rPr>
          </w:pPr>
          <w:r w:rsidRPr="00596FF7">
            <w:rPr>
              <w:rFonts w:ascii="Bookman Old Style" w:hAnsi="Bookman Old Style"/>
              <w:b/>
              <w:color w:val="auto"/>
              <w:sz w:val="22"/>
              <w:szCs w:val="22"/>
              <w:lang w:val="es-ES"/>
            </w:rPr>
            <w:t>ÍNDICE</w:t>
          </w:r>
        </w:p>
        <w:p w14:paraId="1DA7D3C3" w14:textId="77777777" w:rsidR="00B5712A" w:rsidRDefault="005E5A4C">
          <w:pPr>
            <w:pStyle w:val="TDC1"/>
            <w:rPr>
              <w:rFonts w:asciiTheme="minorHAnsi" w:eastAsiaTheme="minorEastAsia" w:hAnsiTheme="minorHAnsi" w:cstheme="minorBidi"/>
              <w:b w:val="0"/>
              <w:bCs w:val="0"/>
              <w:caps w:val="0"/>
              <w:noProof/>
              <w:sz w:val="22"/>
              <w:szCs w:val="22"/>
              <w:lang w:val="es-BO" w:eastAsia="es-BO"/>
            </w:rPr>
          </w:pPr>
          <w:r w:rsidRPr="00596FF7">
            <w:rPr>
              <w:rFonts w:ascii="Bookman Old Style" w:hAnsi="Bookman Old Style"/>
            </w:rPr>
            <w:fldChar w:fldCharType="begin"/>
          </w:r>
          <w:r w:rsidRPr="00596FF7">
            <w:rPr>
              <w:rFonts w:ascii="Bookman Old Style" w:hAnsi="Bookman Old Style"/>
            </w:rPr>
            <w:instrText xml:space="preserve"> TOC \o "1-3" \h \z \u </w:instrText>
          </w:r>
          <w:r w:rsidRPr="00596FF7">
            <w:rPr>
              <w:rFonts w:ascii="Bookman Old Style" w:hAnsi="Bookman Old Style"/>
            </w:rPr>
            <w:fldChar w:fldCharType="separate"/>
          </w:r>
          <w:hyperlink w:anchor="_Toc463865556" w:history="1">
            <w:r w:rsidR="00B5712A" w:rsidRPr="006E0B69">
              <w:rPr>
                <w:rStyle w:val="Hipervnculo"/>
                <w:rFonts w:ascii="Bookman Old Style" w:hAnsi="Bookman Old Style"/>
                <w:noProof/>
              </w:rPr>
              <w:t>ANEXO A - RIESGOS ESPECIALES.</w:t>
            </w:r>
            <w:r w:rsidR="00B5712A">
              <w:rPr>
                <w:noProof/>
                <w:webHidden/>
              </w:rPr>
              <w:tab/>
            </w:r>
            <w:r w:rsidR="00B5712A">
              <w:rPr>
                <w:noProof/>
                <w:webHidden/>
              </w:rPr>
              <w:fldChar w:fldCharType="begin"/>
            </w:r>
            <w:r w:rsidR="00B5712A">
              <w:rPr>
                <w:noProof/>
                <w:webHidden/>
              </w:rPr>
              <w:instrText xml:space="preserve"> PAGEREF _Toc463865556 \h </w:instrText>
            </w:r>
            <w:r w:rsidR="00B5712A">
              <w:rPr>
                <w:noProof/>
                <w:webHidden/>
              </w:rPr>
            </w:r>
            <w:r w:rsidR="00B5712A">
              <w:rPr>
                <w:noProof/>
                <w:webHidden/>
              </w:rPr>
              <w:fldChar w:fldCharType="separate"/>
            </w:r>
            <w:r w:rsidR="00B5712A">
              <w:rPr>
                <w:noProof/>
                <w:webHidden/>
              </w:rPr>
              <w:t>5</w:t>
            </w:r>
            <w:r w:rsidR="00B5712A">
              <w:rPr>
                <w:noProof/>
                <w:webHidden/>
              </w:rPr>
              <w:fldChar w:fldCharType="end"/>
            </w:r>
          </w:hyperlink>
        </w:p>
        <w:p w14:paraId="4A73920B"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557" w:history="1">
            <w:r w:rsidR="00B5712A" w:rsidRPr="006E0B69">
              <w:rPr>
                <w:rStyle w:val="Hipervnculo"/>
                <w:rFonts w:ascii="Bookman Old Style" w:eastAsia="Calibri" w:hAnsi="Bookman Old Style"/>
                <w:noProof/>
              </w:rPr>
              <w:t xml:space="preserve">ANEXO B - </w:t>
            </w:r>
            <w:r w:rsidR="00B5712A" w:rsidRPr="006E0B69">
              <w:rPr>
                <w:rStyle w:val="Hipervnculo"/>
                <w:rFonts w:ascii="Bookman Old Style" w:hAnsi="Bookman Old Style"/>
                <w:noProof/>
              </w:rPr>
              <w:t>ESPECIFICACIONES DE LA ADQUISICIÓN SÍSMICA.</w:t>
            </w:r>
            <w:r w:rsidR="00B5712A">
              <w:rPr>
                <w:noProof/>
                <w:webHidden/>
              </w:rPr>
              <w:tab/>
            </w:r>
            <w:r w:rsidR="00B5712A">
              <w:rPr>
                <w:noProof/>
                <w:webHidden/>
              </w:rPr>
              <w:fldChar w:fldCharType="begin"/>
            </w:r>
            <w:r w:rsidR="00B5712A">
              <w:rPr>
                <w:noProof/>
                <w:webHidden/>
              </w:rPr>
              <w:instrText xml:space="preserve"> PAGEREF _Toc463865557 \h </w:instrText>
            </w:r>
            <w:r w:rsidR="00B5712A">
              <w:rPr>
                <w:noProof/>
                <w:webHidden/>
              </w:rPr>
            </w:r>
            <w:r w:rsidR="00B5712A">
              <w:rPr>
                <w:noProof/>
                <w:webHidden/>
              </w:rPr>
              <w:fldChar w:fldCharType="separate"/>
            </w:r>
            <w:r w:rsidR="00B5712A">
              <w:rPr>
                <w:noProof/>
                <w:webHidden/>
              </w:rPr>
              <w:t>7</w:t>
            </w:r>
            <w:r w:rsidR="00B5712A">
              <w:rPr>
                <w:noProof/>
                <w:webHidden/>
              </w:rPr>
              <w:fldChar w:fldCharType="end"/>
            </w:r>
          </w:hyperlink>
        </w:p>
        <w:p w14:paraId="4EB67E4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58" w:history="1">
            <w:r w:rsidR="00B5712A" w:rsidRPr="006E0B69">
              <w:rPr>
                <w:rStyle w:val="Hipervnculo"/>
                <w:noProof/>
              </w:rPr>
              <w:t>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PROGRAMA SÍSMICO 2D.</w:t>
            </w:r>
            <w:r w:rsidR="00B5712A">
              <w:rPr>
                <w:noProof/>
                <w:webHidden/>
              </w:rPr>
              <w:tab/>
            </w:r>
            <w:r w:rsidR="00B5712A">
              <w:rPr>
                <w:noProof/>
                <w:webHidden/>
              </w:rPr>
              <w:fldChar w:fldCharType="begin"/>
            </w:r>
            <w:r w:rsidR="00B5712A">
              <w:rPr>
                <w:noProof/>
                <w:webHidden/>
              </w:rPr>
              <w:instrText xml:space="preserve"> PAGEREF _Toc463865558 \h </w:instrText>
            </w:r>
            <w:r w:rsidR="00B5712A">
              <w:rPr>
                <w:noProof/>
                <w:webHidden/>
              </w:rPr>
            </w:r>
            <w:r w:rsidR="00B5712A">
              <w:rPr>
                <w:noProof/>
                <w:webHidden/>
              </w:rPr>
              <w:fldChar w:fldCharType="separate"/>
            </w:r>
            <w:r w:rsidR="00B5712A">
              <w:rPr>
                <w:noProof/>
                <w:webHidden/>
              </w:rPr>
              <w:t>7</w:t>
            </w:r>
            <w:r w:rsidR="00B5712A">
              <w:rPr>
                <w:noProof/>
                <w:webHidden/>
              </w:rPr>
              <w:fldChar w:fldCharType="end"/>
            </w:r>
          </w:hyperlink>
        </w:p>
        <w:p w14:paraId="4A17FC54"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559" w:history="1">
            <w:r w:rsidR="00B5712A" w:rsidRPr="006E0B69">
              <w:rPr>
                <w:rStyle w:val="Hipervnculo"/>
                <w:noProof/>
              </w:rPr>
              <w:t>1.1.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noProof/>
              </w:rPr>
              <w:t>FUENTE DE ENERGÍA.</w:t>
            </w:r>
            <w:r w:rsidR="00B5712A">
              <w:rPr>
                <w:noProof/>
                <w:webHidden/>
              </w:rPr>
              <w:tab/>
            </w:r>
            <w:r w:rsidR="00B5712A">
              <w:rPr>
                <w:noProof/>
                <w:webHidden/>
              </w:rPr>
              <w:fldChar w:fldCharType="begin"/>
            </w:r>
            <w:r w:rsidR="00B5712A">
              <w:rPr>
                <w:noProof/>
                <w:webHidden/>
              </w:rPr>
              <w:instrText xml:space="preserve"> PAGEREF _Toc463865559 \h </w:instrText>
            </w:r>
            <w:r w:rsidR="00B5712A">
              <w:rPr>
                <w:noProof/>
                <w:webHidden/>
              </w:rPr>
            </w:r>
            <w:r w:rsidR="00B5712A">
              <w:rPr>
                <w:noProof/>
                <w:webHidden/>
              </w:rPr>
              <w:fldChar w:fldCharType="separate"/>
            </w:r>
            <w:r w:rsidR="00B5712A">
              <w:rPr>
                <w:noProof/>
                <w:webHidden/>
              </w:rPr>
              <w:t>8</w:t>
            </w:r>
            <w:r w:rsidR="00B5712A">
              <w:rPr>
                <w:noProof/>
                <w:webHidden/>
              </w:rPr>
              <w:fldChar w:fldCharType="end"/>
            </w:r>
          </w:hyperlink>
        </w:p>
        <w:p w14:paraId="153810BD"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560" w:history="1">
            <w:r w:rsidR="00B5712A" w:rsidRPr="006E0B69">
              <w:rPr>
                <w:rStyle w:val="Hipervnculo"/>
                <w:noProof/>
              </w:rPr>
              <w:t>1.2.</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noProof/>
              </w:rPr>
              <w:t>PARÁMETROS DE PERFORACIÓN.</w:t>
            </w:r>
            <w:r w:rsidR="00B5712A">
              <w:rPr>
                <w:noProof/>
                <w:webHidden/>
              </w:rPr>
              <w:tab/>
            </w:r>
            <w:r w:rsidR="00B5712A">
              <w:rPr>
                <w:noProof/>
                <w:webHidden/>
              </w:rPr>
              <w:fldChar w:fldCharType="begin"/>
            </w:r>
            <w:r w:rsidR="00B5712A">
              <w:rPr>
                <w:noProof/>
                <w:webHidden/>
              </w:rPr>
              <w:instrText xml:space="preserve"> PAGEREF _Toc463865560 \h </w:instrText>
            </w:r>
            <w:r w:rsidR="00B5712A">
              <w:rPr>
                <w:noProof/>
                <w:webHidden/>
              </w:rPr>
            </w:r>
            <w:r w:rsidR="00B5712A">
              <w:rPr>
                <w:noProof/>
                <w:webHidden/>
              </w:rPr>
              <w:fldChar w:fldCharType="separate"/>
            </w:r>
            <w:r w:rsidR="00B5712A">
              <w:rPr>
                <w:noProof/>
                <w:webHidden/>
              </w:rPr>
              <w:t>8</w:t>
            </w:r>
            <w:r w:rsidR="00B5712A">
              <w:rPr>
                <w:noProof/>
                <w:webHidden/>
              </w:rPr>
              <w:fldChar w:fldCharType="end"/>
            </w:r>
          </w:hyperlink>
        </w:p>
        <w:p w14:paraId="22E6DD8E"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561" w:history="1">
            <w:r w:rsidR="00B5712A" w:rsidRPr="006E0B69">
              <w:rPr>
                <w:rStyle w:val="Hipervnculo"/>
                <w:noProof/>
              </w:rPr>
              <w:t>1.3.</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noProof/>
              </w:rPr>
              <w:t>PARÁMETROS DE REGISTRO Y ESPECIFICACIONES DEL EQUIPO.</w:t>
            </w:r>
            <w:r w:rsidR="00B5712A">
              <w:rPr>
                <w:noProof/>
                <w:webHidden/>
              </w:rPr>
              <w:tab/>
            </w:r>
            <w:r w:rsidR="00B5712A">
              <w:rPr>
                <w:noProof/>
                <w:webHidden/>
              </w:rPr>
              <w:fldChar w:fldCharType="begin"/>
            </w:r>
            <w:r w:rsidR="00B5712A">
              <w:rPr>
                <w:noProof/>
                <w:webHidden/>
              </w:rPr>
              <w:instrText xml:space="preserve"> PAGEREF _Toc463865561 \h </w:instrText>
            </w:r>
            <w:r w:rsidR="00B5712A">
              <w:rPr>
                <w:noProof/>
                <w:webHidden/>
              </w:rPr>
            </w:r>
            <w:r w:rsidR="00B5712A">
              <w:rPr>
                <w:noProof/>
                <w:webHidden/>
              </w:rPr>
              <w:fldChar w:fldCharType="separate"/>
            </w:r>
            <w:r w:rsidR="00B5712A">
              <w:rPr>
                <w:noProof/>
                <w:webHidden/>
              </w:rPr>
              <w:t>10</w:t>
            </w:r>
            <w:r w:rsidR="00B5712A">
              <w:rPr>
                <w:noProof/>
                <w:webHidden/>
              </w:rPr>
              <w:fldChar w:fldCharType="end"/>
            </w:r>
          </w:hyperlink>
        </w:p>
        <w:p w14:paraId="0DCE6196"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2" w:history="1">
            <w:r w:rsidR="00B5712A" w:rsidRPr="006E0B69">
              <w:rPr>
                <w:rStyle w:val="Hipervnculo"/>
                <w:noProof/>
              </w:rPr>
              <w:t>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PARÁMETROS DE DROMOCRONA VERTICAL (UP-HOLE).</w:t>
            </w:r>
            <w:r w:rsidR="00B5712A">
              <w:rPr>
                <w:noProof/>
                <w:webHidden/>
              </w:rPr>
              <w:tab/>
            </w:r>
            <w:r w:rsidR="00B5712A">
              <w:rPr>
                <w:noProof/>
                <w:webHidden/>
              </w:rPr>
              <w:fldChar w:fldCharType="begin"/>
            </w:r>
            <w:r w:rsidR="00B5712A">
              <w:rPr>
                <w:noProof/>
                <w:webHidden/>
              </w:rPr>
              <w:instrText xml:space="preserve"> PAGEREF _Toc463865562 \h </w:instrText>
            </w:r>
            <w:r w:rsidR="00B5712A">
              <w:rPr>
                <w:noProof/>
                <w:webHidden/>
              </w:rPr>
            </w:r>
            <w:r w:rsidR="00B5712A">
              <w:rPr>
                <w:noProof/>
                <w:webHidden/>
              </w:rPr>
              <w:fldChar w:fldCharType="separate"/>
            </w:r>
            <w:r w:rsidR="00B5712A">
              <w:rPr>
                <w:noProof/>
                <w:webHidden/>
              </w:rPr>
              <w:t>10</w:t>
            </w:r>
            <w:r w:rsidR="00B5712A">
              <w:rPr>
                <w:noProof/>
                <w:webHidden/>
              </w:rPr>
              <w:fldChar w:fldCharType="end"/>
            </w:r>
          </w:hyperlink>
        </w:p>
        <w:p w14:paraId="41827888"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3" w:history="1">
            <w:r w:rsidR="00B5712A" w:rsidRPr="006E0B69">
              <w:rPr>
                <w:rStyle w:val="Hipervnculo"/>
                <w:noProof/>
              </w:rPr>
              <w:t>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DISTANCIAS DE SEGURIDAD.</w:t>
            </w:r>
            <w:r w:rsidR="00B5712A">
              <w:rPr>
                <w:noProof/>
                <w:webHidden/>
              </w:rPr>
              <w:tab/>
            </w:r>
            <w:r w:rsidR="00B5712A">
              <w:rPr>
                <w:noProof/>
                <w:webHidden/>
              </w:rPr>
              <w:fldChar w:fldCharType="begin"/>
            </w:r>
            <w:r w:rsidR="00B5712A">
              <w:rPr>
                <w:noProof/>
                <w:webHidden/>
              </w:rPr>
              <w:instrText xml:space="preserve"> PAGEREF _Toc463865563 \h </w:instrText>
            </w:r>
            <w:r w:rsidR="00B5712A">
              <w:rPr>
                <w:noProof/>
                <w:webHidden/>
              </w:rPr>
            </w:r>
            <w:r w:rsidR="00B5712A">
              <w:rPr>
                <w:noProof/>
                <w:webHidden/>
              </w:rPr>
              <w:fldChar w:fldCharType="separate"/>
            </w:r>
            <w:r w:rsidR="00B5712A">
              <w:rPr>
                <w:noProof/>
                <w:webHidden/>
              </w:rPr>
              <w:t>11</w:t>
            </w:r>
            <w:r w:rsidR="00B5712A">
              <w:rPr>
                <w:noProof/>
                <w:webHidden/>
              </w:rPr>
              <w:fldChar w:fldCharType="end"/>
            </w:r>
          </w:hyperlink>
        </w:p>
        <w:p w14:paraId="4556C65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4" w:history="1">
            <w:r w:rsidR="00B5712A" w:rsidRPr="006E0B69">
              <w:rPr>
                <w:rStyle w:val="Hipervnculo"/>
                <w:rFonts w:eastAsiaTheme="majorEastAsia" w:cstheme="majorBidi"/>
                <w:b/>
                <w:noProof/>
              </w:rPr>
              <w:t>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EXPLOSIVOS.</w:t>
            </w:r>
            <w:r w:rsidR="00B5712A">
              <w:rPr>
                <w:noProof/>
                <w:webHidden/>
              </w:rPr>
              <w:tab/>
            </w:r>
            <w:r w:rsidR="00B5712A">
              <w:rPr>
                <w:noProof/>
                <w:webHidden/>
              </w:rPr>
              <w:fldChar w:fldCharType="begin"/>
            </w:r>
            <w:r w:rsidR="00B5712A">
              <w:rPr>
                <w:noProof/>
                <w:webHidden/>
              </w:rPr>
              <w:instrText xml:space="preserve"> PAGEREF _Toc463865564 \h </w:instrText>
            </w:r>
            <w:r w:rsidR="00B5712A">
              <w:rPr>
                <w:noProof/>
                <w:webHidden/>
              </w:rPr>
            </w:r>
            <w:r w:rsidR="00B5712A">
              <w:rPr>
                <w:noProof/>
                <w:webHidden/>
              </w:rPr>
              <w:fldChar w:fldCharType="separate"/>
            </w:r>
            <w:r w:rsidR="00B5712A">
              <w:rPr>
                <w:noProof/>
                <w:webHidden/>
              </w:rPr>
              <w:t>12</w:t>
            </w:r>
            <w:r w:rsidR="00B5712A">
              <w:rPr>
                <w:noProof/>
                <w:webHidden/>
              </w:rPr>
              <w:fldChar w:fldCharType="end"/>
            </w:r>
          </w:hyperlink>
        </w:p>
        <w:p w14:paraId="2D047FCE"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5" w:history="1">
            <w:r w:rsidR="00B5712A" w:rsidRPr="006E0B69">
              <w:rPr>
                <w:rStyle w:val="Hipervnculo"/>
                <w:rFonts w:eastAsiaTheme="majorEastAsia" w:cstheme="majorBidi"/>
                <w:b/>
                <w:noProof/>
              </w:rPr>
              <w:t>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REPORTES.</w:t>
            </w:r>
            <w:r w:rsidR="00B5712A">
              <w:rPr>
                <w:noProof/>
                <w:webHidden/>
              </w:rPr>
              <w:tab/>
            </w:r>
            <w:r w:rsidR="00B5712A">
              <w:rPr>
                <w:noProof/>
                <w:webHidden/>
              </w:rPr>
              <w:fldChar w:fldCharType="begin"/>
            </w:r>
            <w:r w:rsidR="00B5712A">
              <w:rPr>
                <w:noProof/>
                <w:webHidden/>
              </w:rPr>
              <w:instrText xml:space="preserve"> PAGEREF _Toc463865565 \h </w:instrText>
            </w:r>
            <w:r w:rsidR="00B5712A">
              <w:rPr>
                <w:noProof/>
                <w:webHidden/>
              </w:rPr>
            </w:r>
            <w:r w:rsidR="00B5712A">
              <w:rPr>
                <w:noProof/>
                <w:webHidden/>
              </w:rPr>
              <w:fldChar w:fldCharType="separate"/>
            </w:r>
            <w:r w:rsidR="00B5712A">
              <w:rPr>
                <w:noProof/>
                <w:webHidden/>
              </w:rPr>
              <w:t>12</w:t>
            </w:r>
            <w:r w:rsidR="00B5712A">
              <w:rPr>
                <w:noProof/>
                <w:webHidden/>
              </w:rPr>
              <w:fldChar w:fldCharType="end"/>
            </w:r>
          </w:hyperlink>
        </w:p>
        <w:p w14:paraId="20A7C726"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6" w:history="1">
            <w:r w:rsidR="00B5712A" w:rsidRPr="006E0B69">
              <w:rPr>
                <w:rStyle w:val="Hipervnculo"/>
                <w:rFonts w:eastAsiaTheme="majorEastAsia" w:cstheme="majorBidi"/>
                <w:b/>
                <w:noProof/>
              </w:rPr>
              <w:t>6.</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ASEGURAMIENTO DE LAS COMPETENCIAS Y CAPACITACIÓN.</w:t>
            </w:r>
            <w:r w:rsidR="00B5712A">
              <w:rPr>
                <w:noProof/>
                <w:webHidden/>
              </w:rPr>
              <w:tab/>
            </w:r>
            <w:r w:rsidR="00B5712A">
              <w:rPr>
                <w:noProof/>
                <w:webHidden/>
              </w:rPr>
              <w:fldChar w:fldCharType="begin"/>
            </w:r>
            <w:r w:rsidR="00B5712A">
              <w:rPr>
                <w:noProof/>
                <w:webHidden/>
              </w:rPr>
              <w:instrText xml:space="preserve"> PAGEREF _Toc463865566 \h </w:instrText>
            </w:r>
            <w:r w:rsidR="00B5712A">
              <w:rPr>
                <w:noProof/>
                <w:webHidden/>
              </w:rPr>
            </w:r>
            <w:r w:rsidR="00B5712A">
              <w:rPr>
                <w:noProof/>
                <w:webHidden/>
              </w:rPr>
              <w:fldChar w:fldCharType="separate"/>
            </w:r>
            <w:r w:rsidR="00B5712A">
              <w:rPr>
                <w:noProof/>
                <w:webHidden/>
              </w:rPr>
              <w:t>12</w:t>
            </w:r>
            <w:r w:rsidR="00B5712A">
              <w:rPr>
                <w:noProof/>
                <w:webHidden/>
              </w:rPr>
              <w:fldChar w:fldCharType="end"/>
            </w:r>
          </w:hyperlink>
        </w:p>
        <w:p w14:paraId="5F8FB0F4"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7" w:history="1">
            <w:r w:rsidR="00B5712A" w:rsidRPr="006E0B69">
              <w:rPr>
                <w:rStyle w:val="Hipervnculo"/>
                <w:rFonts w:eastAsiaTheme="majorEastAsia" w:cstheme="majorBidi"/>
                <w:b/>
                <w:noProof/>
              </w:rPr>
              <w:t>7.</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RECURSOS HUMANOS.</w:t>
            </w:r>
            <w:r w:rsidR="00B5712A">
              <w:rPr>
                <w:noProof/>
                <w:webHidden/>
              </w:rPr>
              <w:tab/>
            </w:r>
            <w:r w:rsidR="00B5712A">
              <w:rPr>
                <w:noProof/>
                <w:webHidden/>
              </w:rPr>
              <w:fldChar w:fldCharType="begin"/>
            </w:r>
            <w:r w:rsidR="00B5712A">
              <w:rPr>
                <w:noProof/>
                <w:webHidden/>
              </w:rPr>
              <w:instrText xml:space="preserve"> PAGEREF _Toc463865567 \h </w:instrText>
            </w:r>
            <w:r w:rsidR="00B5712A">
              <w:rPr>
                <w:noProof/>
                <w:webHidden/>
              </w:rPr>
            </w:r>
            <w:r w:rsidR="00B5712A">
              <w:rPr>
                <w:noProof/>
                <w:webHidden/>
              </w:rPr>
              <w:fldChar w:fldCharType="separate"/>
            </w:r>
            <w:r w:rsidR="00B5712A">
              <w:rPr>
                <w:noProof/>
                <w:webHidden/>
              </w:rPr>
              <w:t>13</w:t>
            </w:r>
            <w:r w:rsidR="00B5712A">
              <w:rPr>
                <w:noProof/>
                <w:webHidden/>
              </w:rPr>
              <w:fldChar w:fldCharType="end"/>
            </w:r>
          </w:hyperlink>
        </w:p>
        <w:p w14:paraId="26846AAB"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8" w:history="1">
            <w:r w:rsidR="00B5712A" w:rsidRPr="006E0B69">
              <w:rPr>
                <w:rStyle w:val="Hipervnculo"/>
                <w:rFonts w:eastAsiaTheme="majorEastAsia" w:cstheme="majorBidi"/>
                <w:b/>
                <w:noProof/>
              </w:rPr>
              <w:t>8.</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GARANTÍA DE CALIDAD.</w:t>
            </w:r>
            <w:r w:rsidR="00B5712A">
              <w:rPr>
                <w:noProof/>
                <w:webHidden/>
              </w:rPr>
              <w:tab/>
            </w:r>
            <w:r w:rsidR="00B5712A">
              <w:rPr>
                <w:noProof/>
                <w:webHidden/>
              </w:rPr>
              <w:fldChar w:fldCharType="begin"/>
            </w:r>
            <w:r w:rsidR="00B5712A">
              <w:rPr>
                <w:noProof/>
                <w:webHidden/>
              </w:rPr>
              <w:instrText xml:space="preserve"> PAGEREF _Toc463865568 \h </w:instrText>
            </w:r>
            <w:r w:rsidR="00B5712A">
              <w:rPr>
                <w:noProof/>
                <w:webHidden/>
              </w:rPr>
            </w:r>
            <w:r w:rsidR="00B5712A">
              <w:rPr>
                <w:noProof/>
                <w:webHidden/>
              </w:rPr>
              <w:fldChar w:fldCharType="separate"/>
            </w:r>
            <w:r w:rsidR="00B5712A">
              <w:rPr>
                <w:noProof/>
                <w:webHidden/>
              </w:rPr>
              <w:t>13</w:t>
            </w:r>
            <w:r w:rsidR="00B5712A">
              <w:rPr>
                <w:noProof/>
                <w:webHidden/>
              </w:rPr>
              <w:fldChar w:fldCharType="end"/>
            </w:r>
          </w:hyperlink>
        </w:p>
        <w:p w14:paraId="40FCD66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69" w:history="1">
            <w:r w:rsidR="00B5712A" w:rsidRPr="006E0B69">
              <w:rPr>
                <w:rStyle w:val="Hipervnculo"/>
                <w:rFonts w:eastAsiaTheme="majorEastAsia" w:cstheme="majorBidi"/>
                <w:b/>
                <w:noProof/>
              </w:rPr>
              <w:t>9.</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CONTROL DE CALIDAD.</w:t>
            </w:r>
            <w:r w:rsidR="00B5712A">
              <w:rPr>
                <w:noProof/>
                <w:webHidden/>
              </w:rPr>
              <w:tab/>
            </w:r>
            <w:r w:rsidR="00B5712A">
              <w:rPr>
                <w:noProof/>
                <w:webHidden/>
              </w:rPr>
              <w:fldChar w:fldCharType="begin"/>
            </w:r>
            <w:r w:rsidR="00B5712A">
              <w:rPr>
                <w:noProof/>
                <w:webHidden/>
              </w:rPr>
              <w:instrText xml:space="preserve"> PAGEREF _Toc463865569 \h </w:instrText>
            </w:r>
            <w:r w:rsidR="00B5712A">
              <w:rPr>
                <w:noProof/>
                <w:webHidden/>
              </w:rPr>
            </w:r>
            <w:r w:rsidR="00B5712A">
              <w:rPr>
                <w:noProof/>
                <w:webHidden/>
              </w:rPr>
              <w:fldChar w:fldCharType="separate"/>
            </w:r>
            <w:r w:rsidR="00B5712A">
              <w:rPr>
                <w:noProof/>
                <w:webHidden/>
              </w:rPr>
              <w:t>14</w:t>
            </w:r>
            <w:r w:rsidR="00B5712A">
              <w:rPr>
                <w:noProof/>
                <w:webHidden/>
              </w:rPr>
              <w:fldChar w:fldCharType="end"/>
            </w:r>
          </w:hyperlink>
        </w:p>
        <w:p w14:paraId="3EBABED5"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70" w:history="1">
            <w:r w:rsidR="00B5712A" w:rsidRPr="006E0B69">
              <w:rPr>
                <w:rStyle w:val="Hipervnculo"/>
                <w:rFonts w:eastAsiaTheme="majorEastAsia" w:cstheme="majorBidi"/>
                <w:b/>
                <w:noProof/>
              </w:rPr>
              <w:t>10.</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CONTROL PARA LA ADQUISICIÓN DE LOS DATOS DE CAMPO.</w:t>
            </w:r>
            <w:r w:rsidR="00B5712A">
              <w:rPr>
                <w:noProof/>
                <w:webHidden/>
              </w:rPr>
              <w:tab/>
            </w:r>
            <w:r w:rsidR="00B5712A">
              <w:rPr>
                <w:noProof/>
                <w:webHidden/>
              </w:rPr>
              <w:fldChar w:fldCharType="begin"/>
            </w:r>
            <w:r w:rsidR="00B5712A">
              <w:rPr>
                <w:noProof/>
                <w:webHidden/>
              </w:rPr>
              <w:instrText xml:space="preserve"> PAGEREF _Toc463865570 \h </w:instrText>
            </w:r>
            <w:r w:rsidR="00B5712A">
              <w:rPr>
                <w:noProof/>
                <w:webHidden/>
              </w:rPr>
            </w:r>
            <w:r w:rsidR="00B5712A">
              <w:rPr>
                <w:noProof/>
                <w:webHidden/>
              </w:rPr>
              <w:fldChar w:fldCharType="separate"/>
            </w:r>
            <w:r w:rsidR="00B5712A">
              <w:rPr>
                <w:noProof/>
                <w:webHidden/>
              </w:rPr>
              <w:t>15</w:t>
            </w:r>
            <w:r w:rsidR="00B5712A">
              <w:rPr>
                <w:noProof/>
                <w:webHidden/>
              </w:rPr>
              <w:fldChar w:fldCharType="end"/>
            </w:r>
          </w:hyperlink>
        </w:p>
        <w:p w14:paraId="1D37C3CD"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71" w:history="1">
            <w:r w:rsidR="00B5712A" w:rsidRPr="006E0B69">
              <w:rPr>
                <w:rStyle w:val="Hipervnculo"/>
                <w:rFonts w:eastAsiaTheme="majorEastAsia" w:cstheme="majorBidi"/>
                <w:b/>
                <w:noProof/>
              </w:rPr>
              <w:t>11.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METODOLOGIA PARA LA ADQUISICIÓN SÍSMICA.</w:t>
            </w:r>
            <w:r w:rsidR="00B5712A">
              <w:rPr>
                <w:noProof/>
                <w:webHidden/>
              </w:rPr>
              <w:tab/>
            </w:r>
            <w:r w:rsidR="00B5712A">
              <w:rPr>
                <w:noProof/>
                <w:webHidden/>
              </w:rPr>
              <w:fldChar w:fldCharType="begin"/>
            </w:r>
            <w:r w:rsidR="00B5712A">
              <w:rPr>
                <w:noProof/>
                <w:webHidden/>
              </w:rPr>
              <w:instrText xml:space="preserve"> PAGEREF _Toc463865571 \h </w:instrText>
            </w:r>
            <w:r w:rsidR="00B5712A">
              <w:rPr>
                <w:noProof/>
                <w:webHidden/>
              </w:rPr>
            </w:r>
            <w:r w:rsidR="00B5712A">
              <w:rPr>
                <w:noProof/>
                <w:webHidden/>
              </w:rPr>
              <w:fldChar w:fldCharType="separate"/>
            </w:r>
            <w:r w:rsidR="00B5712A">
              <w:rPr>
                <w:noProof/>
                <w:webHidden/>
              </w:rPr>
              <w:t>15</w:t>
            </w:r>
            <w:r w:rsidR="00B5712A">
              <w:rPr>
                <w:noProof/>
                <w:webHidden/>
              </w:rPr>
              <w:fldChar w:fldCharType="end"/>
            </w:r>
          </w:hyperlink>
        </w:p>
        <w:p w14:paraId="7F5F61D1"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72" w:history="1">
            <w:r w:rsidR="00B5712A" w:rsidRPr="006E0B69">
              <w:rPr>
                <w:rStyle w:val="Hipervnculo"/>
                <w:rFonts w:eastAsiaTheme="majorEastAsia" w:cstheme="majorBidi"/>
                <w:b/>
                <w:noProof/>
              </w:rPr>
              <w:t>12.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TOPOGRAFIA.</w:t>
            </w:r>
            <w:r w:rsidR="00B5712A">
              <w:rPr>
                <w:noProof/>
                <w:webHidden/>
              </w:rPr>
              <w:tab/>
            </w:r>
            <w:r w:rsidR="00B5712A">
              <w:rPr>
                <w:noProof/>
                <w:webHidden/>
              </w:rPr>
              <w:fldChar w:fldCharType="begin"/>
            </w:r>
            <w:r w:rsidR="00B5712A">
              <w:rPr>
                <w:noProof/>
                <w:webHidden/>
              </w:rPr>
              <w:instrText xml:space="preserve"> PAGEREF _Toc463865572 \h </w:instrText>
            </w:r>
            <w:r w:rsidR="00B5712A">
              <w:rPr>
                <w:noProof/>
                <w:webHidden/>
              </w:rPr>
            </w:r>
            <w:r w:rsidR="00B5712A">
              <w:rPr>
                <w:noProof/>
                <w:webHidden/>
              </w:rPr>
              <w:fldChar w:fldCharType="separate"/>
            </w:r>
            <w:r w:rsidR="00B5712A">
              <w:rPr>
                <w:noProof/>
                <w:webHidden/>
              </w:rPr>
              <w:t>16</w:t>
            </w:r>
            <w:r w:rsidR="00B5712A">
              <w:rPr>
                <w:noProof/>
                <w:webHidden/>
              </w:rPr>
              <w:fldChar w:fldCharType="end"/>
            </w:r>
          </w:hyperlink>
        </w:p>
        <w:p w14:paraId="093880AC" w14:textId="77777777" w:rsidR="00B5712A" w:rsidRDefault="00C50EB7">
          <w:pPr>
            <w:pStyle w:val="TDC3"/>
            <w:tabs>
              <w:tab w:val="right" w:leader="dot" w:pos="8828"/>
            </w:tabs>
            <w:rPr>
              <w:rFonts w:asciiTheme="minorHAnsi" w:eastAsiaTheme="minorEastAsia" w:hAnsiTheme="minorHAnsi" w:cstheme="minorBidi"/>
              <w:i w:val="0"/>
              <w:iCs w:val="0"/>
              <w:noProof/>
              <w:sz w:val="22"/>
              <w:szCs w:val="22"/>
              <w:lang w:val="es-BO" w:eastAsia="es-BO"/>
            </w:rPr>
          </w:pPr>
          <w:hyperlink w:anchor="_Toc463865573" w:history="1">
            <w:r w:rsidR="00B5712A" w:rsidRPr="006E0B69">
              <w:rPr>
                <w:rStyle w:val="Hipervnculo"/>
                <w:rFonts w:eastAsiaTheme="majorEastAsia" w:cstheme="majorBidi"/>
                <w:b/>
                <w:noProof/>
              </w:rPr>
              <w:t>12.1.nnCORTE DE LÍNEA, POSICIONAMIENTO Y NIVELACIÓN.</w:t>
            </w:r>
            <w:r w:rsidR="00B5712A">
              <w:rPr>
                <w:noProof/>
                <w:webHidden/>
              </w:rPr>
              <w:tab/>
            </w:r>
            <w:r w:rsidR="00B5712A">
              <w:rPr>
                <w:noProof/>
                <w:webHidden/>
              </w:rPr>
              <w:fldChar w:fldCharType="begin"/>
            </w:r>
            <w:r w:rsidR="00B5712A">
              <w:rPr>
                <w:noProof/>
                <w:webHidden/>
              </w:rPr>
              <w:instrText xml:space="preserve"> PAGEREF _Toc463865573 \h </w:instrText>
            </w:r>
            <w:r w:rsidR="00B5712A">
              <w:rPr>
                <w:noProof/>
                <w:webHidden/>
              </w:rPr>
            </w:r>
            <w:r w:rsidR="00B5712A">
              <w:rPr>
                <w:noProof/>
                <w:webHidden/>
              </w:rPr>
              <w:fldChar w:fldCharType="separate"/>
            </w:r>
            <w:r w:rsidR="00B5712A">
              <w:rPr>
                <w:noProof/>
                <w:webHidden/>
              </w:rPr>
              <w:t>16</w:t>
            </w:r>
            <w:r w:rsidR="00B5712A">
              <w:rPr>
                <w:noProof/>
                <w:webHidden/>
              </w:rPr>
              <w:fldChar w:fldCharType="end"/>
            </w:r>
          </w:hyperlink>
        </w:p>
        <w:p w14:paraId="57ACEFC5"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74" w:history="1">
            <w:r w:rsidR="00B5712A" w:rsidRPr="006E0B69">
              <w:rPr>
                <w:rStyle w:val="Hipervnculo"/>
                <w:rFonts w:eastAsiaTheme="majorEastAsia" w:cstheme="majorBidi"/>
                <w:b/>
                <w:noProof/>
              </w:rPr>
              <w:t>12.1.4.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ESPECIFICACIONES DE POSICION Y MAPEO</w:t>
            </w:r>
            <w:r w:rsidR="00B5712A">
              <w:rPr>
                <w:noProof/>
                <w:webHidden/>
              </w:rPr>
              <w:tab/>
            </w:r>
            <w:r w:rsidR="00B5712A">
              <w:rPr>
                <w:noProof/>
                <w:webHidden/>
              </w:rPr>
              <w:fldChar w:fldCharType="begin"/>
            </w:r>
            <w:r w:rsidR="00B5712A">
              <w:rPr>
                <w:noProof/>
                <w:webHidden/>
              </w:rPr>
              <w:instrText xml:space="preserve"> PAGEREF _Toc463865574 \h </w:instrText>
            </w:r>
            <w:r w:rsidR="00B5712A">
              <w:rPr>
                <w:noProof/>
                <w:webHidden/>
              </w:rPr>
            </w:r>
            <w:r w:rsidR="00B5712A">
              <w:rPr>
                <w:noProof/>
                <w:webHidden/>
              </w:rPr>
              <w:fldChar w:fldCharType="separate"/>
            </w:r>
            <w:r w:rsidR="00B5712A">
              <w:rPr>
                <w:noProof/>
                <w:webHidden/>
              </w:rPr>
              <w:t>18</w:t>
            </w:r>
            <w:r w:rsidR="00B5712A">
              <w:rPr>
                <w:noProof/>
                <w:webHidden/>
              </w:rPr>
              <w:fldChar w:fldCharType="end"/>
            </w:r>
          </w:hyperlink>
        </w:p>
        <w:p w14:paraId="207735A1"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75" w:history="1">
            <w:r w:rsidR="00B5712A" w:rsidRPr="006E0B69">
              <w:rPr>
                <w:rStyle w:val="Hipervnculo"/>
                <w:rFonts w:eastAsiaTheme="majorEastAsia" w:cs="Arial"/>
                <w:b/>
                <w:noProof/>
              </w:rPr>
              <w:t>12.1.4.1.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PUNTOS GEODESICOS EXISTENTES</w:t>
            </w:r>
            <w:r w:rsidR="00B5712A">
              <w:rPr>
                <w:noProof/>
                <w:webHidden/>
              </w:rPr>
              <w:tab/>
            </w:r>
            <w:r w:rsidR="00B5712A">
              <w:rPr>
                <w:noProof/>
                <w:webHidden/>
              </w:rPr>
              <w:fldChar w:fldCharType="begin"/>
            </w:r>
            <w:r w:rsidR="00B5712A">
              <w:rPr>
                <w:noProof/>
                <w:webHidden/>
              </w:rPr>
              <w:instrText xml:space="preserve"> PAGEREF _Toc463865575 \h </w:instrText>
            </w:r>
            <w:r w:rsidR="00B5712A">
              <w:rPr>
                <w:noProof/>
                <w:webHidden/>
              </w:rPr>
            </w:r>
            <w:r w:rsidR="00B5712A">
              <w:rPr>
                <w:noProof/>
                <w:webHidden/>
              </w:rPr>
              <w:fldChar w:fldCharType="separate"/>
            </w:r>
            <w:r w:rsidR="00B5712A">
              <w:rPr>
                <w:noProof/>
                <w:webHidden/>
              </w:rPr>
              <w:t>20</w:t>
            </w:r>
            <w:r w:rsidR="00B5712A">
              <w:rPr>
                <w:noProof/>
                <w:webHidden/>
              </w:rPr>
              <w:fldChar w:fldCharType="end"/>
            </w:r>
          </w:hyperlink>
        </w:p>
        <w:p w14:paraId="18512BE5"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76" w:history="1">
            <w:r w:rsidR="00B5712A" w:rsidRPr="006E0B69">
              <w:rPr>
                <w:rStyle w:val="Hipervnculo"/>
                <w:rFonts w:eastAsiaTheme="majorEastAsia" w:cs="Arial"/>
                <w:b/>
                <w:noProof/>
              </w:rPr>
              <w:t>12.1.4.2.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RED DE CONTROL</w:t>
            </w:r>
            <w:r w:rsidR="00B5712A">
              <w:rPr>
                <w:noProof/>
                <w:webHidden/>
              </w:rPr>
              <w:tab/>
            </w:r>
            <w:r w:rsidR="00B5712A">
              <w:rPr>
                <w:noProof/>
                <w:webHidden/>
              </w:rPr>
              <w:fldChar w:fldCharType="begin"/>
            </w:r>
            <w:r w:rsidR="00B5712A">
              <w:rPr>
                <w:noProof/>
                <w:webHidden/>
              </w:rPr>
              <w:instrText xml:space="preserve"> PAGEREF _Toc463865576 \h </w:instrText>
            </w:r>
            <w:r w:rsidR="00B5712A">
              <w:rPr>
                <w:noProof/>
                <w:webHidden/>
              </w:rPr>
            </w:r>
            <w:r w:rsidR="00B5712A">
              <w:rPr>
                <w:noProof/>
                <w:webHidden/>
              </w:rPr>
              <w:fldChar w:fldCharType="separate"/>
            </w:r>
            <w:r w:rsidR="00B5712A">
              <w:rPr>
                <w:noProof/>
                <w:webHidden/>
              </w:rPr>
              <w:t>20</w:t>
            </w:r>
            <w:r w:rsidR="00B5712A">
              <w:rPr>
                <w:noProof/>
                <w:webHidden/>
              </w:rPr>
              <w:fldChar w:fldCharType="end"/>
            </w:r>
          </w:hyperlink>
        </w:p>
        <w:p w14:paraId="7D0DB1D3"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77" w:history="1">
            <w:r w:rsidR="00B5712A" w:rsidRPr="006E0B69">
              <w:rPr>
                <w:rStyle w:val="Hipervnculo"/>
                <w:rFonts w:eastAsiaTheme="majorEastAsia" w:cs="Arial"/>
                <w:b/>
                <w:noProof/>
              </w:rPr>
              <w:t>12.1.4.3.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MODELO GEOIDAL</w:t>
            </w:r>
            <w:r w:rsidR="00B5712A">
              <w:rPr>
                <w:noProof/>
                <w:webHidden/>
              </w:rPr>
              <w:tab/>
            </w:r>
            <w:r w:rsidR="00B5712A">
              <w:rPr>
                <w:noProof/>
                <w:webHidden/>
              </w:rPr>
              <w:fldChar w:fldCharType="begin"/>
            </w:r>
            <w:r w:rsidR="00B5712A">
              <w:rPr>
                <w:noProof/>
                <w:webHidden/>
              </w:rPr>
              <w:instrText xml:space="preserve"> PAGEREF _Toc463865577 \h </w:instrText>
            </w:r>
            <w:r w:rsidR="00B5712A">
              <w:rPr>
                <w:noProof/>
                <w:webHidden/>
              </w:rPr>
            </w:r>
            <w:r w:rsidR="00B5712A">
              <w:rPr>
                <w:noProof/>
                <w:webHidden/>
              </w:rPr>
              <w:fldChar w:fldCharType="separate"/>
            </w:r>
            <w:r w:rsidR="00B5712A">
              <w:rPr>
                <w:noProof/>
                <w:webHidden/>
              </w:rPr>
              <w:t>21</w:t>
            </w:r>
            <w:r w:rsidR="00B5712A">
              <w:rPr>
                <w:noProof/>
                <w:webHidden/>
              </w:rPr>
              <w:fldChar w:fldCharType="end"/>
            </w:r>
          </w:hyperlink>
        </w:p>
        <w:p w14:paraId="116BF05B"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78" w:history="1">
            <w:r w:rsidR="00B5712A" w:rsidRPr="006E0B69">
              <w:rPr>
                <w:rStyle w:val="Hipervnculo"/>
                <w:rFonts w:eastAsiaTheme="majorEastAsia" w:cs="Arial"/>
                <w:b/>
                <w:noProof/>
              </w:rPr>
              <w:t>12.1.4.4.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PARAMETROS DE TRANSFORMACION</w:t>
            </w:r>
            <w:r w:rsidR="00B5712A">
              <w:rPr>
                <w:noProof/>
                <w:webHidden/>
              </w:rPr>
              <w:tab/>
            </w:r>
            <w:r w:rsidR="00B5712A">
              <w:rPr>
                <w:noProof/>
                <w:webHidden/>
              </w:rPr>
              <w:fldChar w:fldCharType="begin"/>
            </w:r>
            <w:r w:rsidR="00B5712A">
              <w:rPr>
                <w:noProof/>
                <w:webHidden/>
              </w:rPr>
              <w:instrText xml:space="preserve"> PAGEREF _Toc463865578 \h </w:instrText>
            </w:r>
            <w:r w:rsidR="00B5712A">
              <w:rPr>
                <w:noProof/>
                <w:webHidden/>
              </w:rPr>
            </w:r>
            <w:r w:rsidR="00B5712A">
              <w:rPr>
                <w:noProof/>
                <w:webHidden/>
              </w:rPr>
              <w:fldChar w:fldCharType="separate"/>
            </w:r>
            <w:r w:rsidR="00B5712A">
              <w:rPr>
                <w:noProof/>
                <w:webHidden/>
              </w:rPr>
              <w:t>21</w:t>
            </w:r>
            <w:r w:rsidR="00B5712A">
              <w:rPr>
                <w:noProof/>
                <w:webHidden/>
              </w:rPr>
              <w:fldChar w:fldCharType="end"/>
            </w:r>
          </w:hyperlink>
        </w:p>
        <w:p w14:paraId="74F07A8B"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79" w:history="1">
            <w:r w:rsidR="00B5712A" w:rsidRPr="006E0B69">
              <w:rPr>
                <w:rStyle w:val="Hipervnculo"/>
                <w:rFonts w:eastAsiaTheme="majorEastAsia" w:cs="Arial"/>
                <w:b/>
                <w:noProof/>
              </w:rPr>
              <w:t>12.1.4.5.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SEÑAL ACIMUT</w:t>
            </w:r>
            <w:r w:rsidR="00B5712A">
              <w:rPr>
                <w:noProof/>
                <w:webHidden/>
              </w:rPr>
              <w:tab/>
            </w:r>
            <w:r w:rsidR="00B5712A">
              <w:rPr>
                <w:noProof/>
                <w:webHidden/>
              </w:rPr>
              <w:fldChar w:fldCharType="begin"/>
            </w:r>
            <w:r w:rsidR="00B5712A">
              <w:rPr>
                <w:noProof/>
                <w:webHidden/>
              </w:rPr>
              <w:instrText xml:space="preserve"> PAGEREF _Toc463865579 \h </w:instrText>
            </w:r>
            <w:r w:rsidR="00B5712A">
              <w:rPr>
                <w:noProof/>
                <w:webHidden/>
              </w:rPr>
            </w:r>
            <w:r w:rsidR="00B5712A">
              <w:rPr>
                <w:noProof/>
                <w:webHidden/>
              </w:rPr>
              <w:fldChar w:fldCharType="separate"/>
            </w:r>
            <w:r w:rsidR="00B5712A">
              <w:rPr>
                <w:noProof/>
                <w:webHidden/>
              </w:rPr>
              <w:t>21</w:t>
            </w:r>
            <w:r w:rsidR="00B5712A">
              <w:rPr>
                <w:noProof/>
                <w:webHidden/>
              </w:rPr>
              <w:fldChar w:fldCharType="end"/>
            </w:r>
          </w:hyperlink>
        </w:p>
        <w:p w14:paraId="489A1C22"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0" w:history="1">
            <w:r w:rsidR="00B5712A" w:rsidRPr="006E0B69">
              <w:rPr>
                <w:rStyle w:val="Hipervnculo"/>
                <w:rFonts w:eastAsiaTheme="majorEastAsia" w:cs="Arial"/>
                <w:b/>
                <w:noProof/>
              </w:rPr>
              <w:t>12.1.4.6.</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MATERIALIZACION DE PUNTOS GNSS</w:t>
            </w:r>
            <w:r w:rsidR="00B5712A">
              <w:rPr>
                <w:noProof/>
                <w:webHidden/>
              </w:rPr>
              <w:tab/>
            </w:r>
            <w:r w:rsidR="00B5712A">
              <w:rPr>
                <w:noProof/>
                <w:webHidden/>
              </w:rPr>
              <w:fldChar w:fldCharType="begin"/>
            </w:r>
            <w:r w:rsidR="00B5712A">
              <w:rPr>
                <w:noProof/>
                <w:webHidden/>
              </w:rPr>
              <w:instrText xml:space="preserve"> PAGEREF _Toc463865580 \h </w:instrText>
            </w:r>
            <w:r w:rsidR="00B5712A">
              <w:rPr>
                <w:noProof/>
                <w:webHidden/>
              </w:rPr>
            </w:r>
            <w:r w:rsidR="00B5712A">
              <w:rPr>
                <w:noProof/>
                <w:webHidden/>
              </w:rPr>
              <w:fldChar w:fldCharType="separate"/>
            </w:r>
            <w:r w:rsidR="00B5712A">
              <w:rPr>
                <w:noProof/>
                <w:webHidden/>
              </w:rPr>
              <w:t>21</w:t>
            </w:r>
            <w:r w:rsidR="00B5712A">
              <w:rPr>
                <w:noProof/>
                <w:webHidden/>
              </w:rPr>
              <w:fldChar w:fldCharType="end"/>
            </w:r>
          </w:hyperlink>
        </w:p>
        <w:p w14:paraId="5B362515"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1" w:history="1">
            <w:r w:rsidR="00B5712A" w:rsidRPr="006E0B69">
              <w:rPr>
                <w:rStyle w:val="Hipervnculo"/>
                <w:rFonts w:eastAsiaTheme="majorEastAsia" w:cstheme="majorBidi"/>
                <w:b/>
                <w:noProof/>
              </w:rPr>
              <w:t>12.1.4.7.</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PUNTOS DE AMARRE</w:t>
            </w:r>
            <w:r w:rsidR="00B5712A">
              <w:rPr>
                <w:noProof/>
                <w:webHidden/>
              </w:rPr>
              <w:tab/>
            </w:r>
            <w:r w:rsidR="00B5712A">
              <w:rPr>
                <w:noProof/>
                <w:webHidden/>
              </w:rPr>
              <w:fldChar w:fldCharType="begin"/>
            </w:r>
            <w:r w:rsidR="00B5712A">
              <w:rPr>
                <w:noProof/>
                <w:webHidden/>
              </w:rPr>
              <w:instrText xml:space="preserve"> PAGEREF _Toc463865581 \h </w:instrText>
            </w:r>
            <w:r w:rsidR="00B5712A">
              <w:rPr>
                <w:noProof/>
                <w:webHidden/>
              </w:rPr>
            </w:r>
            <w:r w:rsidR="00B5712A">
              <w:rPr>
                <w:noProof/>
                <w:webHidden/>
              </w:rPr>
              <w:fldChar w:fldCharType="separate"/>
            </w:r>
            <w:r w:rsidR="00B5712A">
              <w:rPr>
                <w:noProof/>
                <w:webHidden/>
              </w:rPr>
              <w:t>22</w:t>
            </w:r>
            <w:r w:rsidR="00B5712A">
              <w:rPr>
                <w:noProof/>
                <w:webHidden/>
              </w:rPr>
              <w:fldChar w:fldCharType="end"/>
            </w:r>
          </w:hyperlink>
        </w:p>
        <w:p w14:paraId="47398393"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2" w:history="1">
            <w:r w:rsidR="00B5712A" w:rsidRPr="006E0B69">
              <w:rPr>
                <w:rStyle w:val="Hipervnculo"/>
                <w:rFonts w:eastAsiaTheme="majorEastAsia" w:cstheme="majorBidi"/>
                <w:b/>
                <w:noProof/>
              </w:rPr>
              <w:t>12.1.4.8.</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CALIBRACION DE INSTRUMENTOS</w:t>
            </w:r>
            <w:r w:rsidR="00B5712A">
              <w:rPr>
                <w:noProof/>
                <w:webHidden/>
              </w:rPr>
              <w:tab/>
            </w:r>
            <w:r w:rsidR="00B5712A">
              <w:rPr>
                <w:noProof/>
                <w:webHidden/>
              </w:rPr>
              <w:fldChar w:fldCharType="begin"/>
            </w:r>
            <w:r w:rsidR="00B5712A">
              <w:rPr>
                <w:noProof/>
                <w:webHidden/>
              </w:rPr>
              <w:instrText xml:space="preserve"> PAGEREF _Toc463865582 \h </w:instrText>
            </w:r>
            <w:r w:rsidR="00B5712A">
              <w:rPr>
                <w:noProof/>
                <w:webHidden/>
              </w:rPr>
            </w:r>
            <w:r w:rsidR="00B5712A">
              <w:rPr>
                <w:noProof/>
                <w:webHidden/>
              </w:rPr>
              <w:fldChar w:fldCharType="separate"/>
            </w:r>
            <w:r w:rsidR="00B5712A">
              <w:rPr>
                <w:noProof/>
                <w:webHidden/>
              </w:rPr>
              <w:t>23</w:t>
            </w:r>
            <w:r w:rsidR="00B5712A">
              <w:rPr>
                <w:noProof/>
                <w:webHidden/>
              </w:rPr>
              <w:fldChar w:fldCharType="end"/>
            </w:r>
          </w:hyperlink>
        </w:p>
        <w:p w14:paraId="04797C4B" w14:textId="77777777" w:rsidR="00B5712A" w:rsidRDefault="00C50EB7">
          <w:pPr>
            <w:pStyle w:val="TDC2"/>
            <w:tabs>
              <w:tab w:val="left" w:pos="1440"/>
              <w:tab w:val="right" w:leader="dot" w:pos="8828"/>
            </w:tabs>
            <w:rPr>
              <w:rFonts w:asciiTheme="minorHAnsi" w:eastAsiaTheme="minorEastAsia" w:hAnsiTheme="minorHAnsi" w:cstheme="minorBidi"/>
              <w:smallCaps w:val="0"/>
              <w:noProof/>
              <w:sz w:val="22"/>
              <w:szCs w:val="22"/>
              <w:lang w:val="es-BO" w:eastAsia="es-BO"/>
            </w:rPr>
          </w:pPr>
          <w:hyperlink w:anchor="_Toc463865583" w:history="1">
            <w:r w:rsidR="00B5712A" w:rsidRPr="006E0B69">
              <w:rPr>
                <w:rStyle w:val="Hipervnculo"/>
                <w:rFonts w:eastAsiaTheme="majorEastAsia" w:cstheme="majorBidi"/>
                <w:b/>
                <w:noProof/>
                <w:w w:val="110"/>
              </w:rPr>
              <w:t>12.1.4.8.1.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w w:val="110"/>
              </w:rPr>
              <w:t>CALIBRACION GNSS</w:t>
            </w:r>
            <w:r w:rsidR="00B5712A">
              <w:rPr>
                <w:noProof/>
                <w:webHidden/>
              </w:rPr>
              <w:tab/>
            </w:r>
            <w:r w:rsidR="00B5712A">
              <w:rPr>
                <w:noProof/>
                <w:webHidden/>
              </w:rPr>
              <w:fldChar w:fldCharType="begin"/>
            </w:r>
            <w:r w:rsidR="00B5712A">
              <w:rPr>
                <w:noProof/>
                <w:webHidden/>
              </w:rPr>
              <w:instrText xml:space="preserve"> PAGEREF _Toc463865583 \h </w:instrText>
            </w:r>
            <w:r w:rsidR="00B5712A">
              <w:rPr>
                <w:noProof/>
                <w:webHidden/>
              </w:rPr>
            </w:r>
            <w:r w:rsidR="00B5712A">
              <w:rPr>
                <w:noProof/>
                <w:webHidden/>
              </w:rPr>
              <w:fldChar w:fldCharType="separate"/>
            </w:r>
            <w:r w:rsidR="00B5712A">
              <w:rPr>
                <w:noProof/>
                <w:webHidden/>
              </w:rPr>
              <w:t>23</w:t>
            </w:r>
            <w:r w:rsidR="00B5712A">
              <w:rPr>
                <w:noProof/>
                <w:webHidden/>
              </w:rPr>
              <w:fldChar w:fldCharType="end"/>
            </w:r>
          </w:hyperlink>
        </w:p>
        <w:p w14:paraId="43A1ED36" w14:textId="77777777" w:rsidR="00B5712A" w:rsidRDefault="00C50EB7">
          <w:pPr>
            <w:pStyle w:val="TDC2"/>
            <w:tabs>
              <w:tab w:val="left" w:pos="1440"/>
              <w:tab w:val="right" w:leader="dot" w:pos="8828"/>
            </w:tabs>
            <w:rPr>
              <w:rFonts w:asciiTheme="minorHAnsi" w:eastAsiaTheme="minorEastAsia" w:hAnsiTheme="minorHAnsi" w:cstheme="minorBidi"/>
              <w:smallCaps w:val="0"/>
              <w:noProof/>
              <w:sz w:val="22"/>
              <w:szCs w:val="22"/>
              <w:lang w:val="es-BO" w:eastAsia="es-BO"/>
            </w:rPr>
          </w:pPr>
          <w:hyperlink w:anchor="_Toc463865584" w:history="1">
            <w:r w:rsidR="00B5712A" w:rsidRPr="006E0B69">
              <w:rPr>
                <w:rStyle w:val="Hipervnculo"/>
                <w:rFonts w:eastAsia="Calibri" w:cstheme="majorBidi"/>
                <w:b/>
                <w:noProof/>
              </w:rPr>
              <w:t>12.1.4.8.2.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Calibri" w:cstheme="majorBidi"/>
                <w:b/>
                <w:noProof/>
              </w:rPr>
              <w:t>CALIBRACION ESTACION TOTAL</w:t>
            </w:r>
            <w:r w:rsidR="00B5712A">
              <w:rPr>
                <w:noProof/>
                <w:webHidden/>
              </w:rPr>
              <w:tab/>
            </w:r>
            <w:r w:rsidR="00B5712A">
              <w:rPr>
                <w:noProof/>
                <w:webHidden/>
              </w:rPr>
              <w:fldChar w:fldCharType="begin"/>
            </w:r>
            <w:r w:rsidR="00B5712A">
              <w:rPr>
                <w:noProof/>
                <w:webHidden/>
              </w:rPr>
              <w:instrText xml:space="preserve"> PAGEREF _Toc463865584 \h </w:instrText>
            </w:r>
            <w:r w:rsidR="00B5712A">
              <w:rPr>
                <w:noProof/>
                <w:webHidden/>
              </w:rPr>
            </w:r>
            <w:r w:rsidR="00B5712A">
              <w:rPr>
                <w:noProof/>
                <w:webHidden/>
              </w:rPr>
              <w:fldChar w:fldCharType="separate"/>
            </w:r>
            <w:r w:rsidR="00B5712A">
              <w:rPr>
                <w:noProof/>
                <w:webHidden/>
              </w:rPr>
              <w:t>23</w:t>
            </w:r>
            <w:r w:rsidR="00B5712A">
              <w:rPr>
                <w:noProof/>
                <w:webHidden/>
              </w:rPr>
              <w:fldChar w:fldCharType="end"/>
            </w:r>
          </w:hyperlink>
        </w:p>
        <w:p w14:paraId="361611A6"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5" w:history="1">
            <w:r w:rsidR="00B5712A" w:rsidRPr="006E0B69">
              <w:rPr>
                <w:rStyle w:val="Hipervnculo"/>
                <w:rFonts w:eastAsiaTheme="majorEastAsia" w:cstheme="majorBidi"/>
                <w:b/>
                <w:noProof/>
              </w:rPr>
              <w:t>12.1.5.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TOPOGRAFIA CONVENCIONAL</w:t>
            </w:r>
            <w:r w:rsidR="00B5712A">
              <w:rPr>
                <w:noProof/>
                <w:webHidden/>
              </w:rPr>
              <w:tab/>
            </w:r>
            <w:r w:rsidR="00B5712A">
              <w:rPr>
                <w:noProof/>
                <w:webHidden/>
              </w:rPr>
              <w:fldChar w:fldCharType="begin"/>
            </w:r>
            <w:r w:rsidR="00B5712A">
              <w:rPr>
                <w:noProof/>
                <w:webHidden/>
              </w:rPr>
              <w:instrText xml:space="preserve"> PAGEREF _Toc463865585 \h </w:instrText>
            </w:r>
            <w:r w:rsidR="00B5712A">
              <w:rPr>
                <w:noProof/>
                <w:webHidden/>
              </w:rPr>
            </w:r>
            <w:r w:rsidR="00B5712A">
              <w:rPr>
                <w:noProof/>
                <w:webHidden/>
              </w:rPr>
              <w:fldChar w:fldCharType="separate"/>
            </w:r>
            <w:r w:rsidR="00B5712A">
              <w:rPr>
                <w:noProof/>
                <w:webHidden/>
              </w:rPr>
              <w:t>23</w:t>
            </w:r>
            <w:r w:rsidR="00B5712A">
              <w:rPr>
                <w:noProof/>
                <w:webHidden/>
              </w:rPr>
              <w:fldChar w:fldCharType="end"/>
            </w:r>
          </w:hyperlink>
        </w:p>
        <w:p w14:paraId="07AFEFC4"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6" w:history="1">
            <w:r w:rsidR="00B5712A" w:rsidRPr="006E0B69">
              <w:rPr>
                <w:rStyle w:val="Hipervnculo"/>
                <w:rFonts w:eastAsiaTheme="majorEastAsia" w:cstheme="majorBidi"/>
                <w:b/>
                <w:noProof/>
              </w:rPr>
              <w:t>12.1.6.</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ESTACIONES TOTALES</w:t>
            </w:r>
            <w:r w:rsidR="00B5712A">
              <w:rPr>
                <w:noProof/>
                <w:webHidden/>
              </w:rPr>
              <w:tab/>
            </w:r>
            <w:r w:rsidR="00B5712A">
              <w:rPr>
                <w:noProof/>
                <w:webHidden/>
              </w:rPr>
              <w:fldChar w:fldCharType="begin"/>
            </w:r>
            <w:r w:rsidR="00B5712A">
              <w:rPr>
                <w:noProof/>
                <w:webHidden/>
              </w:rPr>
              <w:instrText xml:space="preserve"> PAGEREF _Toc463865586 \h </w:instrText>
            </w:r>
            <w:r w:rsidR="00B5712A">
              <w:rPr>
                <w:noProof/>
                <w:webHidden/>
              </w:rPr>
            </w:r>
            <w:r w:rsidR="00B5712A">
              <w:rPr>
                <w:noProof/>
                <w:webHidden/>
              </w:rPr>
              <w:fldChar w:fldCharType="separate"/>
            </w:r>
            <w:r w:rsidR="00B5712A">
              <w:rPr>
                <w:noProof/>
                <w:webHidden/>
              </w:rPr>
              <w:t>24</w:t>
            </w:r>
            <w:r w:rsidR="00B5712A">
              <w:rPr>
                <w:noProof/>
                <w:webHidden/>
              </w:rPr>
              <w:fldChar w:fldCharType="end"/>
            </w:r>
          </w:hyperlink>
        </w:p>
        <w:p w14:paraId="038DD93F"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7" w:history="1">
            <w:r w:rsidR="00B5712A" w:rsidRPr="006E0B69">
              <w:rPr>
                <w:rStyle w:val="Hipervnculo"/>
                <w:rFonts w:eastAsiaTheme="majorEastAsia" w:cstheme="majorBidi"/>
                <w:b/>
                <w:noProof/>
              </w:rPr>
              <w:t>12.1.7.</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GNSS-RTK</w:t>
            </w:r>
            <w:r w:rsidR="00B5712A">
              <w:rPr>
                <w:noProof/>
                <w:webHidden/>
              </w:rPr>
              <w:tab/>
            </w:r>
            <w:r w:rsidR="00B5712A">
              <w:rPr>
                <w:noProof/>
                <w:webHidden/>
              </w:rPr>
              <w:fldChar w:fldCharType="begin"/>
            </w:r>
            <w:r w:rsidR="00B5712A">
              <w:rPr>
                <w:noProof/>
                <w:webHidden/>
              </w:rPr>
              <w:instrText xml:space="preserve"> PAGEREF _Toc463865587 \h </w:instrText>
            </w:r>
            <w:r w:rsidR="00B5712A">
              <w:rPr>
                <w:noProof/>
                <w:webHidden/>
              </w:rPr>
            </w:r>
            <w:r w:rsidR="00B5712A">
              <w:rPr>
                <w:noProof/>
                <w:webHidden/>
              </w:rPr>
              <w:fldChar w:fldCharType="separate"/>
            </w:r>
            <w:r w:rsidR="00B5712A">
              <w:rPr>
                <w:noProof/>
                <w:webHidden/>
              </w:rPr>
              <w:t>24</w:t>
            </w:r>
            <w:r w:rsidR="00B5712A">
              <w:rPr>
                <w:noProof/>
                <w:webHidden/>
              </w:rPr>
              <w:fldChar w:fldCharType="end"/>
            </w:r>
          </w:hyperlink>
        </w:p>
        <w:p w14:paraId="73D3EB59"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8" w:history="1">
            <w:r w:rsidR="00B5712A" w:rsidRPr="006E0B69">
              <w:rPr>
                <w:rStyle w:val="Hipervnculo"/>
                <w:rFonts w:eastAsiaTheme="majorEastAsia" w:cstheme="majorBidi"/>
                <w:b/>
                <w:noProof/>
              </w:rPr>
              <w:t>12.1.8.</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TOLERANCIAS</w:t>
            </w:r>
            <w:r w:rsidR="00B5712A">
              <w:rPr>
                <w:noProof/>
                <w:webHidden/>
              </w:rPr>
              <w:tab/>
            </w:r>
            <w:r w:rsidR="00B5712A">
              <w:rPr>
                <w:noProof/>
                <w:webHidden/>
              </w:rPr>
              <w:fldChar w:fldCharType="begin"/>
            </w:r>
            <w:r w:rsidR="00B5712A">
              <w:rPr>
                <w:noProof/>
                <w:webHidden/>
              </w:rPr>
              <w:instrText xml:space="preserve"> PAGEREF _Toc463865588 \h </w:instrText>
            </w:r>
            <w:r w:rsidR="00B5712A">
              <w:rPr>
                <w:noProof/>
                <w:webHidden/>
              </w:rPr>
            </w:r>
            <w:r w:rsidR="00B5712A">
              <w:rPr>
                <w:noProof/>
                <w:webHidden/>
              </w:rPr>
              <w:fldChar w:fldCharType="separate"/>
            </w:r>
            <w:r w:rsidR="00B5712A">
              <w:rPr>
                <w:noProof/>
                <w:webHidden/>
              </w:rPr>
              <w:t>24</w:t>
            </w:r>
            <w:r w:rsidR="00B5712A">
              <w:rPr>
                <w:noProof/>
                <w:webHidden/>
              </w:rPr>
              <w:fldChar w:fldCharType="end"/>
            </w:r>
          </w:hyperlink>
        </w:p>
        <w:p w14:paraId="23F8AEA5"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89" w:history="1">
            <w:r w:rsidR="00B5712A" w:rsidRPr="006E0B69">
              <w:rPr>
                <w:rStyle w:val="Hipervnculo"/>
                <w:rFonts w:eastAsiaTheme="majorEastAsia" w:cstheme="majorBidi"/>
                <w:b/>
                <w:noProof/>
              </w:rPr>
              <w:t>12.1.9.</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INFORMACION TOPOGRAFICA</w:t>
            </w:r>
            <w:r w:rsidR="00B5712A">
              <w:rPr>
                <w:noProof/>
                <w:webHidden/>
              </w:rPr>
              <w:tab/>
            </w:r>
            <w:r w:rsidR="00B5712A">
              <w:rPr>
                <w:noProof/>
                <w:webHidden/>
              </w:rPr>
              <w:fldChar w:fldCharType="begin"/>
            </w:r>
            <w:r w:rsidR="00B5712A">
              <w:rPr>
                <w:noProof/>
                <w:webHidden/>
              </w:rPr>
              <w:instrText xml:space="preserve"> PAGEREF _Toc463865589 \h </w:instrText>
            </w:r>
            <w:r w:rsidR="00B5712A">
              <w:rPr>
                <w:noProof/>
                <w:webHidden/>
              </w:rPr>
            </w:r>
            <w:r w:rsidR="00B5712A">
              <w:rPr>
                <w:noProof/>
                <w:webHidden/>
              </w:rPr>
              <w:fldChar w:fldCharType="separate"/>
            </w:r>
            <w:r w:rsidR="00B5712A">
              <w:rPr>
                <w:noProof/>
                <w:webHidden/>
              </w:rPr>
              <w:t>24</w:t>
            </w:r>
            <w:r w:rsidR="00B5712A">
              <w:rPr>
                <w:noProof/>
                <w:webHidden/>
              </w:rPr>
              <w:fldChar w:fldCharType="end"/>
            </w:r>
          </w:hyperlink>
        </w:p>
        <w:p w14:paraId="1650A66B"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90" w:history="1">
            <w:r w:rsidR="00B5712A" w:rsidRPr="006E0B69">
              <w:rPr>
                <w:rStyle w:val="Hipervnculo"/>
                <w:rFonts w:eastAsiaTheme="majorEastAsia" w:cstheme="majorBidi"/>
                <w:b/>
                <w:noProof/>
              </w:rPr>
              <w:t>12.1.10.</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INFORMES FINALES</w:t>
            </w:r>
            <w:r w:rsidR="00B5712A">
              <w:rPr>
                <w:noProof/>
                <w:webHidden/>
              </w:rPr>
              <w:tab/>
            </w:r>
            <w:r w:rsidR="00B5712A">
              <w:rPr>
                <w:noProof/>
                <w:webHidden/>
              </w:rPr>
              <w:fldChar w:fldCharType="begin"/>
            </w:r>
            <w:r w:rsidR="00B5712A">
              <w:rPr>
                <w:noProof/>
                <w:webHidden/>
              </w:rPr>
              <w:instrText xml:space="preserve"> PAGEREF _Toc463865590 \h </w:instrText>
            </w:r>
            <w:r w:rsidR="00B5712A">
              <w:rPr>
                <w:noProof/>
                <w:webHidden/>
              </w:rPr>
            </w:r>
            <w:r w:rsidR="00B5712A">
              <w:rPr>
                <w:noProof/>
                <w:webHidden/>
              </w:rPr>
              <w:fldChar w:fldCharType="separate"/>
            </w:r>
            <w:r w:rsidR="00B5712A">
              <w:rPr>
                <w:noProof/>
                <w:webHidden/>
              </w:rPr>
              <w:t>25</w:t>
            </w:r>
            <w:r w:rsidR="00B5712A">
              <w:rPr>
                <w:noProof/>
                <w:webHidden/>
              </w:rPr>
              <w:fldChar w:fldCharType="end"/>
            </w:r>
          </w:hyperlink>
        </w:p>
        <w:p w14:paraId="2F0D0C5F" w14:textId="77777777" w:rsidR="00B5712A" w:rsidRDefault="00C50EB7">
          <w:pPr>
            <w:pStyle w:val="TDC2"/>
            <w:tabs>
              <w:tab w:val="left" w:pos="1200"/>
              <w:tab w:val="right" w:leader="dot" w:pos="8828"/>
            </w:tabs>
            <w:rPr>
              <w:rFonts w:asciiTheme="minorHAnsi" w:eastAsiaTheme="minorEastAsia" w:hAnsiTheme="minorHAnsi" w:cstheme="minorBidi"/>
              <w:smallCaps w:val="0"/>
              <w:noProof/>
              <w:sz w:val="22"/>
              <w:szCs w:val="22"/>
              <w:lang w:val="es-BO" w:eastAsia="es-BO"/>
            </w:rPr>
          </w:pPr>
          <w:hyperlink w:anchor="_Toc463865591" w:history="1">
            <w:r w:rsidR="00B5712A" w:rsidRPr="006E0B69">
              <w:rPr>
                <w:rStyle w:val="Hipervnculo"/>
                <w:rFonts w:cstheme="majorBidi"/>
                <w:b/>
                <w:noProof/>
              </w:rPr>
              <w:t>12.1.11.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cstheme="majorBidi"/>
                <w:b/>
                <w:noProof/>
              </w:rPr>
              <w:t>PROCESAMIENTO DE DATOS DEL LEVANTAMIENTO</w:t>
            </w:r>
            <w:r w:rsidR="00B5712A">
              <w:rPr>
                <w:noProof/>
                <w:webHidden/>
              </w:rPr>
              <w:tab/>
            </w:r>
            <w:r w:rsidR="00B5712A">
              <w:rPr>
                <w:noProof/>
                <w:webHidden/>
              </w:rPr>
              <w:fldChar w:fldCharType="begin"/>
            </w:r>
            <w:r w:rsidR="00B5712A">
              <w:rPr>
                <w:noProof/>
                <w:webHidden/>
              </w:rPr>
              <w:instrText xml:space="preserve"> PAGEREF _Toc463865591 \h </w:instrText>
            </w:r>
            <w:r w:rsidR="00B5712A">
              <w:rPr>
                <w:noProof/>
                <w:webHidden/>
              </w:rPr>
            </w:r>
            <w:r w:rsidR="00B5712A">
              <w:rPr>
                <w:noProof/>
                <w:webHidden/>
              </w:rPr>
              <w:fldChar w:fldCharType="separate"/>
            </w:r>
            <w:r w:rsidR="00B5712A">
              <w:rPr>
                <w:noProof/>
                <w:webHidden/>
              </w:rPr>
              <w:t>26</w:t>
            </w:r>
            <w:r w:rsidR="00B5712A">
              <w:rPr>
                <w:noProof/>
                <w:webHidden/>
              </w:rPr>
              <w:fldChar w:fldCharType="end"/>
            </w:r>
          </w:hyperlink>
        </w:p>
        <w:p w14:paraId="22A06684"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92" w:history="1">
            <w:r w:rsidR="00B5712A" w:rsidRPr="006E0B69">
              <w:rPr>
                <w:rStyle w:val="Hipervnculo"/>
                <w:rFonts w:eastAsiaTheme="majorEastAsia" w:cstheme="majorBidi"/>
                <w:b/>
                <w:noProof/>
              </w:rPr>
              <w:t>13.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PERFORACION.</w:t>
            </w:r>
            <w:r w:rsidR="00B5712A">
              <w:rPr>
                <w:noProof/>
                <w:webHidden/>
              </w:rPr>
              <w:tab/>
            </w:r>
            <w:r w:rsidR="00B5712A">
              <w:rPr>
                <w:noProof/>
                <w:webHidden/>
              </w:rPr>
              <w:fldChar w:fldCharType="begin"/>
            </w:r>
            <w:r w:rsidR="00B5712A">
              <w:rPr>
                <w:noProof/>
                <w:webHidden/>
              </w:rPr>
              <w:instrText xml:space="preserve"> PAGEREF _Toc463865592 \h </w:instrText>
            </w:r>
            <w:r w:rsidR="00B5712A">
              <w:rPr>
                <w:noProof/>
                <w:webHidden/>
              </w:rPr>
            </w:r>
            <w:r w:rsidR="00B5712A">
              <w:rPr>
                <w:noProof/>
                <w:webHidden/>
              </w:rPr>
              <w:fldChar w:fldCharType="separate"/>
            </w:r>
            <w:r w:rsidR="00B5712A">
              <w:rPr>
                <w:noProof/>
                <w:webHidden/>
              </w:rPr>
              <w:t>26</w:t>
            </w:r>
            <w:r w:rsidR="00B5712A">
              <w:rPr>
                <w:noProof/>
                <w:webHidden/>
              </w:rPr>
              <w:fldChar w:fldCharType="end"/>
            </w:r>
          </w:hyperlink>
        </w:p>
        <w:p w14:paraId="7E898CC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93" w:history="1">
            <w:r w:rsidR="00B5712A" w:rsidRPr="006E0B69">
              <w:rPr>
                <w:rStyle w:val="Hipervnculo"/>
                <w:rFonts w:eastAsiaTheme="majorEastAsia" w:cstheme="majorBidi"/>
                <w:b/>
                <w:noProof/>
              </w:rPr>
              <w:t>14.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REGISTRO.</w:t>
            </w:r>
            <w:r w:rsidR="00B5712A">
              <w:rPr>
                <w:noProof/>
                <w:webHidden/>
              </w:rPr>
              <w:tab/>
            </w:r>
            <w:r w:rsidR="00B5712A">
              <w:rPr>
                <w:noProof/>
                <w:webHidden/>
              </w:rPr>
              <w:fldChar w:fldCharType="begin"/>
            </w:r>
            <w:r w:rsidR="00B5712A">
              <w:rPr>
                <w:noProof/>
                <w:webHidden/>
              </w:rPr>
              <w:instrText xml:space="preserve"> PAGEREF _Toc463865593 \h </w:instrText>
            </w:r>
            <w:r w:rsidR="00B5712A">
              <w:rPr>
                <w:noProof/>
                <w:webHidden/>
              </w:rPr>
            </w:r>
            <w:r w:rsidR="00B5712A">
              <w:rPr>
                <w:noProof/>
                <w:webHidden/>
              </w:rPr>
              <w:fldChar w:fldCharType="separate"/>
            </w:r>
            <w:r w:rsidR="00B5712A">
              <w:rPr>
                <w:noProof/>
                <w:webHidden/>
              </w:rPr>
              <w:t>27</w:t>
            </w:r>
            <w:r w:rsidR="00B5712A">
              <w:rPr>
                <w:noProof/>
                <w:webHidden/>
              </w:rPr>
              <w:fldChar w:fldCharType="end"/>
            </w:r>
          </w:hyperlink>
        </w:p>
        <w:p w14:paraId="7DEB6CCF"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594" w:history="1">
            <w:r w:rsidR="00B5712A" w:rsidRPr="006E0B69">
              <w:rPr>
                <w:rStyle w:val="Hipervnculo"/>
                <w:rFonts w:eastAsiaTheme="majorEastAsia" w:cstheme="majorBidi"/>
                <w:b/>
                <w:noProof/>
              </w:rPr>
              <w:t>14.1.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EQUIPO DE REGISTRO – ESPECIFICACIONES, PRUEBAS Y MATERIALES.</w:t>
            </w:r>
            <w:r w:rsidR="00B5712A">
              <w:rPr>
                <w:noProof/>
                <w:webHidden/>
              </w:rPr>
              <w:tab/>
            </w:r>
            <w:r w:rsidR="00B5712A">
              <w:rPr>
                <w:noProof/>
                <w:webHidden/>
              </w:rPr>
              <w:fldChar w:fldCharType="begin"/>
            </w:r>
            <w:r w:rsidR="00B5712A">
              <w:rPr>
                <w:noProof/>
                <w:webHidden/>
              </w:rPr>
              <w:instrText xml:space="preserve"> PAGEREF _Toc463865594 \h </w:instrText>
            </w:r>
            <w:r w:rsidR="00B5712A">
              <w:rPr>
                <w:noProof/>
                <w:webHidden/>
              </w:rPr>
            </w:r>
            <w:r w:rsidR="00B5712A">
              <w:rPr>
                <w:noProof/>
                <w:webHidden/>
              </w:rPr>
              <w:fldChar w:fldCharType="separate"/>
            </w:r>
            <w:r w:rsidR="00B5712A">
              <w:rPr>
                <w:noProof/>
                <w:webHidden/>
              </w:rPr>
              <w:t>27</w:t>
            </w:r>
            <w:r w:rsidR="00B5712A">
              <w:rPr>
                <w:noProof/>
                <w:webHidden/>
              </w:rPr>
              <w:fldChar w:fldCharType="end"/>
            </w:r>
          </w:hyperlink>
        </w:p>
        <w:p w14:paraId="4BBA4765"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595" w:history="1">
            <w:r w:rsidR="00B5712A" w:rsidRPr="006E0B69">
              <w:rPr>
                <w:rStyle w:val="Hipervnculo"/>
                <w:rFonts w:eastAsiaTheme="majorEastAsia" w:cstheme="majorBidi"/>
                <w:b/>
                <w:noProof/>
              </w:rPr>
              <w:t>14.2.</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CABLES Y GEÓFONOS.</w:t>
            </w:r>
            <w:r w:rsidR="00B5712A">
              <w:rPr>
                <w:noProof/>
                <w:webHidden/>
              </w:rPr>
              <w:tab/>
            </w:r>
            <w:r w:rsidR="00B5712A">
              <w:rPr>
                <w:noProof/>
                <w:webHidden/>
              </w:rPr>
              <w:fldChar w:fldCharType="begin"/>
            </w:r>
            <w:r w:rsidR="00B5712A">
              <w:rPr>
                <w:noProof/>
                <w:webHidden/>
              </w:rPr>
              <w:instrText xml:space="preserve"> PAGEREF _Toc463865595 \h </w:instrText>
            </w:r>
            <w:r w:rsidR="00B5712A">
              <w:rPr>
                <w:noProof/>
                <w:webHidden/>
              </w:rPr>
            </w:r>
            <w:r w:rsidR="00B5712A">
              <w:rPr>
                <w:noProof/>
                <w:webHidden/>
              </w:rPr>
              <w:fldChar w:fldCharType="separate"/>
            </w:r>
            <w:r w:rsidR="00B5712A">
              <w:rPr>
                <w:noProof/>
                <w:webHidden/>
              </w:rPr>
              <w:t>29</w:t>
            </w:r>
            <w:r w:rsidR="00B5712A">
              <w:rPr>
                <w:noProof/>
                <w:webHidden/>
              </w:rPr>
              <w:fldChar w:fldCharType="end"/>
            </w:r>
          </w:hyperlink>
        </w:p>
        <w:p w14:paraId="4451D3D2"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596" w:history="1">
            <w:r w:rsidR="00B5712A" w:rsidRPr="006E0B69">
              <w:rPr>
                <w:rStyle w:val="Hipervnculo"/>
                <w:rFonts w:eastAsiaTheme="majorEastAsia" w:cstheme="majorBidi"/>
                <w:b/>
                <w:noProof/>
              </w:rPr>
              <w:t>14.3.</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OPERACIONES CON EXPLOSIVOS.</w:t>
            </w:r>
            <w:r w:rsidR="00B5712A">
              <w:rPr>
                <w:noProof/>
                <w:webHidden/>
              </w:rPr>
              <w:tab/>
            </w:r>
            <w:r w:rsidR="00B5712A">
              <w:rPr>
                <w:noProof/>
                <w:webHidden/>
              </w:rPr>
              <w:fldChar w:fldCharType="begin"/>
            </w:r>
            <w:r w:rsidR="00B5712A">
              <w:rPr>
                <w:noProof/>
                <w:webHidden/>
              </w:rPr>
              <w:instrText xml:space="preserve"> PAGEREF _Toc463865596 \h </w:instrText>
            </w:r>
            <w:r w:rsidR="00B5712A">
              <w:rPr>
                <w:noProof/>
                <w:webHidden/>
              </w:rPr>
            </w:r>
            <w:r w:rsidR="00B5712A">
              <w:rPr>
                <w:noProof/>
                <w:webHidden/>
              </w:rPr>
              <w:fldChar w:fldCharType="separate"/>
            </w:r>
            <w:r w:rsidR="00B5712A">
              <w:rPr>
                <w:noProof/>
                <w:webHidden/>
              </w:rPr>
              <w:t>30</w:t>
            </w:r>
            <w:r w:rsidR="00B5712A">
              <w:rPr>
                <w:noProof/>
                <w:webHidden/>
              </w:rPr>
              <w:fldChar w:fldCharType="end"/>
            </w:r>
          </w:hyperlink>
        </w:p>
        <w:p w14:paraId="1237E8DF"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597" w:history="1">
            <w:r w:rsidR="00B5712A" w:rsidRPr="006E0B69">
              <w:rPr>
                <w:rStyle w:val="Hipervnculo"/>
                <w:rFonts w:eastAsiaTheme="majorEastAsia" w:cstheme="majorBidi"/>
                <w:b/>
                <w:noProof/>
              </w:rPr>
              <w:t>14.4.</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OPERACIONES DE REGISTRO.</w:t>
            </w:r>
            <w:r w:rsidR="00B5712A">
              <w:rPr>
                <w:noProof/>
                <w:webHidden/>
              </w:rPr>
              <w:tab/>
            </w:r>
            <w:r w:rsidR="00B5712A">
              <w:rPr>
                <w:noProof/>
                <w:webHidden/>
              </w:rPr>
              <w:fldChar w:fldCharType="begin"/>
            </w:r>
            <w:r w:rsidR="00B5712A">
              <w:rPr>
                <w:noProof/>
                <w:webHidden/>
              </w:rPr>
              <w:instrText xml:space="preserve"> PAGEREF _Toc463865597 \h </w:instrText>
            </w:r>
            <w:r w:rsidR="00B5712A">
              <w:rPr>
                <w:noProof/>
                <w:webHidden/>
              </w:rPr>
            </w:r>
            <w:r w:rsidR="00B5712A">
              <w:rPr>
                <w:noProof/>
                <w:webHidden/>
              </w:rPr>
              <w:fldChar w:fldCharType="separate"/>
            </w:r>
            <w:r w:rsidR="00B5712A">
              <w:rPr>
                <w:noProof/>
                <w:webHidden/>
              </w:rPr>
              <w:t>31</w:t>
            </w:r>
            <w:r w:rsidR="00B5712A">
              <w:rPr>
                <w:noProof/>
                <w:webHidden/>
              </w:rPr>
              <w:fldChar w:fldCharType="end"/>
            </w:r>
          </w:hyperlink>
        </w:p>
        <w:p w14:paraId="05ED74BA"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98" w:history="1">
            <w:r w:rsidR="00B5712A" w:rsidRPr="006E0B69">
              <w:rPr>
                <w:rStyle w:val="Hipervnculo"/>
                <w:rFonts w:eastAsiaTheme="majorEastAsia" w:cstheme="majorBidi"/>
                <w:b/>
                <w:noProof/>
              </w:rPr>
              <w:t>15.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UNIDAD DE PROCESAMIENTO Y CONTROL DE CALIDAD (QC) EN EL CAMPO.</w:t>
            </w:r>
            <w:r w:rsidR="00B5712A">
              <w:rPr>
                <w:noProof/>
                <w:webHidden/>
              </w:rPr>
              <w:tab/>
            </w:r>
            <w:r w:rsidR="00B5712A">
              <w:rPr>
                <w:noProof/>
                <w:webHidden/>
              </w:rPr>
              <w:fldChar w:fldCharType="begin"/>
            </w:r>
            <w:r w:rsidR="00B5712A">
              <w:rPr>
                <w:noProof/>
                <w:webHidden/>
              </w:rPr>
              <w:instrText xml:space="preserve"> PAGEREF _Toc463865598 \h </w:instrText>
            </w:r>
            <w:r w:rsidR="00B5712A">
              <w:rPr>
                <w:noProof/>
                <w:webHidden/>
              </w:rPr>
            </w:r>
            <w:r w:rsidR="00B5712A">
              <w:rPr>
                <w:noProof/>
                <w:webHidden/>
              </w:rPr>
              <w:fldChar w:fldCharType="separate"/>
            </w:r>
            <w:r w:rsidR="00B5712A">
              <w:rPr>
                <w:noProof/>
                <w:webHidden/>
              </w:rPr>
              <w:t>36</w:t>
            </w:r>
            <w:r w:rsidR="00B5712A">
              <w:rPr>
                <w:noProof/>
                <w:webHidden/>
              </w:rPr>
              <w:fldChar w:fldCharType="end"/>
            </w:r>
          </w:hyperlink>
        </w:p>
        <w:p w14:paraId="01A3C284"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599" w:history="1">
            <w:r w:rsidR="00B5712A" w:rsidRPr="006E0B69">
              <w:rPr>
                <w:rStyle w:val="Hipervnculo"/>
                <w:rFonts w:eastAsiaTheme="majorEastAsia" w:cstheme="majorBidi"/>
                <w:b/>
                <w:noProof/>
              </w:rPr>
              <w:t>16.</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DROMOCRONAS VERTICALES O UP-HOLES.</w:t>
            </w:r>
            <w:r w:rsidR="00B5712A">
              <w:rPr>
                <w:noProof/>
                <w:webHidden/>
              </w:rPr>
              <w:tab/>
            </w:r>
            <w:r w:rsidR="00B5712A">
              <w:rPr>
                <w:noProof/>
                <w:webHidden/>
              </w:rPr>
              <w:fldChar w:fldCharType="begin"/>
            </w:r>
            <w:r w:rsidR="00B5712A">
              <w:rPr>
                <w:noProof/>
                <w:webHidden/>
              </w:rPr>
              <w:instrText xml:space="preserve"> PAGEREF _Toc463865599 \h </w:instrText>
            </w:r>
            <w:r w:rsidR="00B5712A">
              <w:rPr>
                <w:noProof/>
                <w:webHidden/>
              </w:rPr>
            </w:r>
            <w:r w:rsidR="00B5712A">
              <w:rPr>
                <w:noProof/>
                <w:webHidden/>
              </w:rPr>
              <w:fldChar w:fldCharType="separate"/>
            </w:r>
            <w:r w:rsidR="00B5712A">
              <w:rPr>
                <w:noProof/>
                <w:webHidden/>
              </w:rPr>
              <w:t>37</w:t>
            </w:r>
            <w:r w:rsidR="00B5712A">
              <w:rPr>
                <w:noProof/>
                <w:webHidden/>
              </w:rPr>
              <w:fldChar w:fldCharType="end"/>
            </w:r>
          </w:hyperlink>
        </w:p>
        <w:p w14:paraId="0269E540"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00" w:history="1">
            <w:r w:rsidR="00B5712A" w:rsidRPr="006E0B69">
              <w:rPr>
                <w:rStyle w:val="Hipervnculo"/>
                <w:rFonts w:eastAsiaTheme="majorEastAsia" w:cstheme="majorBidi"/>
                <w:b/>
                <w:noProof/>
              </w:rPr>
              <w:t>16.1.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RESTAURACIÓN DE PUNTOS DE DISPARO.</w:t>
            </w:r>
            <w:r w:rsidR="00B5712A">
              <w:rPr>
                <w:noProof/>
                <w:webHidden/>
              </w:rPr>
              <w:tab/>
            </w:r>
            <w:r w:rsidR="00B5712A">
              <w:rPr>
                <w:noProof/>
                <w:webHidden/>
              </w:rPr>
              <w:fldChar w:fldCharType="begin"/>
            </w:r>
            <w:r w:rsidR="00B5712A">
              <w:rPr>
                <w:noProof/>
                <w:webHidden/>
              </w:rPr>
              <w:instrText xml:space="preserve"> PAGEREF _Toc463865600 \h </w:instrText>
            </w:r>
            <w:r w:rsidR="00B5712A">
              <w:rPr>
                <w:noProof/>
                <w:webHidden/>
              </w:rPr>
            </w:r>
            <w:r w:rsidR="00B5712A">
              <w:rPr>
                <w:noProof/>
                <w:webHidden/>
              </w:rPr>
              <w:fldChar w:fldCharType="separate"/>
            </w:r>
            <w:r w:rsidR="00B5712A">
              <w:rPr>
                <w:noProof/>
                <w:webHidden/>
              </w:rPr>
              <w:t>37</w:t>
            </w:r>
            <w:r w:rsidR="00B5712A">
              <w:rPr>
                <w:noProof/>
                <w:webHidden/>
              </w:rPr>
              <w:fldChar w:fldCharType="end"/>
            </w:r>
          </w:hyperlink>
        </w:p>
        <w:p w14:paraId="338C6A92"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1" w:history="1">
            <w:r w:rsidR="00B5712A" w:rsidRPr="006E0B69">
              <w:rPr>
                <w:rStyle w:val="Hipervnculo"/>
                <w:rFonts w:eastAsiaTheme="majorEastAsia" w:cstheme="majorBidi"/>
                <w:b/>
                <w:noProof/>
              </w:rPr>
              <w:t>17.</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UNIDAD GIS EN CAMPO/PLANEAMIENTO DE ADQUISICIÓN.</w:t>
            </w:r>
            <w:r w:rsidR="00B5712A">
              <w:rPr>
                <w:noProof/>
                <w:webHidden/>
              </w:rPr>
              <w:tab/>
            </w:r>
            <w:r w:rsidR="00B5712A">
              <w:rPr>
                <w:noProof/>
                <w:webHidden/>
              </w:rPr>
              <w:fldChar w:fldCharType="begin"/>
            </w:r>
            <w:r w:rsidR="00B5712A">
              <w:rPr>
                <w:noProof/>
                <w:webHidden/>
              </w:rPr>
              <w:instrText xml:space="preserve"> PAGEREF _Toc463865601 \h </w:instrText>
            </w:r>
            <w:r w:rsidR="00B5712A">
              <w:rPr>
                <w:noProof/>
                <w:webHidden/>
              </w:rPr>
            </w:r>
            <w:r w:rsidR="00B5712A">
              <w:rPr>
                <w:noProof/>
                <w:webHidden/>
              </w:rPr>
              <w:fldChar w:fldCharType="separate"/>
            </w:r>
            <w:r w:rsidR="00B5712A">
              <w:rPr>
                <w:noProof/>
                <w:webHidden/>
              </w:rPr>
              <w:t>37</w:t>
            </w:r>
            <w:r w:rsidR="00B5712A">
              <w:rPr>
                <w:noProof/>
                <w:webHidden/>
              </w:rPr>
              <w:fldChar w:fldCharType="end"/>
            </w:r>
          </w:hyperlink>
        </w:p>
        <w:p w14:paraId="2CE1295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2" w:history="1">
            <w:r w:rsidR="00B5712A" w:rsidRPr="006E0B69">
              <w:rPr>
                <w:rStyle w:val="Hipervnculo"/>
                <w:rFonts w:eastAsiaTheme="majorEastAsia" w:cstheme="majorBidi"/>
                <w:b/>
                <w:noProof/>
              </w:rPr>
              <w:t>18.</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INFORMES.</w:t>
            </w:r>
            <w:r w:rsidR="00B5712A">
              <w:rPr>
                <w:noProof/>
                <w:webHidden/>
              </w:rPr>
              <w:tab/>
            </w:r>
            <w:r w:rsidR="00B5712A">
              <w:rPr>
                <w:noProof/>
                <w:webHidden/>
              </w:rPr>
              <w:fldChar w:fldCharType="begin"/>
            </w:r>
            <w:r w:rsidR="00B5712A">
              <w:rPr>
                <w:noProof/>
                <w:webHidden/>
              </w:rPr>
              <w:instrText xml:space="preserve"> PAGEREF _Toc463865602 \h </w:instrText>
            </w:r>
            <w:r w:rsidR="00B5712A">
              <w:rPr>
                <w:noProof/>
                <w:webHidden/>
              </w:rPr>
            </w:r>
            <w:r w:rsidR="00B5712A">
              <w:rPr>
                <w:noProof/>
                <w:webHidden/>
              </w:rPr>
              <w:fldChar w:fldCharType="separate"/>
            </w:r>
            <w:r w:rsidR="00B5712A">
              <w:rPr>
                <w:noProof/>
                <w:webHidden/>
              </w:rPr>
              <w:t>38</w:t>
            </w:r>
            <w:r w:rsidR="00B5712A">
              <w:rPr>
                <w:noProof/>
                <w:webHidden/>
              </w:rPr>
              <w:fldChar w:fldCharType="end"/>
            </w:r>
          </w:hyperlink>
        </w:p>
        <w:p w14:paraId="54FC7018"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3" w:history="1">
            <w:r w:rsidR="00B5712A" w:rsidRPr="006E0B69">
              <w:rPr>
                <w:rStyle w:val="Hipervnculo"/>
                <w:rFonts w:eastAsiaTheme="majorEastAsia" w:cstheme="majorBidi"/>
                <w:b/>
                <w:noProof/>
              </w:rPr>
              <w:t>19.</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INFORMES DIARIOS.</w:t>
            </w:r>
            <w:r w:rsidR="00B5712A">
              <w:rPr>
                <w:noProof/>
                <w:webHidden/>
              </w:rPr>
              <w:tab/>
            </w:r>
            <w:r w:rsidR="00B5712A">
              <w:rPr>
                <w:noProof/>
                <w:webHidden/>
              </w:rPr>
              <w:fldChar w:fldCharType="begin"/>
            </w:r>
            <w:r w:rsidR="00B5712A">
              <w:rPr>
                <w:noProof/>
                <w:webHidden/>
              </w:rPr>
              <w:instrText xml:space="preserve"> PAGEREF _Toc463865603 \h </w:instrText>
            </w:r>
            <w:r w:rsidR="00B5712A">
              <w:rPr>
                <w:noProof/>
                <w:webHidden/>
              </w:rPr>
            </w:r>
            <w:r w:rsidR="00B5712A">
              <w:rPr>
                <w:noProof/>
                <w:webHidden/>
              </w:rPr>
              <w:fldChar w:fldCharType="separate"/>
            </w:r>
            <w:r w:rsidR="00B5712A">
              <w:rPr>
                <w:noProof/>
                <w:webHidden/>
              </w:rPr>
              <w:t>38</w:t>
            </w:r>
            <w:r w:rsidR="00B5712A">
              <w:rPr>
                <w:noProof/>
                <w:webHidden/>
              </w:rPr>
              <w:fldChar w:fldCharType="end"/>
            </w:r>
          </w:hyperlink>
        </w:p>
        <w:p w14:paraId="73653DB7"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4" w:history="1">
            <w:r w:rsidR="00B5712A" w:rsidRPr="006E0B69">
              <w:rPr>
                <w:rStyle w:val="Hipervnculo"/>
                <w:rFonts w:eastAsiaTheme="majorEastAsia" w:cstheme="majorBidi"/>
                <w:b/>
                <w:noProof/>
              </w:rPr>
              <w:t>20.</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INFORMES SEMANALES.</w:t>
            </w:r>
            <w:r w:rsidR="00B5712A">
              <w:rPr>
                <w:noProof/>
                <w:webHidden/>
              </w:rPr>
              <w:tab/>
            </w:r>
            <w:r w:rsidR="00B5712A">
              <w:rPr>
                <w:noProof/>
                <w:webHidden/>
              </w:rPr>
              <w:fldChar w:fldCharType="begin"/>
            </w:r>
            <w:r w:rsidR="00B5712A">
              <w:rPr>
                <w:noProof/>
                <w:webHidden/>
              </w:rPr>
              <w:instrText xml:space="preserve"> PAGEREF _Toc463865604 \h </w:instrText>
            </w:r>
            <w:r w:rsidR="00B5712A">
              <w:rPr>
                <w:noProof/>
                <w:webHidden/>
              </w:rPr>
            </w:r>
            <w:r w:rsidR="00B5712A">
              <w:rPr>
                <w:noProof/>
                <w:webHidden/>
              </w:rPr>
              <w:fldChar w:fldCharType="separate"/>
            </w:r>
            <w:r w:rsidR="00B5712A">
              <w:rPr>
                <w:noProof/>
                <w:webHidden/>
              </w:rPr>
              <w:t>39</w:t>
            </w:r>
            <w:r w:rsidR="00B5712A">
              <w:rPr>
                <w:noProof/>
                <w:webHidden/>
              </w:rPr>
              <w:fldChar w:fldCharType="end"/>
            </w:r>
          </w:hyperlink>
        </w:p>
        <w:p w14:paraId="0DFD9AB5"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5" w:history="1">
            <w:r w:rsidR="00B5712A" w:rsidRPr="006E0B69">
              <w:rPr>
                <w:rStyle w:val="Hipervnculo"/>
                <w:rFonts w:eastAsiaTheme="majorEastAsia" w:cstheme="majorBidi"/>
                <w:b/>
                <w:noProof/>
              </w:rPr>
              <w:t>21.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INFORMES MENSUALES.</w:t>
            </w:r>
            <w:r w:rsidR="00B5712A">
              <w:rPr>
                <w:noProof/>
                <w:webHidden/>
              </w:rPr>
              <w:tab/>
            </w:r>
            <w:r w:rsidR="00B5712A">
              <w:rPr>
                <w:noProof/>
                <w:webHidden/>
              </w:rPr>
              <w:fldChar w:fldCharType="begin"/>
            </w:r>
            <w:r w:rsidR="00B5712A">
              <w:rPr>
                <w:noProof/>
                <w:webHidden/>
              </w:rPr>
              <w:instrText xml:space="preserve"> PAGEREF _Toc463865605 \h </w:instrText>
            </w:r>
            <w:r w:rsidR="00B5712A">
              <w:rPr>
                <w:noProof/>
                <w:webHidden/>
              </w:rPr>
            </w:r>
            <w:r w:rsidR="00B5712A">
              <w:rPr>
                <w:noProof/>
                <w:webHidden/>
              </w:rPr>
              <w:fldChar w:fldCharType="separate"/>
            </w:r>
            <w:r w:rsidR="00B5712A">
              <w:rPr>
                <w:noProof/>
                <w:webHidden/>
              </w:rPr>
              <w:t>39</w:t>
            </w:r>
            <w:r w:rsidR="00B5712A">
              <w:rPr>
                <w:noProof/>
                <w:webHidden/>
              </w:rPr>
              <w:fldChar w:fldCharType="end"/>
            </w:r>
          </w:hyperlink>
        </w:p>
        <w:p w14:paraId="5524C3BB"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6" w:history="1">
            <w:r w:rsidR="00B5712A" w:rsidRPr="006E0B69">
              <w:rPr>
                <w:rStyle w:val="Hipervnculo"/>
                <w:rFonts w:eastAsiaTheme="majorEastAsia" w:cstheme="majorBidi"/>
                <w:b/>
                <w:noProof/>
              </w:rPr>
              <w:t>22.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ENVÍO DE INFORMACIÓN SÍSMICA.</w:t>
            </w:r>
            <w:r w:rsidR="00B5712A">
              <w:rPr>
                <w:noProof/>
                <w:webHidden/>
              </w:rPr>
              <w:tab/>
            </w:r>
            <w:r w:rsidR="00B5712A">
              <w:rPr>
                <w:noProof/>
                <w:webHidden/>
              </w:rPr>
              <w:fldChar w:fldCharType="begin"/>
            </w:r>
            <w:r w:rsidR="00B5712A">
              <w:rPr>
                <w:noProof/>
                <w:webHidden/>
              </w:rPr>
              <w:instrText xml:space="preserve"> PAGEREF _Toc463865606 \h </w:instrText>
            </w:r>
            <w:r w:rsidR="00B5712A">
              <w:rPr>
                <w:noProof/>
                <w:webHidden/>
              </w:rPr>
            </w:r>
            <w:r w:rsidR="00B5712A">
              <w:rPr>
                <w:noProof/>
                <w:webHidden/>
              </w:rPr>
              <w:fldChar w:fldCharType="separate"/>
            </w:r>
            <w:r w:rsidR="00B5712A">
              <w:rPr>
                <w:noProof/>
                <w:webHidden/>
              </w:rPr>
              <w:t>40</w:t>
            </w:r>
            <w:r w:rsidR="00B5712A">
              <w:rPr>
                <w:noProof/>
                <w:webHidden/>
              </w:rPr>
              <w:fldChar w:fldCharType="end"/>
            </w:r>
          </w:hyperlink>
        </w:p>
        <w:p w14:paraId="7E75BCB0"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7" w:history="1">
            <w:r w:rsidR="00B5712A" w:rsidRPr="006E0B69">
              <w:rPr>
                <w:rStyle w:val="Hipervnculo"/>
                <w:rFonts w:eastAsiaTheme="majorEastAsia" w:cstheme="majorBidi"/>
                <w:b/>
                <w:noProof/>
              </w:rPr>
              <w:t>23.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INFORME FINAL DE ADQUISICIÓN.</w:t>
            </w:r>
            <w:r w:rsidR="00B5712A">
              <w:rPr>
                <w:noProof/>
                <w:webHidden/>
              </w:rPr>
              <w:tab/>
            </w:r>
            <w:r w:rsidR="00B5712A">
              <w:rPr>
                <w:noProof/>
                <w:webHidden/>
              </w:rPr>
              <w:fldChar w:fldCharType="begin"/>
            </w:r>
            <w:r w:rsidR="00B5712A">
              <w:rPr>
                <w:noProof/>
                <w:webHidden/>
              </w:rPr>
              <w:instrText xml:space="preserve"> PAGEREF _Toc463865607 \h </w:instrText>
            </w:r>
            <w:r w:rsidR="00B5712A">
              <w:rPr>
                <w:noProof/>
                <w:webHidden/>
              </w:rPr>
            </w:r>
            <w:r w:rsidR="00B5712A">
              <w:rPr>
                <w:noProof/>
                <w:webHidden/>
              </w:rPr>
              <w:fldChar w:fldCharType="separate"/>
            </w:r>
            <w:r w:rsidR="00B5712A">
              <w:rPr>
                <w:noProof/>
                <w:webHidden/>
              </w:rPr>
              <w:t>40</w:t>
            </w:r>
            <w:r w:rsidR="00B5712A">
              <w:rPr>
                <w:noProof/>
                <w:webHidden/>
              </w:rPr>
              <w:fldChar w:fldCharType="end"/>
            </w:r>
          </w:hyperlink>
        </w:p>
        <w:p w14:paraId="05D4B163"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08" w:history="1">
            <w:r w:rsidR="00B5712A" w:rsidRPr="006E0B69">
              <w:rPr>
                <w:rStyle w:val="Hipervnculo"/>
                <w:rFonts w:eastAsiaTheme="majorEastAsia" w:cstheme="majorBidi"/>
                <w:b/>
                <w:noProof/>
              </w:rPr>
              <w:t>24.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DOCUMENTACIÓN PREVIA AL COMIENZO DEL PROYECTO</w:t>
            </w:r>
            <w:r w:rsidR="00B5712A">
              <w:rPr>
                <w:noProof/>
                <w:webHidden/>
              </w:rPr>
              <w:tab/>
            </w:r>
            <w:r w:rsidR="00B5712A">
              <w:rPr>
                <w:noProof/>
                <w:webHidden/>
              </w:rPr>
              <w:fldChar w:fldCharType="begin"/>
            </w:r>
            <w:r w:rsidR="00B5712A">
              <w:rPr>
                <w:noProof/>
                <w:webHidden/>
              </w:rPr>
              <w:instrText xml:space="preserve"> PAGEREF _Toc463865608 \h </w:instrText>
            </w:r>
            <w:r w:rsidR="00B5712A">
              <w:rPr>
                <w:noProof/>
                <w:webHidden/>
              </w:rPr>
            </w:r>
            <w:r w:rsidR="00B5712A">
              <w:rPr>
                <w:noProof/>
                <w:webHidden/>
              </w:rPr>
              <w:fldChar w:fldCharType="separate"/>
            </w:r>
            <w:r w:rsidR="00B5712A">
              <w:rPr>
                <w:noProof/>
                <w:webHidden/>
              </w:rPr>
              <w:t>41</w:t>
            </w:r>
            <w:r w:rsidR="00B5712A">
              <w:rPr>
                <w:noProof/>
                <w:webHidden/>
              </w:rPr>
              <w:fldChar w:fldCharType="end"/>
            </w:r>
          </w:hyperlink>
        </w:p>
        <w:p w14:paraId="4BA5E9C6"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09" w:history="1">
            <w:r w:rsidR="00B5712A" w:rsidRPr="006E0B69">
              <w:rPr>
                <w:rStyle w:val="Hipervnculo"/>
                <w:rFonts w:eastAsiaTheme="majorEastAsia" w:cstheme="majorBidi"/>
                <w:b/>
                <w:noProof/>
              </w:rPr>
              <w:t>24.1.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REQUISITOS DEL PROYECTO.</w:t>
            </w:r>
            <w:r w:rsidR="00B5712A">
              <w:rPr>
                <w:noProof/>
                <w:webHidden/>
              </w:rPr>
              <w:tab/>
            </w:r>
            <w:r w:rsidR="00B5712A">
              <w:rPr>
                <w:noProof/>
                <w:webHidden/>
              </w:rPr>
              <w:fldChar w:fldCharType="begin"/>
            </w:r>
            <w:r w:rsidR="00B5712A">
              <w:rPr>
                <w:noProof/>
                <w:webHidden/>
              </w:rPr>
              <w:instrText xml:space="preserve"> PAGEREF _Toc463865609 \h </w:instrText>
            </w:r>
            <w:r w:rsidR="00B5712A">
              <w:rPr>
                <w:noProof/>
                <w:webHidden/>
              </w:rPr>
            </w:r>
            <w:r w:rsidR="00B5712A">
              <w:rPr>
                <w:noProof/>
                <w:webHidden/>
              </w:rPr>
              <w:fldChar w:fldCharType="separate"/>
            </w:r>
            <w:r w:rsidR="00B5712A">
              <w:rPr>
                <w:noProof/>
                <w:webHidden/>
              </w:rPr>
              <w:t>41</w:t>
            </w:r>
            <w:r w:rsidR="00B5712A">
              <w:rPr>
                <w:noProof/>
                <w:webHidden/>
              </w:rPr>
              <w:fldChar w:fldCharType="end"/>
            </w:r>
          </w:hyperlink>
        </w:p>
        <w:p w14:paraId="37061D5B"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10" w:history="1">
            <w:r w:rsidR="00B5712A" w:rsidRPr="006E0B69">
              <w:rPr>
                <w:rStyle w:val="Hipervnculo"/>
                <w:rFonts w:eastAsiaTheme="majorEastAsia" w:cstheme="majorBidi"/>
                <w:b/>
                <w:noProof/>
              </w:rPr>
              <w:t>24.2.</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PLAN DE PROYECTO.</w:t>
            </w:r>
            <w:r w:rsidR="00B5712A">
              <w:rPr>
                <w:noProof/>
                <w:webHidden/>
              </w:rPr>
              <w:tab/>
            </w:r>
            <w:r w:rsidR="00B5712A">
              <w:rPr>
                <w:noProof/>
                <w:webHidden/>
              </w:rPr>
              <w:fldChar w:fldCharType="begin"/>
            </w:r>
            <w:r w:rsidR="00B5712A">
              <w:rPr>
                <w:noProof/>
                <w:webHidden/>
              </w:rPr>
              <w:instrText xml:space="preserve"> PAGEREF _Toc463865610 \h </w:instrText>
            </w:r>
            <w:r w:rsidR="00B5712A">
              <w:rPr>
                <w:noProof/>
                <w:webHidden/>
              </w:rPr>
            </w:r>
            <w:r w:rsidR="00B5712A">
              <w:rPr>
                <w:noProof/>
                <w:webHidden/>
              </w:rPr>
              <w:fldChar w:fldCharType="separate"/>
            </w:r>
            <w:r w:rsidR="00B5712A">
              <w:rPr>
                <w:noProof/>
                <w:webHidden/>
              </w:rPr>
              <w:t>41</w:t>
            </w:r>
            <w:r w:rsidR="00B5712A">
              <w:rPr>
                <w:noProof/>
                <w:webHidden/>
              </w:rPr>
              <w:fldChar w:fldCharType="end"/>
            </w:r>
          </w:hyperlink>
        </w:p>
        <w:p w14:paraId="00A11064"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11" w:history="1">
            <w:r w:rsidR="00B5712A" w:rsidRPr="006E0B69">
              <w:rPr>
                <w:rStyle w:val="Hipervnculo"/>
                <w:rFonts w:eastAsiaTheme="majorEastAsia" w:cstheme="majorBidi"/>
                <w:b/>
                <w:noProof/>
              </w:rPr>
              <w:t>25.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NOTAS REFERENTES A FORMATOS DIGITALES Y PRESENTACIÓN DE PLANOS E INFORMES, ETC.</w:t>
            </w:r>
            <w:r w:rsidR="00B5712A">
              <w:rPr>
                <w:noProof/>
                <w:webHidden/>
              </w:rPr>
              <w:tab/>
            </w:r>
            <w:r w:rsidR="00B5712A">
              <w:rPr>
                <w:noProof/>
                <w:webHidden/>
              </w:rPr>
              <w:fldChar w:fldCharType="begin"/>
            </w:r>
            <w:r w:rsidR="00B5712A">
              <w:rPr>
                <w:noProof/>
                <w:webHidden/>
              </w:rPr>
              <w:instrText xml:space="preserve"> PAGEREF _Toc463865611 \h </w:instrText>
            </w:r>
            <w:r w:rsidR="00B5712A">
              <w:rPr>
                <w:noProof/>
                <w:webHidden/>
              </w:rPr>
            </w:r>
            <w:r w:rsidR="00B5712A">
              <w:rPr>
                <w:noProof/>
                <w:webHidden/>
              </w:rPr>
              <w:fldChar w:fldCharType="separate"/>
            </w:r>
            <w:r w:rsidR="00B5712A">
              <w:rPr>
                <w:noProof/>
                <w:webHidden/>
              </w:rPr>
              <w:t>42</w:t>
            </w:r>
            <w:r w:rsidR="00B5712A">
              <w:rPr>
                <w:noProof/>
                <w:webHidden/>
              </w:rPr>
              <w:fldChar w:fldCharType="end"/>
            </w:r>
          </w:hyperlink>
        </w:p>
        <w:p w14:paraId="3DFE881F"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12" w:history="1">
            <w:r w:rsidR="00B5712A" w:rsidRPr="006E0B69">
              <w:rPr>
                <w:rStyle w:val="Hipervnculo"/>
                <w:rFonts w:eastAsiaTheme="majorEastAsia" w:cstheme="majorBidi"/>
                <w:noProof/>
              </w:rPr>
              <w:t>ANEXO C - ESPECIFICACIONES DEL PROCESAMIENTO SISMICO.</w:t>
            </w:r>
            <w:r w:rsidR="00B5712A">
              <w:rPr>
                <w:noProof/>
                <w:webHidden/>
              </w:rPr>
              <w:tab/>
            </w:r>
            <w:r w:rsidR="00B5712A">
              <w:rPr>
                <w:noProof/>
                <w:webHidden/>
              </w:rPr>
              <w:fldChar w:fldCharType="begin"/>
            </w:r>
            <w:r w:rsidR="00B5712A">
              <w:rPr>
                <w:noProof/>
                <w:webHidden/>
              </w:rPr>
              <w:instrText xml:space="preserve"> PAGEREF _Toc463865612 \h </w:instrText>
            </w:r>
            <w:r w:rsidR="00B5712A">
              <w:rPr>
                <w:noProof/>
                <w:webHidden/>
              </w:rPr>
            </w:r>
            <w:r w:rsidR="00B5712A">
              <w:rPr>
                <w:noProof/>
                <w:webHidden/>
              </w:rPr>
              <w:fldChar w:fldCharType="separate"/>
            </w:r>
            <w:r w:rsidR="00B5712A">
              <w:rPr>
                <w:noProof/>
                <w:webHidden/>
              </w:rPr>
              <w:t>42</w:t>
            </w:r>
            <w:r w:rsidR="00B5712A">
              <w:rPr>
                <w:noProof/>
                <w:webHidden/>
              </w:rPr>
              <w:fldChar w:fldCharType="end"/>
            </w:r>
          </w:hyperlink>
        </w:p>
        <w:p w14:paraId="68B8E527"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18" w:history="1">
            <w:r w:rsidR="00B5712A" w:rsidRPr="006E0B69">
              <w:rPr>
                <w:rStyle w:val="Hipervnculo"/>
                <w:rFonts w:eastAsiaTheme="majorEastAsia" w:cstheme="majorBidi"/>
                <w:b/>
                <w:noProof/>
              </w:rPr>
              <w:t>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COMUNICACIONES Y REPORTES DE AVANCE DEL CENTRO DE PROCESAMIENTO.</w:t>
            </w:r>
            <w:r w:rsidR="00B5712A">
              <w:rPr>
                <w:noProof/>
                <w:webHidden/>
              </w:rPr>
              <w:tab/>
            </w:r>
            <w:r w:rsidR="00B5712A">
              <w:rPr>
                <w:noProof/>
                <w:webHidden/>
              </w:rPr>
              <w:fldChar w:fldCharType="begin"/>
            </w:r>
            <w:r w:rsidR="00B5712A">
              <w:rPr>
                <w:noProof/>
                <w:webHidden/>
              </w:rPr>
              <w:instrText xml:space="preserve"> PAGEREF _Toc463865618 \h </w:instrText>
            </w:r>
            <w:r w:rsidR="00B5712A">
              <w:rPr>
                <w:noProof/>
                <w:webHidden/>
              </w:rPr>
            </w:r>
            <w:r w:rsidR="00B5712A">
              <w:rPr>
                <w:noProof/>
                <w:webHidden/>
              </w:rPr>
              <w:fldChar w:fldCharType="separate"/>
            </w:r>
            <w:r w:rsidR="00B5712A">
              <w:rPr>
                <w:noProof/>
                <w:webHidden/>
              </w:rPr>
              <w:t>43</w:t>
            </w:r>
            <w:r w:rsidR="00B5712A">
              <w:rPr>
                <w:noProof/>
                <w:webHidden/>
              </w:rPr>
              <w:fldChar w:fldCharType="end"/>
            </w:r>
          </w:hyperlink>
        </w:p>
        <w:p w14:paraId="183BF0F2"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19" w:history="1">
            <w:r w:rsidR="00B5712A" w:rsidRPr="006E0B69">
              <w:rPr>
                <w:rStyle w:val="Hipervnculo"/>
                <w:rFonts w:eastAsiaTheme="majorEastAsia" w:cstheme="majorBidi"/>
                <w:b/>
                <w:noProof/>
              </w:rPr>
              <w:t>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SECUENCIA DE LOS PROCESAMIENTOS SISMICOS.</w:t>
            </w:r>
            <w:r w:rsidR="00B5712A">
              <w:rPr>
                <w:noProof/>
                <w:webHidden/>
              </w:rPr>
              <w:tab/>
            </w:r>
            <w:r w:rsidR="00B5712A">
              <w:rPr>
                <w:noProof/>
                <w:webHidden/>
              </w:rPr>
              <w:fldChar w:fldCharType="begin"/>
            </w:r>
            <w:r w:rsidR="00B5712A">
              <w:rPr>
                <w:noProof/>
                <w:webHidden/>
              </w:rPr>
              <w:instrText xml:space="preserve"> PAGEREF _Toc463865619 \h </w:instrText>
            </w:r>
            <w:r w:rsidR="00B5712A">
              <w:rPr>
                <w:noProof/>
                <w:webHidden/>
              </w:rPr>
            </w:r>
            <w:r w:rsidR="00B5712A">
              <w:rPr>
                <w:noProof/>
                <w:webHidden/>
              </w:rPr>
              <w:fldChar w:fldCharType="separate"/>
            </w:r>
            <w:r w:rsidR="00B5712A">
              <w:rPr>
                <w:noProof/>
                <w:webHidden/>
              </w:rPr>
              <w:t>43</w:t>
            </w:r>
            <w:r w:rsidR="00B5712A">
              <w:rPr>
                <w:noProof/>
                <w:webHidden/>
              </w:rPr>
              <w:fldChar w:fldCharType="end"/>
            </w:r>
          </w:hyperlink>
        </w:p>
        <w:p w14:paraId="4E973D58"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20" w:history="1">
            <w:r w:rsidR="00B5712A" w:rsidRPr="006E0B69">
              <w:rPr>
                <w:rStyle w:val="Hipervnculo"/>
                <w:rFonts w:eastAsiaTheme="majorEastAsia" w:cstheme="majorBidi"/>
                <w:b/>
                <w:noProof/>
              </w:rPr>
              <w:t>2.1.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MIGRACIÓN PRE APILADO EN TIEMPO (Pre-stack Time Migration)</w:t>
            </w:r>
            <w:r w:rsidR="00B5712A">
              <w:rPr>
                <w:noProof/>
                <w:webHidden/>
              </w:rPr>
              <w:tab/>
            </w:r>
            <w:r w:rsidR="00B5712A">
              <w:rPr>
                <w:noProof/>
                <w:webHidden/>
              </w:rPr>
              <w:fldChar w:fldCharType="begin"/>
            </w:r>
            <w:r w:rsidR="00B5712A">
              <w:rPr>
                <w:noProof/>
                <w:webHidden/>
              </w:rPr>
              <w:instrText xml:space="preserve"> PAGEREF _Toc463865620 \h </w:instrText>
            </w:r>
            <w:r w:rsidR="00B5712A">
              <w:rPr>
                <w:noProof/>
                <w:webHidden/>
              </w:rPr>
            </w:r>
            <w:r w:rsidR="00B5712A">
              <w:rPr>
                <w:noProof/>
                <w:webHidden/>
              </w:rPr>
              <w:fldChar w:fldCharType="separate"/>
            </w:r>
            <w:r w:rsidR="00B5712A">
              <w:rPr>
                <w:noProof/>
                <w:webHidden/>
              </w:rPr>
              <w:t>43</w:t>
            </w:r>
            <w:r w:rsidR="00B5712A">
              <w:rPr>
                <w:noProof/>
                <w:webHidden/>
              </w:rPr>
              <w:fldChar w:fldCharType="end"/>
            </w:r>
          </w:hyperlink>
        </w:p>
        <w:p w14:paraId="1B19331C"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21" w:history="1">
            <w:r w:rsidR="00B5712A" w:rsidRPr="006E0B69">
              <w:rPr>
                <w:rStyle w:val="Hipervnculo"/>
                <w:rFonts w:eastAsiaTheme="majorEastAsia" w:cstheme="majorBidi"/>
                <w:b/>
                <w:noProof/>
              </w:rPr>
              <w:t>2.2.</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ajorEastAsia" w:cstheme="majorBidi"/>
                <w:b/>
                <w:noProof/>
              </w:rPr>
              <w:t>MIGRACIÓN PRE APILADO EN PROFUNDIDAD (Pre Stack Depth Migration)</w:t>
            </w:r>
            <w:r w:rsidR="00B5712A">
              <w:rPr>
                <w:noProof/>
                <w:webHidden/>
              </w:rPr>
              <w:tab/>
            </w:r>
            <w:r w:rsidR="00B5712A">
              <w:rPr>
                <w:noProof/>
                <w:webHidden/>
              </w:rPr>
              <w:fldChar w:fldCharType="begin"/>
            </w:r>
            <w:r w:rsidR="00B5712A">
              <w:rPr>
                <w:noProof/>
                <w:webHidden/>
              </w:rPr>
              <w:instrText xml:space="preserve"> PAGEREF _Toc463865621 \h </w:instrText>
            </w:r>
            <w:r w:rsidR="00B5712A">
              <w:rPr>
                <w:noProof/>
                <w:webHidden/>
              </w:rPr>
            </w:r>
            <w:r w:rsidR="00B5712A">
              <w:rPr>
                <w:noProof/>
                <w:webHidden/>
              </w:rPr>
              <w:fldChar w:fldCharType="separate"/>
            </w:r>
            <w:r w:rsidR="00B5712A">
              <w:rPr>
                <w:noProof/>
                <w:webHidden/>
              </w:rPr>
              <w:t>44</w:t>
            </w:r>
            <w:r w:rsidR="00B5712A">
              <w:rPr>
                <w:noProof/>
                <w:webHidden/>
              </w:rPr>
              <w:fldChar w:fldCharType="end"/>
            </w:r>
          </w:hyperlink>
        </w:p>
        <w:p w14:paraId="30CA805B"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22" w:history="1">
            <w:r w:rsidR="00B5712A" w:rsidRPr="006E0B69">
              <w:rPr>
                <w:rStyle w:val="Hipervnculo"/>
                <w:rFonts w:eastAsiaTheme="majorEastAsia" w:cstheme="majorBidi"/>
                <w:b/>
                <w:noProof/>
              </w:rPr>
              <w:t>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lang w:val="es-MX"/>
              </w:rPr>
              <w:t>FISCALIZACION.</w:t>
            </w:r>
            <w:r w:rsidR="00B5712A">
              <w:rPr>
                <w:noProof/>
                <w:webHidden/>
              </w:rPr>
              <w:tab/>
            </w:r>
            <w:r w:rsidR="00B5712A">
              <w:rPr>
                <w:noProof/>
                <w:webHidden/>
              </w:rPr>
              <w:fldChar w:fldCharType="begin"/>
            </w:r>
            <w:r w:rsidR="00B5712A">
              <w:rPr>
                <w:noProof/>
                <w:webHidden/>
              </w:rPr>
              <w:instrText xml:space="preserve"> PAGEREF _Toc463865622 \h </w:instrText>
            </w:r>
            <w:r w:rsidR="00B5712A">
              <w:rPr>
                <w:noProof/>
                <w:webHidden/>
              </w:rPr>
            </w:r>
            <w:r w:rsidR="00B5712A">
              <w:rPr>
                <w:noProof/>
                <w:webHidden/>
              </w:rPr>
              <w:fldChar w:fldCharType="separate"/>
            </w:r>
            <w:r w:rsidR="00B5712A">
              <w:rPr>
                <w:noProof/>
                <w:webHidden/>
              </w:rPr>
              <w:t>44</w:t>
            </w:r>
            <w:r w:rsidR="00B5712A">
              <w:rPr>
                <w:noProof/>
                <w:webHidden/>
              </w:rPr>
              <w:fldChar w:fldCharType="end"/>
            </w:r>
          </w:hyperlink>
        </w:p>
        <w:p w14:paraId="63AAEBF6"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23" w:history="1">
            <w:r w:rsidR="00B5712A" w:rsidRPr="006E0B69">
              <w:rPr>
                <w:rStyle w:val="Hipervnculo"/>
                <w:rFonts w:eastAsiaTheme="majorEastAsia" w:cstheme="majorBidi"/>
                <w:b/>
                <w:noProof/>
              </w:rPr>
              <w:t>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PRODUCTO ENTREGABLE DEL SERVICIO.</w:t>
            </w:r>
            <w:r w:rsidR="00B5712A">
              <w:rPr>
                <w:noProof/>
                <w:webHidden/>
              </w:rPr>
              <w:tab/>
            </w:r>
            <w:r w:rsidR="00B5712A">
              <w:rPr>
                <w:noProof/>
                <w:webHidden/>
              </w:rPr>
              <w:fldChar w:fldCharType="begin"/>
            </w:r>
            <w:r w:rsidR="00B5712A">
              <w:rPr>
                <w:noProof/>
                <w:webHidden/>
              </w:rPr>
              <w:instrText xml:space="preserve"> PAGEREF _Toc463865623 \h </w:instrText>
            </w:r>
            <w:r w:rsidR="00B5712A">
              <w:rPr>
                <w:noProof/>
                <w:webHidden/>
              </w:rPr>
            </w:r>
            <w:r w:rsidR="00B5712A">
              <w:rPr>
                <w:noProof/>
                <w:webHidden/>
              </w:rPr>
              <w:fldChar w:fldCharType="separate"/>
            </w:r>
            <w:r w:rsidR="00B5712A">
              <w:rPr>
                <w:noProof/>
                <w:webHidden/>
              </w:rPr>
              <w:t>44</w:t>
            </w:r>
            <w:r w:rsidR="00B5712A">
              <w:rPr>
                <w:noProof/>
                <w:webHidden/>
              </w:rPr>
              <w:fldChar w:fldCharType="end"/>
            </w:r>
          </w:hyperlink>
        </w:p>
        <w:p w14:paraId="2F2B3275"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24" w:history="1">
            <w:r w:rsidR="00B5712A" w:rsidRPr="006E0B69">
              <w:rPr>
                <w:rStyle w:val="Hipervnculo"/>
                <w:rFonts w:eastAsiaTheme="majorEastAsia" w:cstheme="majorBidi"/>
                <w:noProof/>
              </w:rPr>
              <w:t>ANEXO D - ESPECIFICACIONES DE LOS SERVICIOS.</w:t>
            </w:r>
            <w:r w:rsidR="00B5712A">
              <w:rPr>
                <w:noProof/>
                <w:webHidden/>
              </w:rPr>
              <w:tab/>
            </w:r>
            <w:r w:rsidR="00B5712A">
              <w:rPr>
                <w:noProof/>
                <w:webHidden/>
              </w:rPr>
              <w:fldChar w:fldCharType="begin"/>
            </w:r>
            <w:r w:rsidR="00B5712A">
              <w:rPr>
                <w:noProof/>
                <w:webHidden/>
              </w:rPr>
              <w:instrText xml:space="preserve"> PAGEREF _Toc463865624 \h </w:instrText>
            </w:r>
            <w:r w:rsidR="00B5712A">
              <w:rPr>
                <w:noProof/>
                <w:webHidden/>
              </w:rPr>
            </w:r>
            <w:r w:rsidR="00B5712A">
              <w:rPr>
                <w:noProof/>
                <w:webHidden/>
              </w:rPr>
              <w:fldChar w:fldCharType="separate"/>
            </w:r>
            <w:r w:rsidR="00B5712A">
              <w:rPr>
                <w:noProof/>
                <w:webHidden/>
              </w:rPr>
              <w:t>46</w:t>
            </w:r>
            <w:r w:rsidR="00B5712A">
              <w:rPr>
                <w:noProof/>
                <w:webHidden/>
              </w:rPr>
              <w:fldChar w:fldCharType="end"/>
            </w:r>
          </w:hyperlink>
        </w:p>
        <w:p w14:paraId="273B702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25" w:history="1">
            <w:r w:rsidR="00B5712A" w:rsidRPr="006E0B69">
              <w:rPr>
                <w:rStyle w:val="Hipervnculo"/>
                <w:rFonts w:eastAsiaTheme="majorEastAsia" w:cstheme="majorBidi"/>
                <w:b/>
                <w:noProof/>
              </w:rPr>
              <w:t>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ADMINISTRATIVO.</w:t>
            </w:r>
            <w:r w:rsidR="00B5712A">
              <w:rPr>
                <w:noProof/>
                <w:webHidden/>
              </w:rPr>
              <w:tab/>
            </w:r>
            <w:r w:rsidR="00B5712A">
              <w:rPr>
                <w:noProof/>
                <w:webHidden/>
              </w:rPr>
              <w:fldChar w:fldCharType="begin"/>
            </w:r>
            <w:r w:rsidR="00B5712A">
              <w:rPr>
                <w:noProof/>
                <w:webHidden/>
              </w:rPr>
              <w:instrText xml:space="preserve"> PAGEREF _Toc463865625 \h </w:instrText>
            </w:r>
            <w:r w:rsidR="00B5712A">
              <w:rPr>
                <w:noProof/>
                <w:webHidden/>
              </w:rPr>
            </w:r>
            <w:r w:rsidR="00B5712A">
              <w:rPr>
                <w:noProof/>
                <w:webHidden/>
              </w:rPr>
              <w:fldChar w:fldCharType="separate"/>
            </w:r>
            <w:r w:rsidR="00B5712A">
              <w:rPr>
                <w:noProof/>
                <w:webHidden/>
              </w:rPr>
              <w:t>46</w:t>
            </w:r>
            <w:r w:rsidR="00B5712A">
              <w:rPr>
                <w:noProof/>
                <w:webHidden/>
              </w:rPr>
              <w:fldChar w:fldCharType="end"/>
            </w:r>
          </w:hyperlink>
        </w:p>
        <w:p w14:paraId="2E4B0E45"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26" w:history="1">
            <w:r w:rsidR="00B5712A" w:rsidRPr="006E0B69">
              <w:rPr>
                <w:rStyle w:val="Hipervnculo"/>
                <w:rFonts w:eastAsiaTheme="majorEastAsia" w:cs="Arial"/>
                <w:b/>
                <w:noProof/>
              </w:rPr>
              <w:t>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ajorEastAsia" w:cstheme="majorBidi"/>
                <w:b/>
                <w:noProof/>
              </w:rPr>
              <w:t>TRANSPORTE.</w:t>
            </w:r>
            <w:r w:rsidR="00B5712A">
              <w:rPr>
                <w:noProof/>
                <w:webHidden/>
              </w:rPr>
              <w:tab/>
            </w:r>
            <w:r w:rsidR="00B5712A">
              <w:rPr>
                <w:noProof/>
                <w:webHidden/>
              </w:rPr>
              <w:fldChar w:fldCharType="begin"/>
            </w:r>
            <w:r w:rsidR="00B5712A">
              <w:rPr>
                <w:noProof/>
                <w:webHidden/>
              </w:rPr>
              <w:instrText xml:space="preserve"> PAGEREF _Toc463865626 \h </w:instrText>
            </w:r>
            <w:r w:rsidR="00B5712A">
              <w:rPr>
                <w:noProof/>
                <w:webHidden/>
              </w:rPr>
            </w:r>
            <w:r w:rsidR="00B5712A">
              <w:rPr>
                <w:noProof/>
                <w:webHidden/>
              </w:rPr>
              <w:fldChar w:fldCharType="separate"/>
            </w:r>
            <w:r w:rsidR="00B5712A">
              <w:rPr>
                <w:noProof/>
                <w:webHidden/>
              </w:rPr>
              <w:t>46</w:t>
            </w:r>
            <w:r w:rsidR="00B5712A">
              <w:rPr>
                <w:noProof/>
                <w:webHidden/>
              </w:rPr>
              <w:fldChar w:fldCharType="end"/>
            </w:r>
          </w:hyperlink>
        </w:p>
        <w:p w14:paraId="106F2F15"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27" w:history="1">
            <w:r w:rsidR="00B5712A" w:rsidRPr="006E0B69">
              <w:rPr>
                <w:rStyle w:val="Hipervnculo"/>
                <w:rFonts w:cs="Arial"/>
                <w:noProof/>
              </w:rPr>
              <w:t>2.1.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cs="Arial"/>
                <w:noProof/>
              </w:rPr>
              <w:t>HELICÓPTERO.</w:t>
            </w:r>
            <w:r w:rsidR="00B5712A">
              <w:rPr>
                <w:noProof/>
                <w:webHidden/>
              </w:rPr>
              <w:tab/>
            </w:r>
            <w:r w:rsidR="00B5712A">
              <w:rPr>
                <w:noProof/>
                <w:webHidden/>
              </w:rPr>
              <w:fldChar w:fldCharType="begin"/>
            </w:r>
            <w:r w:rsidR="00B5712A">
              <w:rPr>
                <w:noProof/>
                <w:webHidden/>
              </w:rPr>
              <w:instrText xml:space="preserve"> PAGEREF _Toc463865627 \h </w:instrText>
            </w:r>
            <w:r w:rsidR="00B5712A">
              <w:rPr>
                <w:noProof/>
                <w:webHidden/>
              </w:rPr>
            </w:r>
            <w:r w:rsidR="00B5712A">
              <w:rPr>
                <w:noProof/>
                <w:webHidden/>
              </w:rPr>
              <w:fldChar w:fldCharType="separate"/>
            </w:r>
            <w:r w:rsidR="00B5712A">
              <w:rPr>
                <w:noProof/>
                <w:webHidden/>
              </w:rPr>
              <w:t>47</w:t>
            </w:r>
            <w:r w:rsidR="00B5712A">
              <w:rPr>
                <w:noProof/>
                <w:webHidden/>
              </w:rPr>
              <w:fldChar w:fldCharType="end"/>
            </w:r>
          </w:hyperlink>
        </w:p>
        <w:p w14:paraId="146DED15"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28" w:history="1">
            <w:r w:rsidR="00B5712A" w:rsidRPr="006E0B69">
              <w:rPr>
                <w:rStyle w:val="Hipervnculo"/>
                <w:rFonts w:eastAsiaTheme="minorHAnsi" w:cs="Arial"/>
                <w:noProof/>
              </w:rPr>
              <w:t>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SEGURIDAD</w:t>
            </w:r>
            <w:r w:rsidR="00B5712A" w:rsidRPr="006E0B69">
              <w:rPr>
                <w:rStyle w:val="Hipervnculo"/>
                <w:rFonts w:eastAsiaTheme="minorHAnsi" w:cs="Arial"/>
                <w:noProof/>
              </w:rPr>
              <w:t>.</w:t>
            </w:r>
            <w:r w:rsidR="00B5712A">
              <w:rPr>
                <w:noProof/>
                <w:webHidden/>
              </w:rPr>
              <w:tab/>
            </w:r>
            <w:r w:rsidR="00B5712A">
              <w:rPr>
                <w:noProof/>
                <w:webHidden/>
              </w:rPr>
              <w:fldChar w:fldCharType="begin"/>
            </w:r>
            <w:r w:rsidR="00B5712A">
              <w:rPr>
                <w:noProof/>
                <w:webHidden/>
              </w:rPr>
              <w:instrText xml:space="preserve"> PAGEREF _Toc463865628 \h </w:instrText>
            </w:r>
            <w:r w:rsidR="00B5712A">
              <w:rPr>
                <w:noProof/>
                <w:webHidden/>
              </w:rPr>
            </w:r>
            <w:r w:rsidR="00B5712A">
              <w:rPr>
                <w:noProof/>
                <w:webHidden/>
              </w:rPr>
              <w:fldChar w:fldCharType="separate"/>
            </w:r>
            <w:r w:rsidR="00B5712A">
              <w:rPr>
                <w:noProof/>
                <w:webHidden/>
              </w:rPr>
              <w:t>47</w:t>
            </w:r>
            <w:r w:rsidR="00B5712A">
              <w:rPr>
                <w:noProof/>
                <w:webHidden/>
              </w:rPr>
              <w:fldChar w:fldCharType="end"/>
            </w:r>
          </w:hyperlink>
        </w:p>
        <w:p w14:paraId="582CF7C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29" w:history="1">
            <w:r w:rsidR="00B5712A" w:rsidRPr="006E0B69">
              <w:rPr>
                <w:rStyle w:val="Hipervnculo"/>
                <w:rFonts w:eastAsiaTheme="minorHAnsi" w:cs="Arial"/>
                <w:noProof/>
              </w:rPr>
              <w:t>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SALUD</w:t>
            </w:r>
            <w:r w:rsidR="00B5712A" w:rsidRPr="006E0B69">
              <w:rPr>
                <w:rStyle w:val="Hipervnculo"/>
                <w:rFonts w:eastAsiaTheme="minorHAnsi" w:cs="Arial"/>
                <w:noProof/>
              </w:rPr>
              <w:t>.</w:t>
            </w:r>
            <w:r w:rsidR="00B5712A">
              <w:rPr>
                <w:noProof/>
                <w:webHidden/>
              </w:rPr>
              <w:tab/>
            </w:r>
            <w:r w:rsidR="00B5712A">
              <w:rPr>
                <w:noProof/>
                <w:webHidden/>
              </w:rPr>
              <w:fldChar w:fldCharType="begin"/>
            </w:r>
            <w:r w:rsidR="00B5712A">
              <w:rPr>
                <w:noProof/>
                <w:webHidden/>
              </w:rPr>
              <w:instrText xml:space="preserve"> PAGEREF _Toc463865629 \h </w:instrText>
            </w:r>
            <w:r w:rsidR="00B5712A">
              <w:rPr>
                <w:noProof/>
                <w:webHidden/>
              </w:rPr>
            </w:r>
            <w:r w:rsidR="00B5712A">
              <w:rPr>
                <w:noProof/>
                <w:webHidden/>
              </w:rPr>
              <w:fldChar w:fldCharType="separate"/>
            </w:r>
            <w:r w:rsidR="00B5712A">
              <w:rPr>
                <w:noProof/>
                <w:webHidden/>
              </w:rPr>
              <w:t>48</w:t>
            </w:r>
            <w:r w:rsidR="00B5712A">
              <w:rPr>
                <w:noProof/>
                <w:webHidden/>
              </w:rPr>
              <w:fldChar w:fldCharType="end"/>
            </w:r>
          </w:hyperlink>
        </w:p>
        <w:p w14:paraId="502B3DA7"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30" w:history="1">
            <w:r w:rsidR="00B5712A" w:rsidRPr="006E0B69">
              <w:rPr>
                <w:rStyle w:val="Hipervnculo"/>
                <w:noProof/>
              </w:rPr>
              <w:t>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PROTECCIÓN DEL MEDIO AMBIENTE.</w:t>
            </w:r>
            <w:r w:rsidR="00B5712A">
              <w:rPr>
                <w:noProof/>
                <w:webHidden/>
              </w:rPr>
              <w:tab/>
            </w:r>
            <w:r w:rsidR="00B5712A">
              <w:rPr>
                <w:noProof/>
                <w:webHidden/>
              </w:rPr>
              <w:fldChar w:fldCharType="begin"/>
            </w:r>
            <w:r w:rsidR="00B5712A">
              <w:rPr>
                <w:noProof/>
                <w:webHidden/>
              </w:rPr>
              <w:instrText xml:space="preserve"> PAGEREF _Toc463865630 \h </w:instrText>
            </w:r>
            <w:r w:rsidR="00B5712A">
              <w:rPr>
                <w:noProof/>
                <w:webHidden/>
              </w:rPr>
            </w:r>
            <w:r w:rsidR="00B5712A">
              <w:rPr>
                <w:noProof/>
                <w:webHidden/>
              </w:rPr>
              <w:fldChar w:fldCharType="separate"/>
            </w:r>
            <w:r w:rsidR="00B5712A">
              <w:rPr>
                <w:noProof/>
                <w:webHidden/>
              </w:rPr>
              <w:t>48</w:t>
            </w:r>
            <w:r w:rsidR="00B5712A">
              <w:rPr>
                <w:noProof/>
                <w:webHidden/>
              </w:rPr>
              <w:fldChar w:fldCharType="end"/>
            </w:r>
          </w:hyperlink>
        </w:p>
        <w:p w14:paraId="25E902C4"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31" w:history="1">
            <w:r w:rsidR="00B5712A" w:rsidRPr="006E0B69">
              <w:rPr>
                <w:rStyle w:val="Hipervnculo"/>
                <w:noProof/>
              </w:rPr>
              <w:t>5.1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PRÁCTICAS PARA PREVENCIÓN DE DERRAMES</w:t>
            </w:r>
            <w:r w:rsidR="00B5712A">
              <w:rPr>
                <w:noProof/>
                <w:webHidden/>
              </w:rPr>
              <w:tab/>
            </w:r>
            <w:r w:rsidR="00B5712A">
              <w:rPr>
                <w:noProof/>
                <w:webHidden/>
              </w:rPr>
              <w:fldChar w:fldCharType="begin"/>
            </w:r>
            <w:r w:rsidR="00B5712A">
              <w:rPr>
                <w:noProof/>
                <w:webHidden/>
              </w:rPr>
              <w:instrText xml:space="preserve"> PAGEREF _Toc463865631 \h </w:instrText>
            </w:r>
            <w:r w:rsidR="00B5712A">
              <w:rPr>
                <w:noProof/>
                <w:webHidden/>
              </w:rPr>
            </w:r>
            <w:r w:rsidR="00B5712A">
              <w:rPr>
                <w:noProof/>
                <w:webHidden/>
              </w:rPr>
              <w:fldChar w:fldCharType="separate"/>
            </w:r>
            <w:r w:rsidR="00B5712A">
              <w:rPr>
                <w:noProof/>
                <w:webHidden/>
              </w:rPr>
              <w:t>49</w:t>
            </w:r>
            <w:r w:rsidR="00B5712A">
              <w:rPr>
                <w:noProof/>
                <w:webHidden/>
              </w:rPr>
              <w:fldChar w:fldCharType="end"/>
            </w:r>
          </w:hyperlink>
        </w:p>
        <w:p w14:paraId="771BDD89"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32" w:history="1">
            <w:r w:rsidR="00B5712A" w:rsidRPr="006E0B69">
              <w:rPr>
                <w:rStyle w:val="Hipervnculo"/>
                <w:rFonts w:eastAsia="Calibri"/>
                <w:noProof/>
              </w:rPr>
              <w:t>6.</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Calibri"/>
                <w:noProof/>
              </w:rPr>
              <w:t>ESPECIFICACIONES DE LOS CAMPAMENTOS.</w:t>
            </w:r>
            <w:r w:rsidR="00B5712A">
              <w:rPr>
                <w:noProof/>
                <w:webHidden/>
              </w:rPr>
              <w:tab/>
            </w:r>
            <w:r w:rsidR="00B5712A">
              <w:rPr>
                <w:noProof/>
                <w:webHidden/>
              </w:rPr>
              <w:fldChar w:fldCharType="begin"/>
            </w:r>
            <w:r w:rsidR="00B5712A">
              <w:rPr>
                <w:noProof/>
                <w:webHidden/>
              </w:rPr>
              <w:instrText xml:space="preserve"> PAGEREF _Toc463865632 \h </w:instrText>
            </w:r>
            <w:r w:rsidR="00B5712A">
              <w:rPr>
                <w:noProof/>
                <w:webHidden/>
              </w:rPr>
            </w:r>
            <w:r w:rsidR="00B5712A">
              <w:rPr>
                <w:noProof/>
                <w:webHidden/>
              </w:rPr>
              <w:fldChar w:fldCharType="separate"/>
            </w:r>
            <w:r w:rsidR="00B5712A">
              <w:rPr>
                <w:noProof/>
                <w:webHidden/>
              </w:rPr>
              <w:t>49</w:t>
            </w:r>
            <w:r w:rsidR="00B5712A">
              <w:rPr>
                <w:noProof/>
                <w:webHidden/>
              </w:rPr>
              <w:fldChar w:fldCharType="end"/>
            </w:r>
          </w:hyperlink>
        </w:p>
        <w:p w14:paraId="030EC3CA"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33" w:history="1">
            <w:r w:rsidR="00B5712A" w:rsidRPr="006E0B69">
              <w:rPr>
                <w:rStyle w:val="Hipervnculo"/>
                <w:rFonts w:eastAsia="Calibri"/>
                <w:noProof/>
              </w:rPr>
              <w:t>6.1.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Calibri"/>
                <w:noProof/>
              </w:rPr>
              <w:t>CAMPAMENTO BASE</w:t>
            </w:r>
            <w:r w:rsidR="00B5712A">
              <w:rPr>
                <w:noProof/>
                <w:webHidden/>
              </w:rPr>
              <w:tab/>
            </w:r>
            <w:r w:rsidR="00B5712A">
              <w:rPr>
                <w:noProof/>
                <w:webHidden/>
              </w:rPr>
              <w:fldChar w:fldCharType="begin"/>
            </w:r>
            <w:r w:rsidR="00B5712A">
              <w:rPr>
                <w:noProof/>
                <w:webHidden/>
              </w:rPr>
              <w:instrText xml:space="preserve"> PAGEREF _Toc463865633 \h </w:instrText>
            </w:r>
            <w:r w:rsidR="00B5712A">
              <w:rPr>
                <w:noProof/>
                <w:webHidden/>
              </w:rPr>
            </w:r>
            <w:r w:rsidR="00B5712A">
              <w:rPr>
                <w:noProof/>
                <w:webHidden/>
              </w:rPr>
              <w:fldChar w:fldCharType="separate"/>
            </w:r>
            <w:r w:rsidR="00B5712A">
              <w:rPr>
                <w:noProof/>
                <w:webHidden/>
              </w:rPr>
              <w:t>50</w:t>
            </w:r>
            <w:r w:rsidR="00B5712A">
              <w:rPr>
                <w:noProof/>
                <w:webHidden/>
              </w:rPr>
              <w:fldChar w:fldCharType="end"/>
            </w:r>
          </w:hyperlink>
        </w:p>
        <w:p w14:paraId="6879C8F7"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34" w:history="1">
            <w:r w:rsidR="00B5712A" w:rsidRPr="006E0B69">
              <w:rPr>
                <w:rStyle w:val="Hipervnculo"/>
                <w:rFonts w:eastAsia="Calibri"/>
                <w:noProof/>
              </w:rPr>
              <w:t>6.2.</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Calibri"/>
                <w:noProof/>
              </w:rPr>
              <w:t>CAMPAMENTO DE APOYO.</w:t>
            </w:r>
            <w:r w:rsidR="00B5712A">
              <w:rPr>
                <w:noProof/>
                <w:webHidden/>
              </w:rPr>
              <w:tab/>
            </w:r>
            <w:r w:rsidR="00B5712A">
              <w:rPr>
                <w:noProof/>
                <w:webHidden/>
              </w:rPr>
              <w:fldChar w:fldCharType="begin"/>
            </w:r>
            <w:r w:rsidR="00B5712A">
              <w:rPr>
                <w:noProof/>
                <w:webHidden/>
              </w:rPr>
              <w:instrText xml:space="preserve"> PAGEREF _Toc463865634 \h </w:instrText>
            </w:r>
            <w:r w:rsidR="00B5712A">
              <w:rPr>
                <w:noProof/>
                <w:webHidden/>
              </w:rPr>
            </w:r>
            <w:r w:rsidR="00B5712A">
              <w:rPr>
                <w:noProof/>
                <w:webHidden/>
              </w:rPr>
              <w:fldChar w:fldCharType="separate"/>
            </w:r>
            <w:r w:rsidR="00B5712A">
              <w:rPr>
                <w:noProof/>
                <w:webHidden/>
              </w:rPr>
              <w:t>51</w:t>
            </w:r>
            <w:r w:rsidR="00B5712A">
              <w:rPr>
                <w:noProof/>
                <w:webHidden/>
              </w:rPr>
              <w:fldChar w:fldCharType="end"/>
            </w:r>
          </w:hyperlink>
        </w:p>
        <w:p w14:paraId="231F887F"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35" w:history="1">
            <w:r w:rsidR="00B5712A" w:rsidRPr="006E0B69">
              <w:rPr>
                <w:rStyle w:val="Hipervnculo"/>
                <w:rFonts w:eastAsiaTheme="minorHAnsi" w:cs="Arial"/>
                <w:noProof/>
              </w:rPr>
              <w:t>6.3.</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inorHAnsi" w:cs="Arial"/>
                <w:noProof/>
              </w:rPr>
              <w:t>CAMPAMENTO VOLANTE.</w:t>
            </w:r>
            <w:r w:rsidR="00B5712A">
              <w:rPr>
                <w:noProof/>
                <w:webHidden/>
              </w:rPr>
              <w:tab/>
            </w:r>
            <w:r w:rsidR="00B5712A">
              <w:rPr>
                <w:noProof/>
                <w:webHidden/>
              </w:rPr>
              <w:fldChar w:fldCharType="begin"/>
            </w:r>
            <w:r w:rsidR="00B5712A">
              <w:rPr>
                <w:noProof/>
                <w:webHidden/>
              </w:rPr>
              <w:instrText xml:space="preserve"> PAGEREF _Toc463865635 \h </w:instrText>
            </w:r>
            <w:r w:rsidR="00B5712A">
              <w:rPr>
                <w:noProof/>
                <w:webHidden/>
              </w:rPr>
            </w:r>
            <w:r w:rsidR="00B5712A">
              <w:rPr>
                <w:noProof/>
                <w:webHidden/>
              </w:rPr>
              <w:fldChar w:fldCharType="separate"/>
            </w:r>
            <w:r w:rsidR="00B5712A">
              <w:rPr>
                <w:noProof/>
                <w:webHidden/>
              </w:rPr>
              <w:t>53</w:t>
            </w:r>
            <w:r w:rsidR="00B5712A">
              <w:rPr>
                <w:noProof/>
                <w:webHidden/>
              </w:rPr>
              <w:fldChar w:fldCharType="end"/>
            </w:r>
          </w:hyperlink>
        </w:p>
        <w:p w14:paraId="0BC435AC"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36" w:history="1">
            <w:r w:rsidR="00B5712A" w:rsidRPr="006E0B69">
              <w:rPr>
                <w:rStyle w:val="Hipervnculo"/>
                <w:rFonts w:eastAsiaTheme="minorHAnsi" w:cs="Arial"/>
                <w:noProof/>
              </w:rPr>
              <w:t>6.4.</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rFonts w:eastAsiaTheme="minorHAnsi" w:cs="Arial"/>
                <w:noProof/>
              </w:rPr>
              <w:t>REPRESENTANTES DE YPFB.</w:t>
            </w:r>
            <w:r w:rsidR="00B5712A">
              <w:rPr>
                <w:noProof/>
                <w:webHidden/>
              </w:rPr>
              <w:tab/>
            </w:r>
            <w:r w:rsidR="00B5712A">
              <w:rPr>
                <w:noProof/>
                <w:webHidden/>
              </w:rPr>
              <w:fldChar w:fldCharType="begin"/>
            </w:r>
            <w:r w:rsidR="00B5712A">
              <w:rPr>
                <w:noProof/>
                <w:webHidden/>
              </w:rPr>
              <w:instrText xml:space="preserve"> PAGEREF _Toc463865636 \h </w:instrText>
            </w:r>
            <w:r w:rsidR="00B5712A">
              <w:rPr>
                <w:noProof/>
                <w:webHidden/>
              </w:rPr>
            </w:r>
            <w:r w:rsidR="00B5712A">
              <w:rPr>
                <w:noProof/>
                <w:webHidden/>
              </w:rPr>
              <w:fldChar w:fldCharType="separate"/>
            </w:r>
            <w:r w:rsidR="00B5712A">
              <w:rPr>
                <w:noProof/>
                <w:webHidden/>
              </w:rPr>
              <w:t>54</w:t>
            </w:r>
            <w:r w:rsidR="00B5712A">
              <w:rPr>
                <w:noProof/>
                <w:webHidden/>
              </w:rPr>
              <w:fldChar w:fldCharType="end"/>
            </w:r>
          </w:hyperlink>
        </w:p>
        <w:p w14:paraId="014BD08B"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37" w:history="1">
            <w:r w:rsidR="00B5712A" w:rsidRPr="006E0B69">
              <w:rPr>
                <w:rStyle w:val="Hipervnculo"/>
                <w:rFonts w:eastAsiaTheme="minorHAnsi" w:cs="Arial"/>
                <w:noProof/>
              </w:rPr>
              <w:t>7.</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inorHAnsi" w:cs="Arial"/>
                <w:noProof/>
              </w:rPr>
              <w:t>COMUNICACIONES.</w:t>
            </w:r>
            <w:r w:rsidR="00B5712A">
              <w:rPr>
                <w:noProof/>
                <w:webHidden/>
              </w:rPr>
              <w:tab/>
            </w:r>
            <w:r w:rsidR="00B5712A">
              <w:rPr>
                <w:noProof/>
                <w:webHidden/>
              </w:rPr>
              <w:fldChar w:fldCharType="begin"/>
            </w:r>
            <w:r w:rsidR="00B5712A">
              <w:rPr>
                <w:noProof/>
                <w:webHidden/>
              </w:rPr>
              <w:instrText xml:space="preserve"> PAGEREF _Toc463865637 \h </w:instrText>
            </w:r>
            <w:r w:rsidR="00B5712A">
              <w:rPr>
                <w:noProof/>
                <w:webHidden/>
              </w:rPr>
            </w:r>
            <w:r w:rsidR="00B5712A">
              <w:rPr>
                <w:noProof/>
                <w:webHidden/>
              </w:rPr>
              <w:fldChar w:fldCharType="separate"/>
            </w:r>
            <w:r w:rsidR="00B5712A">
              <w:rPr>
                <w:noProof/>
                <w:webHidden/>
              </w:rPr>
              <w:t>55</w:t>
            </w:r>
            <w:r w:rsidR="00B5712A">
              <w:rPr>
                <w:noProof/>
                <w:webHidden/>
              </w:rPr>
              <w:fldChar w:fldCharType="end"/>
            </w:r>
          </w:hyperlink>
        </w:p>
        <w:p w14:paraId="548C1BCB"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38" w:history="1">
            <w:r w:rsidR="00B5712A" w:rsidRPr="006E0B69">
              <w:rPr>
                <w:rStyle w:val="Hipervnculo"/>
                <w:rFonts w:eastAsiaTheme="minorHAnsi" w:cs="Arial"/>
                <w:noProof/>
              </w:rPr>
              <w:t>8.</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eastAsiaTheme="minorHAnsi" w:cs="Arial"/>
                <w:noProof/>
              </w:rPr>
              <w:t>REQUERIMIENTO DE PERFORACION.</w:t>
            </w:r>
            <w:r w:rsidR="00B5712A">
              <w:rPr>
                <w:noProof/>
                <w:webHidden/>
              </w:rPr>
              <w:tab/>
            </w:r>
            <w:r w:rsidR="00B5712A">
              <w:rPr>
                <w:noProof/>
                <w:webHidden/>
              </w:rPr>
              <w:fldChar w:fldCharType="begin"/>
            </w:r>
            <w:r w:rsidR="00B5712A">
              <w:rPr>
                <w:noProof/>
                <w:webHidden/>
              </w:rPr>
              <w:instrText xml:space="preserve"> PAGEREF _Toc463865638 \h </w:instrText>
            </w:r>
            <w:r w:rsidR="00B5712A">
              <w:rPr>
                <w:noProof/>
                <w:webHidden/>
              </w:rPr>
            </w:r>
            <w:r w:rsidR="00B5712A">
              <w:rPr>
                <w:noProof/>
                <w:webHidden/>
              </w:rPr>
              <w:fldChar w:fldCharType="separate"/>
            </w:r>
            <w:r w:rsidR="00B5712A">
              <w:rPr>
                <w:noProof/>
                <w:webHidden/>
              </w:rPr>
              <w:t>55</w:t>
            </w:r>
            <w:r w:rsidR="00B5712A">
              <w:rPr>
                <w:noProof/>
                <w:webHidden/>
              </w:rPr>
              <w:fldChar w:fldCharType="end"/>
            </w:r>
          </w:hyperlink>
        </w:p>
        <w:p w14:paraId="1E131689"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39" w:history="1">
            <w:r w:rsidR="00B5712A" w:rsidRPr="006E0B69">
              <w:rPr>
                <w:rStyle w:val="Hipervnculo"/>
                <w:rFonts w:ascii="Bookman Old Style" w:hAnsi="Bookman Old Style"/>
                <w:noProof/>
              </w:rPr>
              <w:t>ANEXO E - EQUIPOS DEL PROPONENTE.</w:t>
            </w:r>
            <w:r w:rsidR="00B5712A">
              <w:rPr>
                <w:noProof/>
                <w:webHidden/>
              </w:rPr>
              <w:tab/>
            </w:r>
            <w:r w:rsidR="00B5712A">
              <w:rPr>
                <w:noProof/>
                <w:webHidden/>
              </w:rPr>
              <w:fldChar w:fldCharType="begin"/>
            </w:r>
            <w:r w:rsidR="00B5712A">
              <w:rPr>
                <w:noProof/>
                <w:webHidden/>
              </w:rPr>
              <w:instrText xml:space="preserve"> PAGEREF _Toc463865639 \h </w:instrText>
            </w:r>
            <w:r w:rsidR="00B5712A">
              <w:rPr>
                <w:noProof/>
                <w:webHidden/>
              </w:rPr>
            </w:r>
            <w:r w:rsidR="00B5712A">
              <w:rPr>
                <w:noProof/>
                <w:webHidden/>
              </w:rPr>
              <w:fldChar w:fldCharType="separate"/>
            </w:r>
            <w:r w:rsidR="00B5712A">
              <w:rPr>
                <w:noProof/>
                <w:webHidden/>
              </w:rPr>
              <w:t>56</w:t>
            </w:r>
            <w:r w:rsidR="00B5712A">
              <w:rPr>
                <w:noProof/>
                <w:webHidden/>
              </w:rPr>
              <w:fldChar w:fldCharType="end"/>
            </w:r>
          </w:hyperlink>
        </w:p>
        <w:p w14:paraId="5D545844"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40" w:history="1">
            <w:r w:rsidR="00B5712A" w:rsidRPr="006E0B69">
              <w:rPr>
                <w:rStyle w:val="Hipervnculo"/>
                <w:noProof/>
              </w:rPr>
              <w:t>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INTRODUCCIÓN.</w:t>
            </w:r>
            <w:r w:rsidR="00B5712A">
              <w:rPr>
                <w:noProof/>
                <w:webHidden/>
              </w:rPr>
              <w:tab/>
            </w:r>
            <w:r w:rsidR="00B5712A">
              <w:rPr>
                <w:noProof/>
                <w:webHidden/>
              </w:rPr>
              <w:fldChar w:fldCharType="begin"/>
            </w:r>
            <w:r w:rsidR="00B5712A">
              <w:rPr>
                <w:noProof/>
                <w:webHidden/>
              </w:rPr>
              <w:instrText xml:space="preserve"> PAGEREF _Toc463865640 \h </w:instrText>
            </w:r>
            <w:r w:rsidR="00B5712A">
              <w:rPr>
                <w:noProof/>
                <w:webHidden/>
              </w:rPr>
            </w:r>
            <w:r w:rsidR="00B5712A">
              <w:rPr>
                <w:noProof/>
                <w:webHidden/>
              </w:rPr>
              <w:fldChar w:fldCharType="separate"/>
            </w:r>
            <w:r w:rsidR="00B5712A">
              <w:rPr>
                <w:noProof/>
                <w:webHidden/>
              </w:rPr>
              <w:t>56</w:t>
            </w:r>
            <w:r w:rsidR="00B5712A">
              <w:rPr>
                <w:noProof/>
                <w:webHidden/>
              </w:rPr>
              <w:fldChar w:fldCharType="end"/>
            </w:r>
          </w:hyperlink>
        </w:p>
        <w:p w14:paraId="07CB0205"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41" w:history="1">
            <w:r w:rsidR="00B5712A" w:rsidRPr="006E0B69">
              <w:rPr>
                <w:rStyle w:val="Hipervnculo"/>
                <w:rFonts w:cs="Arial"/>
                <w:noProof/>
              </w:rPr>
              <w:t>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CUESTIONARIO TÉCNICO</w:t>
            </w:r>
            <w:r w:rsidR="00B5712A" w:rsidRPr="006E0B69">
              <w:rPr>
                <w:rStyle w:val="Hipervnculo"/>
                <w:rFonts w:cs="Arial"/>
                <w:noProof/>
              </w:rPr>
              <w:t>.</w:t>
            </w:r>
            <w:r w:rsidR="00B5712A">
              <w:rPr>
                <w:noProof/>
                <w:webHidden/>
              </w:rPr>
              <w:tab/>
            </w:r>
            <w:r w:rsidR="00B5712A">
              <w:rPr>
                <w:noProof/>
                <w:webHidden/>
              </w:rPr>
              <w:fldChar w:fldCharType="begin"/>
            </w:r>
            <w:r w:rsidR="00B5712A">
              <w:rPr>
                <w:noProof/>
                <w:webHidden/>
              </w:rPr>
              <w:instrText xml:space="preserve"> PAGEREF _Toc463865641 \h </w:instrText>
            </w:r>
            <w:r w:rsidR="00B5712A">
              <w:rPr>
                <w:noProof/>
                <w:webHidden/>
              </w:rPr>
            </w:r>
            <w:r w:rsidR="00B5712A">
              <w:rPr>
                <w:noProof/>
                <w:webHidden/>
              </w:rPr>
              <w:fldChar w:fldCharType="separate"/>
            </w:r>
            <w:r w:rsidR="00B5712A">
              <w:rPr>
                <w:noProof/>
                <w:webHidden/>
              </w:rPr>
              <w:t>56</w:t>
            </w:r>
            <w:r w:rsidR="00B5712A">
              <w:rPr>
                <w:noProof/>
                <w:webHidden/>
              </w:rPr>
              <w:fldChar w:fldCharType="end"/>
            </w:r>
          </w:hyperlink>
        </w:p>
        <w:p w14:paraId="12194114"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42" w:history="1">
            <w:r w:rsidR="00B5712A" w:rsidRPr="006E0B69">
              <w:rPr>
                <w:rStyle w:val="Hipervnculo"/>
                <w:rFonts w:ascii="Bookman Old Style" w:hAnsi="Bookman Old Style"/>
                <w:noProof/>
              </w:rPr>
              <w:t>ANEXO F – EXPERIENCIA DEL PROPONENTE Y PERSONAL CLAVE.</w:t>
            </w:r>
            <w:r w:rsidR="00B5712A">
              <w:rPr>
                <w:noProof/>
                <w:webHidden/>
              </w:rPr>
              <w:tab/>
            </w:r>
            <w:r w:rsidR="00B5712A">
              <w:rPr>
                <w:noProof/>
                <w:webHidden/>
              </w:rPr>
              <w:fldChar w:fldCharType="begin"/>
            </w:r>
            <w:r w:rsidR="00B5712A">
              <w:rPr>
                <w:noProof/>
                <w:webHidden/>
              </w:rPr>
              <w:instrText xml:space="preserve"> PAGEREF _Toc463865642 \h </w:instrText>
            </w:r>
            <w:r w:rsidR="00B5712A">
              <w:rPr>
                <w:noProof/>
                <w:webHidden/>
              </w:rPr>
            </w:r>
            <w:r w:rsidR="00B5712A">
              <w:rPr>
                <w:noProof/>
                <w:webHidden/>
              </w:rPr>
              <w:fldChar w:fldCharType="separate"/>
            </w:r>
            <w:r w:rsidR="00B5712A">
              <w:rPr>
                <w:noProof/>
                <w:webHidden/>
              </w:rPr>
              <w:t>68</w:t>
            </w:r>
            <w:r w:rsidR="00B5712A">
              <w:rPr>
                <w:noProof/>
                <w:webHidden/>
              </w:rPr>
              <w:fldChar w:fldCharType="end"/>
            </w:r>
          </w:hyperlink>
        </w:p>
        <w:p w14:paraId="6DE245C6"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43" w:history="1">
            <w:r w:rsidR="00B5712A" w:rsidRPr="006E0B69">
              <w:rPr>
                <w:rStyle w:val="Hipervnculo"/>
                <w:bCs/>
                <w:iCs/>
                <w:noProof/>
                <w:lang w:val="es-MX"/>
              </w:rPr>
              <w:t>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bCs/>
                <w:iCs/>
                <w:noProof/>
                <w:lang w:val="es-MX"/>
              </w:rPr>
              <w:t>GENERALIDADES.</w:t>
            </w:r>
            <w:r w:rsidR="00B5712A">
              <w:rPr>
                <w:noProof/>
                <w:webHidden/>
              </w:rPr>
              <w:tab/>
            </w:r>
            <w:r w:rsidR="00B5712A">
              <w:rPr>
                <w:noProof/>
                <w:webHidden/>
              </w:rPr>
              <w:fldChar w:fldCharType="begin"/>
            </w:r>
            <w:r w:rsidR="00B5712A">
              <w:rPr>
                <w:noProof/>
                <w:webHidden/>
              </w:rPr>
              <w:instrText xml:space="preserve"> PAGEREF _Toc463865643 \h </w:instrText>
            </w:r>
            <w:r w:rsidR="00B5712A">
              <w:rPr>
                <w:noProof/>
                <w:webHidden/>
              </w:rPr>
            </w:r>
            <w:r w:rsidR="00B5712A">
              <w:rPr>
                <w:noProof/>
                <w:webHidden/>
              </w:rPr>
              <w:fldChar w:fldCharType="separate"/>
            </w:r>
            <w:r w:rsidR="00B5712A">
              <w:rPr>
                <w:noProof/>
                <w:webHidden/>
              </w:rPr>
              <w:t>68</w:t>
            </w:r>
            <w:r w:rsidR="00B5712A">
              <w:rPr>
                <w:noProof/>
                <w:webHidden/>
              </w:rPr>
              <w:fldChar w:fldCharType="end"/>
            </w:r>
          </w:hyperlink>
        </w:p>
        <w:p w14:paraId="1C9BAEE6"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44" w:history="1">
            <w:r w:rsidR="00B5712A" w:rsidRPr="006E0B69">
              <w:rPr>
                <w:rStyle w:val="Hipervnculo"/>
                <w:noProof/>
              </w:rPr>
              <w:t>2.</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PERSONAL.</w:t>
            </w:r>
            <w:r w:rsidR="00B5712A">
              <w:rPr>
                <w:noProof/>
                <w:webHidden/>
              </w:rPr>
              <w:tab/>
            </w:r>
            <w:r w:rsidR="00B5712A">
              <w:rPr>
                <w:noProof/>
                <w:webHidden/>
              </w:rPr>
              <w:fldChar w:fldCharType="begin"/>
            </w:r>
            <w:r w:rsidR="00B5712A">
              <w:rPr>
                <w:noProof/>
                <w:webHidden/>
              </w:rPr>
              <w:instrText xml:space="preserve"> PAGEREF _Toc463865644 \h </w:instrText>
            </w:r>
            <w:r w:rsidR="00B5712A">
              <w:rPr>
                <w:noProof/>
                <w:webHidden/>
              </w:rPr>
            </w:r>
            <w:r w:rsidR="00B5712A">
              <w:rPr>
                <w:noProof/>
                <w:webHidden/>
              </w:rPr>
              <w:fldChar w:fldCharType="separate"/>
            </w:r>
            <w:r w:rsidR="00B5712A">
              <w:rPr>
                <w:noProof/>
                <w:webHidden/>
              </w:rPr>
              <w:t>68</w:t>
            </w:r>
            <w:r w:rsidR="00B5712A">
              <w:rPr>
                <w:noProof/>
                <w:webHidden/>
              </w:rPr>
              <w:fldChar w:fldCharType="end"/>
            </w:r>
          </w:hyperlink>
        </w:p>
        <w:p w14:paraId="1B916BA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45" w:history="1">
            <w:r w:rsidR="00B5712A" w:rsidRPr="006E0B69">
              <w:rPr>
                <w:rStyle w:val="Hipervnculo"/>
                <w:noProof/>
              </w:rPr>
              <w:t>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REPRESENTANTE DE</w:t>
            </w:r>
            <w:r w:rsidR="00B5712A" w:rsidRPr="006E0B69">
              <w:rPr>
                <w:rStyle w:val="Hipervnculo"/>
                <w:bCs/>
                <w:noProof/>
              </w:rPr>
              <w:t>L CONTRATISTA.</w:t>
            </w:r>
            <w:r w:rsidR="00B5712A">
              <w:rPr>
                <w:noProof/>
                <w:webHidden/>
              </w:rPr>
              <w:tab/>
            </w:r>
            <w:r w:rsidR="00B5712A">
              <w:rPr>
                <w:noProof/>
                <w:webHidden/>
              </w:rPr>
              <w:fldChar w:fldCharType="begin"/>
            </w:r>
            <w:r w:rsidR="00B5712A">
              <w:rPr>
                <w:noProof/>
                <w:webHidden/>
              </w:rPr>
              <w:instrText xml:space="preserve"> PAGEREF _Toc463865645 \h </w:instrText>
            </w:r>
            <w:r w:rsidR="00B5712A">
              <w:rPr>
                <w:noProof/>
                <w:webHidden/>
              </w:rPr>
            </w:r>
            <w:r w:rsidR="00B5712A">
              <w:rPr>
                <w:noProof/>
                <w:webHidden/>
              </w:rPr>
              <w:fldChar w:fldCharType="separate"/>
            </w:r>
            <w:r w:rsidR="00B5712A">
              <w:rPr>
                <w:noProof/>
                <w:webHidden/>
              </w:rPr>
              <w:t>69</w:t>
            </w:r>
            <w:r w:rsidR="00B5712A">
              <w:rPr>
                <w:noProof/>
                <w:webHidden/>
              </w:rPr>
              <w:fldChar w:fldCharType="end"/>
            </w:r>
          </w:hyperlink>
        </w:p>
        <w:p w14:paraId="34DC6F37"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46" w:history="1">
            <w:r w:rsidR="00B5712A" w:rsidRPr="006E0B69">
              <w:rPr>
                <w:rStyle w:val="Hipervnculo"/>
                <w:bCs/>
                <w:iCs/>
                <w:noProof/>
                <w:lang w:val="es-MX"/>
              </w:rPr>
              <w:t>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EXPERIENCIA DEL PROPONENTE.</w:t>
            </w:r>
            <w:r w:rsidR="00B5712A">
              <w:rPr>
                <w:noProof/>
                <w:webHidden/>
              </w:rPr>
              <w:tab/>
            </w:r>
            <w:r w:rsidR="00B5712A">
              <w:rPr>
                <w:noProof/>
                <w:webHidden/>
              </w:rPr>
              <w:fldChar w:fldCharType="begin"/>
            </w:r>
            <w:r w:rsidR="00B5712A">
              <w:rPr>
                <w:noProof/>
                <w:webHidden/>
              </w:rPr>
              <w:instrText xml:space="preserve"> PAGEREF _Toc463865646 \h </w:instrText>
            </w:r>
            <w:r w:rsidR="00B5712A">
              <w:rPr>
                <w:noProof/>
                <w:webHidden/>
              </w:rPr>
            </w:r>
            <w:r w:rsidR="00B5712A">
              <w:rPr>
                <w:noProof/>
                <w:webHidden/>
              </w:rPr>
              <w:fldChar w:fldCharType="separate"/>
            </w:r>
            <w:r w:rsidR="00B5712A">
              <w:rPr>
                <w:noProof/>
                <w:webHidden/>
              </w:rPr>
              <w:t>69</w:t>
            </w:r>
            <w:r w:rsidR="00B5712A">
              <w:rPr>
                <w:noProof/>
                <w:webHidden/>
              </w:rPr>
              <w:fldChar w:fldCharType="end"/>
            </w:r>
          </w:hyperlink>
        </w:p>
        <w:p w14:paraId="07A360A2"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73" w:history="1">
            <w:r w:rsidR="00B5712A" w:rsidRPr="006E0B69">
              <w:rPr>
                <w:rStyle w:val="Hipervnculo"/>
                <w:noProof/>
              </w:rPr>
              <w:t>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EXPERIENCIA DEL PERSONAL TÉCNICO ESPECIALIZADO.</w:t>
            </w:r>
            <w:r w:rsidR="00B5712A">
              <w:rPr>
                <w:noProof/>
                <w:webHidden/>
              </w:rPr>
              <w:tab/>
            </w:r>
            <w:r w:rsidR="00B5712A">
              <w:rPr>
                <w:noProof/>
                <w:webHidden/>
              </w:rPr>
              <w:fldChar w:fldCharType="begin"/>
            </w:r>
            <w:r w:rsidR="00B5712A">
              <w:rPr>
                <w:noProof/>
                <w:webHidden/>
              </w:rPr>
              <w:instrText xml:space="preserve"> PAGEREF _Toc463865673 \h </w:instrText>
            </w:r>
            <w:r w:rsidR="00B5712A">
              <w:rPr>
                <w:noProof/>
                <w:webHidden/>
              </w:rPr>
            </w:r>
            <w:r w:rsidR="00B5712A">
              <w:rPr>
                <w:noProof/>
                <w:webHidden/>
              </w:rPr>
              <w:fldChar w:fldCharType="separate"/>
            </w:r>
            <w:r w:rsidR="00B5712A">
              <w:rPr>
                <w:noProof/>
                <w:webHidden/>
              </w:rPr>
              <w:t>70</w:t>
            </w:r>
            <w:r w:rsidR="00B5712A">
              <w:rPr>
                <w:noProof/>
                <w:webHidden/>
              </w:rPr>
              <w:fldChar w:fldCharType="end"/>
            </w:r>
          </w:hyperlink>
        </w:p>
        <w:p w14:paraId="21BEDD8D"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74" w:history="1">
            <w:r w:rsidR="00B5712A" w:rsidRPr="006E0B69">
              <w:rPr>
                <w:rStyle w:val="Hipervnculo"/>
                <w:noProof/>
              </w:rPr>
              <w:t>5.1.</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noProof/>
              </w:rPr>
              <w:t>EXPERIENCIA DEL PERSONAL TÉCNICO ESPECIALIZADO EN ADQUISICIÓN SÍSMICA.</w:t>
            </w:r>
            <w:r w:rsidR="00B5712A">
              <w:rPr>
                <w:noProof/>
                <w:webHidden/>
              </w:rPr>
              <w:tab/>
            </w:r>
            <w:r w:rsidR="00B5712A">
              <w:rPr>
                <w:noProof/>
                <w:webHidden/>
              </w:rPr>
              <w:fldChar w:fldCharType="begin"/>
            </w:r>
            <w:r w:rsidR="00B5712A">
              <w:rPr>
                <w:noProof/>
                <w:webHidden/>
              </w:rPr>
              <w:instrText xml:space="preserve"> PAGEREF _Toc463865674 \h </w:instrText>
            </w:r>
            <w:r w:rsidR="00B5712A">
              <w:rPr>
                <w:noProof/>
                <w:webHidden/>
              </w:rPr>
            </w:r>
            <w:r w:rsidR="00B5712A">
              <w:rPr>
                <w:noProof/>
                <w:webHidden/>
              </w:rPr>
              <w:fldChar w:fldCharType="separate"/>
            </w:r>
            <w:r w:rsidR="00B5712A">
              <w:rPr>
                <w:noProof/>
                <w:webHidden/>
              </w:rPr>
              <w:t>70</w:t>
            </w:r>
            <w:r w:rsidR="00B5712A">
              <w:rPr>
                <w:noProof/>
                <w:webHidden/>
              </w:rPr>
              <w:fldChar w:fldCharType="end"/>
            </w:r>
          </w:hyperlink>
        </w:p>
        <w:p w14:paraId="324634A1" w14:textId="77777777" w:rsidR="00B5712A" w:rsidRDefault="00C50EB7">
          <w:pPr>
            <w:pStyle w:val="TDC3"/>
            <w:tabs>
              <w:tab w:val="left" w:pos="1200"/>
              <w:tab w:val="right" w:leader="dot" w:pos="8828"/>
            </w:tabs>
            <w:rPr>
              <w:rFonts w:asciiTheme="minorHAnsi" w:eastAsiaTheme="minorEastAsia" w:hAnsiTheme="minorHAnsi" w:cstheme="minorBidi"/>
              <w:i w:val="0"/>
              <w:iCs w:val="0"/>
              <w:noProof/>
              <w:sz w:val="22"/>
              <w:szCs w:val="22"/>
              <w:lang w:val="es-BO" w:eastAsia="es-BO"/>
            </w:rPr>
          </w:pPr>
          <w:hyperlink w:anchor="_Toc463865675" w:history="1">
            <w:r w:rsidR="00B5712A" w:rsidRPr="006E0B69">
              <w:rPr>
                <w:rStyle w:val="Hipervnculo"/>
                <w:noProof/>
              </w:rPr>
              <w:t>5.2.</w:t>
            </w:r>
            <w:r w:rsidR="00B5712A">
              <w:rPr>
                <w:rFonts w:asciiTheme="minorHAnsi" w:eastAsiaTheme="minorEastAsia" w:hAnsiTheme="minorHAnsi" w:cstheme="minorBidi"/>
                <w:i w:val="0"/>
                <w:iCs w:val="0"/>
                <w:noProof/>
                <w:sz w:val="22"/>
                <w:szCs w:val="22"/>
                <w:lang w:val="es-BO" w:eastAsia="es-BO"/>
              </w:rPr>
              <w:tab/>
            </w:r>
            <w:r w:rsidR="00B5712A" w:rsidRPr="006E0B69">
              <w:rPr>
                <w:rStyle w:val="Hipervnculo"/>
                <w:noProof/>
              </w:rPr>
              <w:t>EXPERIENCIA DEL PERSONAL TÉCNICO ESPECIALIZADO EN PROCESAMIENTO SÍSMICO.</w:t>
            </w:r>
            <w:r w:rsidR="00B5712A">
              <w:rPr>
                <w:noProof/>
                <w:webHidden/>
              </w:rPr>
              <w:tab/>
            </w:r>
            <w:r w:rsidR="00B5712A">
              <w:rPr>
                <w:noProof/>
                <w:webHidden/>
              </w:rPr>
              <w:fldChar w:fldCharType="begin"/>
            </w:r>
            <w:r w:rsidR="00B5712A">
              <w:rPr>
                <w:noProof/>
                <w:webHidden/>
              </w:rPr>
              <w:instrText xml:space="preserve"> PAGEREF _Toc463865675 \h </w:instrText>
            </w:r>
            <w:r w:rsidR="00B5712A">
              <w:rPr>
                <w:noProof/>
                <w:webHidden/>
              </w:rPr>
            </w:r>
            <w:r w:rsidR="00B5712A">
              <w:rPr>
                <w:noProof/>
                <w:webHidden/>
              </w:rPr>
              <w:fldChar w:fldCharType="separate"/>
            </w:r>
            <w:r w:rsidR="00B5712A">
              <w:rPr>
                <w:noProof/>
                <w:webHidden/>
              </w:rPr>
              <w:t>71</w:t>
            </w:r>
            <w:r w:rsidR="00B5712A">
              <w:rPr>
                <w:noProof/>
                <w:webHidden/>
              </w:rPr>
              <w:fldChar w:fldCharType="end"/>
            </w:r>
          </w:hyperlink>
        </w:p>
        <w:p w14:paraId="4A5DC620"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76" w:history="1">
            <w:r w:rsidR="00B5712A" w:rsidRPr="006E0B69">
              <w:rPr>
                <w:rStyle w:val="Hipervnculo"/>
                <w:noProof/>
              </w:rPr>
              <w:t>6.</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PERSONAL DE ADQUISICIÓN SISMICA.</w:t>
            </w:r>
            <w:r w:rsidR="00B5712A">
              <w:rPr>
                <w:noProof/>
                <w:webHidden/>
              </w:rPr>
              <w:tab/>
            </w:r>
            <w:r w:rsidR="00B5712A">
              <w:rPr>
                <w:noProof/>
                <w:webHidden/>
              </w:rPr>
              <w:fldChar w:fldCharType="begin"/>
            </w:r>
            <w:r w:rsidR="00B5712A">
              <w:rPr>
                <w:noProof/>
                <w:webHidden/>
              </w:rPr>
              <w:instrText xml:space="preserve"> PAGEREF _Toc463865676 \h </w:instrText>
            </w:r>
            <w:r w:rsidR="00B5712A">
              <w:rPr>
                <w:noProof/>
                <w:webHidden/>
              </w:rPr>
            </w:r>
            <w:r w:rsidR="00B5712A">
              <w:rPr>
                <w:noProof/>
                <w:webHidden/>
              </w:rPr>
              <w:fldChar w:fldCharType="separate"/>
            </w:r>
            <w:r w:rsidR="00B5712A">
              <w:rPr>
                <w:noProof/>
                <w:webHidden/>
              </w:rPr>
              <w:t>71</w:t>
            </w:r>
            <w:r w:rsidR="00B5712A">
              <w:rPr>
                <w:noProof/>
                <w:webHidden/>
              </w:rPr>
              <w:fldChar w:fldCharType="end"/>
            </w:r>
          </w:hyperlink>
        </w:p>
        <w:p w14:paraId="0A8697F7"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77" w:history="1">
            <w:r w:rsidR="00B5712A" w:rsidRPr="006E0B69">
              <w:rPr>
                <w:rStyle w:val="Hipervnculo"/>
                <w:noProof/>
              </w:rPr>
              <w:t>7.</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OTROS REQUISITOS MÍNIMOS DE LABOR A SER ESPECIFICADOS POR EL PROPONENTE.</w:t>
            </w:r>
            <w:r w:rsidR="00B5712A">
              <w:rPr>
                <w:noProof/>
                <w:webHidden/>
              </w:rPr>
              <w:tab/>
            </w:r>
            <w:r w:rsidR="00B5712A">
              <w:rPr>
                <w:noProof/>
                <w:webHidden/>
              </w:rPr>
              <w:fldChar w:fldCharType="begin"/>
            </w:r>
            <w:r w:rsidR="00B5712A">
              <w:rPr>
                <w:noProof/>
                <w:webHidden/>
              </w:rPr>
              <w:instrText xml:space="preserve"> PAGEREF _Toc463865677 \h </w:instrText>
            </w:r>
            <w:r w:rsidR="00B5712A">
              <w:rPr>
                <w:noProof/>
                <w:webHidden/>
              </w:rPr>
            </w:r>
            <w:r w:rsidR="00B5712A">
              <w:rPr>
                <w:noProof/>
                <w:webHidden/>
              </w:rPr>
              <w:fldChar w:fldCharType="separate"/>
            </w:r>
            <w:r w:rsidR="00B5712A">
              <w:rPr>
                <w:noProof/>
                <w:webHidden/>
              </w:rPr>
              <w:t>72</w:t>
            </w:r>
            <w:r w:rsidR="00B5712A">
              <w:rPr>
                <w:noProof/>
                <w:webHidden/>
              </w:rPr>
              <w:fldChar w:fldCharType="end"/>
            </w:r>
          </w:hyperlink>
        </w:p>
        <w:p w14:paraId="68808624"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78" w:history="1">
            <w:r w:rsidR="00B5712A" w:rsidRPr="006E0B69">
              <w:rPr>
                <w:rStyle w:val="Hipervnculo"/>
                <w:rFonts w:ascii="Bookman Old Style" w:hAnsi="Bookman Old Style"/>
                <w:noProof/>
              </w:rPr>
              <w:t>ANEXO G - SEGUROS DE LA CONTRATISTA</w:t>
            </w:r>
            <w:r w:rsidR="00B5712A">
              <w:rPr>
                <w:noProof/>
                <w:webHidden/>
              </w:rPr>
              <w:tab/>
            </w:r>
            <w:r w:rsidR="00B5712A">
              <w:rPr>
                <w:noProof/>
                <w:webHidden/>
              </w:rPr>
              <w:fldChar w:fldCharType="begin"/>
            </w:r>
            <w:r w:rsidR="00B5712A">
              <w:rPr>
                <w:noProof/>
                <w:webHidden/>
              </w:rPr>
              <w:instrText xml:space="preserve"> PAGEREF _Toc463865678 \h </w:instrText>
            </w:r>
            <w:r w:rsidR="00B5712A">
              <w:rPr>
                <w:noProof/>
                <w:webHidden/>
              </w:rPr>
            </w:r>
            <w:r w:rsidR="00B5712A">
              <w:rPr>
                <w:noProof/>
                <w:webHidden/>
              </w:rPr>
              <w:fldChar w:fldCharType="separate"/>
            </w:r>
            <w:r w:rsidR="00B5712A">
              <w:rPr>
                <w:noProof/>
                <w:webHidden/>
              </w:rPr>
              <w:t>73</w:t>
            </w:r>
            <w:r w:rsidR="00B5712A">
              <w:rPr>
                <w:noProof/>
                <w:webHidden/>
              </w:rPr>
              <w:fldChar w:fldCharType="end"/>
            </w:r>
          </w:hyperlink>
        </w:p>
        <w:p w14:paraId="25A701C0"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79" w:history="1">
            <w:r w:rsidR="00B5712A" w:rsidRPr="006E0B69">
              <w:rPr>
                <w:rStyle w:val="Hipervnculo"/>
                <w:rFonts w:ascii="Bookman Old Style" w:hAnsi="Bookman Old Style"/>
                <w:noProof/>
              </w:rPr>
              <w:t>ANEXO H - PRECIOS GLOBALES Y FACTURACIÓN.</w:t>
            </w:r>
            <w:r w:rsidR="00B5712A">
              <w:rPr>
                <w:noProof/>
                <w:webHidden/>
              </w:rPr>
              <w:tab/>
            </w:r>
            <w:r w:rsidR="00B5712A">
              <w:rPr>
                <w:noProof/>
                <w:webHidden/>
              </w:rPr>
              <w:fldChar w:fldCharType="begin"/>
            </w:r>
            <w:r w:rsidR="00B5712A">
              <w:rPr>
                <w:noProof/>
                <w:webHidden/>
              </w:rPr>
              <w:instrText xml:space="preserve"> PAGEREF _Toc463865679 \h </w:instrText>
            </w:r>
            <w:r w:rsidR="00B5712A">
              <w:rPr>
                <w:noProof/>
                <w:webHidden/>
              </w:rPr>
            </w:r>
            <w:r w:rsidR="00B5712A">
              <w:rPr>
                <w:noProof/>
                <w:webHidden/>
              </w:rPr>
              <w:fldChar w:fldCharType="separate"/>
            </w:r>
            <w:r w:rsidR="00B5712A">
              <w:rPr>
                <w:noProof/>
                <w:webHidden/>
              </w:rPr>
              <w:t>75</w:t>
            </w:r>
            <w:r w:rsidR="00B5712A">
              <w:rPr>
                <w:noProof/>
                <w:webHidden/>
              </w:rPr>
              <w:fldChar w:fldCharType="end"/>
            </w:r>
          </w:hyperlink>
        </w:p>
        <w:p w14:paraId="12FAE118"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80" w:history="1">
            <w:r w:rsidR="00B5712A" w:rsidRPr="006E0B69">
              <w:rPr>
                <w:rStyle w:val="Hipervnculo"/>
                <w:noProof/>
              </w:rPr>
              <w:t>1.</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PRECIO DEL CONTRATO.</w:t>
            </w:r>
            <w:r w:rsidR="00B5712A">
              <w:rPr>
                <w:noProof/>
                <w:webHidden/>
              </w:rPr>
              <w:tab/>
            </w:r>
            <w:r w:rsidR="00B5712A">
              <w:rPr>
                <w:noProof/>
                <w:webHidden/>
              </w:rPr>
              <w:fldChar w:fldCharType="begin"/>
            </w:r>
            <w:r w:rsidR="00B5712A">
              <w:rPr>
                <w:noProof/>
                <w:webHidden/>
              </w:rPr>
              <w:instrText xml:space="preserve"> PAGEREF _Toc463865680 \h </w:instrText>
            </w:r>
            <w:r w:rsidR="00B5712A">
              <w:rPr>
                <w:noProof/>
                <w:webHidden/>
              </w:rPr>
            </w:r>
            <w:r w:rsidR="00B5712A">
              <w:rPr>
                <w:noProof/>
                <w:webHidden/>
              </w:rPr>
              <w:fldChar w:fldCharType="separate"/>
            </w:r>
            <w:r w:rsidR="00B5712A">
              <w:rPr>
                <w:noProof/>
                <w:webHidden/>
              </w:rPr>
              <w:t>75</w:t>
            </w:r>
            <w:r w:rsidR="00B5712A">
              <w:rPr>
                <w:noProof/>
                <w:webHidden/>
              </w:rPr>
              <w:fldChar w:fldCharType="end"/>
            </w:r>
          </w:hyperlink>
        </w:p>
        <w:p w14:paraId="3D9A0DFE" w14:textId="77777777" w:rsidR="00B5712A" w:rsidRDefault="00C50EB7">
          <w:pPr>
            <w:pStyle w:val="TDC2"/>
            <w:tabs>
              <w:tab w:val="right" w:leader="dot" w:pos="8828"/>
            </w:tabs>
            <w:rPr>
              <w:rFonts w:asciiTheme="minorHAnsi" w:eastAsiaTheme="minorEastAsia" w:hAnsiTheme="minorHAnsi" w:cstheme="minorBidi"/>
              <w:smallCaps w:val="0"/>
              <w:noProof/>
              <w:sz w:val="22"/>
              <w:szCs w:val="22"/>
              <w:lang w:val="es-BO" w:eastAsia="es-BO"/>
            </w:rPr>
          </w:pPr>
          <w:hyperlink w:anchor="_Toc463865681" w:history="1">
            <w:r w:rsidR="00B5712A" w:rsidRPr="006E0B69">
              <w:rPr>
                <w:rStyle w:val="Hipervnculo"/>
                <w:noProof/>
              </w:rPr>
              <w:t>2. SOBRE EL ÁMBITO ESPECÍFICO DE PRECIOS.</w:t>
            </w:r>
            <w:r w:rsidR="00B5712A">
              <w:rPr>
                <w:noProof/>
                <w:webHidden/>
              </w:rPr>
              <w:tab/>
            </w:r>
            <w:r w:rsidR="00B5712A">
              <w:rPr>
                <w:noProof/>
                <w:webHidden/>
              </w:rPr>
              <w:fldChar w:fldCharType="begin"/>
            </w:r>
            <w:r w:rsidR="00B5712A">
              <w:rPr>
                <w:noProof/>
                <w:webHidden/>
              </w:rPr>
              <w:instrText xml:space="preserve"> PAGEREF _Toc463865681 \h </w:instrText>
            </w:r>
            <w:r w:rsidR="00B5712A">
              <w:rPr>
                <w:noProof/>
                <w:webHidden/>
              </w:rPr>
            </w:r>
            <w:r w:rsidR="00B5712A">
              <w:rPr>
                <w:noProof/>
                <w:webHidden/>
              </w:rPr>
              <w:fldChar w:fldCharType="separate"/>
            </w:r>
            <w:r w:rsidR="00B5712A">
              <w:rPr>
                <w:noProof/>
                <w:webHidden/>
              </w:rPr>
              <w:t>76</w:t>
            </w:r>
            <w:r w:rsidR="00B5712A">
              <w:rPr>
                <w:noProof/>
                <w:webHidden/>
              </w:rPr>
              <w:fldChar w:fldCharType="end"/>
            </w:r>
          </w:hyperlink>
        </w:p>
        <w:p w14:paraId="5A178C8F"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82" w:history="1">
            <w:r w:rsidR="00B5712A" w:rsidRPr="006E0B69">
              <w:rPr>
                <w:rStyle w:val="Hipervnculo"/>
                <w:noProof/>
              </w:rPr>
              <w:t>3.</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TARIFA DE MOVILIZACIÓN.</w:t>
            </w:r>
            <w:r w:rsidR="00B5712A">
              <w:rPr>
                <w:noProof/>
                <w:webHidden/>
              </w:rPr>
              <w:tab/>
            </w:r>
            <w:r w:rsidR="00B5712A">
              <w:rPr>
                <w:noProof/>
                <w:webHidden/>
              </w:rPr>
              <w:fldChar w:fldCharType="begin"/>
            </w:r>
            <w:r w:rsidR="00B5712A">
              <w:rPr>
                <w:noProof/>
                <w:webHidden/>
              </w:rPr>
              <w:instrText xml:space="preserve"> PAGEREF _Toc463865682 \h </w:instrText>
            </w:r>
            <w:r w:rsidR="00B5712A">
              <w:rPr>
                <w:noProof/>
                <w:webHidden/>
              </w:rPr>
            </w:r>
            <w:r w:rsidR="00B5712A">
              <w:rPr>
                <w:noProof/>
                <w:webHidden/>
              </w:rPr>
              <w:fldChar w:fldCharType="separate"/>
            </w:r>
            <w:r w:rsidR="00B5712A">
              <w:rPr>
                <w:noProof/>
                <w:webHidden/>
              </w:rPr>
              <w:t>77</w:t>
            </w:r>
            <w:r w:rsidR="00B5712A">
              <w:rPr>
                <w:noProof/>
                <w:webHidden/>
              </w:rPr>
              <w:fldChar w:fldCharType="end"/>
            </w:r>
          </w:hyperlink>
        </w:p>
        <w:p w14:paraId="54782822"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83" w:history="1">
            <w:r w:rsidR="00B5712A" w:rsidRPr="006E0B69">
              <w:rPr>
                <w:rStyle w:val="Hipervnculo"/>
                <w:noProof/>
              </w:rPr>
              <w:t>4.</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TARIFA DE DESMOVILIZACIÓN.</w:t>
            </w:r>
            <w:r w:rsidR="00B5712A">
              <w:rPr>
                <w:noProof/>
                <w:webHidden/>
              </w:rPr>
              <w:tab/>
            </w:r>
            <w:r w:rsidR="00B5712A">
              <w:rPr>
                <w:noProof/>
                <w:webHidden/>
              </w:rPr>
              <w:fldChar w:fldCharType="begin"/>
            </w:r>
            <w:r w:rsidR="00B5712A">
              <w:rPr>
                <w:noProof/>
                <w:webHidden/>
              </w:rPr>
              <w:instrText xml:space="preserve"> PAGEREF _Toc463865683 \h </w:instrText>
            </w:r>
            <w:r w:rsidR="00B5712A">
              <w:rPr>
                <w:noProof/>
                <w:webHidden/>
              </w:rPr>
            </w:r>
            <w:r w:rsidR="00B5712A">
              <w:rPr>
                <w:noProof/>
                <w:webHidden/>
              </w:rPr>
              <w:fldChar w:fldCharType="separate"/>
            </w:r>
            <w:r w:rsidR="00B5712A">
              <w:rPr>
                <w:noProof/>
                <w:webHidden/>
              </w:rPr>
              <w:t>77</w:t>
            </w:r>
            <w:r w:rsidR="00B5712A">
              <w:rPr>
                <w:noProof/>
                <w:webHidden/>
              </w:rPr>
              <w:fldChar w:fldCharType="end"/>
            </w:r>
          </w:hyperlink>
        </w:p>
        <w:p w14:paraId="20A8868E"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84" w:history="1">
            <w:r w:rsidR="00B5712A" w:rsidRPr="006E0B69">
              <w:rPr>
                <w:rStyle w:val="Hipervnculo"/>
                <w:noProof/>
              </w:rPr>
              <w:t>5.</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TARIFA DE COMEDOR Y HOSPEDAJE.</w:t>
            </w:r>
            <w:r w:rsidR="00B5712A">
              <w:rPr>
                <w:noProof/>
                <w:webHidden/>
              </w:rPr>
              <w:tab/>
            </w:r>
            <w:r w:rsidR="00B5712A">
              <w:rPr>
                <w:noProof/>
                <w:webHidden/>
              </w:rPr>
              <w:fldChar w:fldCharType="begin"/>
            </w:r>
            <w:r w:rsidR="00B5712A">
              <w:rPr>
                <w:noProof/>
                <w:webHidden/>
              </w:rPr>
              <w:instrText xml:space="preserve"> PAGEREF _Toc463865684 \h </w:instrText>
            </w:r>
            <w:r w:rsidR="00B5712A">
              <w:rPr>
                <w:noProof/>
                <w:webHidden/>
              </w:rPr>
            </w:r>
            <w:r w:rsidR="00B5712A">
              <w:rPr>
                <w:noProof/>
                <w:webHidden/>
              </w:rPr>
              <w:fldChar w:fldCharType="separate"/>
            </w:r>
            <w:r w:rsidR="00B5712A">
              <w:rPr>
                <w:noProof/>
                <w:webHidden/>
              </w:rPr>
              <w:t>78</w:t>
            </w:r>
            <w:r w:rsidR="00B5712A">
              <w:rPr>
                <w:noProof/>
                <w:webHidden/>
              </w:rPr>
              <w:fldChar w:fldCharType="end"/>
            </w:r>
          </w:hyperlink>
        </w:p>
        <w:p w14:paraId="7C3EC621"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85" w:history="1">
            <w:r w:rsidR="00B5712A" w:rsidRPr="006E0B69">
              <w:rPr>
                <w:rStyle w:val="Hipervnculo"/>
                <w:noProof/>
              </w:rPr>
              <w:t>7.</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.FACTURACIÓN Y PAGOS.</w:t>
            </w:r>
            <w:r w:rsidR="00B5712A">
              <w:rPr>
                <w:noProof/>
                <w:webHidden/>
              </w:rPr>
              <w:tab/>
            </w:r>
            <w:r w:rsidR="00B5712A">
              <w:rPr>
                <w:noProof/>
                <w:webHidden/>
              </w:rPr>
              <w:fldChar w:fldCharType="begin"/>
            </w:r>
            <w:r w:rsidR="00B5712A">
              <w:rPr>
                <w:noProof/>
                <w:webHidden/>
              </w:rPr>
              <w:instrText xml:space="preserve"> PAGEREF _Toc463865685 \h </w:instrText>
            </w:r>
            <w:r w:rsidR="00B5712A">
              <w:rPr>
                <w:noProof/>
                <w:webHidden/>
              </w:rPr>
            </w:r>
            <w:r w:rsidR="00B5712A">
              <w:rPr>
                <w:noProof/>
                <w:webHidden/>
              </w:rPr>
              <w:fldChar w:fldCharType="separate"/>
            </w:r>
            <w:r w:rsidR="00B5712A">
              <w:rPr>
                <w:noProof/>
                <w:webHidden/>
              </w:rPr>
              <w:t>78</w:t>
            </w:r>
            <w:r w:rsidR="00B5712A">
              <w:rPr>
                <w:noProof/>
                <w:webHidden/>
              </w:rPr>
              <w:fldChar w:fldCharType="end"/>
            </w:r>
          </w:hyperlink>
        </w:p>
        <w:p w14:paraId="0F43EA4F"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86" w:history="1">
            <w:r w:rsidR="00B5712A" w:rsidRPr="006E0B69">
              <w:rPr>
                <w:rStyle w:val="Hipervnculo"/>
                <w:noProof/>
              </w:rPr>
              <w:t>8.</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TABLA DE TARIFA Y PRECIOS.</w:t>
            </w:r>
            <w:r w:rsidR="00B5712A">
              <w:rPr>
                <w:noProof/>
                <w:webHidden/>
              </w:rPr>
              <w:tab/>
            </w:r>
            <w:r w:rsidR="00B5712A">
              <w:rPr>
                <w:noProof/>
                <w:webHidden/>
              </w:rPr>
              <w:fldChar w:fldCharType="begin"/>
            </w:r>
            <w:r w:rsidR="00B5712A">
              <w:rPr>
                <w:noProof/>
                <w:webHidden/>
              </w:rPr>
              <w:instrText xml:space="preserve"> PAGEREF _Toc463865686 \h </w:instrText>
            </w:r>
            <w:r w:rsidR="00B5712A">
              <w:rPr>
                <w:noProof/>
                <w:webHidden/>
              </w:rPr>
            </w:r>
            <w:r w:rsidR="00B5712A">
              <w:rPr>
                <w:noProof/>
                <w:webHidden/>
              </w:rPr>
              <w:fldChar w:fldCharType="separate"/>
            </w:r>
            <w:r w:rsidR="00B5712A">
              <w:rPr>
                <w:noProof/>
                <w:webHidden/>
              </w:rPr>
              <w:t>79</w:t>
            </w:r>
            <w:r w:rsidR="00B5712A">
              <w:rPr>
                <w:noProof/>
                <w:webHidden/>
              </w:rPr>
              <w:fldChar w:fldCharType="end"/>
            </w:r>
          </w:hyperlink>
        </w:p>
        <w:p w14:paraId="3B80982A"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87" w:history="1">
            <w:r w:rsidR="00B5712A" w:rsidRPr="006E0B69">
              <w:rPr>
                <w:rStyle w:val="Hipervnculo"/>
                <w:rFonts w:ascii="Bookman Old Style" w:hAnsi="Bookman Old Style"/>
                <w:noProof/>
              </w:rPr>
              <w:t>ANEXO I – GARANTÍAS FINANCIERAS</w:t>
            </w:r>
            <w:r w:rsidR="00B5712A">
              <w:rPr>
                <w:noProof/>
                <w:webHidden/>
              </w:rPr>
              <w:tab/>
            </w:r>
            <w:r w:rsidR="00B5712A">
              <w:rPr>
                <w:noProof/>
                <w:webHidden/>
              </w:rPr>
              <w:fldChar w:fldCharType="begin"/>
            </w:r>
            <w:r w:rsidR="00B5712A">
              <w:rPr>
                <w:noProof/>
                <w:webHidden/>
              </w:rPr>
              <w:instrText xml:space="preserve"> PAGEREF _Toc463865687 \h </w:instrText>
            </w:r>
            <w:r w:rsidR="00B5712A">
              <w:rPr>
                <w:noProof/>
                <w:webHidden/>
              </w:rPr>
            </w:r>
            <w:r w:rsidR="00B5712A">
              <w:rPr>
                <w:noProof/>
                <w:webHidden/>
              </w:rPr>
              <w:fldChar w:fldCharType="separate"/>
            </w:r>
            <w:r w:rsidR="00B5712A">
              <w:rPr>
                <w:noProof/>
                <w:webHidden/>
              </w:rPr>
              <w:t>81</w:t>
            </w:r>
            <w:r w:rsidR="00B5712A">
              <w:rPr>
                <w:noProof/>
                <w:webHidden/>
              </w:rPr>
              <w:fldChar w:fldCharType="end"/>
            </w:r>
          </w:hyperlink>
        </w:p>
        <w:p w14:paraId="4F5A5754"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88" w:history="1">
            <w:r w:rsidR="00B5712A" w:rsidRPr="006E0B69">
              <w:rPr>
                <w:rStyle w:val="Hipervnculo"/>
                <w:rFonts w:ascii="Bookman Old Style" w:hAnsi="Bookman Old Style"/>
                <w:noProof/>
              </w:rPr>
              <w:t>ANEXO J - DISPOSICIONES DE MEDIO AMBIENTE Y RELACIONES COMUNITARIAS.</w:t>
            </w:r>
            <w:r w:rsidR="00B5712A">
              <w:rPr>
                <w:noProof/>
                <w:webHidden/>
              </w:rPr>
              <w:tab/>
            </w:r>
            <w:r w:rsidR="00B5712A">
              <w:rPr>
                <w:noProof/>
                <w:webHidden/>
              </w:rPr>
              <w:fldChar w:fldCharType="begin"/>
            </w:r>
            <w:r w:rsidR="00B5712A">
              <w:rPr>
                <w:noProof/>
                <w:webHidden/>
              </w:rPr>
              <w:instrText xml:space="preserve"> PAGEREF _Toc463865688 \h </w:instrText>
            </w:r>
            <w:r w:rsidR="00B5712A">
              <w:rPr>
                <w:noProof/>
                <w:webHidden/>
              </w:rPr>
            </w:r>
            <w:r w:rsidR="00B5712A">
              <w:rPr>
                <w:noProof/>
                <w:webHidden/>
              </w:rPr>
              <w:fldChar w:fldCharType="separate"/>
            </w:r>
            <w:r w:rsidR="00B5712A">
              <w:rPr>
                <w:noProof/>
                <w:webHidden/>
              </w:rPr>
              <w:t>83</w:t>
            </w:r>
            <w:r w:rsidR="00B5712A">
              <w:rPr>
                <w:noProof/>
                <w:webHidden/>
              </w:rPr>
              <w:fldChar w:fldCharType="end"/>
            </w:r>
          </w:hyperlink>
        </w:p>
        <w:p w14:paraId="57D503B6"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89" w:history="1">
            <w:r w:rsidR="00B5712A" w:rsidRPr="006E0B69">
              <w:rPr>
                <w:rStyle w:val="Hipervnculo"/>
                <w:noProof/>
              </w:rPr>
              <w:t>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DISPOSICIONES DE MEDIO AMBIENTE.</w:t>
            </w:r>
            <w:r w:rsidR="00B5712A">
              <w:rPr>
                <w:noProof/>
                <w:webHidden/>
              </w:rPr>
              <w:tab/>
            </w:r>
            <w:r w:rsidR="00B5712A">
              <w:rPr>
                <w:noProof/>
                <w:webHidden/>
              </w:rPr>
              <w:fldChar w:fldCharType="begin"/>
            </w:r>
            <w:r w:rsidR="00B5712A">
              <w:rPr>
                <w:noProof/>
                <w:webHidden/>
              </w:rPr>
              <w:instrText xml:space="preserve"> PAGEREF _Toc463865689 \h </w:instrText>
            </w:r>
            <w:r w:rsidR="00B5712A">
              <w:rPr>
                <w:noProof/>
                <w:webHidden/>
              </w:rPr>
            </w:r>
            <w:r w:rsidR="00B5712A">
              <w:rPr>
                <w:noProof/>
                <w:webHidden/>
              </w:rPr>
              <w:fldChar w:fldCharType="separate"/>
            </w:r>
            <w:r w:rsidR="00B5712A">
              <w:rPr>
                <w:noProof/>
                <w:webHidden/>
              </w:rPr>
              <w:t>83</w:t>
            </w:r>
            <w:r w:rsidR="00B5712A">
              <w:rPr>
                <w:noProof/>
                <w:webHidden/>
              </w:rPr>
              <w:fldChar w:fldCharType="end"/>
            </w:r>
          </w:hyperlink>
        </w:p>
        <w:p w14:paraId="21FC40ED"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90" w:history="1">
            <w:r w:rsidR="00B5712A" w:rsidRPr="006E0B69">
              <w:rPr>
                <w:rStyle w:val="Hipervnculo"/>
                <w:noProof/>
              </w:rPr>
              <w:t>II.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DISPOSICIONES SOBRE RELACIONES COMUNITARIAS</w:t>
            </w:r>
            <w:r w:rsidR="00B5712A">
              <w:rPr>
                <w:noProof/>
                <w:webHidden/>
              </w:rPr>
              <w:tab/>
            </w:r>
            <w:r w:rsidR="00B5712A">
              <w:rPr>
                <w:noProof/>
                <w:webHidden/>
              </w:rPr>
              <w:fldChar w:fldCharType="begin"/>
            </w:r>
            <w:r w:rsidR="00B5712A">
              <w:rPr>
                <w:noProof/>
                <w:webHidden/>
              </w:rPr>
              <w:instrText xml:space="preserve"> PAGEREF _Toc463865690 \h </w:instrText>
            </w:r>
            <w:r w:rsidR="00B5712A">
              <w:rPr>
                <w:noProof/>
                <w:webHidden/>
              </w:rPr>
            </w:r>
            <w:r w:rsidR="00B5712A">
              <w:rPr>
                <w:noProof/>
                <w:webHidden/>
              </w:rPr>
              <w:fldChar w:fldCharType="separate"/>
            </w:r>
            <w:r w:rsidR="00B5712A">
              <w:rPr>
                <w:noProof/>
                <w:webHidden/>
              </w:rPr>
              <w:t>83</w:t>
            </w:r>
            <w:r w:rsidR="00B5712A">
              <w:rPr>
                <w:noProof/>
                <w:webHidden/>
              </w:rPr>
              <w:fldChar w:fldCharType="end"/>
            </w:r>
          </w:hyperlink>
        </w:p>
        <w:p w14:paraId="65537579"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91" w:history="1">
            <w:r w:rsidR="00B5712A" w:rsidRPr="006E0B69">
              <w:rPr>
                <w:rStyle w:val="Hipervnculo"/>
                <w:noProof/>
              </w:rPr>
              <w:t>III.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PERSONAL REQUERIDO.</w:t>
            </w:r>
            <w:r w:rsidR="00B5712A">
              <w:rPr>
                <w:noProof/>
                <w:webHidden/>
              </w:rPr>
              <w:tab/>
            </w:r>
            <w:r w:rsidR="00B5712A">
              <w:rPr>
                <w:noProof/>
                <w:webHidden/>
              </w:rPr>
              <w:fldChar w:fldCharType="begin"/>
            </w:r>
            <w:r w:rsidR="00B5712A">
              <w:rPr>
                <w:noProof/>
                <w:webHidden/>
              </w:rPr>
              <w:instrText xml:space="preserve"> PAGEREF _Toc463865691 \h </w:instrText>
            </w:r>
            <w:r w:rsidR="00B5712A">
              <w:rPr>
                <w:noProof/>
                <w:webHidden/>
              </w:rPr>
            </w:r>
            <w:r w:rsidR="00B5712A">
              <w:rPr>
                <w:noProof/>
                <w:webHidden/>
              </w:rPr>
              <w:fldChar w:fldCharType="separate"/>
            </w:r>
            <w:r w:rsidR="00B5712A">
              <w:rPr>
                <w:noProof/>
                <w:webHidden/>
              </w:rPr>
              <w:t>84</w:t>
            </w:r>
            <w:r w:rsidR="00B5712A">
              <w:rPr>
                <w:noProof/>
                <w:webHidden/>
              </w:rPr>
              <w:fldChar w:fldCharType="end"/>
            </w:r>
          </w:hyperlink>
        </w:p>
        <w:p w14:paraId="4DCE97B2"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92" w:history="1">
            <w:r w:rsidR="00B5712A" w:rsidRPr="006E0B69">
              <w:rPr>
                <w:rStyle w:val="Hipervnculo"/>
                <w:noProof/>
              </w:rPr>
              <w:t>IV.</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CONTROL DE CALIDAD DE LA DOCUMENTACION.</w:t>
            </w:r>
            <w:r w:rsidR="00B5712A">
              <w:rPr>
                <w:noProof/>
                <w:webHidden/>
              </w:rPr>
              <w:tab/>
            </w:r>
            <w:r w:rsidR="00B5712A">
              <w:rPr>
                <w:noProof/>
                <w:webHidden/>
              </w:rPr>
              <w:fldChar w:fldCharType="begin"/>
            </w:r>
            <w:r w:rsidR="00B5712A">
              <w:rPr>
                <w:noProof/>
                <w:webHidden/>
              </w:rPr>
              <w:instrText xml:space="preserve"> PAGEREF _Toc463865692 \h </w:instrText>
            </w:r>
            <w:r w:rsidR="00B5712A">
              <w:rPr>
                <w:noProof/>
                <w:webHidden/>
              </w:rPr>
            </w:r>
            <w:r w:rsidR="00B5712A">
              <w:rPr>
                <w:noProof/>
                <w:webHidden/>
              </w:rPr>
              <w:fldChar w:fldCharType="separate"/>
            </w:r>
            <w:r w:rsidR="00B5712A">
              <w:rPr>
                <w:noProof/>
                <w:webHidden/>
              </w:rPr>
              <w:t>84</w:t>
            </w:r>
            <w:r w:rsidR="00B5712A">
              <w:rPr>
                <w:noProof/>
                <w:webHidden/>
              </w:rPr>
              <w:fldChar w:fldCharType="end"/>
            </w:r>
          </w:hyperlink>
        </w:p>
        <w:p w14:paraId="099E615B"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93" w:history="1">
            <w:r w:rsidR="00B5712A" w:rsidRPr="006E0B69">
              <w:rPr>
                <w:rStyle w:val="Hipervnculo"/>
                <w:noProof/>
              </w:rPr>
              <w:t>V.</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INFRACCIONES Y SANCIONES.</w:t>
            </w:r>
            <w:r w:rsidR="00B5712A">
              <w:rPr>
                <w:noProof/>
                <w:webHidden/>
              </w:rPr>
              <w:tab/>
            </w:r>
            <w:r w:rsidR="00B5712A">
              <w:rPr>
                <w:noProof/>
                <w:webHidden/>
              </w:rPr>
              <w:fldChar w:fldCharType="begin"/>
            </w:r>
            <w:r w:rsidR="00B5712A">
              <w:rPr>
                <w:noProof/>
                <w:webHidden/>
              </w:rPr>
              <w:instrText xml:space="preserve"> PAGEREF _Toc463865693 \h </w:instrText>
            </w:r>
            <w:r w:rsidR="00B5712A">
              <w:rPr>
                <w:noProof/>
                <w:webHidden/>
              </w:rPr>
            </w:r>
            <w:r w:rsidR="00B5712A">
              <w:rPr>
                <w:noProof/>
                <w:webHidden/>
              </w:rPr>
              <w:fldChar w:fldCharType="separate"/>
            </w:r>
            <w:r w:rsidR="00B5712A">
              <w:rPr>
                <w:noProof/>
                <w:webHidden/>
              </w:rPr>
              <w:t>85</w:t>
            </w:r>
            <w:r w:rsidR="00B5712A">
              <w:rPr>
                <w:noProof/>
                <w:webHidden/>
              </w:rPr>
              <w:fldChar w:fldCharType="end"/>
            </w:r>
          </w:hyperlink>
        </w:p>
        <w:p w14:paraId="1C09A3CC"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94" w:history="1">
            <w:r w:rsidR="00B5712A" w:rsidRPr="006E0B69">
              <w:rPr>
                <w:rStyle w:val="Hipervnculo"/>
                <w:noProof/>
              </w:rPr>
              <w:t>VI.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REUNIÓN DE PLANIFICACIÓN.</w:t>
            </w:r>
            <w:r w:rsidR="00B5712A">
              <w:rPr>
                <w:noProof/>
                <w:webHidden/>
              </w:rPr>
              <w:tab/>
            </w:r>
            <w:r w:rsidR="00B5712A">
              <w:rPr>
                <w:noProof/>
                <w:webHidden/>
              </w:rPr>
              <w:fldChar w:fldCharType="begin"/>
            </w:r>
            <w:r w:rsidR="00B5712A">
              <w:rPr>
                <w:noProof/>
                <w:webHidden/>
              </w:rPr>
              <w:instrText xml:space="preserve"> PAGEREF _Toc463865694 \h </w:instrText>
            </w:r>
            <w:r w:rsidR="00B5712A">
              <w:rPr>
                <w:noProof/>
                <w:webHidden/>
              </w:rPr>
            </w:r>
            <w:r w:rsidR="00B5712A">
              <w:rPr>
                <w:noProof/>
                <w:webHidden/>
              </w:rPr>
              <w:fldChar w:fldCharType="separate"/>
            </w:r>
            <w:r w:rsidR="00B5712A">
              <w:rPr>
                <w:noProof/>
                <w:webHidden/>
              </w:rPr>
              <w:t>85</w:t>
            </w:r>
            <w:r w:rsidR="00B5712A">
              <w:rPr>
                <w:noProof/>
                <w:webHidden/>
              </w:rPr>
              <w:fldChar w:fldCharType="end"/>
            </w:r>
          </w:hyperlink>
        </w:p>
        <w:p w14:paraId="38DD8461" w14:textId="77777777" w:rsidR="00B5712A" w:rsidRDefault="00C50EB7">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865695" w:history="1">
            <w:r w:rsidR="00B5712A" w:rsidRPr="006E0B69">
              <w:rPr>
                <w:rStyle w:val="Hipervnculo"/>
                <w:noProof/>
              </w:rPr>
              <w:t>VII.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noProof/>
              </w:rPr>
              <w:t>INFORMES DE MONITOREO AMBIENTAL.</w:t>
            </w:r>
            <w:r w:rsidR="00B5712A">
              <w:rPr>
                <w:noProof/>
                <w:webHidden/>
              </w:rPr>
              <w:tab/>
            </w:r>
            <w:r w:rsidR="00B5712A">
              <w:rPr>
                <w:noProof/>
                <w:webHidden/>
              </w:rPr>
              <w:fldChar w:fldCharType="begin"/>
            </w:r>
            <w:r w:rsidR="00B5712A">
              <w:rPr>
                <w:noProof/>
                <w:webHidden/>
              </w:rPr>
              <w:instrText xml:space="preserve"> PAGEREF _Toc463865695 \h </w:instrText>
            </w:r>
            <w:r w:rsidR="00B5712A">
              <w:rPr>
                <w:noProof/>
                <w:webHidden/>
              </w:rPr>
            </w:r>
            <w:r w:rsidR="00B5712A">
              <w:rPr>
                <w:noProof/>
                <w:webHidden/>
              </w:rPr>
              <w:fldChar w:fldCharType="separate"/>
            </w:r>
            <w:r w:rsidR="00B5712A">
              <w:rPr>
                <w:noProof/>
                <w:webHidden/>
              </w:rPr>
              <w:t>86</w:t>
            </w:r>
            <w:r w:rsidR="00B5712A">
              <w:rPr>
                <w:noProof/>
                <w:webHidden/>
              </w:rPr>
              <w:fldChar w:fldCharType="end"/>
            </w:r>
          </w:hyperlink>
        </w:p>
        <w:p w14:paraId="252C4AB7"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96" w:history="1">
            <w:r w:rsidR="00B5712A" w:rsidRPr="006E0B69">
              <w:rPr>
                <w:rStyle w:val="Hipervnculo"/>
                <w:rFonts w:eastAsiaTheme="majorEastAsia" w:cstheme="majorBidi"/>
                <w:noProof/>
              </w:rPr>
              <w:t>ANEXO K - ASPECTOS TECNICOS OPERATIVOS DE MEDIO AMBIENTE.</w:t>
            </w:r>
            <w:r w:rsidR="00B5712A">
              <w:rPr>
                <w:noProof/>
                <w:webHidden/>
              </w:rPr>
              <w:tab/>
            </w:r>
            <w:r w:rsidR="00B5712A">
              <w:rPr>
                <w:noProof/>
                <w:webHidden/>
              </w:rPr>
              <w:fldChar w:fldCharType="begin"/>
            </w:r>
            <w:r w:rsidR="00B5712A">
              <w:rPr>
                <w:noProof/>
                <w:webHidden/>
              </w:rPr>
              <w:instrText xml:space="preserve"> PAGEREF _Toc463865696 \h </w:instrText>
            </w:r>
            <w:r w:rsidR="00B5712A">
              <w:rPr>
                <w:noProof/>
                <w:webHidden/>
              </w:rPr>
            </w:r>
            <w:r w:rsidR="00B5712A">
              <w:rPr>
                <w:noProof/>
                <w:webHidden/>
              </w:rPr>
              <w:fldChar w:fldCharType="separate"/>
            </w:r>
            <w:r w:rsidR="00B5712A">
              <w:rPr>
                <w:noProof/>
                <w:webHidden/>
              </w:rPr>
              <w:t>87</w:t>
            </w:r>
            <w:r w:rsidR="00B5712A">
              <w:rPr>
                <w:noProof/>
                <w:webHidden/>
              </w:rPr>
              <w:fldChar w:fldCharType="end"/>
            </w:r>
          </w:hyperlink>
        </w:p>
        <w:p w14:paraId="2F3B2147"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97" w:history="1">
            <w:r w:rsidR="00B5712A" w:rsidRPr="006E0B69">
              <w:rPr>
                <w:rStyle w:val="Hipervnculo"/>
                <w:rFonts w:eastAsiaTheme="majorEastAsia" w:cstheme="majorBidi"/>
                <w:noProof/>
              </w:rPr>
              <w:t>ANEXO L - ASPECTOS OPERATIVOS DE RELACIONAMIENTO COMUNITARIO.</w:t>
            </w:r>
            <w:r w:rsidR="00B5712A">
              <w:rPr>
                <w:noProof/>
                <w:webHidden/>
              </w:rPr>
              <w:tab/>
            </w:r>
            <w:r w:rsidR="00B5712A">
              <w:rPr>
                <w:noProof/>
                <w:webHidden/>
              </w:rPr>
              <w:fldChar w:fldCharType="begin"/>
            </w:r>
            <w:r w:rsidR="00B5712A">
              <w:rPr>
                <w:noProof/>
                <w:webHidden/>
              </w:rPr>
              <w:instrText xml:space="preserve"> PAGEREF _Toc463865697 \h </w:instrText>
            </w:r>
            <w:r w:rsidR="00B5712A">
              <w:rPr>
                <w:noProof/>
                <w:webHidden/>
              </w:rPr>
            </w:r>
            <w:r w:rsidR="00B5712A">
              <w:rPr>
                <w:noProof/>
                <w:webHidden/>
              </w:rPr>
              <w:fldChar w:fldCharType="separate"/>
            </w:r>
            <w:r w:rsidR="00B5712A">
              <w:rPr>
                <w:noProof/>
                <w:webHidden/>
              </w:rPr>
              <w:t>93</w:t>
            </w:r>
            <w:r w:rsidR="00B5712A">
              <w:rPr>
                <w:noProof/>
                <w:webHidden/>
              </w:rPr>
              <w:fldChar w:fldCharType="end"/>
            </w:r>
          </w:hyperlink>
        </w:p>
        <w:p w14:paraId="0A786F9F" w14:textId="77777777" w:rsidR="00B5712A" w:rsidRDefault="00C50EB7">
          <w:pPr>
            <w:pStyle w:val="TDC1"/>
            <w:rPr>
              <w:rFonts w:asciiTheme="minorHAnsi" w:eastAsiaTheme="minorEastAsia" w:hAnsiTheme="minorHAnsi" w:cstheme="minorBidi"/>
              <w:b w:val="0"/>
              <w:bCs w:val="0"/>
              <w:caps w:val="0"/>
              <w:noProof/>
              <w:sz w:val="22"/>
              <w:szCs w:val="22"/>
              <w:lang w:val="es-BO" w:eastAsia="es-BO"/>
            </w:rPr>
          </w:pPr>
          <w:hyperlink w:anchor="_Toc463865698" w:history="1">
            <w:r w:rsidR="00B5712A" w:rsidRPr="006E0B69">
              <w:rPr>
                <w:rStyle w:val="Hipervnculo"/>
                <w:rFonts w:eastAsiaTheme="majorEastAsia" w:cstheme="majorBidi"/>
                <w:noProof/>
              </w:rPr>
              <w:t>ANEXO M - ASPECTOS OPERATIVOS DE SEGURIDAD Y SALUD OCUPACIONAL.</w:t>
            </w:r>
            <w:r w:rsidR="00B5712A">
              <w:rPr>
                <w:noProof/>
                <w:webHidden/>
              </w:rPr>
              <w:tab/>
            </w:r>
            <w:r w:rsidR="00B5712A">
              <w:rPr>
                <w:noProof/>
                <w:webHidden/>
              </w:rPr>
              <w:fldChar w:fldCharType="begin"/>
            </w:r>
            <w:r w:rsidR="00B5712A">
              <w:rPr>
                <w:noProof/>
                <w:webHidden/>
              </w:rPr>
              <w:instrText xml:space="preserve"> PAGEREF _Toc463865698 \h </w:instrText>
            </w:r>
            <w:r w:rsidR="00B5712A">
              <w:rPr>
                <w:noProof/>
                <w:webHidden/>
              </w:rPr>
            </w:r>
            <w:r w:rsidR="00B5712A">
              <w:rPr>
                <w:noProof/>
                <w:webHidden/>
              </w:rPr>
              <w:fldChar w:fldCharType="separate"/>
            </w:r>
            <w:r w:rsidR="00B5712A">
              <w:rPr>
                <w:noProof/>
                <w:webHidden/>
              </w:rPr>
              <w:t>97</w:t>
            </w:r>
            <w:r w:rsidR="00B5712A">
              <w:rPr>
                <w:noProof/>
                <w:webHidden/>
              </w:rPr>
              <w:fldChar w:fldCharType="end"/>
            </w:r>
          </w:hyperlink>
        </w:p>
        <w:p w14:paraId="495EDD89"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699" w:history="1">
            <w:r w:rsidR="00B5712A" w:rsidRPr="006E0B69">
              <w:rPr>
                <w:rStyle w:val="Hipervnculo"/>
                <w:rFonts w:ascii="Bookman Old Style" w:eastAsiaTheme="minorHAnsi" w:hAnsi="Bookman Old Style"/>
                <w:b/>
                <w:noProof/>
                <w:lang w:val="es-BO" w:eastAsia="en-US"/>
              </w:rPr>
              <w:t>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lang w:val="es-BO" w:eastAsia="en-US"/>
              </w:rPr>
              <w:t>ASPECTOS GENERALES.</w:t>
            </w:r>
            <w:r w:rsidR="00B5712A">
              <w:rPr>
                <w:noProof/>
                <w:webHidden/>
              </w:rPr>
              <w:tab/>
            </w:r>
            <w:r w:rsidR="00B5712A">
              <w:rPr>
                <w:noProof/>
                <w:webHidden/>
              </w:rPr>
              <w:fldChar w:fldCharType="begin"/>
            </w:r>
            <w:r w:rsidR="00B5712A">
              <w:rPr>
                <w:noProof/>
                <w:webHidden/>
              </w:rPr>
              <w:instrText xml:space="preserve"> PAGEREF _Toc463865699 \h </w:instrText>
            </w:r>
            <w:r w:rsidR="00B5712A">
              <w:rPr>
                <w:noProof/>
                <w:webHidden/>
              </w:rPr>
            </w:r>
            <w:r w:rsidR="00B5712A">
              <w:rPr>
                <w:noProof/>
                <w:webHidden/>
              </w:rPr>
              <w:fldChar w:fldCharType="separate"/>
            </w:r>
            <w:r w:rsidR="00B5712A">
              <w:rPr>
                <w:noProof/>
                <w:webHidden/>
              </w:rPr>
              <w:t>97</w:t>
            </w:r>
            <w:r w:rsidR="00B5712A">
              <w:rPr>
                <w:noProof/>
                <w:webHidden/>
              </w:rPr>
              <w:fldChar w:fldCharType="end"/>
            </w:r>
          </w:hyperlink>
        </w:p>
        <w:p w14:paraId="5765A224"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700" w:history="1">
            <w:r w:rsidR="00B5712A" w:rsidRPr="006E0B69">
              <w:rPr>
                <w:rStyle w:val="Hipervnculo"/>
                <w:rFonts w:ascii="Bookman Old Style" w:eastAsiaTheme="minorHAnsi" w:hAnsi="Bookman Old Style"/>
                <w:b/>
                <w:noProof/>
                <w:lang w:val="es-BO" w:eastAsia="en-US"/>
              </w:rPr>
              <w:t>II.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lang w:val="es-BO" w:eastAsia="en-US"/>
              </w:rPr>
              <w:t>HABILITACIÓN DEL PERSONAL.</w:t>
            </w:r>
            <w:r w:rsidR="00B5712A">
              <w:rPr>
                <w:noProof/>
                <w:webHidden/>
              </w:rPr>
              <w:tab/>
            </w:r>
            <w:r w:rsidR="00B5712A">
              <w:rPr>
                <w:noProof/>
                <w:webHidden/>
              </w:rPr>
              <w:fldChar w:fldCharType="begin"/>
            </w:r>
            <w:r w:rsidR="00B5712A">
              <w:rPr>
                <w:noProof/>
                <w:webHidden/>
              </w:rPr>
              <w:instrText xml:space="preserve"> PAGEREF _Toc463865700 \h </w:instrText>
            </w:r>
            <w:r w:rsidR="00B5712A">
              <w:rPr>
                <w:noProof/>
                <w:webHidden/>
              </w:rPr>
            </w:r>
            <w:r w:rsidR="00B5712A">
              <w:rPr>
                <w:noProof/>
                <w:webHidden/>
              </w:rPr>
              <w:fldChar w:fldCharType="separate"/>
            </w:r>
            <w:r w:rsidR="00B5712A">
              <w:rPr>
                <w:noProof/>
                <w:webHidden/>
              </w:rPr>
              <w:t>100</w:t>
            </w:r>
            <w:r w:rsidR="00B5712A">
              <w:rPr>
                <w:noProof/>
                <w:webHidden/>
              </w:rPr>
              <w:fldChar w:fldCharType="end"/>
            </w:r>
          </w:hyperlink>
        </w:p>
        <w:p w14:paraId="710A22F4" w14:textId="77777777" w:rsidR="00B5712A" w:rsidRDefault="00C50EB7">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865701" w:history="1">
            <w:r w:rsidR="00B5712A" w:rsidRPr="006E0B69">
              <w:rPr>
                <w:rStyle w:val="Hipervnculo"/>
                <w:rFonts w:ascii="Bookman Old Style" w:eastAsiaTheme="minorHAnsi" w:hAnsi="Bookman Old Style"/>
                <w:b/>
                <w:noProof/>
                <w:lang w:val="es-BO" w:eastAsia="en-US"/>
              </w:rPr>
              <w:t>III.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lang w:val="es-BO" w:eastAsia="en-US"/>
              </w:rPr>
              <w:t>TRANSPORTE.</w:t>
            </w:r>
            <w:r w:rsidR="00B5712A">
              <w:rPr>
                <w:noProof/>
                <w:webHidden/>
              </w:rPr>
              <w:tab/>
            </w:r>
            <w:r w:rsidR="00B5712A">
              <w:rPr>
                <w:noProof/>
                <w:webHidden/>
              </w:rPr>
              <w:fldChar w:fldCharType="begin"/>
            </w:r>
            <w:r w:rsidR="00B5712A">
              <w:rPr>
                <w:noProof/>
                <w:webHidden/>
              </w:rPr>
              <w:instrText xml:space="preserve"> PAGEREF _Toc463865701 \h </w:instrText>
            </w:r>
            <w:r w:rsidR="00B5712A">
              <w:rPr>
                <w:noProof/>
                <w:webHidden/>
              </w:rPr>
            </w:r>
            <w:r w:rsidR="00B5712A">
              <w:rPr>
                <w:noProof/>
                <w:webHidden/>
              </w:rPr>
              <w:fldChar w:fldCharType="separate"/>
            </w:r>
            <w:r w:rsidR="00B5712A">
              <w:rPr>
                <w:noProof/>
                <w:webHidden/>
              </w:rPr>
              <w:t>100</w:t>
            </w:r>
            <w:r w:rsidR="00B5712A">
              <w:rPr>
                <w:noProof/>
                <w:webHidden/>
              </w:rPr>
              <w:fldChar w:fldCharType="end"/>
            </w:r>
          </w:hyperlink>
        </w:p>
        <w:p w14:paraId="2CEBEFB7" w14:textId="77777777" w:rsidR="00B5712A" w:rsidRDefault="00C50EB7">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865702" w:history="1">
            <w:r w:rsidR="00B5712A" w:rsidRPr="006E0B69">
              <w:rPr>
                <w:rStyle w:val="Hipervnculo"/>
                <w:rFonts w:ascii="Bookman Old Style" w:eastAsiaTheme="minorHAnsi" w:hAnsi="Bookman Old Style"/>
                <w:b/>
                <w:noProof/>
              </w:rPr>
              <w:t>IV.</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rPr>
              <w:t>RESPUESTAS A EMERGENCIAS.</w:t>
            </w:r>
            <w:r w:rsidR="00B5712A">
              <w:rPr>
                <w:noProof/>
                <w:webHidden/>
              </w:rPr>
              <w:tab/>
            </w:r>
            <w:r w:rsidR="00B5712A">
              <w:rPr>
                <w:noProof/>
                <w:webHidden/>
              </w:rPr>
              <w:fldChar w:fldCharType="begin"/>
            </w:r>
            <w:r w:rsidR="00B5712A">
              <w:rPr>
                <w:noProof/>
                <w:webHidden/>
              </w:rPr>
              <w:instrText xml:space="preserve"> PAGEREF _Toc463865702 \h </w:instrText>
            </w:r>
            <w:r w:rsidR="00B5712A">
              <w:rPr>
                <w:noProof/>
                <w:webHidden/>
              </w:rPr>
            </w:r>
            <w:r w:rsidR="00B5712A">
              <w:rPr>
                <w:noProof/>
                <w:webHidden/>
              </w:rPr>
              <w:fldChar w:fldCharType="separate"/>
            </w:r>
            <w:r w:rsidR="00B5712A">
              <w:rPr>
                <w:noProof/>
                <w:webHidden/>
              </w:rPr>
              <w:t>101</w:t>
            </w:r>
            <w:r w:rsidR="00B5712A">
              <w:rPr>
                <w:noProof/>
                <w:webHidden/>
              </w:rPr>
              <w:fldChar w:fldCharType="end"/>
            </w:r>
          </w:hyperlink>
        </w:p>
        <w:p w14:paraId="725809BB" w14:textId="77777777" w:rsidR="00B5712A" w:rsidRDefault="00C50EB7">
          <w:pPr>
            <w:pStyle w:val="TDC2"/>
            <w:tabs>
              <w:tab w:val="left" w:pos="720"/>
              <w:tab w:val="right" w:leader="dot" w:pos="8828"/>
            </w:tabs>
            <w:rPr>
              <w:rFonts w:asciiTheme="minorHAnsi" w:eastAsiaTheme="minorEastAsia" w:hAnsiTheme="minorHAnsi" w:cstheme="minorBidi"/>
              <w:smallCaps w:val="0"/>
              <w:noProof/>
              <w:sz w:val="22"/>
              <w:szCs w:val="22"/>
              <w:lang w:val="es-BO" w:eastAsia="es-BO"/>
            </w:rPr>
          </w:pPr>
          <w:hyperlink w:anchor="_Toc463865703" w:history="1">
            <w:r w:rsidR="00B5712A" w:rsidRPr="006E0B69">
              <w:rPr>
                <w:rStyle w:val="Hipervnculo"/>
                <w:rFonts w:ascii="Bookman Old Style" w:eastAsiaTheme="minorHAnsi" w:hAnsi="Bookman Old Style"/>
                <w:b/>
                <w:noProof/>
              </w:rPr>
              <w:t>V.</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rPr>
              <w:t>COMUNICACIÓN.</w:t>
            </w:r>
            <w:r w:rsidR="00B5712A">
              <w:rPr>
                <w:noProof/>
                <w:webHidden/>
              </w:rPr>
              <w:tab/>
            </w:r>
            <w:r w:rsidR="00B5712A">
              <w:rPr>
                <w:noProof/>
                <w:webHidden/>
              </w:rPr>
              <w:fldChar w:fldCharType="begin"/>
            </w:r>
            <w:r w:rsidR="00B5712A">
              <w:rPr>
                <w:noProof/>
                <w:webHidden/>
              </w:rPr>
              <w:instrText xml:space="preserve"> PAGEREF _Toc463865703 \h </w:instrText>
            </w:r>
            <w:r w:rsidR="00B5712A">
              <w:rPr>
                <w:noProof/>
                <w:webHidden/>
              </w:rPr>
            </w:r>
            <w:r w:rsidR="00B5712A">
              <w:rPr>
                <w:noProof/>
                <w:webHidden/>
              </w:rPr>
              <w:fldChar w:fldCharType="separate"/>
            </w:r>
            <w:r w:rsidR="00B5712A">
              <w:rPr>
                <w:noProof/>
                <w:webHidden/>
              </w:rPr>
              <w:t>102</w:t>
            </w:r>
            <w:r w:rsidR="00B5712A">
              <w:rPr>
                <w:noProof/>
                <w:webHidden/>
              </w:rPr>
              <w:fldChar w:fldCharType="end"/>
            </w:r>
          </w:hyperlink>
        </w:p>
        <w:p w14:paraId="367A4B5D" w14:textId="77777777" w:rsidR="00B5712A" w:rsidRDefault="00C50EB7">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865704" w:history="1">
            <w:r w:rsidR="00B5712A" w:rsidRPr="006E0B69">
              <w:rPr>
                <w:rStyle w:val="Hipervnculo"/>
                <w:rFonts w:ascii="Bookman Old Style" w:eastAsiaTheme="minorHAnsi" w:hAnsi="Bookman Old Style"/>
                <w:b/>
                <w:noProof/>
              </w:rPr>
              <w:t>VI.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rPr>
              <w:t>SALUD.</w:t>
            </w:r>
            <w:r w:rsidR="00B5712A">
              <w:rPr>
                <w:noProof/>
                <w:webHidden/>
              </w:rPr>
              <w:tab/>
            </w:r>
            <w:r w:rsidR="00B5712A">
              <w:rPr>
                <w:noProof/>
                <w:webHidden/>
              </w:rPr>
              <w:fldChar w:fldCharType="begin"/>
            </w:r>
            <w:r w:rsidR="00B5712A">
              <w:rPr>
                <w:noProof/>
                <w:webHidden/>
              </w:rPr>
              <w:instrText xml:space="preserve"> PAGEREF _Toc463865704 \h </w:instrText>
            </w:r>
            <w:r w:rsidR="00B5712A">
              <w:rPr>
                <w:noProof/>
                <w:webHidden/>
              </w:rPr>
            </w:r>
            <w:r w:rsidR="00B5712A">
              <w:rPr>
                <w:noProof/>
                <w:webHidden/>
              </w:rPr>
              <w:fldChar w:fldCharType="separate"/>
            </w:r>
            <w:r w:rsidR="00B5712A">
              <w:rPr>
                <w:noProof/>
                <w:webHidden/>
              </w:rPr>
              <w:t>102</w:t>
            </w:r>
            <w:r w:rsidR="00B5712A">
              <w:rPr>
                <w:noProof/>
                <w:webHidden/>
              </w:rPr>
              <w:fldChar w:fldCharType="end"/>
            </w:r>
          </w:hyperlink>
        </w:p>
        <w:p w14:paraId="0CA9EF27" w14:textId="77777777" w:rsidR="00B5712A" w:rsidRDefault="00C50EB7">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865705" w:history="1">
            <w:r w:rsidR="00B5712A" w:rsidRPr="006E0B69">
              <w:rPr>
                <w:rStyle w:val="Hipervnculo"/>
                <w:rFonts w:ascii="Bookman Old Style" w:eastAsiaTheme="minorHAnsi" w:hAnsi="Bookman Old Style"/>
                <w:b/>
                <w:noProof/>
              </w:rPr>
              <w:t>VII.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rPr>
              <w:t>MANEJO DE EXPLOSIVOS.</w:t>
            </w:r>
            <w:r w:rsidR="00B5712A">
              <w:rPr>
                <w:noProof/>
                <w:webHidden/>
              </w:rPr>
              <w:tab/>
            </w:r>
            <w:r w:rsidR="00B5712A">
              <w:rPr>
                <w:noProof/>
                <w:webHidden/>
              </w:rPr>
              <w:fldChar w:fldCharType="begin"/>
            </w:r>
            <w:r w:rsidR="00B5712A">
              <w:rPr>
                <w:noProof/>
                <w:webHidden/>
              </w:rPr>
              <w:instrText xml:space="preserve"> PAGEREF _Toc463865705 \h </w:instrText>
            </w:r>
            <w:r w:rsidR="00B5712A">
              <w:rPr>
                <w:noProof/>
                <w:webHidden/>
              </w:rPr>
            </w:r>
            <w:r w:rsidR="00B5712A">
              <w:rPr>
                <w:noProof/>
                <w:webHidden/>
              </w:rPr>
              <w:fldChar w:fldCharType="separate"/>
            </w:r>
            <w:r w:rsidR="00B5712A">
              <w:rPr>
                <w:noProof/>
                <w:webHidden/>
              </w:rPr>
              <w:t>103</w:t>
            </w:r>
            <w:r w:rsidR="00B5712A">
              <w:rPr>
                <w:noProof/>
                <w:webHidden/>
              </w:rPr>
              <w:fldChar w:fldCharType="end"/>
            </w:r>
          </w:hyperlink>
        </w:p>
        <w:p w14:paraId="6E485FC4" w14:textId="77777777" w:rsidR="00B5712A" w:rsidRDefault="00C50EB7">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865706" w:history="1">
            <w:r w:rsidR="00B5712A" w:rsidRPr="006E0B69">
              <w:rPr>
                <w:rStyle w:val="Hipervnculo"/>
                <w:rFonts w:ascii="Bookman Old Style" w:eastAsiaTheme="minorHAnsi" w:hAnsi="Bookman Old Style"/>
                <w:b/>
                <w:noProof/>
              </w:rPr>
              <w:t>VIII.</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rPr>
              <w:t>AMBIENTES DE CAMPAMENTOS.</w:t>
            </w:r>
            <w:r w:rsidR="00B5712A">
              <w:rPr>
                <w:noProof/>
                <w:webHidden/>
              </w:rPr>
              <w:tab/>
            </w:r>
            <w:r w:rsidR="00B5712A">
              <w:rPr>
                <w:noProof/>
                <w:webHidden/>
              </w:rPr>
              <w:fldChar w:fldCharType="begin"/>
            </w:r>
            <w:r w:rsidR="00B5712A">
              <w:rPr>
                <w:noProof/>
                <w:webHidden/>
              </w:rPr>
              <w:instrText xml:space="preserve"> PAGEREF _Toc463865706 \h </w:instrText>
            </w:r>
            <w:r w:rsidR="00B5712A">
              <w:rPr>
                <w:noProof/>
                <w:webHidden/>
              </w:rPr>
            </w:r>
            <w:r w:rsidR="00B5712A">
              <w:rPr>
                <w:noProof/>
                <w:webHidden/>
              </w:rPr>
              <w:fldChar w:fldCharType="separate"/>
            </w:r>
            <w:r w:rsidR="00B5712A">
              <w:rPr>
                <w:noProof/>
                <w:webHidden/>
              </w:rPr>
              <w:t>103</w:t>
            </w:r>
            <w:r w:rsidR="00B5712A">
              <w:rPr>
                <w:noProof/>
                <w:webHidden/>
              </w:rPr>
              <w:fldChar w:fldCharType="end"/>
            </w:r>
          </w:hyperlink>
        </w:p>
        <w:p w14:paraId="698ECFAC" w14:textId="77777777" w:rsidR="00B5712A" w:rsidRDefault="00C50EB7">
          <w:pPr>
            <w:pStyle w:val="TDC2"/>
            <w:tabs>
              <w:tab w:val="left" w:pos="960"/>
              <w:tab w:val="right" w:leader="dot" w:pos="8828"/>
            </w:tabs>
            <w:rPr>
              <w:rFonts w:asciiTheme="minorHAnsi" w:eastAsiaTheme="minorEastAsia" w:hAnsiTheme="minorHAnsi" w:cstheme="minorBidi"/>
              <w:smallCaps w:val="0"/>
              <w:noProof/>
              <w:sz w:val="22"/>
              <w:szCs w:val="22"/>
              <w:lang w:val="es-BO" w:eastAsia="es-BO"/>
            </w:rPr>
          </w:pPr>
          <w:hyperlink w:anchor="_Toc463865707" w:history="1">
            <w:r w:rsidR="00B5712A" w:rsidRPr="006E0B69">
              <w:rPr>
                <w:rStyle w:val="Hipervnculo"/>
                <w:rFonts w:ascii="Bookman Old Style" w:eastAsiaTheme="minorHAnsi" w:hAnsi="Bookman Old Style"/>
                <w:b/>
                <w:noProof/>
              </w:rPr>
              <w:t>IX.</w:t>
            </w:r>
            <w:r w:rsidR="00B5712A">
              <w:rPr>
                <w:rFonts w:asciiTheme="minorHAnsi" w:eastAsiaTheme="minorEastAsia" w:hAnsiTheme="minorHAnsi" w:cstheme="minorBidi"/>
                <w:smallCaps w:val="0"/>
                <w:noProof/>
                <w:sz w:val="22"/>
                <w:szCs w:val="22"/>
                <w:lang w:val="es-BO" w:eastAsia="es-BO"/>
              </w:rPr>
              <w:tab/>
            </w:r>
            <w:r w:rsidR="00B5712A" w:rsidRPr="006E0B69">
              <w:rPr>
                <w:rStyle w:val="Hipervnculo"/>
                <w:rFonts w:ascii="Bookman Old Style" w:eastAsiaTheme="minorHAnsi" w:hAnsi="Bookman Old Style"/>
                <w:b/>
                <w:noProof/>
              </w:rPr>
              <w:t>PERSONAL TÉCNICO REQUERIDO PARA SEGURIDAD.</w:t>
            </w:r>
            <w:r w:rsidR="00B5712A">
              <w:rPr>
                <w:noProof/>
                <w:webHidden/>
              </w:rPr>
              <w:tab/>
            </w:r>
            <w:r w:rsidR="00B5712A">
              <w:rPr>
                <w:noProof/>
                <w:webHidden/>
              </w:rPr>
              <w:fldChar w:fldCharType="begin"/>
            </w:r>
            <w:r w:rsidR="00B5712A">
              <w:rPr>
                <w:noProof/>
                <w:webHidden/>
              </w:rPr>
              <w:instrText xml:space="preserve"> PAGEREF _Toc463865707 \h </w:instrText>
            </w:r>
            <w:r w:rsidR="00B5712A">
              <w:rPr>
                <w:noProof/>
                <w:webHidden/>
              </w:rPr>
            </w:r>
            <w:r w:rsidR="00B5712A">
              <w:rPr>
                <w:noProof/>
                <w:webHidden/>
              </w:rPr>
              <w:fldChar w:fldCharType="separate"/>
            </w:r>
            <w:r w:rsidR="00B5712A">
              <w:rPr>
                <w:noProof/>
                <w:webHidden/>
              </w:rPr>
              <w:t>104</w:t>
            </w:r>
            <w:r w:rsidR="00B5712A">
              <w:rPr>
                <w:noProof/>
                <w:webHidden/>
              </w:rPr>
              <w:fldChar w:fldCharType="end"/>
            </w:r>
          </w:hyperlink>
        </w:p>
        <w:p w14:paraId="4AD55A54" w14:textId="1C48FB65" w:rsidR="00257A0A" w:rsidRPr="00AB6C5A" w:rsidRDefault="005E5A4C" w:rsidP="003F3EE3">
          <w:pPr>
            <w:rPr>
              <w:b/>
              <w:bCs/>
              <w:szCs w:val="20"/>
              <w:lang w:val="es-ES"/>
            </w:rPr>
          </w:pPr>
          <w:r w:rsidRPr="00596FF7">
            <w:rPr>
              <w:b/>
              <w:bCs/>
              <w:szCs w:val="20"/>
              <w:lang w:val="es-ES"/>
            </w:rPr>
            <w:fldChar w:fldCharType="end"/>
          </w:r>
        </w:p>
      </w:sdtContent>
    </w:sdt>
    <w:p w14:paraId="3E51532A" w14:textId="77777777" w:rsidR="00AB6C5A" w:rsidRDefault="00AB6C5A" w:rsidP="00D02E01">
      <w:pPr>
        <w:pStyle w:val="Ttulo1"/>
        <w:spacing w:after="240"/>
        <w:rPr>
          <w:rFonts w:ascii="Bookman Old Style" w:hAnsi="Bookman Old Style"/>
        </w:rPr>
      </w:pPr>
    </w:p>
    <w:p w14:paraId="6AD196CB" w14:textId="77777777" w:rsidR="00AB6C5A" w:rsidRDefault="00AB6C5A" w:rsidP="00D02E01">
      <w:pPr>
        <w:pStyle w:val="Ttulo1"/>
        <w:spacing w:after="240"/>
        <w:rPr>
          <w:rFonts w:ascii="Bookman Old Style" w:hAnsi="Bookman Old Style"/>
        </w:rPr>
      </w:pPr>
    </w:p>
    <w:p w14:paraId="0FBDE875" w14:textId="77777777" w:rsidR="00AB6C5A" w:rsidRDefault="00AB6C5A" w:rsidP="00AB6C5A"/>
    <w:p w14:paraId="038B9C09" w14:textId="77777777" w:rsidR="00AB6C5A" w:rsidRDefault="00AB6C5A" w:rsidP="00AB6C5A"/>
    <w:p w14:paraId="1DEDBC58" w14:textId="77777777" w:rsidR="00AB6C5A" w:rsidRPr="00AB6C5A" w:rsidRDefault="00AB6C5A" w:rsidP="00AB6C5A"/>
    <w:p w14:paraId="0592DA24" w14:textId="77777777" w:rsidR="00AB6C5A" w:rsidRDefault="00AB6C5A" w:rsidP="00D02E01">
      <w:pPr>
        <w:pStyle w:val="Ttulo1"/>
        <w:spacing w:after="240"/>
        <w:rPr>
          <w:rFonts w:ascii="Bookman Old Style" w:hAnsi="Bookman Old Style"/>
        </w:rPr>
      </w:pPr>
    </w:p>
    <w:p w14:paraId="4C610082" w14:textId="7F64F99D" w:rsidR="00765F6F" w:rsidRPr="00596FF7" w:rsidRDefault="00765F6F" w:rsidP="00D02E01">
      <w:pPr>
        <w:pStyle w:val="Ttulo1"/>
        <w:spacing w:after="240"/>
        <w:rPr>
          <w:rFonts w:ascii="Bookman Old Style" w:hAnsi="Bookman Old Style"/>
        </w:rPr>
      </w:pPr>
      <w:bookmarkStart w:id="0" w:name="_Toc463865556"/>
      <w:r w:rsidRPr="00596FF7">
        <w:rPr>
          <w:rFonts w:ascii="Bookman Old Style" w:hAnsi="Bookman Old Style"/>
        </w:rPr>
        <w:t>ANEXO A - RIESGOS ESPECIALES.</w:t>
      </w:r>
      <w:bookmarkEnd w:id="0"/>
    </w:p>
    <w:p w14:paraId="405D4B66" w14:textId="77777777" w:rsidR="00765F6F" w:rsidRPr="00596FF7" w:rsidRDefault="00765F6F" w:rsidP="00765F6F">
      <w:r w:rsidRPr="00596FF7">
        <w:t>El ANEXO A detalla las previsiones de la ZONA DE RIESGOS ESPECIALES que tendrá aplicación en relación con ciertos tipos de estudios. Los tipos de estudios que potencialmente pueden incluir RIESGOS ESPECIALES son los Estudios de Adquisición de Datos Sísmicos terrestres.</w:t>
      </w:r>
    </w:p>
    <w:p w14:paraId="56226F88" w14:textId="3D07F668" w:rsidR="00765F6F" w:rsidRPr="00596FF7" w:rsidRDefault="00765F6F" w:rsidP="00765F6F">
      <w:pPr>
        <w:tabs>
          <w:tab w:val="center" w:pos="4419"/>
        </w:tabs>
        <w:rPr>
          <w:b/>
          <w:sz w:val="22"/>
        </w:rPr>
      </w:pPr>
      <w:r w:rsidRPr="00596FF7">
        <w:rPr>
          <w:b/>
          <w:sz w:val="22"/>
        </w:rPr>
        <w:t>1. RIESGOS ESPECIALES</w:t>
      </w:r>
      <w:r w:rsidR="00BB0161" w:rsidRPr="00596FF7">
        <w:rPr>
          <w:b/>
          <w:sz w:val="22"/>
        </w:rPr>
        <w:t>.</w:t>
      </w:r>
      <w:r w:rsidRPr="00596FF7">
        <w:rPr>
          <w:b/>
          <w:sz w:val="22"/>
        </w:rPr>
        <w:tab/>
      </w:r>
    </w:p>
    <w:p w14:paraId="021D8854" w14:textId="77777777" w:rsidR="00765F6F" w:rsidRPr="00596FF7" w:rsidRDefault="00765F6F" w:rsidP="00765F6F">
      <w:r w:rsidRPr="00596FF7">
        <w:t>Los “RIESGOS ESPECIALES” asociados con los SERVICIOS son:</w:t>
      </w:r>
    </w:p>
    <w:p w14:paraId="4203C2C7" w14:textId="77777777" w:rsidR="00765F6F" w:rsidRPr="00596FF7" w:rsidRDefault="00765F6F" w:rsidP="0051239F">
      <w:pPr>
        <w:pStyle w:val="Prrafodelista"/>
        <w:numPr>
          <w:ilvl w:val="0"/>
          <w:numId w:val="29"/>
        </w:numPr>
        <w:ind w:left="0" w:firstLine="0"/>
        <w:rPr>
          <w:rFonts w:ascii="Bookman Old Style" w:hAnsi="Bookman Old Style"/>
        </w:rPr>
      </w:pPr>
      <w:r w:rsidRPr="00596FF7">
        <w:rPr>
          <w:rFonts w:ascii="Bookman Old Style" w:hAnsi="Bookman Old Style"/>
        </w:rPr>
        <w:t>PROPIEDADES o BIENES EN TIERRA.</w:t>
      </w:r>
    </w:p>
    <w:p w14:paraId="255411FB" w14:textId="77777777" w:rsidR="00765F6F" w:rsidRPr="00596FF7" w:rsidRDefault="00765F6F" w:rsidP="0051239F">
      <w:pPr>
        <w:pStyle w:val="Prrafodelista"/>
        <w:numPr>
          <w:ilvl w:val="0"/>
          <w:numId w:val="29"/>
        </w:numPr>
        <w:spacing w:after="240"/>
        <w:ind w:left="0" w:firstLine="0"/>
        <w:rPr>
          <w:rFonts w:ascii="Bookman Old Style" w:hAnsi="Bookman Old Style"/>
        </w:rPr>
      </w:pPr>
      <w:r w:rsidRPr="00596FF7">
        <w:rPr>
          <w:rFonts w:ascii="Bookman Old Style" w:hAnsi="Bookman Old Style"/>
        </w:rPr>
        <w:t xml:space="preserve">INTERFERENCIA COMUNITARIA. </w:t>
      </w:r>
    </w:p>
    <w:p w14:paraId="254291D1" w14:textId="77777777" w:rsidR="00765F6F" w:rsidRPr="00596FF7" w:rsidRDefault="00765F6F" w:rsidP="00765F6F">
      <w:pPr>
        <w:rPr>
          <w:b/>
        </w:rPr>
      </w:pPr>
      <w:r w:rsidRPr="00596FF7">
        <w:rPr>
          <w:b/>
        </w:rPr>
        <w:t>a) PROPIEDADES O BIENES EN TIERRA</w:t>
      </w:r>
    </w:p>
    <w:p w14:paraId="05E0CB48" w14:textId="77777777" w:rsidR="00765F6F" w:rsidRPr="00596FF7" w:rsidRDefault="00765F6F" w:rsidP="00765F6F">
      <w:r w:rsidRPr="00596FF7">
        <w:t>Previo al inicio de cualquier estudio de adquisición de datos sísmicos terrestres, tanto YPFB como LA CONTRATISTA acordarán con respecto a las ubicaciones o localizaciones conocidas de las PROPIEDADES O BIENES EN TIERRA, y cualesquier servicios adicionales pre-estudios que se requiere que sean ejecutados por LA CONTRATISTA con el fin de definir más ampliamente las ubicaciones o localizaciones de, o los riesgos a, cualquier PROPIEDAD o BIEN EN TIERRA. El CONTRATISTA elaborará un informe (el “INFORME”) identificando a cualquier PROPIEDAD o BIEN EN TIERRA y además especificando la ZONA DE RIESGOS ESPECIALES alrededor de dicha PROPIEDAD o BIEN EN TIERRA en conformidad con las distancias mínimas recomendadas. El INFORME será firmado por ambos, el Representante de LA CONTRATISTA como el Representante de YPFB.</w:t>
      </w:r>
    </w:p>
    <w:p w14:paraId="1BE34028" w14:textId="77777777" w:rsidR="00765F6F" w:rsidRPr="00596FF7" w:rsidRDefault="00765F6F" w:rsidP="00765F6F">
      <w:pPr>
        <w:rPr>
          <w:b/>
        </w:rPr>
      </w:pPr>
      <w:r w:rsidRPr="00596FF7">
        <w:rPr>
          <w:b/>
        </w:rPr>
        <w:t>b) INTERFERENCIA COMUNITARIA</w:t>
      </w:r>
    </w:p>
    <w:p w14:paraId="7820FE71" w14:textId="77777777" w:rsidR="00765F6F" w:rsidRPr="00596FF7" w:rsidRDefault="00765F6F" w:rsidP="00765F6F">
      <w:r w:rsidRPr="00596FF7">
        <w:t xml:space="preserve">Se refiere a los perjuicios que se pudiera ocasionar al desarrollo de las actividades de la Adquisición Sísmica por parte de los </w:t>
      </w:r>
      <w:proofErr w:type="spellStart"/>
      <w:r w:rsidRPr="00596FF7">
        <w:t>comunarios</w:t>
      </w:r>
      <w:proofErr w:type="spellEnd"/>
      <w:r w:rsidRPr="00596FF7">
        <w:t xml:space="preserve"> o habitantes del área donde se realizan los trabajos.</w:t>
      </w:r>
    </w:p>
    <w:p w14:paraId="24CE32EF" w14:textId="03826922" w:rsidR="00765F6F" w:rsidRPr="00596FF7" w:rsidRDefault="00765F6F" w:rsidP="00765F6F">
      <w:pPr>
        <w:rPr>
          <w:b/>
          <w:sz w:val="22"/>
        </w:rPr>
      </w:pPr>
      <w:r w:rsidRPr="00596FF7">
        <w:rPr>
          <w:b/>
          <w:sz w:val="22"/>
        </w:rPr>
        <w:t>2. RIESGOS ESPECIALES RELACIONADOS A ADQUISICIÓN DE DATOS SÍSMICOS TERRESTRES</w:t>
      </w:r>
      <w:r w:rsidR="00BB0161" w:rsidRPr="00596FF7">
        <w:rPr>
          <w:b/>
          <w:sz w:val="22"/>
        </w:rPr>
        <w:t>.</w:t>
      </w:r>
    </w:p>
    <w:p w14:paraId="1584B44C" w14:textId="77777777" w:rsidR="00765F6F" w:rsidRPr="00596FF7" w:rsidRDefault="00765F6F" w:rsidP="00765F6F">
      <w:r w:rsidRPr="00596FF7">
        <w:t>Las previsiones de afectaciones para los RIESGOS ESPECIALES asociados con los Estudios de Adquisición de Datos Sísmicos Terrestres, se definen como:</w:t>
      </w:r>
    </w:p>
    <w:p w14:paraId="1F05874D" w14:textId="77777777" w:rsidR="00765F6F" w:rsidRPr="00596FF7" w:rsidRDefault="00765F6F" w:rsidP="0051239F">
      <w:pPr>
        <w:pStyle w:val="Prrafodelista"/>
        <w:numPr>
          <w:ilvl w:val="0"/>
          <w:numId w:val="31"/>
        </w:numPr>
        <w:spacing w:after="240"/>
        <w:ind w:left="0" w:firstLine="0"/>
        <w:rPr>
          <w:rFonts w:ascii="Bookman Old Style" w:hAnsi="Bookman Old Style"/>
          <w:sz w:val="20"/>
          <w:szCs w:val="20"/>
        </w:rPr>
      </w:pPr>
      <w:r w:rsidRPr="00596FF7">
        <w:rPr>
          <w:rFonts w:ascii="Bookman Old Style" w:hAnsi="Bookman Old Style"/>
          <w:sz w:val="20"/>
          <w:szCs w:val="20"/>
        </w:rPr>
        <w:t>Daños a/o pérdidas de PROPIEDADES o BIENES EN TIERRA de terceros dentro del ÁREA DE ESTUDIOS SÍSMICOS.</w:t>
      </w:r>
    </w:p>
    <w:p w14:paraId="32245796" w14:textId="77777777" w:rsidR="00765F6F" w:rsidRPr="00596FF7" w:rsidRDefault="00765F6F" w:rsidP="0051239F">
      <w:pPr>
        <w:pStyle w:val="Prrafodelista"/>
        <w:numPr>
          <w:ilvl w:val="0"/>
          <w:numId w:val="31"/>
        </w:numPr>
        <w:spacing w:after="240"/>
        <w:ind w:left="0" w:firstLine="0"/>
        <w:rPr>
          <w:rFonts w:ascii="Bookman Old Style" w:hAnsi="Bookman Old Style"/>
          <w:sz w:val="20"/>
          <w:szCs w:val="20"/>
        </w:rPr>
      </w:pPr>
      <w:r w:rsidRPr="00596FF7">
        <w:rPr>
          <w:rFonts w:ascii="Bookman Old Style" w:hAnsi="Bookman Old Style"/>
          <w:sz w:val="20"/>
          <w:szCs w:val="20"/>
        </w:rPr>
        <w:t>Interrupción o pérdida de los ingresos de terceros como resultado de las operaciones normales de geofísica ejecutadas por LA CONTRATISTA a nombre de YPFB.</w:t>
      </w:r>
    </w:p>
    <w:p w14:paraId="3740DB54" w14:textId="77777777" w:rsidR="00765F6F" w:rsidRPr="00596FF7" w:rsidRDefault="00765F6F" w:rsidP="0051239F">
      <w:pPr>
        <w:pStyle w:val="Prrafodelista"/>
        <w:numPr>
          <w:ilvl w:val="0"/>
          <w:numId w:val="31"/>
        </w:numPr>
        <w:spacing w:after="240"/>
        <w:ind w:left="0" w:firstLine="0"/>
        <w:rPr>
          <w:rFonts w:ascii="Bookman Old Style" w:hAnsi="Bookman Old Style"/>
        </w:rPr>
      </w:pPr>
      <w:r w:rsidRPr="00596FF7">
        <w:rPr>
          <w:rFonts w:ascii="Bookman Old Style" w:hAnsi="Bookman Old Style"/>
          <w:sz w:val="20"/>
          <w:szCs w:val="20"/>
        </w:rPr>
        <w:t xml:space="preserve">Daños y/o pérdidas de los bienes o propiedad de terceros en aquellas situaciones donde el LA CONTRATISTA no estuviera en posesión de un permiso válido para ingresar a </w:t>
      </w:r>
      <w:r w:rsidRPr="00596FF7">
        <w:rPr>
          <w:rFonts w:ascii="Bookman Old Style" w:hAnsi="Bookman Old Style"/>
          <w:sz w:val="20"/>
          <w:szCs w:val="20"/>
        </w:rPr>
        <w:lastRenderedPageBreak/>
        <w:t>la propiedad, y a pesar de esto, YPFB instruye a LA CONTRATISTA que ingrese a dicha propiedad o que inicie los SERVICIOS en dicha propiedad</w:t>
      </w:r>
      <w:r w:rsidRPr="00596FF7">
        <w:rPr>
          <w:rFonts w:ascii="Bookman Old Style" w:hAnsi="Bookman Old Style"/>
        </w:rPr>
        <w:t>.</w:t>
      </w:r>
    </w:p>
    <w:p w14:paraId="4E2AE415" w14:textId="02293FD4" w:rsidR="00765F6F" w:rsidRPr="00596FF7" w:rsidRDefault="00765F6F" w:rsidP="00765F6F">
      <w:pPr>
        <w:rPr>
          <w:b/>
          <w:sz w:val="22"/>
        </w:rPr>
      </w:pPr>
      <w:r w:rsidRPr="00596FF7">
        <w:rPr>
          <w:b/>
          <w:sz w:val="22"/>
        </w:rPr>
        <w:t>3. ESTUDIOS DE ADQUISICIÓN DE DATOS SÍSMICOS TERRESTRES</w:t>
      </w:r>
      <w:r w:rsidR="00BB0161" w:rsidRPr="00596FF7">
        <w:rPr>
          <w:b/>
          <w:sz w:val="22"/>
        </w:rPr>
        <w:t>.</w:t>
      </w:r>
    </w:p>
    <w:p w14:paraId="5E7CC6CE" w14:textId="77777777" w:rsidR="00765F6F" w:rsidRPr="00596FF7" w:rsidRDefault="00765F6F" w:rsidP="00765F6F">
      <w:r w:rsidRPr="00596FF7">
        <w:t>Las siguientes previsiones para afectaciones especiales tendrán aplicación a los RIESGOS ESPECIALES asociados con los estudios de adquisición de datos sísmicos terrestre y tendrán aplicación adicionalmente a las disposiciones del presente anexo.</w:t>
      </w:r>
    </w:p>
    <w:p w14:paraId="73E3AA1E" w14:textId="77777777" w:rsidR="00765F6F" w:rsidRPr="00596FF7" w:rsidRDefault="00765F6F" w:rsidP="00765F6F">
      <w:r w:rsidRPr="00596FF7">
        <w:t>YPFB no se responsabilizará y mantendrá a LA CONTRATISTA como responsable de y contra cualquier reclamo o pretensión de terceros, basados en la teoría de que las operaciones ejecutadas conforme al presente por LA CONTRATISTA, han causado la depreciación del valor de cualquier tierra o propiedad. YPFB no se responsabilizará por ninguno de dichos reclamos en ningún caso cuando dichas operaciones sean realizadas en:</w:t>
      </w:r>
    </w:p>
    <w:p w14:paraId="00024693" w14:textId="77777777" w:rsidR="00765F6F" w:rsidRPr="00596FF7" w:rsidRDefault="00765F6F" w:rsidP="0051239F">
      <w:pPr>
        <w:pStyle w:val="Prrafodelista"/>
        <w:numPr>
          <w:ilvl w:val="0"/>
          <w:numId w:val="30"/>
        </w:numPr>
        <w:ind w:left="142" w:hanging="142"/>
        <w:rPr>
          <w:rFonts w:ascii="Bookman Old Style" w:eastAsiaTheme="minorHAnsi" w:hAnsi="Bookman Old Style" w:cstheme="minorBidi"/>
          <w:sz w:val="20"/>
          <w:szCs w:val="22"/>
          <w:lang w:val="es-BO" w:eastAsia="en-US"/>
        </w:rPr>
      </w:pPr>
      <w:r w:rsidRPr="00596FF7">
        <w:rPr>
          <w:rFonts w:ascii="Bookman Old Style" w:eastAsiaTheme="minorHAnsi" w:hAnsi="Bookman Old Style" w:cstheme="minorBidi"/>
          <w:sz w:val="20"/>
          <w:szCs w:val="22"/>
          <w:lang w:val="es-BO" w:eastAsia="en-US"/>
        </w:rPr>
        <w:t>Tierras o propiedades no designadas como parte del ÁREA DE ESTUDIOS SÍSMICOS por YPFB.</w:t>
      </w:r>
    </w:p>
    <w:p w14:paraId="725A2AAC" w14:textId="77777777" w:rsidR="00765F6F" w:rsidRPr="00596FF7" w:rsidRDefault="00765F6F" w:rsidP="0051239F">
      <w:pPr>
        <w:pStyle w:val="Prrafodelista"/>
        <w:numPr>
          <w:ilvl w:val="0"/>
          <w:numId w:val="30"/>
        </w:numPr>
        <w:spacing w:after="240"/>
        <w:ind w:left="0" w:firstLine="0"/>
        <w:rPr>
          <w:rFonts w:ascii="Bookman Old Style" w:hAnsi="Bookman Old Style"/>
          <w:sz w:val="20"/>
          <w:szCs w:val="20"/>
        </w:rPr>
      </w:pPr>
      <w:r w:rsidRPr="00596FF7">
        <w:rPr>
          <w:rFonts w:ascii="Bookman Old Style" w:eastAsiaTheme="minorHAnsi" w:hAnsi="Bookman Old Style" w:cstheme="minorBidi"/>
          <w:sz w:val="20"/>
          <w:szCs w:val="22"/>
          <w:lang w:val="es-BO" w:eastAsia="en-US"/>
        </w:rPr>
        <w:t>Cuando YPFB haya solicitado que</w:t>
      </w:r>
      <w:r w:rsidRPr="00596FF7">
        <w:rPr>
          <w:rFonts w:ascii="Bookman Old Style" w:hAnsi="Bookman Old Style"/>
          <w:sz w:val="20"/>
          <w:szCs w:val="20"/>
        </w:rPr>
        <w:t xml:space="preserve"> LA CONTRATISTA obtenga un permiso a su nombre para realizar dichas operaciones y cuando LA CONTRATISTA haya omitido en obtener dicho permiso, o de hacer todo lo razonable o prudentemente necesario para asegurar la validez y suficiencia de dicho permiso si fuese obtenido por la misma.</w:t>
      </w:r>
    </w:p>
    <w:p w14:paraId="08240E50" w14:textId="77777777" w:rsidR="00765F6F" w:rsidRPr="00596FF7" w:rsidRDefault="00765F6F" w:rsidP="0051239F">
      <w:pPr>
        <w:pStyle w:val="Prrafodelista"/>
        <w:numPr>
          <w:ilvl w:val="0"/>
          <w:numId w:val="30"/>
        </w:numPr>
        <w:spacing w:after="240"/>
        <w:ind w:left="0" w:firstLine="0"/>
        <w:rPr>
          <w:rFonts w:ascii="Bookman Old Style" w:hAnsi="Bookman Old Style"/>
          <w:sz w:val="20"/>
          <w:szCs w:val="20"/>
        </w:rPr>
      </w:pPr>
      <w:r w:rsidRPr="00596FF7">
        <w:rPr>
          <w:rFonts w:ascii="Bookman Old Style" w:hAnsi="Bookman Old Style"/>
          <w:sz w:val="20"/>
          <w:szCs w:val="20"/>
        </w:rPr>
        <w:t>Cuando LA CONTRATISTA haya omitido en observar o acatar cualesquier condición o restricciones, que a su conocimiento, fueron impuestas con respecto a dicho permiso obtenido por LA CONTRATISTA o por YPFB.</w:t>
      </w:r>
    </w:p>
    <w:p w14:paraId="6A45BDB2" w14:textId="77777777" w:rsidR="00765F6F" w:rsidRPr="00596FF7" w:rsidRDefault="00765F6F" w:rsidP="00765F6F">
      <w:r w:rsidRPr="00596FF7">
        <w:t>YPFB no se responsabilizará por cualquier reclamo o pretensión que resultara del ingreso a la propiedad o que surja de las operaciones de LA CONTRATISTA en dicho terreno o propiedad después de que LA CONTRATISTA o sus empleados hayan sido advertidos de no ingresar a dicho terreno o propiedad sea por el propietario o el arrendatario del mismo, o por cualquier persona que tuviera autoridad o una aparente autorización para expulsar a LA CONTRATISTA o a sus empleados a menos que YPFB, habiendo sido informado con respecto a dicha advertencia de no ingresar o alejarse de dicho terreno o propiedad, instruya a LA CONTRATISTA que prosiga con dicho ingreso u operaciones.</w:t>
      </w:r>
    </w:p>
    <w:p w14:paraId="108B3D11" w14:textId="77777777" w:rsidR="00765F6F" w:rsidRPr="00596FF7" w:rsidRDefault="00765F6F" w:rsidP="00765F6F">
      <w:pPr>
        <w:autoSpaceDE w:val="0"/>
        <w:autoSpaceDN w:val="0"/>
        <w:adjustRightInd w:val="0"/>
        <w:spacing w:after="0" w:line="240" w:lineRule="auto"/>
        <w:rPr>
          <w:rFonts w:cs="Arial"/>
          <w:b/>
          <w:bCs/>
          <w:szCs w:val="20"/>
        </w:rPr>
      </w:pPr>
    </w:p>
    <w:p w14:paraId="48B28220" w14:textId="4DD6CDB2" w:rsidR="00765F6F" w:rsidRPr="00596FF7" w:rsidRDefault="009B2022" w:rsidP="00765F6F">
      <w:pPr>
        <w:autoSpaceDE w:val="0"/>
        <w:autoSpaceDN w:val="0"/>
        <w:adjustRightInd w:val="0"/>
        <w:spacing w:after="0" w:line="240" w:lineRule="auto"/>
        <w:rPr>
          <w:rFonts w:cs="Arial"/>
          <w:bCs/>
          <w:szCs w:val="20"/>
        </w:rPr>
      </w:pPr>
      <w:r w:rsidRPr="00596FF7">
        <w:rPr>
          <w:rFonts w:cs="Arial"/>
          <w:bCs/>
          <w:szCs w:val="20"/>
        </w:rPr>
        <w:t>Las afectaciones causadas por el proyecto estarán a cargo de la CONTRATISTA.</w:t>
      </w:r>
    </w:p>
    <w:p w14:paraId="0336F460" w14:textId="77777777" w:rsidR="00765F6F" w:rsidRPr="00596FF7" w:rsidRDefault="00765F6F" w:rsidP="00765F6F">
      <w:pPr>
        <w:autoSpaceDE w:val="0"/>
        <w:autoSpaceDN w:val="0"/>
        <w:adjustRightInd w:val="0"/>
        <w:spacing w:after="0" w:line="240" w:lineRule="auto"/>
        <w:rPr>
          <w:rFonts w:cs="Arial"/>
          <w:b/>
          <w:bCs/>
          <w:szCs w:val="20"/>
        </w:rPr>
      </w:pPr>
    </w:p>
    <w:p w14:paraId="6E49A5D1" w14:textId="77777777" w:rsidR="00765F6F" w:rsidRPr="00596FF7" w:rsidRDefault="00765F6F" w:rsidP="00765F6F">
      <w:pPr>
        <w:autoSpaceDE w:val="0"/>
        <w:autoSpaceDN w:val="0"/>
        <w:adjustRightInd w:val="0"/>
        <w:spacing w:after="0" w:line="240" w:lineRule="auto"/>
        <w:rPr>
          <w:rFonts w:cs="Arial"/>
          <w:b/>
          <w:bCs/>
          <w:szCs w:val="20"/>
        </w:rPr>
      </w:pPr>
    </w:p>
    <w:p w14:paraId="1A6B43CF" w14:textId="77777777" w:rsidR="00765F6F" w:rsidRPr="00596FF7" w:rsidRDefault="00765F6F" w:rsidP="00765F6F">
      <w:pPr>
        <w:autoSpaceDE w:val="0"/>
        <w:autoSpaceDN w:val="0"/>
        <w:adjustRightInd w:val="0"/>
        <w:spacing w:after="0" w:line="240" w:lineRule="auto"/>
        <w:rPr>
          <w:rFonts w:cs="Arial"/>
          <w:b/>
          <w:bCs/>
          <w:szCs w:val="20"/>
        </w:rPr>
      </w:pPr>
    </w:p>
    <w:p w14:paraId="2015106D" w14:textId="77777777" w:rsidR="00765F6F" w:rsidRPr="00596FF7" w:rsidRDefault="00765F6F" w:rsidP="00765F6F">
      <w:pPr>
        <w:autoSpaceDE w:val="0"/>
        <w:autoSpaceDN w:val="0"/>
        <w:adjustRightInd w:val="0"/>
        <w:spacing w:after="0" w:line="240" w:lineRule="auto"/>
        <w:rPr>
          <w:rFonts w:cs="Arial"/>
          <w:b/>
          <w:bCs/>
          <w:szCs w:val="20"/>
        </w:rPr>
      </w:pPr>
    </w:p>
    <w:p w14:paraId="6323F039" w14:textId="77777777" w:rsidR="00765F6F" w:rsidRPr="00596FF7" w:rsidRDefault="00765F6F" w:rsidP="00765F6F">
      <w:pPr>
        <w:autoSpaceDE w:val="0"/>
        <w:autoSpaceDN w:val="0"/>
        <w:adjustRightInd w:val="0"/>
        <w:spacing w:after="0" w:line="240" w:lineRule="auto"/>
        <w:rPr>
          <w:rFonts w:cs="Arial"/>
          <w:b/>
          <w:bCs/>
          <w:szCs w:val="20"/>
        </w:rPr>
      </w:pPr>
    </w:p>
    <w:p w14:paraId="74C3B79C" w14:textId="77777777" w:rsidR="00765F6F" w:rsidRPr="00596FF7" w:rsidRDefault="00765F6F" w:rsidP="00765F6F">
      <w:pPr>
        <w:autoSpaceDE w:val="0"/>
        <w:autoSpaceDN w:val="0"/>
        <w:adjustRightInd w:val="0"/>
        <w:spacing w:after="0" w:line="240" w:lineRule="auto"/>
        <w:rPr>
          <w:rFonts w:cs="Arial"/>
          <w:b/>
          <w:bCs/>
          <w:szCs w:val="20"/>
        </w:rPr>
      </w:pPr>
    </w:p>
    <w:p w14:paraId="1367D402" w14:textId="77777777" w:rsidR="00765F6F" w:rsidRPr="00596FF7" w:rsidRDefault="00765F6F" w:rsidP="00765F6F">
      <w:pPr>
        <w:autoSpaceDE w:val="0"/>
        <w:autoSpaceDN w:val="0"/>
        <w:adjustRightInd w:val="0"/>
        <w:spacing w:after="0" w:line="240" w:lineRule="auto"/>
        <w:rPr>
          <w:rFonts w:cs="Arial"/>
          <w:b/>
          <w:bCs/>
          <w:szCs w:val="20"/>
        </w:rPr>
      </w:pPr>
    </w:p>
    <w:p w14:paraId="113D1FA1" w14:textId="77777777" w:rsidR="00765F6F" w:rsidRPr="00596FF7" w:rsidRDefault="00765F6F" w:rsidP="00765F6F">
      <w:pPr>
        <w:autoSpaceDE w:val="0"/>
        <w:autoSpaceDN w:val="0"/>
        <w:adjustRightInd w:val="0"/>
        <w:spacing w:after="0" w:line="240" w:lineRule="auto"/>
        <w:rPr>
          <w:rFonts w:cs="Arial"/>
          <w:b/>
          <w:bCs/>
          <w:szCs w:val="20"/>
        </w:rPr>
      </w:pPr>
    </w:p>
    <w:p w14:paraId="70F3213A" w14:textId="77777777" w:rsidR="00765F6F" w:rsidRPr="00596FF7" w:rsidRDefault="00765F6F" w:rsidP="00765F6F">
      <w:pPr>
        <w:autoSpaceDE w:val="0"/>
        <w:autoSpaceDN w:val="0"/>
        <w:adjustRightInd w:val="0"/>
        <w:spacing w:after="0" w:line="240" w:lineRule="auto"/>
        <w:rPr>
          <w:rFonts w:cs="Arial"/>
          <w:b/>
          <w:bCs/>
          <w:szCs w:val="20"/>
        </w:rPr>
      </w:pPr>
    </w:p>
    <w:p w14:paraId="3A4EA1AF" w14:textId="77777777" w:rsidR="00765F6F" w:rsidRPr="00596FF7" w:rsidRDefault="00765F6F" w:rsidP="00765F6F">
      <w:pPr>
        <w:autoSpaceDE w:val="0"/>
        <w:autoSpaceDN w:val="0"/>
        <w:adjustRightInd w:val="0"/>
        <w:spacing w:after="0" w:line="240" w:lineRule="auto"/>
        <w:rPr>
          <w:rFonts w:cs="Arial"/>
          <w:b/>
          <w:bCs/>
          <w:szCs w:val="20"/>
        </w:rPr>
      </w:pPr>
    </w:p>
    <w:p w14:paraId="759D9AE6" w14:textId="77777777" w:rsidR="00765F6F" w:rsidRPr="00596FF7" w:rsidRDefault="00765F6F" w:rsidP="00765F6F">
      <w:pPr>
        <w:autoSpaceDE w:val="0"/>
        <w:autoSpaceDN w:val="0"/>
        <w:adjustRightInd w:val="0"/>
        <w:spacing w:after="0" w:line="240" w:lineRule="auto"/>
        <w:rPr>
          <w:rFonts w:cs="Arial"/>
          <w:b/>
          <w:bCs/>
          <w:szCs w:val="20"/>
        </w:rPr>
      </w:pPr>
    </w:p>
    <w:p w14:paraId="3A4C7213" w14:textId="77777777" w:rsidR="00765F6F" w:rsidRPr="00596FF7" w:rsidRDefault="00765F6F" w:rsidP="00765F6F">
      <w:pPr>
        <w:autoSpaceDE w:val="0"/>
        <w:autoSpaceDN w:val="0"/>
        <w:adjustRightInd w:val="0"/>
        <w:spacing w:after="0" w:line="240" w:lineRule="auto"/>
        <w:rPr>
          <w:rFonts w:cs="Arial"/>
          <w:b/>
          <w:bCs/>
          <w:szCs w:val="20"/>
        </w:rPr>
      </w:pPr>
    </w:p>
    <w:p w14:paraId="21C11ACC" w14:textId="77777777" w:rsidR="00765F6F" w:rsidRPr="00596FF7" w:rsidRDefault="00765F6F" w:rsidP="00765F6F">
      <w:pPr>
        <w:autoSpaceDE w:val="0"/>
        <w:autoSpaceDN w:val="0"/>
        <w:adjustRightInd w:val="0"/>
        <w:spacing w:after="0" w:line="240" w:lineRule="auto"/>
        <w:rPr>
          <w:rFonts w:cs="Arial"/>
          <w:b/>
          <w:bCs/>
          <w:szCs w:val="20"/>
        </w:rPr>
      </w:pPr>
    </w:p>
    <w:p w14:paraId="082DBA10" w14:textId="77777777" w:rsidR="00765F6F" w:rsidRPr="00596FF7" w:rsidRDefault="00765F6F" w:rsidP="00765F6F">
      <w:pPr>
        <w:autoSpaceDE w:val="0"/>
        <w:autoSpaceDN w:val="0"/>
        <w:adjustRightInd w:val="0"/>
        <w:spacing w:after="0" w:line="240" w:lineRule="auto"/>
        <w:rPr>
          <w:rFonts w:cs="Arial"/>
          <w:b/>
          <w:bCs/>
          <w:szCs w:val="20"/>
        </w:rPr>
      </w:pPr>
    </w:p>
    <w:p w14:paraId="2041160B" w14:textId="77777777" w:rsidR="00765F6F" w:rsidRPr="00596FF7" w:rsidRDefault="00765F6F" w:rsidP="00765F6F">
      <w:pPr>
        <w:autoSpaceDE w:val="0"/>
        <w:autoSpaceDN w:val="0"/>
        <w:adjustRightInd w:val="0"/>
        <w:spacing w:after="0" w:line="240" w:lineRule="auto"/>
        <w:rPr>
          <w:rFonts w:cs="Arial"/>
          <w:b/>
          <w:bCs/>
          <w:szCs w:val="20"/>
        </w:rPr>
      </w:pPr>
    </w:p>
    <w:p w14:paraId="36AF4A16" w14:textId="77777777" w:rsidR="00634494" w:rsidRPr="006F7651" w:rsidRDefault="002112B9" w:rsidP="00634494">
      <w:pPr>
        <w:pStyle w:val="Ttulo1"/>
        <w:spacing w:after="240"/>
        <w:rPr>
          <w:rFonts w:ascii="Bookman Old Style" w:hAnsi="Bookman Old Style"/>
        </w:rPr>
      </w:pPr>
      <w:bookmarkStart w:id="1" w:name="_Toc463865557"/>
      <w:r w:rsidRPr="00596FF7">
        <w:rPr>
          <w:rFonts w:ascii="Bookman Old Style" w:eastAsia="Calibri" w:hAnsi="Bookman Old Style"/>
        </w:rPr>
        <w:t xml:space="preserve">ANEXO </w:t>
      </w:r>
      <w:r w:rsidR="00E33358" w:rsidRPr="00596FF7">
        <w:rPr>
          <w:rFonts w:ascii="Bookman Old Style" w:eastAsia="Calibri" w:hAnsi="Bookman Old Style"/>
        </w:rPr>
        <w:t>B</w:t>
      </w:r>
      <w:r w:rsidRPr="00596FF7">
        <w:rPr>
          <w:rFonts w:ascii="Bookman Old Style" w:eastAsia="Calibri" w:hAnsi="Bookman Old Style"/>
        </w:rPr>
        <w:t xml:space="preserve"> - </w:t>
      </w:r>
      <w:r w:rsidR="00634494">
        <w:rPr>
          <w:rFonts w:ascii="Bookman Old Style" w:hAnsi="Bookman Old Style"/>
        </w:rPr>
        <w:t>ESPECIFICACIONES</w:t>
      </w:r>
      <w:r w:rsidR="00634494" w:rsidRPr="006F7651">
        <w:rPr>
          <w:rFonts w:ascii="Bookman Old Style" w:hAnsi="Bookman Old Style"/>
        </w:rPr>
        <w:t xml:space="preserve"> DE LA ADQUISICIÓN SÍSMICA.</w:t>
      </w:r>
      <w:bookmarkEnd w:id="1"/>
    </w:p>
    <w:p w14:paraId="7DB9EDAE" w14:textId="77777777" w:rsidR="00634494" w:rsidRPr="00877FC6" w:rsidRDefault="00634494" w:rsidP="00634494">
      <w:pPr>
        <w:pStyle w:val="Ttulo2"/>
        <w:numPr>
          <w:ilvl w:val="0"/>
          <w:numId w:val="34"/>
        </w:numPr>
        <w:spacing w:after="240"/>
        <w:ind w:left="426"/>
        <w:rPr>
          <w:sz w:val="22"/>
          <w:szCs w:val="22"/>
        </w:rPr>
      </w:pPr>
      <w:bookmarkStart w:id="2" w:name="_Toc462395355"/>
      <w:bookmarkStart w:id="3" w:name="_Toc463865558"/>
      <w:r w:rsidRPr="00877FC6">
        <w:rPr>
          <w:sz w:val="22"/>
          <w:szCs w:val="22"/>
        </w:rPr>
        <w:t>PROGRAMA SÍSMICO 2D</w:t>
      </w:r>
      <w:r>
        <w:rPr>
          <w:sz w:val="22"/>
          <w:szCs w:val="22"/>
        </w:rPr>
        <w:t>.</w:t>
      </w:r>
      <w:bookmarkEnd w:id="2"/>
      <w:bookmarkEnd w:id="3"/>
      <w:r w:rsidRPr="00877FC6">
        <w:rPr>
          <w:sz w:val="22"/>
          <w:szCs w:val="22"/>
        </w:rPr>
        <w:t xml:space="preserve"> </w:t>
      </w:r>
    </w:p>
    <w:p w14:paraId="60E0152F" w14:textId="5EFFF8CD" w:rsidR="00634494" w:rsidRPr="006F7651" w:rsidRDefault="00634494" w:rsidP="00634494">
      <w:pPr>
        <w:spacing w:before="240" w:line="276" w:lineRule="auto"/>
        <w:rPr>
          <w:rFonts w:cs="Arial"/>
          <w:szCs w:val="20"/>
        </w:rPr>
      </w:pPr>
      <w:r w:rsidRPr="006F7651">
        <w:rPr>
          <w:rFonts w:cs="Arial"/>
          <w:szCs w:val="20"/>
        </w:rPr>
        <w:t>Se deberá registrar</w:t>
      </w:r>
      <w:r>
        <w:rPr>
          <w:rFonts w:cs="Arial"/>
          <w:szCs w:val="20"/>
        </w:rPr>
        <w:t xml:space="preserve"> 329,44</w:t>
      </w:r>
      <w:r w:rsidRPr="006F7651">
        <w:rPr>
          <w:rFonts w:cs="Arial"/>
          <w:szCs w:val="20"/>
        </w:rPr>
        <w:t xml:space="preserve"> kilómetros </w:t>
      </w:r>
      <w:r w:rsidRPr="004267E4">
        <w:rPr>
          <w:rFonts w:cs="Arial"/>
          <w:szCs w:val="20"/>
        </w:rPr>
        <w:t xml:space="preserve">lineales de líneas sísmicas </w:t>
      </w:r>
      <w:r w:rsidRPr="006F7651">
        <w:rPr>
          <w:rFonts w:cs="Arial"/>
          <w:szCs w:val="20"/>
        </w:rPr>
        <w:t>en el área del Proyecto y a menos que se señale de otra manera, los parámetros de adquisición a ser usados son aquellos especificados en la siguiente tabla.</w:t>
      </w:r>
    </w:p>
    <w:tbl>
      <w:tblPr>
        <w:tblW w:w="8498" w:type="dxa"/>
        <w:tblInd w:w="406" w:type="dxa"/>
        <w:tblCellMar>
          <w:left w:w="70" w:type="dxa"/>
          <w:right w:w="70" w:type="dxa"/>
        </w:tblCellMar>
        <w:tblLook w:val="04A0" w:firstRow="1" w:lastRow="0" w:firstColumn="1" w:lastColumn="0" w:noHBand="0" w:noVBand="1"/>
      </w:tblPr>
      <w:tblGrid>
        <w:gridCol w:w="417"/>
        <w:gridCol w:w="4169"/>
        <w:gridCol w:w="3912"/>
      </w:tblGrid>
      <w:tr w:rsidR="00634494" w:rsidRPr="00C1734C" w14:paraId="7E59ACF3" w14:textId="77777777" w:rsidTr="00634494">
        <w:trPr>
          <w:trHeight w:val="134"/>
        </w:trPr>
        <w:tc>
          <w:tcPr>
            <w:tcW w:w="4586" w:type="dxa"/>
            <w:gridSpan w:val="2"/>
            <w:tcBorders>
              <w:top w:val="single" w:sz="8" w:space="0" w:color="auto"/>
              <w:left w:val="single" w:sz="8" w:space="0" w:color="auto"/>
              <w:bottom w:val="single" w:sz="8" w:space="0" w:color="auto"/>
              <w:right w:val="single" w:sz="8" w:space="0" w:color="000000"/>
            </w:tcBorders>
            <w:shd w:val="clear" w:color="auto" w:fill="BDD6EE" w:themeFill="accent1" w:themeFillTint="66"/>
            <w:vAlign w:val="center"/>
            <w:hideMark/>
          </w:tcPr>
          <w:p w14:paraId="701599F7" w14:textId="77777777" w:rsidR="00634494" w:rsidRPr="00C1734C" w:rsidRDefault="00634494" w:rsidP="00634494">
            <w:pPr>
              <w:jc w:val="center"/>
              <w:rPr>
                <w:rFonts w:eastAsia="Times New Roman" w:cs="Times New Roman"/>
                <w:b/>
                <w:bCs/>
                <w:color w:val="FFFFFF"/>
                <w:szCs w:val="18"/>
              </w:rPr>
            </w:pPr>
            <w:r w:rsidRPr="00C1156D">
              <w:rPr>
                <w:rFonts w:eastAsia="Times New Roman" w:cs="Times New Roman"/>
                <w:b/>
                <w:bCs/>
                <w:szCs w:val="18"/>
              </w:rPr>
              <w:t xml:space="preserve">Programa Sísmico 2D </w:t>
            </w:r>
          </w:p>
        </w:tc>
        <w:tc>
          <w:tcPr>
            <w:tcW w:w="3912"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07C07BCA" w14:textId="77777777" w:rsidR="00634494" w:rsidRPr="00C1734C" w:rsidRDefault="00634494" w:rsidP="00634494">
            <w:pPr>
              <w:jc w:val="center"/>
              <w:rPr>
                <w:rFonts w:eastAsia="Times New Roman" w:cs="Times New Roman"/>
                <w:b/>
                <w:bCs/>
                <w:color w:val="FFFFFF"/>
                <w:szCs w:val="18"/>
              </w:rPr>
            </w:pPr>
            <w:r w:rsidRPr="00C1156D">
              <w:rPr>
                <w:rFonts w:eastAsia="Times New Roman" w:cs="Times New Roman"/>
                <w:b/>
                <w:bCs/>
                <w:szCs w:val="18"/>
              </w:rPr>
              <w:t>Parámetros de Adquisición explosivo</w:t>
            </w:r>
          </w:p>
        </w:tc>
      </w:tr>
      <w:tr w:rsidR="00634494" w:rsidRPr="00C1734C" w14:paraId="02D5E62F"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514CEBCD"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1</w:t>
            </w:r>
          </w:p>
        </w:tc>
        <w:tc>
          <w:tcPr>
            <w:tcW w:w="4169" w:type="dxa"/>
            <w:tcBorders>
              <w:top w:val="nil"/>
              <w:left w:val="nil"/>
              <w:bottom w:val="single" w:sz="8" w:space="0" w:color="auto"/>
              <w:right w:val="single" w:sz="8" w:space="0" w:color="auto"/>
            </w:tcBorders>
            <w:shd w:val="clear" w:color="auto" w:fill="auto"/>
            <w:noWrap/>
            <w:vAlign w:val="center"/>
            <w:hideMark/>
          </w:tcPr>
          <w:p w14:paraId="0EFEE554"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Longitud Total (Kilómetros)</w:t>
            </w:r>
          </w:p>
        </w:tc>
        <w:tc>
          <w:tcPr>
            <w:tcW w:w="3912" w:type="dxa"/>
            <w:tcBorders>
              <w:top w:val="nil"/>
              <w:left w:val="nil"/>
              <w:bottom w:val="single" w:sz="8" w:space="0" w:color="auto"/>
              <w:right w:val="single" w:sz="8" w:space="0" w:color="auto"/>
            </w:tcBorders>
            <w:shd w:val="clear" w:color="000000" w:fill="FCE4D6"/>
            <w:noWrap/>
            <w:vAlign w:val="center"/>
            <w:hideMark/>
          </w:tcPr>
          <w:p w14:paraId="63B0706D" w14:textId="77777777" w:rsidR="00634494" w:rsidRPr="00C1734C" w:rsidRDefault="00634494" w:rsidP="00634494">
            <w:pPr>
              <w:jc w:val="center"/>
              <w:rPr>
                <w:rFonts w:eastAsia="Times New Roman" w:cs="Times New Roman"/>
                <w:szCs w:val="18"/>
              </w:rPr>
            </w:pPr>
            <w:r>
              <w:rPr>
                <w:rFonts w:eastAsia="Times New Roman" w:cs="Times New Roman"/>
                <w:szCs w:val="18"/>
              </w:rPr>
              <w:t>329,44</w:t>
            </w:r>
          </w:p>
        </w:tc>
      </w:tr>
      <w:tr w:rsidR="00634494" w:rsidRPr="00C1734C" w14:paraId="7BD3F8A3"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62EC51B8"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2</w:t>
            </w:r>
          </w:p>
        </w:tc>
        <w:tc>
          <w:tcPr>
            <w:tcW w:w="4169" w:type="dxa"/>
            <w:tcBorders>
              <w:top w:val="nil"/>
              <w:left w:val="nil"/>
              <w:bottom w:val="single" w:sz="8" w:space="0" w:color="auto"/>
              <w:right w:val="single" w:sz="8" w:space="0" w:color="auto"/>
            </w:tcBorders>
            <w:shd w:val="clear" w:color="auto" w:fill="auto"/>
            <w:noWrap/>
            <w:vAlign w:val="center"/>
            <w:hideMark/>
          </w:tcPr>
          <w:p w14:paraId="1F07E5FA"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Número de Líneas Transversales</w:t>
            </w:r>
          </w:p>
        </w:tc>
        <w:tc>
          <w:tcPr>
            <w:tcW w:w="3912" w:type="dxa"/>
            <w:tcBorders>
              <w:top w:val="nil"/>
              <w:left w:val="nil"/>
              <w:bottom w:val="single" w:sz="8" w:space="0" w:color="auto"/>
              <w:right w:val="single" w:sz="8" w:space="0" w:color="auto"/>
            </w:tcBorders>
            <w:shd w:val="clear" w:color="000000" w:fill="FCE4D6"/>
            <w:noWrap/>
            <w:vAlign w:val="center"/>
            <w:hideMark/>
          </w:tcPr>
          <w:p w14:paraId="0D0E620B" w14:textId="77777777" w:rsidR="00634494" w:rsidRPr="00C1734C" w:rsidRDefault="00634494" w:rsidP="00634494">
            <w:pPr>
              <w:jc w:val="center"/>
              <w:rPr>
                <w:rFonts w:eastAsia="Times New Roman" w:cs="Times New Roman"/>
                <w:szCs w:val="18"/>
              </w:rPr>
            </w:pPr>
            <w:r>
              <w:rPr>
                <w:rFonts w:eastAsia="Times New Roman" w:cs="Times New Roman"/>
                <w:szCs w:val="18"/>
              </w:rPr>
              <w:t>10</w:t>
            </w:r>
          </w:p>
        </w:tc>
      </w:tr>
      <w:tr w:rsidR="00634494" w:rsidRPr="00C1734C" w14:paraId="3A9439D6"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0DF691B5"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3</w:t>
            </w:r>
          </w:p>
        </w:tc>
        <w:tc>
          <w:tcPr>
            <w:tcW w:w="4169" w:type="dxa"/>
            <w:tcBorders>
              <w:top w:val="nil"/>
              <w:left w:val="nil"/>
              <w:bottom w:val="single" w:sz="8" w:space="0" w:color="auto"/>
              <w:right w:val="single" w:sz="8" w:space="0" w:color="auto"/>
            </w:tcBorders>
            <w:shd w:val="clear" w:color="auto" w:fill="auto"/>
            <w:noWrap/>
            <w:vAlign w:val="center"/>
            <w:hideMark/>
          </w:tcPr>
          <w:p w14:paraId="47409669"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Número de Líneas Longitudinales</w:t>
            </w:r>
          </w:p>
        </w:tc>
        <w:tc>
          <w:tcPr>
            <w:tcW w:w="3912" w:type="dxa"/>
            <w:tcBorders>
              <w:top w:val="nil"/>
              <w:left w:val="nil"/>
              <w:bottom w:val="single" w:sz="8" w:space="0" w:color="auto"/>
              <w:right w:val="single" w:sz="8" w:space="0" w:color="auto"/>
            </w:tcBorders>
            <w:shd w:val="clear" w:color="000000" w:fill="FCE4D6"/>
            <w:noWrap/>
            <w:vAlign w:val="center"/>
            <w:hideMark/>
          </w:tcPr>
          <w:p w14:paraId="13D702D4"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1</w:t>
            </w:r>
          </w:p>
        </w:tc>
      </w:tr>
      <w:tr w:rsidR="00634494" w:rsidRPr="00C1734C" w14:paraId="7BF4ABB9"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tcPr>
          <w:p w14:paraId="637B90C5"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4</w:t>
            </w:r>
          </w:p>
        </w:tc>
        <w:tc>
          <w:tcPr>
            <w:tcW w:w="4169" w:type="dxa"/>
            <w:tcBorders>
              <w:top w:val="nil"/>
              <w:left w:val="nil"/>
              <w:bottom w:val="single" w:sz="8" w:space="0" w:color="auto"/>
              <w:right w:val="single" w:sz="8" w:space="0" w:color="auto"/>
            </w:tcBorders>
            <w:shd w:val="clear" w:color="auto" w:fill="auto"/>
            <w:noWrap/>
            <w:vAlign w:val="center"/>
          </w:tcPr>
          <w:p w14:paraId="166DC117"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Intervalo de muestreo (ms)</w:t>
            </w:r>
          </w:p>
        </w:tc>
        <w:tc>
          <w:tcPr>
            <w:tcW w:w="3912" w:type="dxa"/>
            <w:tcBorders>
              <w:top w:val="nil"/>
              <w:left w:val="nil"/>
              <w:bottom w:val="single" w:sz="8" w:space="0" w:color="auto"/>
              <w:right w:val="single" w:sz="8" w:space="0" w:color="auto"/>
            </w:tcBorders>
            <w:shd w:val="clear" w:color="000000" w:fill="FCE4D6"/>
            <w:noWrap/>
            <w:vAlign w:val="center"/>
          </w:tcPr>
          <w:p w14:paraId="0B955BF0"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2</w:t>
            </w:r>
          </w:p>
        </w:tc>
      </w:tr>
      <w:tr w:rsidR="00634494" w:rsidRPr="00C1734C" w14:paraId="7339ADB9"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746CD87B"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5</w:t>
            </w:r>
          </w:p>
        </w:tc>
        <w:tc>
          <w:tcPr>
            <w:tcW w:w="4169" w:type="dxa"/>
            <w:tcBorders>
              <w:top w:val="nil"/>
              <w:left w:val="nil"/>
              <w:bottom w:val="single" w:sz="8" w:space="0" w:color="auto"/>
              <w:right w:val="single" w:sz="8" w:space="0" w:color="auto"/>
            </w:tcBorders>
            <w:shd w:val="clear" w:color="auto" w:fill="auto"/>
            <w:noWrap/>
            <w:vAlign w:val="center"/>
            <w:hideMark/>
          </w:tcPr>
          <w:p w14:paraId="0EB9E5B1"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Longitud de Registro (</w:t>
            </w:r>
            <w:proofErr w:type="spellStart"/>
            <w:r w:rsidRPr="00C1734C">
              <w:rPr>
                <w:rFonts w:eastAsia="Times New Roman" w:cs="Times New Roman"/>
                <w:szCs w:val="18"/>
              </w:rPr>
              <w:t>seg</w:t>
            </w:r>
            <w:proofErr w:type="spellEnd"/>
            <w:r w:rsidRPr="00C1734C">
              <w:rPr>
                <w:rFonts w:eastAsia="Times New Roman" w:cs="Times New Roman"/>
                <w:szCs w:val="18"/>
              </w:rPr>
              <w:t>)</w:t>
            </w:r>
          </w:p>
        </w:tc>
        <w:tc>
          <w:tcPr>
            <w:tcW w:w="3912" w:type="dxa"/>
            <w:tcBorders>
              <w:top w:val="nil"/>
              <w:left w:val="nil"/>
              <w:bottom w:val="single" w:sz="8" w:space="0" w:color="auto"/>
              <w:right w:val="single" w:sz="8" w:space="0" w:color="auto"/>
            </w:tcBorders>
            <w:shd w:val="clear" w:color="000000" w:fill="FCE4D6"/>
            <w:noWrap/>
            <w:vAlign w:val="center"/>
            <w:hideMark/>
          </w:tcPr>
          <w:p w14:paraId="0CAD6649" w14:textId="77777777" w:rsidR="00634494" w:rsidRPr="004A6E86" w:rsidRDefault="00634494" w:rsidP="00634494">
            <w:pPr>
              <w:jc w:val="center"/>
              <w:rPr>
                <w:rFonts w:eastAsia="Times New Roman" w:cs="Times New Roman"/>
                <w:szCs w:val="18"/>
              </w:rPr>
            </w:pPr>
            <w:r>
              <w:rPr>
                <w:rFonts w:eastAsia="Times New Roman" w:cs="Times New Roman"/>
                <w:szCs w:val="18"/>
              </w:rPr>
              <w:t>10</w:t>
            </w:r>
          </w:p>
        </w:tc>
      </w:tr>
      <w:tr w:rsidR="00634494" w:rsidRPr="00C1734C" w14:paraId="211DFD66" w14:textId="77777777" w:rsidTr="00634494">
        <w:trPr>
          <w:trHeight w:val="55"/>
        </w:trPr>
        <w:tc>
          <w:tcPr>
            <w:tcW w:w="8498" w:type="dxa"/>
            <w:gridSpan w:val="3"/>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center"/>
            <w:hideMark/>
          </w:tcPr>
          <w:p w14:paraId="06CA7CAF" w14:textId="77777777" w:rsidR="00634494" w:rsidRPr="004A6E86" w:rsidRDefault="00634494" w:rsidP="00634494">
            <w:pPr>
              <w:jc w:val="center"/>
              <w:rPr>
                <w:rFonts w:eastAsia="Times New Roman" w:cs="Times New Roman"/>
                <w:b/>
                <w:bCs/>
                <w:color w:val="FFFFFF"/>
                <w:szCs w:val="18"/>
              </w:rPr>
            </w:pPr>
            <w:r w:rsidRPr="004A6E86">
              <w:rPr>
                <w:rFonts w:eastAsia="Times New Roman" w:cs="Times New Roman"/>
                <w:b/>
                <w:bCs/>
                <w:szCs w:val="18"/>
              </w:rPr>
              <w:t>Receptores</w:t>
            </w:r>
          </w:p>
        </w:tc>
      </w:tr>
      <w:tr w:rsidR="00634494" w:rsidRPr="00C1734C" w14:paraId="1991A8B7"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168EF1E5"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5</w:t>
            </w:r>
          </w:p>
        </w:tc>
        <w:tc>
          <w:tcPr>
            <w:tcW w:w="4169" w:type="dxa"/>
            <w:tcBorders>
              <w:top w:val="nil"/>
              <w:left w:val="nil"/>
              <w:bottom w:val="single" w:sz="8" w:space="0" w:color="auto"/>
              <w:right w:val="single" w:sz="8" w:space="0" w:color="auto"/>
            </w:tcBorders>
            <w:shd w:val="clear" w:color="auto" w:fill="auto"/>
            <w:noWrap/>
            <w:vAlign w:val="center"/>
            <w:hideMark/>
          </w:tcPr>
          <w:p w14:paraId="04E2AEBE"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Número de Canales</w:t>
            </w:r>
          </w:p>
        </w:tc>
        <w:tc>
          <w:tcPr>
            <w:tcW w:w="3912" w:type="dxa"/>
            <w:tcBorders>
              <w:top w:val="nil"/>
              <w:left w:val="nil"/>
              <w:bottom w:val="single" w:sz="8" w:space="0" w:color="auto"/>
              <w:right w:val="single" w:sz="8" w:space="0" w:color="auto"/>
            </w:tcBorders>
            <w:shd w:val="clear" w:color="000000" w:fill="FCE4D6"/>
            <w:noWrap/>
            <w:vAlign w:val="center"/>
            <w:hideMark/>
          </w:tcPr>
          <w:p w14:paraId="07566C9E"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1400</w:t>
            </w:r>
          </w:p>
        </w:tc>
      </w:tr>
      <w:tr w:rsidR="00634494" w:rsidRPr="00C1734C" w14:paraId="39986DE0"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04023A9E"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6</w:t>
            </w:r>
          </w:p>
        </w:tc>
        <w:tc>
          <w:tcPr>
            <w:tcW w:w="4169" w:type="dxa"/>
            <w:tcBorders>
              <w:top w:val="nil"/>
              <w:left w:val="nil"/>
              <w:bottom w:val="single" w:sz="8" w:space="0" w:color="auto"/>
              <w:right w:val="single" w:sz="8" w:space="0" w:color="auto"/>
            </w:tcBorders>
            <w:shd w:val="clear" w:color="auto" w:fill="auto"/>
            <w:noWrap/>
            <w:vAlign w:val="center"/>
            <w:hideMark/>
          </w:tcPr>
          <w:p w14:paraId="648F7379"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Distancia entre estaciones (metros)</w:t>
            </w:r>
          </w:p>
        </w:tc>
        <w:tc>
          <w:tcPr>
            <w:tcW w:w="3912" w:type="dxa"/>
            <w:tcBorders>
              <w:top w:val="nil"/>
              <w:left w:val="nil"/>
              <w:bottom w:val="single" w:sz="8" w:space="0" w:color="auto"/>
              <w:right w:val="single" w:sz="8" w:space="0" w:color="auto"/>
            </w:tcBorders>
            <w:shd w:val="clear" w:color="000000" w:fill="FCE4D6"/>
            <w:noWrap/>
            <w:vAlign w:val="center"/>
            <w:hideMark/>
          </w:tcPr>
          <w:p w14:paraId="6E4DCC02"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12.5</w:t>
            </w:r>
          </w:p>
        </w:tc>
      </w:tr>
      <w:tr w:rsidR="00634494" w:rsidRPr="00C1734C" w14:paraId="157D91A3"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27BBFBAD"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7</w:t>
            </w:r>
          </w:p>
        </w:tc>
        <w:tc>
          <w:tcPr>
            <w:tcW w:w="4169" w:type="dxa"/>
            <w:tcBorders>
              <w:top w:val="nil"/>
              <w:left w:val="nil"/>
              <w:bottom w:val="single" w:sz="8" w:space="0" w:color="auto"/>
              <w:right w:val="single" w:sz="8" w:space="0" w:color="auto"/>
            </w:tcBorders>
            <w:shd w:val="clear" w:color="auto" w:fill="auto"/>
            <w:noWrap/>
            <w:vAlign w:val="center"/>
            <w:hideMark/>
          </w:tcPr>
          <w:p w14:paraId="71B2D265"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Nro. de Geófonos por Estación</w:t>
            </w:r>
          </w:p>
        </w:tc>
        <w:tc>
          <w:tcPr>
            <w:tcW w:w="3912" w:type="dxa"/>
            <w:tcBorders>
              <w:top w:val="nil"/>
              <w:left w:val="nil"/>
              <w:bottom w:val="single" w:sz="8" w:space="0" w:color="auto"/>
              <w:right w:val="single" w:sz="8" w:space="0" w:color="auto"/>
            </w:tcBorders>
            <w:shd w:val="clear" w:color="000000" w:fill="FCE4D6"/>
            <w:noWrap/>
            <w:vAlign w:val="center"/>
            <w:hideMark/>
          </w:tcPr>
          <w:p w14:paraId="743E4F85"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6</w:t>
            </w:r>
          </w:p>
        </w:tc>
      </w:tr>
      <w:tr w:rsidR="00634494" w:rsidRPr="00C1734C" w14:paraId="291BA542"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0D48D87C"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8</w:t>
            </w:r>
          </w:p>
        </w:tc>
        <w:tc>
          <w:tcPr>
            <w:tcW w:w="4169" w:type="dxa"/>
            <w:tcBorders>
              <w:top w:val="nil"/>
              <w:left w:val="nil"/>
              <w:bottom w:val="single" w:sz="8" w:space="0" w:color="auto"/>
              <w:right w:val="single" w:sz="8" w:space="0" w:color="auto"/>
            </w:tcBorders>
            <w:shd w:val="clear" w:color="auto" w:fill="auto"/>
            <w:noWrap/>
            <w:vAlign w:val="center"/>
            <w:hideMark/>
          </w:tcPr>
          <w:p w14:paraId="3EA5BE5A"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Arreglo</w:t>
            </w:r>
          </w:p>
        </w:tc>
        <w:tc>
          <w:tcPr>
            <w:tcW w:w="3912" w:type="dxa"/>
            <w:tcBorders>
              <w:top w:val="nil"/>
              <w:left w:val="nil"/>
              <w:bottom w:val="single" w:sz="8" w:space="0" w:color="auto"/>
              <w:right w:val="single" w:sz="8" w:space="0" w:color="auto"/>
            </w:tcBorders>
            <w:shd w:val="clear" w:color="000000" w:fill="FCE4D6"/>
            <w:noWrap/>
            <w:vAlign w:val="center"/>
            <w:hideMark/>
          </w:tcPr>
          <w:p w14:paraId="77844A19"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Lineal</w:t>
            </w:r>
          </w:p>
        </w:tc>
      </w:tr>
      <w:tr w:rsidR="00634494" w:rsidRPr="00C1734C" w14:paraId="52B3F0DA"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249F9857"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9</w:t>
            </w:r>
          </w:p>
        </w:tc>
        <w:tc>
          <w:tcPr>
            <w:tcW w:w="4169" w:type="dxa"/>
            <w:tcBorders>
              <w:top w:val="nil"/>
              <w:left w:val="nil"/>
              <w:bottom w:val="single" w:sz="8" w:space="0" w:color="auto"/>
              <w:right w:val="single" w:sz="8" w:space="0" w:color="auto"/>
            </w:tcBorders>
            <w:shd w:val="clear" w:color="auto" w:fill="auto"/>
            <w:noWrap/>
            <w:vAlign w:val="center"/>
            <w:hideMark/>
          </w:tcPr>
          <w:p w14:paraId="19A40066" w14:textId="77777777" w:rsidR="00634494" w:rsidRPr="00C1734C" w:rsidRDefault="00634494" w:rsidP="00634494">
            <w:pPr>
              <w:jc w:val="left"/>
              <w:rPr>
                <w:rFonts w:eastAsia="Times New Roman" w:cs="Times New Roman"/>
                <w:szCs w:val="18"/>
              </w:rPr>
            </w:pPr>
            <w:proofErr w:type="spellStart"/>
            <w:r w:rsidRPr="00C1734C">
              <w:rPr>
                <w:rFonts w:eastAsia="Times New Roman" w:cs="Times New Roman"/>
                <w:szCs w:val="18"/>
              </w:rPr>
              <w:t>Fold</w:t>
            </w:r>
            <w:proofErr w:type="spellEnd"/>
            <w:r w:rsidRPr="00C1734C">
              <w:rPr>
                <w:rFonts w:eastAsia="Times New Roman" w:cs="Times New Roman"/>
                <w:szCs w:val="18"/>
              </w:rPr>
              <w:t xml:space="preserve"> o Cobertura</w:t>
            </w:r>
          </w:p>
        </w:tc>
        <w:tc>
          <w:tcPr>
            <w:tcW w:w="3912" w:type="dxa"/>
            <w:tcBorders>
              <w:top w:val="nil"/>
              <w:left w:val="nil"/>
              <w:bottom w:val="single" w:sz="8" w:space="0" w:color="auto"/>
              <w:right w:val="single" w:sz="8" w:space="0" w:color="auto"/>
            </w:tcBorders>
            <w:shd w:val="clear" w:color="000000" w:fill="FCE4D6"/>
            <w:noWrap/>
            <w:vAlign w:val="center"/>
            <w:hideMark/>
          </w:tcPr>
          <w:p w14:paraId="43B004C6"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3</w:t>
            </w:r>
            <w:r>
              <w:rPr>
                <w:rFonts w:eastAsia="Times New Roman" w:cs="Times New Roman"/>
                <w:szCs w:val="18"/>
              </w:rPr>
              <w:t>5</w:t>
            </w:r>
            <w:r w:rsidRPr="004A6E86">
              <w:rPr>
                <w:rFonts w:eastAsia="Times New Roman" w:cs="Times New Roman"/>
                <w:szCs w:val="18"/>
              </w:rPr>
              <w:t>0</w:t>
            </w:r>
          </w:p>
        </w:tc>
      </w:tr>
      <w:tr w:rsidR="00634494" w:rsidRPr="00C1734C" w14:paraId="0D1D5E9F"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5C2BBBA0"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10</w:t>
            </w:r>
          </w:p>
        </w:tc>
        <w:tc>
          <w:tcPr>
            <w:tcW w:w="4169" w:type="dxa"/>
            <w:tcBorders>
              <w:top w:val="nil"/>
              <w:left w:val="nil"/>
              <w:bottom w:val="single" w:sz="8" w:space="0" w:color="auto"/>
              <w:right w:val="single" w:sz="8" w:space="0" w:color="auto"/>
            </w:tcBorders>
            <w:shd w:val="clear" w:color="auto" w:fill="auto"/>
            <w:noWrap/>
            <w:vAlign w:val="center"/>
            <w:hideMark/>
          </w:tcPr>
          <w:p w14:paraId="14C9E090"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Tipo de Tendido</w:t>
            </w:r>
          </w:p>
        </w:tc>
        <w:tc>
          <w:tcPr>
            <w:tcW w:w="3912" w:type="dxa"/>
            <w:tcBorders>
              <w:top w:val="nil"/>
              <w:left w:val="nil"/>
              <w:bottom w:val="single" w:sz="8" w:space="0" w:color="auto"/>
              <w:right w:val="single" w:sz="8" w:space="0" w:color="auto"/>
            </w:tcBorders>
            <w:shd w:val="clear" w:color="000000" w:fill="FCE4D6"/>
            <w:noWrap/>
            <w:vAlign w:val="center"/>
            <w:hideMark/>
          </w:tcPr>
          <w:p w14:paraId="1FB8BC52"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Split Spread</w:t>
            </w:r>
          </w:p>
        </w:tc>
      </w:tr>
      <w:tr w:rsidR="00634494" w:rsidRPr="00C1734C" w14:paraId="29473F62"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3AC3C285"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11</w:t>
            </w:r>
          </w:p>
        </w:tc>
        <w:tc>
          <w:tcPr>
            <w:tcW w:w="4169" w:type="dxa"/>
            <w:tcBorders>
              <w:top w:val="nil"/>
              <w:left w:val="nil"/>
              <w:bottom w:val="single" w:sz="8" w:space="0" w:color="auto"/>
              <w:right w:val="single" w:sz="8" w:space="0" w:color="auto"/>
            </w:tcBorders>
            <w:shd w:val="clear" w:color="auto" w:fill="auto"/>
            <w:noWrap/>
            <w:vAlign w:val="center"/>
            <w:hideMark/>
          </w:tcPr>
          <w:p w14:paraId="030A2A1C"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Tipo de Registración</w:t>
            </w:r>
          </w:p>
        </w:tc>
        <w:tc>
          <w:tcPr>
            <w:tcW w:w="3912" w:type="dxa"/>
            <w:tcBorders>
              <w:top w:val="nil"/>
              <w:left w:val="nil"/>
              <w:bottom w:val="single" w:sz="8" w:space="0" w:color="auto"/>
              <w:right w:val="single" w:sz="8" w:space="0" w:color="auto"/>
            </w:tcBorders>
            <w:shd w:val="clear" w:color="000000" w:fill="FCE4D6"/>
            <w:noWrap/>
            <w:vAlign w:val="center"/>
            <w:hideMark/>
          </w:tcPr>
          <w:p w14:paraId="37FE13B8"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 xml:space="preserve">Roll </w:t>
            </w:r>
            <w:proofErr w:type="spellStart"/>
            <w:r w:rsidRPr="004A6E86">
              <w:rPr>
                <w:rFonts w:eastAsia="Times New Roman" w:cs="Times New Roman"/>
                <w:szCs w:val="18"/>
              </w:rPr>
              <w:t>On</w:t>
            </w:r>
            <w:proofErr w:type="spellEnd"/>
            <w:r w:rsidRPr="004A6E86">
              <w:rPr>
                <w:rFonts w:eastAsia="Times New Roman" w:cs="Times New Roman"/>
                <w:szCs w:val="18"/>
              </w:rPr>
              <w:t xml:space="preserve"> - Roll Off</w:t>
            </w:r>
          </w:p>
        </w:tc>
      </w:tr>
      <w:tr w:rsidR="00634494" w:rsidRPr="00C1734C" w14:paraId="2BDB3AD2"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2D574C4C"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12</w:t>
            </w:r>
          </w:p>
        </w:tc>
        <w:tc>
          <w:tcPr>
            <w:tcW w:w="4169" w:type="dxa"/>
            <w:tcBorders>
              <w:top w:val="nil"/>
              <w:left w:val="nil"/>
              <w:bottom w:val="single" w:sz="8" w:space="0" w:color="auto"/>
              <w:right w:val="single" w:sz="8" w:space="0" w:color="auto"/>
            </w:tcBorders>
            <w:shd w:val="clear" w:color="auto" w:fill="auto"/>
            <w:noWrap/>
            <w:vAlign w:val="center"/>
            <w:hideMark/>
          </w:tcPr>
          <w:p w14:paraId="0916D435"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Offset máximo (metros)</w:t>
            </w:r>
          </w:p>
        </w:tc>
        <w:tc>
          <w:tcPr>
            <w:tcW w:w="3912" w:type="dxa"/>
            <w:tcBorders>
              <w:top w:val="nil"/>
              <w:left w:val="nil"/>
              <w:bottom w:val="single" w:sz="8" w:space="0" w:color="auto"/>
              <w:right w:val="single" w:sz="8" w:space="0" w:color="auto"/>
            </w:tcBorders>
            <w:shd w:val="clear" w:color="000000" w:fill="FCE4D6"/>
            <w:noWrap/>
            <w:vAlign w:val="center"/>
            <w:hideMark/>
          </w:tcPr>
          <w:p w14:paraId="4BD7AB80"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8743.75</w:t>
            </w:r>
          </w:p>
        </w:tc>
      </w:tr>
      <w:tr w:rsidR="00634494" w:rsidRPr="00C1734C" w14:paraId="14CE29AB"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146C64A8"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13</w:t>
            </w:r>
          </w:p>
        </w:tc>
        <w:tc>
          <w:tcPr>
            <w:tcW w:w="4169" w:type="dxa"/>
            <w:tcBorders>
              <w:top w:val="nil"/>
              <w:left w:val="nil"/>
              <w:bottom w:val="single" w:sz="8" w:space="0" w:color="auto"/>
              <w:right w:val="single" w:sz="8" w:space="0" w:color="auto"/>
            </w:tcBorders>
            <w:shd w:val="clear" w:color="auto" w:fill="auto"/>
            <w:noWrap/>
            <w:vAlign w:val="center"/>
            <w:hideMark/>
          </w:tcPr>
          <w:p w14:paraId="1D5E36C2"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Offset Mínimo (metros)</w:t>
            </w:r>
          </w:p>
        </w:tc>
        <w:tc>
          <w:tcPr>
            <w:tcW w:w="3912" w:type="dxa"/>
            <w:tcBorders>
              <w:top w:val="nil"/>
              <w:left w:val="nil"/>
              <w:bottom w:val="single" w:sz="8" w:space="0" w:color="auto"/>
              <w:right w:val="single" w:sz="8" w:space="0" w:color="auto"/>
            </w:tcBorders>
            <w:shd w:val="clear" w:color="000000" w:fill="FCE4D6"/>
            <w:noWrap/>
            <w:vAlign w:val="center"/>
            <w:hideMark/>
          </w:tcPr>
          <w:p w14:paraId="42676D05"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6,25</w:t>
            </w:r>
          </w:p>
        </w:tc>
      </w:tr>
      <w:tr w:rsidR="00634494" w:rsidRPr="00C1734C" w14:paraId="4976B7E6" w14:textId="77777777" w:rsidTr="00634494">
        <w:trPr>
          <w:trHeight w:val="55"/>
        </w:trPr>
        <w:tc>
          <w:tcPr>
            <w:tcW w:w="8498" w:type="dxa"/>
            <w:gridSpan w:val="3"/>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center"/>
            <w:hideMark/>
          </w:tcPr>
          <w:p w14:paraId="44213839" w14:textId="77777777" w:rsidR="00634494" w:rsidRPr="00C1734C" w:rsidRDefault="00634494" w:rsidP="00634494">
            <w:pPr>
              <w:jc w:val="center"/>
              <w:rPr>
                <w:rFonts w:eastAsia="Times New Roman" w:cs="Times New Roman"/>
                <w:b/>
                <w:bCs/>
                <w:color w:val="FFFFFF"/>
                <w:szCs w:val="18"/>
              </w:rPr>
            </w:pPr>
            <w:r w:rsidRPr="00C1156D">
              <w:rPr>
                <w:rFonts w:eastAsia="Times New Roman" w:cs="Times New Roman"/>
                <w:b/>
                <w:bCs/>
                <w:szCs w:val="18"/>
              </w:rPr>
              <w:t>Fuentes</w:t>
            </w:r>
          </w:p>
        </w:tc>
      </w:tr>
      <w:tr w:rsidR="00634494" w:rsidRPr="00C1734C" w14:paraId="3CAC681E"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6A79E08C"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14</w:t>
            </w:r>
          </w:p>
        </w:tc>
        <w:tc>
          <w:tcPr>
            <w:tcW w:w="4169" w:type="dxa"/>
            <w:tcBorders>
              <w:top w:val="nil"/>
              <w:left w:val="nil"/>
              <w:bottom w:val="single" w:sz="8" w:space="0" w:color="auto"/>
              <w:right w:val="single" w:sz="8" w:space="0" w:color="auto"/>
            </w:tcBorders>
            <w:shd w:val="clear" w:color="auto" w:fill="auto"/>
            <w:noWrap/>
            <w:vAlign w:val="center"/>
            <w:hideMark/>
          </w:tcPr>
          <w:p w14:paraId="60A84D93"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Distancia entre fuentes (metros)</w:t>
            </w:r>
          </w:p>
        </w:tc>
        <w:tc>
          <w:tcPr>
            <w:tcW w:w="3912" w:type="dxa"/>
            <w:tcBorders>
              <w:top w:val="nil"/>
              <w:left w:val="nil"/>
              <w:bottom w:val="single" w:sz="8" w:space="0" w:color="auto"/>
              <w:right w:val="single" w:sz="8" w:space="0" w:color="auto"/>
            </w:tcBorders>
            <w:shd w:val="clear" w:color="000000" w:fill="FCE4D6"/>
            <w:noWrap/>
            <w:vAlign w:val="center"/>
            <w:hideMark/>
          </w:tcPr>
          <w:p w14:paraId="33B4DDC4"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25</w:t>
            </w:r>
          </w:p>
        </w:tc>
      </w:tr>
      <w:tr w:rsidR="00634494" w:rsidRPr="00C1734C" w14:paraId="6AF9D101"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3D231E6A"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15</w:t>
            </w:r>
          </w:p>
        </w:tc>
        <w:tc>
          <w:tcPr>
            <w:tcW w:w="4169" w:type="dxa"/>
            <w:tcBorders>
              <w:top w:val="nil"/>
              <w:left w:val="nil"/>
              <w:bottom w:val="single" w:sz="8" w:space="0" w:color="auto"/>
              <w:right w:val="single" w:sz="8" w:space="0" w:color="auto"/>
            </w:tcBorders>
            <w:shd w:val="clear" w:color="auto" w:fill="auto"/>
            <w:noWrap/>
            <w:vAlign w:val="center"/>
            <w:hideMark/>
          </w:tcPr>
          <w:p w14:paraId="0752A858" w14:textId="77777777" w:rsidR="00634494" w:rsidRPr="00C1734C" w:rsidRDefault="00634494" w:rsidP="00634494">
            <w:pPr>
              <w:jc w:val="left"/>
              <w:rPr>
                <w:rFonts w:eastAsia="Times New Roman" w:cs="Times New Roman"/>
                <w:szCs w:val="18"/>
              </w:rPr>
            </w:pPr>
            <w:r w:rsidRPr="00C1734C">
              <w:rPr>
                <w:rFonts w:eastAsia="Times New Roman" w:cs="Times New Roman"/>
                <w:szCs w:val="18"/>
              </w:rPr>
              <w:t xml:space="preserve">Arreglo </w:t>
            </w:r>
          </w:p>
        </w:tc>
        <w:tc>
          <w:tcPr>
            <w:tcW w:w="3912" w:type="dxa"/>
            <w:tcBorders>
              <w:top w:val="nil"/>
              <w:left w:val="nil"/>
              <w:bottom w:val="single" w:sz="8" w:space="0" w:color="auto"/>
              <w:right w:val="single" w:sz="8" w:space="0" w:color="auto"/>
            </w:tcBorders>
            <w:shd w:val="clear" w:color="000000" w:fill="FCE4D6"/>
            <w:noWrap/>
            <w:vAlign w:val="center"/>
            <w:hideMark/>
          </w:tcPr>
          <w:p w14:paraId="0910F7A9" w14:textId="77777777" w:rsidR="00634494" w:rsidRPr="00C1734C" w:rsidRDefault="00634494" w:rsidP="00634494">
            <w:pPr>
              <w:jc w:val="center"/>
              <w:rPr>
                <w:rFonts w:eastAsia="Times New Roman" w:cs="Times New Roman"/>
                <w:szCs w:val="18"/>
              </w:rPr>
            </w:pPr>
            <w:r w:rsidRPr="00C1734C">
              <w:rPr>
                <w:rFonts w:eastAsia="Times New Roman" w:cs="Times New Roman"/>
                <w:szCs w:val="18"/>
              </w:rPr>
              <w:t>Unitario o Múltiple</w:t>
            </w:r>
          </w:p>
        </w:tc>
      </w:tr>
      <w:tr w:rsidR="00634494" w:rsidRPr="004A6E86" w14:paraId="41863F4B"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0CD3FF90"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16</w:t>
            </w:r>
          </w:p>
        </w:tc>
        <w:tc>
          <w:tcPr>
            <w:tcW w:w="4169" w:type="dxa"/>
            <w:tcBorders>
              <w:top w:val="nil"/>
              <w:left w:val="nil"/>
              <w:bottom w:val="single" w:sz="8" w:space="0" w:color="auto"/>
              <w:right w:val="single" w:sz="8" w:space="0" w:color="auto"/>
            </w:tcBorders>
            <w:shd w:val="clear" w:color="auto" w:fill="auto"/>
            <w:noWrap/>
            <w:vAlign w:val="center"/>
            <w:hideMark/>
          </w:tcPr>
          <w:p w14:paraId="3BFFF5E1" w14:textId="77777777" w:rsidR="00634494" w:rsidRPr="004A6E86" w:rsidRDefault="00634494" w:rsidP="00634494">
            <w:pPr>
              <w:jc w:val="left"/>
              <w:rPr>
                <w:rFonts w:eastAsia="Times New Roman" w:cs="Times New Roman"/>
                <w:szCs w:val="18"/>
              </w:rPr>
            </w:pPr>
            <w:r w:rsidRPr="004A6E86">
              <w:rPr>
                <w:rFonts w:eastAsia="Times New Roman" w:cs="Times New Roman"/>
                <w:szCs w:val="18"/>
              </w:rPr>
              <w:t>Total Puntos de Tiro del programa</w:t>
            </w:r>
          </w:p>
        </w:tc>
        <w:tc>
          <w:tcPr>
            <w:tcW w:w="3912" w:type="dxa"/>
            <w:tcBorders>
              <w:top w:val="nil"/>
              <w:left w:val="nil"/>
              <w:bottom w:val="single" w:sz="8" w:space="0" w:color="auto"/>
              <w:right w:val="single" w:sz="8" w:space="0" w:color="auto"/>
            </w:tcBorders>
            <w:shd w:val="clear" w:color="000000" w:fill="FCE4D6"/>
            <w:noWrap/>
            <w:vAlign w:val="center"/>
            <w:hideMark/>
          </w:tcPr>
          <w:p w14:paraId="658885EA" w14:textId="77777777" w:rsidR="00634494" w:rsidRPr="004A6E86" w:rsidRDefault="00634494" w:rsidP="00634494">
            <w:pPr>
              <w:jc w:val="center"/>
              <w:rPr>
                <w:rFonts w:eastAsia="Times New Roman" w:cs="Times New Roman"/>
                <w:szCs w:val="18"/>
              </w:rPr>
            </w:pPr>
            <w:r>
              <w:rPr>
                <w:rFonts w:eastAsia="Times New Roman" w:cs="Times New Roman"/>
                <w:szCs w:val="18"/>
              </w:rPr>
              <w:t>13178</w:t>
            </w:r>
          </w:p>
        </w:tc>
      </w:tr>
      <w:tr w:rsidR="00634494" w:rsidRPr="004A6E86" w14:paraId="11862CD6"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5636FF8E"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17</w:t>
            </w:r>
          </w:p>
        </w:tc>
        <w:tc>
          <w:tcPr>
            <w:tcW w:w="4169" w:type="dxa"/>
            <w:tcBorders>
              <w:top w:val="nil"/>
              <w:left w:val="nil"/>
              <w:bottom w:val="single" w:sz="8" w:space="0" w:color="auto"/>
              <w:right w:val="single" w:sz="8" w:space="0" w:color="auto"/>
            </w:tcBorders>
            <w:shd w:val="clear" w:color="auto" w:fill="auto"/>
            <w:noWrap/>
            <w:vAlign w:val="center"/>
            <w:hideMark/>
          </w:tcPr>
          <w:p w14:paraId="16F6C63A" w14:textId="77777777" w:rsidR="00634494" w:rsidRPr="004A6E86" w:rsidRDefault="00634494" w:rsidP="00634494">
            <w:pPr>
              <w:jc w:val="left"/>
              <w:rPr>
                <w:rFonts w:eastAsia="Times New Roman" w:cs="Times New Roman"/>
                <w:szCs w:val="18"/>
              </w:rPr>
            </w:pPr>
            <w:r w:rsidRPr="004A6E86">
              <w:rPr>
                <w:rFonts w:eastAsia="Times New Roman" w:cs="Times New Roman"/>
                <w:szCs w:val="18"/>
              </w:rPr>
              <w:t>Tipo de Explosivo</w:t>
            </w:r>
          </w:p>
        </w:tc>
        <w:tc>
          <w:tcPr>
            <w:tcW w:w="3912" w:type="dxa"/>
            <w:tcBorders>
              <w:top w:val="nil"/>
              <w:left w:val="nil"/>
              <w:bottom w:val="single" w:sz="8" w:space="0" w:color="auto"/>
              <w:right w:val="single" w:sz="8" w:space="0" w:color="auto"/>
            </w:tcBorders>
            <w:shd w:val="clear" w:color="000000" w:fill="FCE4D6"/>
            <w:noWrap/>
            <w:vAlign w:val="center"/>
            <w:hideMark/>
          </w:tcPr>
          <w:p w14:paraId="141F582B" w14:textId="77777777" w:rsidR="00634494" w:rsidRPr="004A6E86" w:rsidRDefault="00634494" w:rsidP="00634494">
            <w:pPr>
              <w:jc w:val="center"/>
              <w:rPr>
                <w:rFonts w:eastAsia="Times New Roman" w:cs="Times New Roman"/>
                <w:szCs w:val="18"/>
              </w:rPr>
            </w:pPr>
            <w:proofErr w:type="spellStart"/>
            <w:r w:rsidRPr="004A6E86">
              <w:rPr>
                <w:rFonts w:eastAsia="Times New Roman" w:cs="Times New Roman"/>
                <w:szCs w:val="18"/>
              </w:rPr>
              <w:t>Pentolita</w:t>
            </w:r>
            <w:proofErr w:type="spellEnd"/>
            <w:r w:rsidRPr="004A6E86">
              <w:rPr>
                <w:rFonts w:eastAsia="Times New Roman" w:cs="Times New Roman"/>
                <w:szCs w:val="18"/>
              </w:rPr>
              <w:t xml:space="preserve"> Degradable</w:t>
            </w:r>
          </w:p>
        </w:tc>
      </w:tr>
      <w:tr w:rsidR="00634494" w:rsidRPr="004A6E86" w14:paraId="5C17CA98"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6372BE98"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lastRenderedPageBreak/>
              <w:t>18</w:t>
            </w:r>
          </w:p>
        </w:tc>
        <w:tc>
          <w:tcPr>
            <w:tcW w:w="4169" w:type="dxa"/>
            <w:tcBorders>
              <w:top w:val="nil"/>
              <w:left w:val="nil"/>
              <w:bottom w:val="single" w:sz="8" w:space="0" w:color="auto"/>
              <w:right w:val="single" w:sz="8" w:space="0" w:color="auto"/>
            </w:tcBorders>
            <w:shd w:val="clear" w:color="auto" w:fill="auto"/>
            <w:noWrap/>
            <w:vAlign w:val="center"/>
            <w:hideMark/>
          </w:tcPr>
          <w:p w14:paraId="4406B78B" w14:textId="77777777" w:rsidR="00634494" w:rsidRPr="004A6E86" w:rsidRDefault="00634494" w:rsidP="00634494">
            <w:pPr>
              <w:jc w:val="left"/>
              <w:rPr>
                <w:rFonts w:eastAsia="Times New Roman" w:cs="Times New Roman"/>
                <w:szCs w:val="18"/>
              </w:rPr>
            </w:pPr>
            <w:r w:rsidRPr="004A6E86">
              <w:rPr>
                <w:rFonts w:eastAsia="Times New Roman" w:cs="Times New Roman"/>
                <w:szCs w:val="18"/>
              </w:rPr>
              <w:t>Carga (a definir en Pruebas)</w:t>
            </w:r>
          </w:p>
        </w:tc>
        <w:tc>
          <w:tcPr>
            <w:tcW w:w="3912" w:type="dxa"/>
            <w:tcBorders>
              <w:top w:val="nil"/>
              <w:left w:val="nil"/>
              <w:bottom w:val="single" w:sz="8" w:space="0" w:color="auto"/>
              <w:right w:val="single" w:sz="8" w:space="0" w:color="auto"/>
            </w:tcBorders>
            <w:shd w:val="clear" w:color="000000" w:fill="FCE4D6"/>
            <w:noWrap/>
            <w:vAlign w:val="center"/>
            <w:hideMark/>
          </w:tcPr>
          <w:p w14:paraId="50BC1FAB" w14:textId="77777777" w:rsidR="00634494" w:rsidRPr="00020296" w:rsidRDefault="00634494" w:rsidP="00634494">
            <w:pPr>
              <w:jc w:val="center"/>
              <w:rPr>
                <w:rFonts w:eastAsia="Times New Roman" w:cs="Times New Roman"/>
                <w:szCs w:val="18"/>
              </w:rPr>
            </w:pPr>
            <w:r>
              <w:rPr>
                <w:rFonts w:eastAsia="Times New Roman" w:cs="Times New Roman"/>
                <w:szCs w:val="18"/>
              </w:rPr>
              <w:t>6</w:t>
            </w:r>
            <w:r w:rsidRPr="00020296">
              <w:rPr>
                <w:rFonts w:eastAsia="Times New Roman" w:cs="Times New Roman"/>
                <w:szCs w:val="18"/>
              </w:rPr>
              <w:t xml:space="preserve"> a 15 Kg</w:t>
            </w:r>
            <w:r>
              <w:rPr>
                <w:rFonts w:eastAsia="Times New Roman" w:cs="Times New Roman"/>
                <w:szCs w:val="18"/>
              </w:rPr>
              <w:t xml:space="preserve"> unitarios, 9-15 Kg </w:t>
            </w:r>
            <w:proofErr w:type="spellStart"/>
            <w:r>
              <w:rPr>
                <w:rFonts w:eastAsia="Times New Roman" w:cs="Times New Roman"/>
                <w:szCs w:val="18"/>
              </w:rPr>
              <w:t>multip</w:t>
            </w:r>
            <w:proofErr w:type="spellEnd"/>
            <w:r>
              <w:rPr>
                <w:rFonts w:eastAsia="Times New Roman" w:cs="Times New Roman"/>
                <w:szCs w:val="18"/>
              </w:rPr>
              <w:t>.</w:t>
            </w:r>
          </w:p>
        </w:tc>
      </w:tr>
      <w:tr w:rsidR="00634494" w:rsidRPr="004A6E86" w14:paraId="3CD5AAB1" w14:textId="77777777" w:rsidTr="00634494">
        <w:trPr>
          <w:trHeight w:val="55"/>
        </w:trPr>
        <w:tc>
          <w:tcPr>
            <w:tcW w:w="417" w:type="dxa"/>
            <w:tcBorders>
              <w:top w:val="nil"/>
              <w:left w:val="single" w:sz="8" w:space="0" w:color="auto"/>
              <w:bottom w:val="single" w:sz="8" w:space="0" w:color="auto"/>
              <w:right w:val="single" w:sz="8" w:space="0" w:color="auto"/>
            </w:tcBorders>
            <w:shd w:val="clear" w:color="auto" w:fill="auto"/>
            <w:noWrap/>
            <w:vAlign w:val="center"/>
            <w:hideMark/>
          </w:tcPr>
          <w:p w14:paraId="17C42381" w14:textId="77777777" w:rsidR="00634494" w:rsidRPr="004A6E86" w:rsidRDefault="00634494" w:rsidP="00634494">
            <w:pPr>
              <w:jc w:val="center"/>
              <w:rPr>
                <w:rFonts w:eastAsia="Times New Roman" w:cs="Times New Roman"/>
                <w:szCs w:val="18"/>
              </w:rPr>
            </w:pPr>
            <w:r w:rsidRPr="004A6E86">
              <w:rPr>
                <w:rFonts w:eastAsia="Times New Roman" w:cs="Times New Roman"/>
                <w:szCs w:val="18"/>
              </w:rPr>
              <w:t>19</w:t>
            </w:r>
          </w:p>
        </w:tc>
        <w:tc>
          <w:tcPr>
            <w:tcW w:w="4169" w:type="dxa"/>
            <w:tcBorders>
              <w:top w:val="nil"/>
              <w:left w:val="nil"/>
              <w:bottom w:val="single" w:sz="8" w:space="0" w:color="auto"/>
              <w:right w:val="single" w:sz="8" w:space="0" w:color="auto"/>
            </w:tcBorders>
            <w:shd w:val="clear" w:color="auto" w:fill="auto"/>
            <w:noWrap/>
            <w:vAlign w:val="center"/>
            <w:hideMark/>
          </w:tcPr>
          <w:p w14:paraId="5A92D01F" w14:textId="77777777" w:rsidR="00634494" w:rsidRPr="004A6E86" w:rsidRDefault="00634494" w:rsidP="00634494">
            <w:pPr>
              <w:jc w:val="left"/>
              <w:rPr>
                <w:rFonts w:eastAsia="Times New Roman" w:cs="Times New Roman"/>
                <w:szCs w:val="18"/>
              </w:rPr>
            </w:pPr>
            <w:r w:rsidRPr="004A6E86">
              <w:rPr>
                <w:rFonts w:eastAsia="Times New Roman" w:cs="Times New Roman"/>
                <w:szCs w:val="18"/>
              </w:rPr>
              <w:t>Profundidad (a definir en Pruebas)</w:t>
            </w:r>
          </w:p>
        </w:tc>
        <w:tc>
          <w:tcPr>
            <w:tcW w:w="3912" w:type="dxa"/>
            <w:tcBorders>
              <w:top w:val="nil"/>
              <w:left w:val="nil"/>
              <w:bottom w:val="single" w:sz="8" w:space="0" w:color="auto"/>
              <w:right w:val="single" w:sz="8" w:space="0" w:color="auto"/>
            </w:tcBorders>
            <w:shd w:val="clear" w:color="000000" w:fill="FCE4D6"/>
            <w:noWrap/>
            <w:vAlign w:val="center"/>
            <w:hideMark/>
          </w:tcPr>
          <w:p w14:paraId="4D47214F" w14:textId="77777777" w:rsidR="00634494" w:rsidRPr="00020296" w:rsidRDefault="00634494" w:rsidP="00634494">
            <w:pPr>
              <w:keepNext/>
              <w:jc w:val="center"/>
              <w:rPr>
                <w:rFonts w:eastAsia="Times New Roman" w:cs="Times New Roman"/>
                <w:szCs w:val="18"/>
              </w:rPr>
            </w:pPr>
            <w:r w:rsidRPr="00020296">
              <w:rPr>
                <w:rFonts w:eastAsia="Times New Roman" w:cs="Times New Roman"/>
                <w:szCs w:val="18"/>
              </w:rPr>
              <w:t xml:space="preserve">9 a 18 m unitarios, 3-9 </w:t>
            </w:r>
            <w:proofErr w:type="spellStart"/>
            <w:r w:rsidRPr="00020296">
              <w:rPr>
                <w:rFonts w:eastAsia="Times New Roman" w:cs="Times New Roman"/>
                <w:szCs w:val="18"/>
              </w:rPr>
              <w:t>Multip</w:t>
            </w:r>
            <w:proofErr w:type="spellEnd"/>
            <w:r w:rsidRPr="00020296">
              <w:rPr>
                <w:rFonts w:eastAsia="Times New Roman" w:cs="Times New Roman"/>
                <w:szCs w:val="18"/>
              </w:rPr>
              <w:t>.</w:t>
            </w:r>
          </w:p>
        </w:tc>
      </w:tr>
    </w:tbl>
    <w:p w14:paraId="75A4F6AA" w14:textId="77777777" w:rsidR="00634494" w:rsidRPr="006F7651" w:rsidRDefault="00634494" w:rsidP="00634494">
      <w:pPr>
        <w:jc w:val="center"/>
      </w:pPr>
      <w:r w:rsidRPr="006F7651">
        <w:t>Parámetros de adquisición sísmica 2D</w:t>
      </w:r>
    </w:p>
    <w:p w14:paraId="02381A59" w14:textId="640D6642" w:rsidR="00634494" w:rsidRPr="006F7651" w:rsidRDefault="00634494" w:rsidP="00634494">
      <w:pPr>
        <w:spacing w:before="240"/>
        <w:rPr>
          <w:szCs w:val="20"/>
        </w:rPr>
      </w:pPr>
      <w:r>
        <w:rPr>
          <w:szCs w:val="20"/>
        </w:rPr>
        <w:t>La malla sísmica del Proyecto</w:t>
      </w:r>
      <w:r w:rsidRPr="006F7651">
        <w:rPr>
          <w:szCs w:val="20"/>
        </w:rPr>
        <w:t>, consta de</w:t>
      </w:r>
      <w:r>
        <w:rPr>
          <w:szCs w:val="20"/>
        </w:rPr>
        <w:t xml:space="preserve"> 11</w:t>
      </w:r>
      <w:r w:rsidRPr="006F7651">
        <w:rPr>
          <w:szCs w:val="20"/>
        </w:rPr>
        <w:t xml:space="preserve"> líneas sísmicas, de las cuales </w:t>
      </w:r>
      <w:r>
        <w:rPr>
          <w:szCs w:val="20"/>
        </w:rPr>
        <w:t>10</w:t>
      </w:r>
      <w:r w:rsidRPr="006F7651">
        <w:rPr>
          <w:szCs w:val="20"/>
        </w:rPr>
        <w:t xml:space="preserve"> son transversales y </w:t>
      </w:r>
      <w:r>
        <w:rPr>
          <w:szCs w:val="20"/>
        </w:rPr>
        <w:t>1 longitudinal, con un total</w:t>
      </w:r>
      <w:r w:rsidRPr="004267E4">
        <w:rPr>
          <w:szCs w:val="20"/>
        </w:rPr>
        <w:t xml:space="preserve"> </w:t>
      </w:r>
      <w:r w:rsidRPr="006F7651">
        <w:rPr>
          <w:szCs w:val="20"/>
        </w:rPr>
        <w:t xml:space="preserve">de </w:t>
      </w:r>
      <w:r>
        <w:rPr>
          <w:szCs w:val="20"/>
        </w:rPr>
        <w:t>329,44</w:t>
      </w:r>
      <w:r w:rsidRPr="006F7651">
        <w:rPr>
          <w:szCs w:val="20"/>
        </w:rPr>
        <w:t xml:space="preserve"> Km lineales.</w:t>
      </w:r>
    </w:p>
    <w:p w14:paraId="7B05AAD7" w14:textId="7BED710F" w:rsidR="00FC61E9" w:rsidRPr="00634494" w:rsidRDefault="00634494" w:rsidP="00634494">
      <w:pPr>
        <w:spacing w:before="240" w:line="276" w:lineRule="auto"/>
        <w:rPr>
          <w:rFonts w:cs="Arial"/>
          <w:szCs w:val="20"/>
        </w:rPr>
      </w:pPr>
      <w:r w:rsidRPr="006F7651">
        <w:rPr>
          <w:rFonts w:cs="Arial"/>
          <w:szCs w:val="20"/>
        </w:rPr>
        <w:t>A continuación se detalla las coordenadas de las líneas sísmicas a registrar:</w:t>
      </w:r>
    </w:p>
    <w:tbl>
      <w:tblPr>
        <w:tblStyle w:val="Tabladelista3-nfasis5"/>
        <w:tblW w:w="10413" w:type="dxa"/>
        <w:tblInd w:w="-942" w:type="dxa"/>
        <w:tblLook w:val="0000" w:firstRow="0" w:lastRow="0" w:firstColumn="0" w:lastColumn="0" w:noHBand="0" w:noVBand="0"/>
      </w:tblPr>
      <w:tblGrid>
        <w:gridCol w:w="785"/>
        <w:gridCol w:w="1250"/>
        <w:gridCol w:w="1613"/>
        <w:gridCol w:w="1484"/>
        <w:gridCol w:w="1752"/>
        <w:gridCol w:w="1905"/>
        <w:gridCol w:w="1624"/>
      </w:tblGrid>
      <w:tr w:rsidR="00634494" w:rsidRPr="003358C0" w14:paraId="5F2FBB57" w14:textId="77777777" w:rsidTr="00634494">
        <w:trPr>
          <w:cnfStyle w:val="000000100000" w:firstRow="0" w:lastRow="0" w:firstColumn="0" w:lastColumn="0" w:oddVBand="0" w:evenVBand="0" w:oddHBand="1" w:evenHBand="0" w:firstRowFirstColumn="0" w:firstRowLastColumn="0" w:lastRowFirstColumn="0" w:lastRowLastColumn="0"/>
          <w:trHeight w:val="433"/>
        </w:trPr>
        <w:tc>
          <w:tcPr>
            <w:cnfStyle w:val="000010000000" w:firstRow="0" w:lastRow="0" w:firstColumn="0" w:lastColumn="0" w:oddVBand="1" w:evenVBand="0" w:oddHBand="0" w:evenHBand="0" w:firstRowFirstColumn="0" w:firstRowLastColumn="0" w:lastRowFirstColumn="0" w:lastRowLastColumn="0"/>
            <w:tcW w:w="10413" w:type="dxa"/>
            <w:gridSpan w:val="7"/>
            <w:shd w:val="clear" w:color="auto" w:fill="BDD6EE" w:themeFill="accent1" w:themeFillTint="66"/>
          </w:tcPr>
          <w:p w14:paraId="4F648ADA" w14:textId="77777777" w:rsidR="00634494" w:rsidRPr="003358C0" w:rsidRDefault="00634494" w:rsidP="00634494">
            <w:pPr>
              <w:jc w:val="center"/>
              <w:rPr>
                <w:rFonts w:eastAsia="Calibri" w:cs="Arial"/>
                <w:b/>
                <w:bCs/>
                <w:szCs w:val="18"/>
                <w:lang w:eastAsia="en-US"/>
              </w:rPr>
            </w:pPr>
            <w:proofErr w:type="spellStart"/>
            <w:r w:rsidRPr="003358C0">
              <w:rPr>
                <w:rFonts w:eastAsia="Calibri" w:cs="Arial"/>
                <w:b/>
                <w:bCs/>
                <w:szCs w:val="18"/>
                <w:lang w:eastAsia="en-US"/>
              </w:rPr>
              <w:t>Aguaragüe</w:t>
            </w:r>
            <w:proofErr w:type="spellEnd"/>
            <w:r w:rsidRPr="003358C0">
              <w:rPr>
                <w:rFonts w:eastAsia="Calibri" w:cs="Arial"/>
                <w:b/>
                <w:bCs/>
                <w:szCs w:val="18"/>
                <w:lang w:eastAsia="en-US"/>
              </w:rPr>
              <w:t xml:space="preserve"> Norte 2D, Coordenadas de la líneas, WGS84, UTM Zona 20S</w:t>
            </w:r>
          </w:p>
        </w:tc>
      </w:tr>
      <w:tr w:rsidR="00634494" w:rsidRPr="003358C0" w14:paraId="31DE88AD" w14:textId="77777777" w:rsidTr="00634494">
        <w:trPr>
          <w:trHeight w:val="232"/>
        </w:trPr>
        <w:tc>
          <w:tcPr>
            <w:cnfStyle w:val="000010000000" w:firstRow="0" w:lastRow="0" w:firstColumn="0" w:lastColumn="0" w:oddVBand="1" w:evenVBand="0" w:oddHBand="0" w:evenHBand="0" w:firstRowFirstColumn="0" w:firstRowLastColumn="0" w:lastRowFirstColumn="0" w:lastRowLastColumn="0"/>
            <w:tcW w:w="785" w:type="dxa"/>
            <w:shd w:val="clear" w:color="auto" w:fill="BDD6EE" w:themeFill="accent1" w:themeFillTint="66"/>
          </w:tcPr>
          <w:p w14:paraId="4532D2E5" w14:textId="77777777" w:rsidR="00634494" w:rsidRPr="003358C0" w:rsidRDefault="00634494" w:rsidP="00634494">
            <w:pPr>
              <w:jc w:val="center"/>
              <w:rPr>
                <w:rFonts w:eastAsia="Calibri" w:cs="Arial"/>
                <w:b/>
                <w:bCs/>
                <w:szCs w:val="18"/>
                <w:lang w:val="es-ES" w:eastAsia="en-US"/>
              </w:rPr>
            </w:pPr>
            <w:r w:rsidRPr="003358C0">
              <w:rPr>
                <w:rFonts w:eastAsia="Calibri" w:cs="Arial"/>
                <w:b/>
                <w:bCs/>
                <w:szCs w:val="18"/>
                <w:lang w:eastAsia="en-US"/>
              </w:rPr>
              <w:t>Línea</w:t>
            </w:r>
          </w:p>
        </w:tc>
        <w:tc>
          <w:tcPr>
            <w:tcW w:w="1250" w:type="dxa"/>
            <w:shd w:val="clear" w:color="auto" w:fill="BDD6EE" w:themeFill="accent1" w:themeFillTint="66"/>
          </w:tcPr>
          <w:p w14:paraId="49D1704F" w14:textId="77777777" w:rsidR="00634494" w:rsidRPr="003358C0"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b/>
                <w:bCs/>
                <w:szCs w:val="18"/>
                <w:lang w:val="es-ES" w:eastAsia="en-US"/>
              </w:rPr>
            </w:pPr>
            <w:r w:rsidRPr="003358C0">
              <w:rPr>
                <w:rFonts w:eastAsia="Calibri" w:cs="Arial"/>
                <w:b/>
                <w:bCs/>
                <w:szCs w:val="18"/>
                <w:lang w:eastAsia="en-US"/>
              </w:rPr>
              <w:t>Nombre</w:t>
            </w:r>
          </w:p>
        </w:tc>
        <w:tc>
          <w:tcPr>
            <w:cnfStyle w:val="000010000000" w:firstRow="0" w:lastRow="0" w:firstColumn="0" w:lastColumn="0" w:oddVBand="1" w:evenVBand="0" w:oddHBand="0" w:evenHBand="0" w:firstRowFirstColumn="0" w:firstRowLastColumn="0" w:lastRowFirstColumn="0" w:lastRowLastColumn="0"/>
            <w:tcW w:w="1613" w:type="dxa"/>
            <w:shd w:val="clear" w:color="auto" w:fill="BDD6EE" w:themeFill="accent1" w:themeFillTint="66"/>
          </w:tcPr>
          <w:p w14:paraId="02CE6DBB" w14:textId="77777777" w:rsidR="00634494" w:rsidRPr="003358C0" w:rsidRDefault="00634494" w:rsidP="00634494">
            <w:pPr>
              <w:jc w:val="center"/>
              <w:rPr>
                <w:rFonts w:eastAsia="Calibri" w:cs="Arial"/>
                <w:b/>
                <w:bCs/>
                <w:szCs w:val="18"/>
                <w:lang w:val="es-ES" w:eastAsia="en-US"/>
              </w:rPr>
            </w:pPr>
            <w:r w:rsidRPr="003358C0">
              <w:rPr>
                <w:rFonts w:eastAsia="Calibri" w:cs="Arial"/>
                <w:b/>
                <w:bCs/>
                <w:szCs w:val="18"/>
                <w:lang w:eastAsia="en-US"/>
              </w:rPr>
              <w:t>X-1</w:t>
            </w:r>
          </w:p>
        </w:tc>
        <w:tc>
          <w:tcPr>
            <w:tcW w:w="1484" w:type="dxa"/>
            <w:shd w:val="clear" w:color="auto" w:fill="BDD6EE" w:themeFill="accent1" w:themeFillTint="66"/>
          </w:tcPr>
          <w:p w14:paraId="4454490B" w14:textId="77777777" w:rsidR="00634494" w:rsidRPr="003358C0"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b/>
                <w:bCs/>
                <w:szCs w:val="18"/>
                <w:lang w:val="es-ES" w:eastAsia="en-US"/>
              </w:rPr>
            </w:pPr>
            <w:r w:rsidRPr="003358C0">
              <w:rPr>
                <w:rFonts w:eastAsia="Calibri" w:cs="Arial"/>
                <w:b/>
                <w:bCs/>
                <w:szCs w:val="18"/>
                <w:lang w:eastAsia="en-US"/>
              </w:rPr>
              <w:t>Y-1</w:t>
            </w:r>
          </w:p>
        </w:tc>
        <w:tc>
          <w:tcPr>
            <w:cnfStyle w:val="000010000000" w:firstRow="0" w:lastRow="0" w:firstColumn="0" w:lastColumn="0" w:oddVBand="1" w:evenVBand="0" w:oddHBand="0" w:evenHBand="0" w:firstRowFirstColumn="0" w:firstRowLastColumn="0" w:lastRowFirstColumn="0" w:lastRowLastColumn="0"/>
            <w:tcW w:w="1752" w:type="dxa"/>
            <w:shd w:val="clear" w:color="auto" w:fill="BDD6EE" w:themeFill="accent1" w:themeFillTint="66"/>
          </w:tcPr>
          <w:p w14:paraId="708307FB" w14:textId="77777777" w:rsidR="00634494" w:rsidRPr="003358C0" w:rsidRDefault="00634494" w:rsidP="00634494">
            <w:pPr>
              <w:jc w:val="center"/>
              <w:rPr>
                <w:rFonts w:eastAsia="Calibri" w:cs="Arial"/>
                <w:b/>
                <w:bCs/>
                <w:szCs w:val="18"/>
                <w:lang w:val="es-ES" w:eastAsia="en-US"/>
              </w:rPr>
            </w:pPr>
            <w:r w:rsidRPr="003358C0">
              <w:rPr>
                <w:rFonts w:eastAsia="Calibri" w:cs="Arial"/>
                <w:b/>
                <w:bCs/>
                <w:szCs w:val="18"/>
                <w:lang w:eastAsia="en-US"/>
              </w:rPr>
              <w:t>X-2</w:t>
            </w:r>
          </w:p>
        </w:tc>
        <w:tc>
          <w:tcPr>
            <w:tcW w:w="1905" w:type="dxa"/>
            <w:shd w:val="clear" w:color="auto" w:fill="BDD6EE" w:themeFill="accent1" w:themeFillTint="66"/>
          </w:tcPr>
          <w:p w14:paraId="6DD628FC" w14:textId="77777777" w:rsidR="00634494" w:rsidRPr="003358C0"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b/>
                <w:bCs/>
                <w:szCs w:val="18"/>
                <w:lang w:val="es-ES" w:eastAsia="en-US"/>
              </w:rPr>
            </w:pPr>
            <w:r w:rsidRPr="003358C0">
              <w:rPr>
                <w:rFonts w:eastAsia="Calibri" w:cs="Arial"/>
                <w:b/>
                <w:bCs/>
                <w:szCs w:val="18"/>
                <w:lang w:eastAsia="en-US"/>
              </w:rPr>
              <w:t>Y-2</w:t>
            </w:r>
          </w:p>
        </w:tc>
        <w:tc>
          <w:tcPr>
            <w:cnfStyle w:val="000010000000" w:firstRow="0" w:lastRow="0" w:firstColumn="0" w:lastColumn="0" w:oddVBand="1" w:evenVBand="0" w:oddHBand="0" w:evenHBand="0" w:firstRowFirstColumn="0" w:firstRowLastColumn="0" w:lastRowFirstColumn="0" w:lastRowLastColumn="0"/>
            <w:tcW w:w="1624" w:type="dxa"/>
            <w:shd w:val="clear" w:color="auto" w:fill="BDD6EE" w:themeFill="accent1" w:themeFillTint="66"/>
          </w:tcPr>
          <w:p w14:paraId="4BEF2EAD" w14:textId="77777777" w:rsidR="00634494" w:rsidRPr="003358C0" w:rsidRDefault="00634494" w:rsidP="00634494">
            <w:pPr>
              <w:jc w:val="center"/>
              <w:rPr>
                <w:rFonts w:eastAsia="Calibri" w:cs="Arial"/>
                <w:b/>
                <w:bCs/>
                <w:szCs w:val="18"/>
                <w:lang w:val="es-ES" w:eastAsia="en-US"/>
              </w:rPr>
            </w:pPr>
            <w:r w:rsidRPr="003358C0">
              <w:rPr>
                <w:rFonts w:eastAsia="Calibri" w:cs="Arial"/>
                <w:b/>
                <w:bCs/>
                <w:szCs w:val="18"/>
                <w:lang w:eastAsia="en-US"/>
              </w:rPr>
              <w:t>Longitud Kilómetros</w:t>
            </w:r>
          </w:p>
        </w:tc>
      </w:tr>
      <w:tr w:rsidR="00634494" w:rsidRPr="004150FB" w14:paraId="43F8228C" w14:textId="77777777" w:rsidTr="0063449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412E28EB"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1</w:t>
            </w:r>
          </w:p>
        </w:tc>
        <w:tc>
          <w:tcPr>
            <w:tcW w:w="1250" w:type="dxa"/>
            <w:noWrap/>
          </w:tcPr>
          <w:p w14:paraId="22E49192"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AGN-16-01</w:t>
            </w:r>
          </w:p>
        </w:tc>
        <w:tc>
          <w:tcPr>
            <w:cnfStyle w:val="000010000000" w:firstRow="0" w:lastRow="0" w:firstColumn="0" w:lastColumn="0" w:oddVBand="1" w:evenVBand="0" w:oddHBand="0" w:evenHBand="0" w:firstRowFirstColumn="0" w:firstRowLastColumn="0" w:lastRowFirstColumn="0" w:lastRowLastColumn="0"/>
            <w:tcW w:w="1613" w:type="dxa"/>
            <w:noWrap/>
          </w:tcPr>
          <w:p w14:paraId="35B14B7B" w14:textId="77777777" w:rsidR="00634494" w:rsidRPr="004150FB" w:rsidRDefault="00634494" w:rsidP="00634494">
            <w:pPr>
              <w:rPr>
                <w:sz w:val="16"/>
                <w:szCs w:val="16"/>
              </w:rPr>
            </w:pPr>
            <w:r w:rsidRPr="004150FB">
              <w:rPr>
                <w:sz w:val="16"/>
                <w:szCs w:val="16"/>
              </w:rPr>
              <w:t>453168</w:t>
            </w:r>
          </w:p>
        </w:tc>
        <w:tc>
          <w:tcPr>
            <w:tcW w:w="1484" w:type="dxa"/>
            <w:noWrap/>
          </w:tcPr>
          <w:p w14:paraId="6DA9856C"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7744190,88</w:t>
            </w:r>
          </w:p>
        </w:tc>
        <w:tc>
          <w:tcPr>
            <w:cnfStyle w:val="000010000000" w:firstRow="0" w:lastRow="0" w:firstColumn="0" w:lastColumn="0" w:oddVBand="1" w:evenVBand="0" w:oddHBand="0" w:evenHBand="0" w:firstRowFirstColumn="0" w:firstRowLastColumn="0" w:lastRowFirstColumn="0" w:lastRowLastColumn="0"/>
            <w:tcW w:w="1752" w:type="dxa"/>
            <w:noWrap/>
          </w:tcPr>
          <w:p w14:paraId="1B7074FA" w14:textId="77777777" w:rsidR="00634494" w:rsidRPr="009435CC" w:rsidRDefault="00634494" w:rsidP="00634494">
            <w:pPr>
              <w:rPr>
                <w:sz w:val="16"/>
                <w:szCs w:val="16"/>
              </w:rPr>
            </w:pPr>
            <w:r w:rsidRPr="009435CC">
              <w:rPr>
                <w:sz w:val="16"/>
                <w:szCs w:val="16"/>
              </w:rPr>
              <w:t>477935</w:t>
            </w:r>
          </w:p>
        </w:tc>
        <w:tc>
          <w:tcPr>
            <w:tcW w:w="1905" w:type="dxa"/>
            <w:noWrap/>
          </w:tcPr>
          <w:p w14:paraId="44444E4C" w14:textId="77777777" w:rsidR="00634494" w:rsidRPr="009435CC" w:rsidRDefault="00634494" w:rsidP="00634494">
            <w:pPr>
              <w:cnfStyle w:val="000000100000" w:firstRow="0" w:lastRow="0" w:firstColumn="0" w:lastColumn="0" w:oddVBand="0" w:evenVBand="0" w:oddHBand="1" w:evenHBand="0" w:firstRowFirstColumn="0" w:firstRowLastColumn="0" w:lastRowFirstColumn="0" w:lastRowLastColumn="0"/>
              <w:rPr>
                <w:sz w:val="16"/>
                <w:szCs w:val="16"/>
              </w:rPr>
            </w:pPr>
            <w:r w:rsidRPr="009435CC">
              <w:rPr>
                <w:sz w:val="16"/>
                <w:szCs w:val="16"/>
              </w:rPr>
              <w:t>7741865,96</w:t>
            </w:r>
          </w:p>
        </w:tc>
        <w:tc>
          <w:tcPr>
            <w:cnfStyle w:val="000010000000" w:firstRow="0" w:lastRow="0" w:firstColumn="0" w:lastColumn="0" w:oddVBand="1" w:evenVBand="0" w:oddHBand="0" w:evenHBand="0" w:firstRowFirstColumn="0" w:firstRowLastColumn="0" w:lastRowFirstColumn="0" w:lastRowLastColumn="0"/>
            <w:tcW w:w="1624" w:type="dxa"/>
            <w:noWrap/>
          </w:tcPr>
          <w:p w14:paraId="0B7C8B49" w14:textId="77777777" w:rsidR="00634494" w:rsidRPr="009435CC" w:rsidRDefault="00634494" w:rsidP="00634494">
            <w:pPr>
              <w:rPr>
                <w:sz w:val="16"/>
                <w:szCs w:val="16"/>
              </w:rPr>
            </w:pPr>
            <w:r>
              <w:rPr>
                <w:sz w:val="16"/>
                <w:szCs w:val="16"/>
              </w:rPr>
              <w:t>24,87</w:t>
            </w:r>
          </w:p>
        </w:tc>
      </w:tr>
      <w:tr w:rsidR="00634494" w:rsidRPr="004150FB" w14:paraId="04198C2A" w14:textId="77777777" w:rsidTr="00634494">
        <w:trPr>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21522316"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2</w:t>
            </w:r>
          </w:p>
        </w:tc>
        <w:tc>
          <w:tcPr>
            <w:tcW w:w="1250" w:type="dxa"/>
            <w:noWrap/>
          </w:tcPr>
          <w:p w14:paraId="6718CEBE"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AGN-16-02</w:t>
            </w:r>
          </w:p>
        </w:tc>
        <w:tc>
          <w:tcPr>
            <w:cnfStyle w:val="000010000000" w:firstRow="0" w:lastRow="0" w:firstColumn="0" w:lastColumn="0" w:oddVBand="1" w:evenVBand="0" w:oddHBand="0" w:evenHBand="0" w:firstRowFirstColumn="0" w:firstRowLastColumn="0" w:lastRowFirstColumn="0" w:lastRowLastColumn="0"/>
            <w:tcW w:w="1613" w:type="dxa"/>
            <w:noWrap/>
          </w:tcPr>
          <w:p w14:paraId="3DC0415D" w14:textId="77777777" w:rsidR="00634494" w:rsidRPr="004150FB" w:rsidRDefault="00634494" w:rsidP="00634494">
            <w:pPr>
              <w:rPr>
                <w:sz w:val="16"/>
                <w:szCs w:val="16"/>
              </w:rPr>
            </w:pPr>
            <w:r w:rsidRPr="004150FB">
              <w:rPr>
                <w:sz w:val="16"/>
                <w:szCs w:val="16"/>
              </w:rPr>
              <w:t>448215</w:t>
            </w:r>
          </w:p>
        </w:tc>
        <w:tc>
          <w:tcPr>
            <w:tcW w:w="1484" w:type="dxa"/>
            <w:noWrap/>
          </w:tcPr>
          <w:p w14:paraId="13986DAC"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7734449,93</w:t>
            </w:r>
          </w:p>
        </w:tc>
        <w:tc>
          <w:tcPr>
            <w:cnfStyle w:val="000010000000" w:firstRow="0" w:lastRow="0" w:firstColumn="0" w:lastColumn="0" w:oddVBand="1" w:evenVBand="0" w:oddHBand="0" w:evenHBand="0" w:firstRowFirstColumn="0" w:firstRowLastColumn="0" w:lastRowFirstColumn="0" w:lastRowLastColumn="0"/>
            <w:tcW w:w="1752" w:type="dxa"/>
            <w:noWrap/>
          </w:tcPr>
          <w:p w14:paraId="59B40DA4" w14:textId="77777777" w:rsidR="00634494" w:rsidRPr="009435CC" w:rsidRDefault="00634494" w:rsidP="00634494">
            <w:pPr>
              <w:rPr>
                <w:sz w:val="16"/>
                <w:szCs w:val="16"/>
              </w:rPr>
            </w:pPr>
            <w:r w:rsidRPr="009435CC">
              <w:rPr>
                <w:sz w:val="16"/>
                <w:szCs w:val="16"/>
              </w:rPr>
              <w:t>477752</w:t>
            </w:r>
          </w:p>
        </w:tc>
        <w:tc>
          <w:tcPr>
            <w:tcW w:w="1905" w:type="dxa"/>
            <w:noWrap/>
          </w:tcPr>
          <w:p w14:paraId="6B7C2238" w14:textId="77777777" w:rsidR="00634494" w:rsidRPr="009435CC" w:rsidRDefault="00634494" w:rsidP="00634494">
            <w:pPr>
              <w:cnfStyle w:val="000000000000" w:firstRow="0" w:lastRow="0" w:firstColumn="0" w:lastColumn="0" w:oddVBand="0" w:evenVBand="0" w:oddHBand="0" w:evenHBand="0" w:firstRowFirstColumn="0" w:firstRowLastColumn="0" w:lastRowFirstColumn="0" w:lastRowLastColumn="0"/>
              <w:rPr>
                <w:sz w:val="16"/>
                <w:szCs w:val="16"/>
              </w:rPr>
            </w:pPr>
            <w:r w:rsidRPr="009435CC">
              <w:rPr>
                <w:sz w:val="16"/>
                <w:szCs w:val="16"/>
              </w:rPr>
              <w:t>7733108,25</w:t>
            </w:r>
          </w:p>
        </w:tc>
        <w:tc>
          <w:tcPr>
            <w:cnfStyle w:val="000010000000" w:firstRow="0" w:lastRow="0" w:firstColumn="0" w:lastColumn="0" w:oddVBand="1" w:evenVBand="0" w:oddHBand="0" w:evenHBand="0" w:firstRowFirstColumn="0" w:firstRowLastColumn="0" w:lastRowFirstColumn="0" w:lastRowLastColumn="0"/>
            <w:tcW w:w="1624" w:type="dxa"/>
            <w:noWrap/>
          </w:tcPr>
          <w:p w14:paraId="1439AFCA" w14:textId="77777777" w:rsidR="00634494" w:rsidRPr="009435CC" w:rsidRDefault="00634494" w:rsidP="00634494">
            <w:pPr>
              <w:rPr>
                <w:sz w:val="16"/>
                <w:szCs w:val="16"/>
              </w:rPr>
            </w:pPr>
            <w:r>
              <w:rPr>
                <w:sz w:val="16"/>
                <w:szCs w:val="16"/>
              </w:rPr>
              <w:t>29,57</w:t>
            </w:r>
          </w:p>
        </w:tc>
      </w:tr>
      <w:tr w:rsidR="00634494" w:rsidRPr="004150FB" w14:paraId="350FD0D9" w14:textId="77777777" w:rsidTr="0063449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6322C813"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3</w:t>
            </w:r>
          </w:p>
        </w:tc>
        <w:tc>
          <w:tcPr>
            <w:tcW w:w="1250" w:type="dxa"/>
            <w:noWrap/>
          </w:tcPr>
          <w:p w14:paraId="4862702C"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AGN-16-03</w:t>
            </w:r>
          </w:p>
        </w:tc>
        <w:tc>
          <w:tcPr>
            <w:cnfStyle w:val="000010000000" w:firstRow="0" w:lastRow="0" w:firstColumn="0" w:lastColumn="0" w:oddVBand="1" w:evenVBand="0" w:oddHBand="0" w:evenHBand="0" w:firstRowFirstColumn="0" w:firstRowLastColumn="0" w:lastRowFirstColumn="0" w:lastRowLastColumn="0"/>
            <w:tcW w:w="1613" w:type="dxa"/>
            <w:noWrap/>
          </w:tcPr>
          <w:p w14:paraId="037617B6" w14:textId="77777777" w:rsidR="00634494" w:rsidRPr="004150FB" w:rsidRDefault="00634494" w:rsidP="00634494">
            <w:pPr>
              <w:rPr>
                <w:sz w:val="16"/>
                <w:szCs w:val="16"/>
              </w:rPr>
            </w:pPr>
            <w:r w:rsidRPr="004150FB">
              <w:rPr>
                <w:sz w:val="16"/>
                <w:szCs w:val="16"/>
              </w:rPr>
              <w:t>447863</w:t>
            </w:r>
          </w:p>
        </w:tc>
        <w:tc>
          <w:tcPr>
            <w:tcW w:w="1484" w:type="dxa"/>
            <w:noWrap/>
          </w:tcPr>
          <w:p w14:paraId="64785EC8"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7726560,00</w:t>
            </w:r>
          </w:p>
        </w:tc>
        <w:tc>
          <w:tcPr>
            <w:cnfStyle w:val="000010000000" w:firstRow="0" w:lastRow="0" w:firstColumn="0" w:lastColumn="0" w:oddVBand="1" w:evenVBand="0" w:oddHBand="0" w:evenHBand="0" w:firstRowFirstColumn="0" w:firstRowLastColumn="0" w:lastRowFirstColumn="0" w:lastRowLastColumn="0"/>
            <w:tcW w:w="1752" w:type="dxa"/>
            <w:noWrap/>
          </w:tcPr>
          <w:p w14:paraId="78D90B4D" w14:textId="77777777" w:rsidR="00634494" w:rsidRPr="009435CC" w:rsidRDefault="00634494" w:rsidP="00634494">
            <w:pPr>
              <w:rPr>
                <w:sz w:val="16"/>
                <w:szCs w:val="16"/>
              </w:rPr>
            </w:pPr>
            <w:r w:rsidRPr="009435CC">
              <w:rPr>
                <w:sz w:val="16"/>
                <w:szCs w:val="16"/>
              </w:rPr>
              <w:t>473409</w:t>
            </w:r>
          </w:p>
        </w:tc>
        <w:tc>
          <w:tcPr>
            <w:tcW w:w="1905" w:type="dxa"/>
            <w:noWrap/>
          </w:tcPr>
          <w:p w14:paraId="39937159" w14:textId="77777777" w:rsidR="00634494" w:rsidRPr="009435CC" w:rsidRDefault="00634494" w:rsidP="00634494">
            <w:pPr>
              <w:cnfStyle w:val="000000100000" w:firstRow="0" w:lastRow="0" w:firstColumn="0" w:lastColumn="0" w:oddVBand="0" w:evenVBand="0" w:oddHBand="1" w:evenHBand="0" w:firstRowFirstColumn="0" w:firstRowLastColumn="0" w:lastRowFirstColumn="0" w:lastRowLastColumn="0"/>
              <w:rPr>
                <w:sz w:val="16"/>
                <w:szCs w:val="16"/>
              </w:rPr>
            </w:pPr>
            <w:r w:rsidRPr="009435CC">
              <w:rPr>
                <w:sz w:val="16"/>
                <w:szCs w:val="16"/>
              </w:rPr>
              <w:t>7724332,00</w:t>
            </w:r>
          </w:p>
        </w:tc>
        <w:tc>
          <w:tcPr>
            <w:cnfStyle w:val="000010000000" w:firstRow="0" w:lastRow="0" w:firstColumn="0" w:lastColumn="0" w:oddVBand="1" w:evenVBand="0" w:oddHBand="0" w:evenHBand="0" w:firstRowFirstColumn="0" w:firstRowLastColumn="0" w:lastRowFirstColumn="0" w:lastRowLastColumn="0"/>
            <w:tcW w:w="1624" w:type="dxa"/>
            <w:noWrap/>
          </w:tcPr>
          <w:p w14:paraId="68703E38" w14:textId="77777777" w:rsidR="00634494" w:rsidRPr="009435CC" w:rsidRDefault="00634494" w:rsidP="00634494">
            <w:pPr>
              <w:rPr>
                <w:sz w:val="16"/>
                <w:szCs w:val="16"/>
              </w:rPr>
            </w:pPr>
            <w:r>
              <w:rPr>
                <w:sz w:val="16"/>
                <w:szCs w:val="16"/>
              </w:rPr>
              <w:t>25,70</w:t>
            </w:r>
          </w:p>
        </w:tc>
      </w:tr>
      <w:tr w:rsidR="00634494" w:rsidRPr="004150FB" w14:paraId="152781D2" w14:textId="77777777" w:rsidTr="00634494">
        <w:trPr>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3ACBDAE4"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4</w:t>
            </w:r>
          </w:p>
        </w:tc>
        <w:tc>
          <w:tcPr>
            <w:tcW w:w="1250" w:type="dxa"/>
            <w:noWrap/>
          </w:tcPr>
          <w:p w14:paraId="3999304D"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AGN-16-04</w:t>
            </w:r>
          </w:p>
        </w:tc>
        <w:tc>
          <w:tcPr>
            <w:cnfStyle w:val="000010000000" w:firstRow="0" w:lastRow="0" w:firstColumn="0" w:lastColumn="0" w:oddVBand="1" w:evenVBand="0" w:oddHBand="0" w:evenHBand="0" w:firstRowFirstColumn="0" w:firstRowLastColumn="0" w:lastRowFirstColumn="0" w:lastRowLastColumn="0"/>
            <w:tcW w:w="1613" w:type="dxa"/>
            <w:noWrap/>
          </w:tcPr>
          <w:p w14:paraId="44DEBAC9" w14:textId="77777777" w:rsidR="00634494" w:rsidRPr="004150FB" w:rsidRDefault="00634494" w:rsidP="00634494">
            <w:pPr>
              <w:rPr>
                <w:sz w:val="16"/>
                <w:szCs w:val="16"/>
              </w:rPr>
            </w:pPr>
            <w:r w:rsidRPr="004150FB">
              <w:rPr>
                <w:sz w:val="16"/>
                <w:szCs w:val="16"/>
              </w:rPr>
              <w:t>448050</w:t>
            </w:r>
          </w:p>
        </w:tc>
        <w:tc>
          <w:tcPr>
            <w:tcW w:w="1484" w:type="dxa"/>
            <w:noWrap/>
          </w:tcPr>
          <w:p w14:paraId="2FB08F6E"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7731068,00</w:t>
            </w:r>
          </w:p>
        </w:tc>
        <w:tc>
          <w:tcPr>
            <w:cnfStyle w:val="000010000000" w:firstRow="0" w:lastRow="0" w:firstColumn="0" w:lastColumn="0" w:oddVBand="1" w:evenVBand="0" w:oddHBand="0" w:evenHBand="0" w:firstRowFirstColumn="0" w:firstRowLastColumn="0" w:lastRowFirstColumn="0" w:lastRowLastColumn="0"/>
            <w:tcW w:w="1752" w:type="dxa"/>
            <w:noWrap/>
          </w:tcPr>
          <w:p w14:paraId="237B43B5" w14:textId="77777777" w:rsidR="00634494" w:rsidRPr="009435CC" w:rsidRDefault="00634494" w:rsidP="00634494">
            <w:pPr>
              <w:rPr>
                <w:sz w:val="16"/>
                <w:szCs w:val="16"/>
              </w:rPr>
            </w:pPr>
            <w:r w:rsidRPr="009435CC">
              <w:rPr>
                <w:sz w:val="16"/>
                <w:szCs w:val="16"/>
              </w:rPr>
              <w:t>473683</w:t>
            </w:r>
          </w:p>
        </w:tc>
        <w:tc>
          <w:tcPr>
            <w:tcW w:w="1905" w:type="dxa"/>
            <w:noWrap/>
          </w:tcPr>
          <w:p w14:paraId="4AE13AF0" w14:textId="77777777" w:rsidR="00634494" w:rsidRPr="009435CC" w:rsidRDefault="00634494" w:rsidP="00634494">
            <w:pPr>
              <w:cnfStyle w:val="000000000000" w:firstRow="0" w:lastRow="0" w:firstColumn="0" w:lastColumn="0" w:oddVBand="0" w:evenVBand="0" w:oddHBand="0" w:evenHBand="0" w:firstRowFirstColumn="0" w:firstRowLastColumn="0" w:lastRowFirstColumn="0" w:lastRowLastColumn="0"/>
              <w:rPr>
                <w:sz w:val="16"/>
                <w:szCs w:val="16"/>
              </w:rPr>
            </w:pPr>
            <w:r w:rsidRPr="009435CC">
              <w:rPr>
                <w:sz w:val="16"/>
                <w:szCs w:val="16"/>
              </w:rPr>
              <w:t>7729142,48</w:t>
            </w:r>
          </w:p>
        </w:tc>
        <w:tc>
          <w:tcPr>
            <w:cnfStyle w:val="000010000000" w:firstRow="0" w:lastRow="0" w:firstColumn="0" w:lastColumn="0" w:oddVBand="1" w:evenVBand="0" w:oddHBand="0" w:evenHBand="0" w:firstRowFirstColumn="0" w:firstRowLastColumn="0" w:lastRowFirstColumn="0" w:lastRowLastColumn="0"/>
            <w:tcW w:w="1624" w:type="dxa"/>
            <w:noWrap/>
          </w:tcPr>
          <w:p w14:paraId="3D9EEE44" w14:textId="77777777" w:rsidR="00634494" w:rsidRPr="009435CC" w:rsidRDefault="00634494" w:rsidP="00634494">
            <w:pPr>
              <w:rPr>
                <w:sz w:val="16"/>
                <w:szCs w:val="16"/>
              </w:rPr>
            </w:pPr>
            <w:r>
              <w:rPr>
                <w:sz w:val="16"/>
                <w:szCs w:val="16"/>
              </w:rPr>
              <w:t>25,67</w:t>
            </w:r>
          </w:p>
        </w:tc>
      </w:tr>
      <w:tr w:rsidR="00634494" w:rsidRPr="004150FB" w14:paraId="33DBE626" w14:textId="77777777" w:rsidTr="0063449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27AC03F9"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5</w:t>
            </w:r>
          </w:p>
        </w:tc>
        <w:tc>
          <w:tcPr>
            <w:tcW w:w="1250" w:type="dxa"/>
            <w:noWrap/>
          </w:tcPr>
          <w:p w14:paraId="0D212128"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AGN-16-05</w:t>
            </w:r>
          </w:p>
        </w:tc>
        <w:tc>
          <w:tcPr>
            <w:cnfStyle w:val="000010000000" w:firstRow="0" w:lastRow="0" w:firstColumn="0" w:lastColumn="0" w:oddVBand="1" w:evenVBand="0" w:oddHBand="0" w:evenHBand="0" w:firstRowFirstColumn="0" w:firstRowLastColumn="0" w:lastRowFirstColumn="0" w:lastRowLastColumn="0"/>
            <w:tcW w:w="1613" w:type="dxa"/>
            <w:noWrap/>
          </w:tcPr>
          <w:p w14:paraId="4B01A9C3" w14:textId="77777777" w:rsidR="00634494" w:rsidRPr="004150FB" w:rsidRDefault="00634494" w:rsidP="00634494">
            <w:pPr>
              <w:rPr>
                <w:sz w:val="16"/>
                <w:szCs w:val="16"/>
              </w:rPr>
            </w:pPr>
            <w:r w:rsidRPr="004150FB">
              <w:rPr>
                <w:sz w:val="16"/>
                <w:szCs w:val="16"/>
              </w:rPr>
              <w:t>446797</w:t>
            </w:r>
          </w:p>
        </w:tc>
        <w:tc>
          <w:tcPr>
            <w:tcW w:w="1484" w:type="dxa"/>
            <w:noWrap/>
          </w:tcPr>
          <w:p w14:paraId="19DA7A74"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7723278,27</w:t>
            </w:r>
          </w:p>
        </w:tc>
        <w:tc>
          <w:tcPr>
            <w:cnfStyle w:val="000010000000" w:firstRow="0" w:lastRow="0" w:firstColumn="0" w:lastColumn="0" w:oddVBand="1" w:evenVBand="0" w:oddHBand="0" w:evenHBand="0" w:firstRowFirstColumn="0" w:firstRowLastColumn="0" w:lastRowFirstColumn="0" w:lastRowLastColumn="0"/>
            <w:tcW w:w="1752" w:type="dxa"/>
            <w:noWrap/>
          </w:tcPr>
          <w:p w14:paraId="6D987B18" w14:textId="77777777" w:rsidR="00634494" w:rsidRPr="009435CC" w:rsidRDefault="00634494" w:rsidP="00634494">
            <w:pPr>
              <w:rPr>
                <w:sz w:val="16"/>
                <w:szCs w:val="16"/>
              </w:rPr>
            </w:pPr>
            <w:r w:rsidRPr="009435CC">
              <w:rPr>
                <w:sz w:val="16"/>
                <w:szCs w:val="16"/>
              </w:rPr>
              <w:t>476912</w:t>
            </w:r>
          </w:p>
        </w:tc>
        <w:tc>
          <w:tcPr>
            <w:tcW w:w="1905" w:type="dxa"/>
            <w:noWrap/>
          </w:tcPr>
          <w:p w14:paraId="0DB74873" w14:textId="77777777" w:rsidR="00634494" w:rsidRPr="009435CC" w:rsidRDefault="00634494" w:rsidP="00634494">
            <w:pPr>
              <w:cnfStyle w:val="000000100000" w:firstRow="0" w:lastRow="0" w:firstColumn="0" w:lastColumn="0" w:oddVBand="0" w:evenVBand="0" w:oddHBand="1" w:evenHBand="0" w:firstRowFirstColumn="0" w:firstRowLastColumn="0" w:lastRowFirstColumn="0" w:lastRowLastColumn="0"/>
              <w:rPr>
                <w:sz w:val="16"/>
                <w:szCs w:val="16"/>
              </w:rPr>
            </w:pPr>
            <w:r w:rsidRPr="009435CC">
              <w:rPr>
                <w:sz w:val="16"/>
                <w:szCs w:val="16"/>
              </w:rPr>
              <w:t>7717484,85</w:t>
            </w:r>
          </w:p>
        </w:tc>
        <w:tc>
          <w:tcPr>
            <w:cnfStyle w:val="000010000000" w:firstRow="0" w:lastRow="0" w:firstColumn="0" w:lastColumn="0" w:oddVBand="1" w:evenVBand="0" w:oddHBand="0" w:evenHBand="0" w:firstRowFirstColumn="0" w:firstRowLastColumn="0" w:lastRowFirstColumn="0" w:lastRowLastColumn="0"/>
            <w:tcW w:w="1624" w:type="dxa"/>
            <w:noWrap/>
          </w:tcPr>
          <w:p w14:paraId="4B6319A7" w14:textId="77777777" w:rsidR="00634494" w:rsidRPr="009435CC" w:rsidRDefault="00634494" w:rsidP="00634494">
            <w:pPr>
              <w:rPr>
                <w:sz w:val="16"/>
                <w:szCs w:val="16"/>
              </w:rPr>
            </w:pPr>
            <w:r>
              <w:rPr>
                <w:sz w:val="16"/>
                <w:szCs w:val="16"/>
              </w:rPr>
              <w:t>30,67</w:t>
            </w:r>
          </w:p>
        </w:tc>
      </w:tr>
      <w:tr w:rsidR="00634494" w:rsidRPr="004150FB" w14:paraId="3EEC7708" w14:textId="77777777" w:rsidTr="00634494">
        <w:trPr>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1619086A"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6</w:t>
            </w:r>
          </w:p>
        </w:tc>
        <w:tc>
          <w:tcPr>
            <w:tcW w:w="1250" w:type="dxa"/>
            <w:noWrap/>
          </w:tcPr>
          <w:p w14:paraId="59647E5B"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AGN-16-06</w:t>
            </w:r>
          </w:p>
        </w:tc>
        <w:tc>
          <w:tcPr>
            <w:cnfStyle w:val="000010000000" w:firstRow="0" w:lastRow="0" w:firstColumn="0" w:lastColumn="0" w:oddVBand="1" w:evenVBand="0" w:oddHBand="0" w:evenHBand="0" w:firstRowFirstColumn="0" w:firstRowLastColumn="0" w:lastRowFirstColumn="0" w:lastRowLastColumn="0"/>
            <w:tcW w:w="1613" w:type="dxa"/>
            <w:noWrap/>
          </w:tcPr>
          <w:p w14:paraId="7F505D92" w14:textId="77777777" w:rsidR="00634494" w:rsidRPr="004150FB" w:rsidRDefault="00634494" w:rsidP="00634494">
            <w:pPr>
              <w:rPr>
                <w:sz w:val="16"/>
                <w:szCs w:val="16"/>
              </w:rPr>
            </w:pPr>
            <w:r w:rsidRPr="004150FB">
              <w:rPr>
                <w:sz w:val="16"/>
                <w:szCs w:val="16"/>
              </w:rPr>
              <w:t>445316</w:t>
            </w:r>
          </w:p>
        </w:tc>
        <w:tc>
          <w:tcPr>
            <w:tcW w:w="1484" w:type="dxa"/>
            <w:noWrap/>
          </w:tcPr>
          <w:p w14:paraId="49229530"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7718098,99</w:t>
            </w:r>
          </w:p>
        </w:tc>
        <w:tc>
          <w:tcPr>
            <w:cnfStyle w:val="000010000000" w:firstRow="0" w:lastRow="0" w:firstColumn="0" w:lastColumn="0" w:oddVBand="1" w:evenVBand="0" w:oddHBand="0" w:evenHBand="0" w:firstRowFirstColumn="0" w:firstRowLastColumn="0" w:lastRowFirstColumn="0" w:lastRowLastColumn="0"/>
            <w:tcW w:w="1752" w:type="dxa"/>
            <w:noWrap/>
          </w:tcPr>
          <w:p w14:paraId="4EC222AF" w14:textId="77777777" w:rsidR="00634494" w:rsidRPr="009435CC" w:rsidRDefault="00634494" w:rsidP="00634494">
            <w:pPr>
              <w:rPr>
                <w:sz w:val="16"/>
                <w:szCs w:val="16"/>
              </w:rPr>
            </w:pPr>
            <w:r w:rsidRPr="009435CC">
              <w:rPr>
                <w:sz w:val="16"/>
                <w:szCs w:val="16"/>
              </w:rPr>
              <w:t>475983</w:t>
            </w:r>
          </w:p>
        </w:tc>
        <w:tc>
          <w:tcPr>
            <w:tcW w:w="1905" w:type="dxa"/>
            <w:noWrap/>
          </w:tcPr>
          <w:p w14:paraId="08B98206" w14:textId="77777777" w:rsidR="00634494" w:rsidRPr="009435CC" w:rsidRDefault="00634494" w:rsidP="00634494">
            <w:pPr>
              <w:cnfStyle w:val="000000000000" w:firstRow="0" w:lastRow="0" w:firstColumn="0" w:lastColumn="0" w:oddVBand="0" w:evenVBand="0" w:oddHBand="0" w:evenHBand="0" w:firstRowFirstColumn="0" w:firstRowLastColumn="0" w:lastRowFirstColumn="0" w:lastRowLastColumn="0"/>
              <w:rPr>
                <w:sz w:val="16"/>
                <w:szCs w:val="16"/>
              </w:rPr>
            </w:pPr>
            <w:r w:rsidRPr="009435CC">
              <w:rPr>
                <w:sz w:val="16"/>
                <w:szCs w:val="16"/>
              </w:rPr>
              <w:t>7712182,82</w:t>
            </w:r>
          </w:p>
        </w:tc>
        <w:tc>
          <w:tcPr>
            <w:cnfStyle w:val="000010000000" w:firstRow="0" w:lastRow="0" w:firstColumn="0" w:lastColumn="0" w:oddVBand="1" w:evenVBand="0" w:oddHBand="0" w:evenHBand="0" w:firstRowFirstColumn="0" w:firstRowLastColumn="0" w:lastRowFirstColumn="0" w:lastRowLastColumn="0"/>
            <w:tcW w:w="1624" w:type="dxa"/>
            <w:noWrap/>
          </w:tcPr>
          <w:p w14:paraId="4FBDC99D" w14:textId="77777777" w:rsidR="00634494" w:rsidRPr="009435CC" w:rsidRDefault="00634494" w:rsidP="00634494">
            <w:pPr>
              <w:rPr>
                <w:sz w:val="16"/>
                <w:szCs w:val="16"/>
              </w:rPr>
            </w:pPr>
            <w:r>
              <w:rPr>
                <w:sz w:val="16"/>
                <w:szCs w:val="16"/>
              </w:rPr>
              <w:t>31,23</w:t>
            </w:r>
          </w:p>
        </w:tc>
      </w:tr>
      <w:tr w:rsidR="00634494" w:rsidRPr="004150FB" w14:paraId="4CA56600" w14:textId="77777777" w:rsidTr="0063449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109F566F"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7</w:t>
            </w:r>
          </w:p>
        </w:tc>
        <w:tc>
          <w:tcPr>
            <w:tcW w:w="1250" w:type="dxa"/>
            <w:noWrap/>
          </w:tcPr>
          <w:p w14:paraId="4BC3A2B6"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AGN-16-07</w:t>
            </w:r>
          </w:p>
        </w:tc>
        <w:tc>
          <w:tcPr>
            <w:cnfStyle w:val="000010000000" w:firstRow="0" w:lastRow="0" w:firstColumn="0" w:lastColumn="0" w:oddVBand="1" w:evenVBand="0" w:oddHBand="0" w:evenHBand="0" w:firstRowFirstColumn="0" w:firstRowLastColumn="0" w:lastRowFirstColumn="0" w:lastRowLastColumn="0"/>
            <w:tcW w:w="1613" w:type="dxa"/>
            <w:noWrap/>
          </w:tcPr>
          <w:p w14:paraId="2B45F769" w14:textId="77777777" w:rsidR="00634494" w:rsidRPr="004150FB" w:rsidRDefault="00634494" w:rsidP="00634494">
            <w:pPr>
              <w:rPr>
                <w:sz w:val="16"/>
                <w:szCs w:val="16"/>
              </w:rPr>
            </w:pPr>
            <w:r w:rsidRPr="004150FB">
              <w:rPr>
                <w:sz w:val="16"/>
                <w:szCs w:val="16"/>
              </w:rPr>
              <w:t>453460</w:t>
            </w:r>
          </w:p>
        </w:tc>
        <w:tc>
          <w:tcPr>
            <w:tcW w:w="1484" w:type="dxa"/>
            <w:noWrap/>
          </w:tcPr>
          <w:p w14:paraId="36314213"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7710787,87</w:t>
            </w:r>
          </w:p>
        </w:tc>
        <w:tc>
          <w:tcPr>
            <w:cnfStyle w:val="000010000000" w:firstRow="0" w:lastRow="0" w:firstColumn="0" w:lastColumn="0" w:oddVBand="1" w:evenVBand="0" w:oddHBand="0" w:evenHBand="0" w:firstRowFirstColumn="0" w:firstRowLastColumn="0" w:lastRowFirstColumn="0" w:lastRowLastColumn="0"/>
            <w:tcW w:w="1752" w:type="dxa"/>
            <w:noWrap/>
          </w:tcPr>
          <w:p w14:paraId="1AC09EF5" w14:textId="77777777" w:rsidR="00634494" w:rsidRPr="009435CC" w:rsidRDefault="00634494" w:rsidP="00634494">
            <w:pPr>
              <w:rPr>
                <w:sz w:val="16"/>
                <w:szCs w:val="16"/>
              </w:rPr>
            </w:pPr>
            <w:r w:rsidRPr="009435CC">
              <w:rPr>
                <w:sz w:val="16"/>
                <w:szCs w:val="16"/>
              </w:rPr>
              <w:t>474368</w:t>
            </w:r>
          </w:p>
        </w:tc>
        <w:tc>
          <w:tcPr>
            <w:tcW w:w="1905" w:type="dxa"/>
            <w:noWrap/>
          </w:tcPr>
          <w:p w14:paraId="6A9EDE7D" w14:textId="77777777" w:rsidR="00634494" w:rsidRPr="009435CC" w:rsidRDefault="00634494" w:rsidP="00634494">
            <w:pPr>
              <w:cnfStyle w:val="000000100000" w:firstRow="0" w:lastRow="0" w:firstColumn="0" w:lastColumn="0" w:oddVBand="0" w:evenVBand="0" w:oddHBand="1" w:evenHBand="0" w:firstRowFirstColumn="0" w:firstRowLastColumn="0" w:lastRowFirstColumn="0" w:lastRowLastColumn="0"/>
              <w:rPr>
                <w:sz w:val="16"/>
                <w:szCs w:val="16"/>
              </w:rPr>
            </w:pPr>
            <w:r w:rsidRPr="009435CC">
              <w:rPr>
                <w:sz w:val="16"/>
                <w:szCs w:val="16"/>
              </w:rPr>
              <w:t>7706719,91</w:t>
            </w:r>
          </w:p>
        </w:tc>
        <w:tc>
          <w:tcPr>
            <w:cnfStyle w:val="000010000000" w:firstRow="0" w:lastRow="0" w:firstColumn="0" w:lastColumn="0" w:oddVBand="1" w:evenVBand="0" w:oddHBand="0" w:evenHBand="0" w:firstRowFirstColumn="0" w:firstRowLastColumn="0" w:lastRowFirstColumn="0" w:lastRowLastColumn="0"/>
            <w:tcW w:w="1624" w:type="dxa"/>
            <w:noWrap/>
          </w:tcPr>
          <w:p w14:paraId="6BCA582B" w14:textId="77777777" w:rsidR="00634494" w:rsidRPr="009435CC" w:rsidRDefault="00634494" w:rsidP="00634494">
            <w:pPr>
              <w:rPr>
                <w:sz w:val="16"/>
                <w:szCs w:val="16"/>
              </w:rPr>
            </w:pPr>
            <w:r>
              <w:rPr>
                <w:sz w:val="16"/>
                <w:szCs w:val="16"/>
              </w:rPr>
              <w:t>21,30</w:t>
            </w:r>
          </w:p>
        </w:tc>
      </w:tr>
      <w:tr w:rsidR="00634494" w:rsidRPr="004150FB" w14:paraId="28D71948" w14:textId="77777777" w:rsidTr="00634494">
        <w:trPr>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0046FBED"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8</w:t>
            </w:r>
          </w:p>
        </w:tc>
        <w:tc>
          <w:tcPr>
            <w:tcW w:w="1250" w:type="dxa"/>
            <w:noWrap/>
          </w:tcPr>
          <w:p w14:paraId="3E3B521E"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AGN-16-08</w:t>
            </w:r>
          </w:p>
        </w:tc>
        <w:tc>
          <w:tcPr>
            <w:cnfStyle w:val="000010000000" w:firstRow="0" w:lastRow="0" w:firstColumn="0" w:lastColumn="0" w:oddVBand="1" w:evenVBand="0" w:oddHBand="0" w:evenHBand="0" w:firstRowFirstColumn="0" w:firstRowLastColumn="0" w:lastRowFirstColumn="0" w:lastRowLastColumn="0"/>
            <w:tcW w:w="1613" w:type="dxa"/>
            <w:noWrap/>
          </w:tcPr>
          <w:p w14:paraId="04CA2A63" w14:textId="77777777" w:rsidR="00634494" w:rsidRPr="004150FB" w:rsidRDefault="00634494" w:rsidP="00634494">
            <w:pPr>
              <w:rPr>
                <w:sz w:val="16"/>
                <w:szCs w:val="16"/>
              </w:rPr>
            </w:pPr>
            <w:r w:rsidRPr="004150FB">
              <w:rPr>
                <w:sz w:val="16"/>
                <w:szCs w:val="16"/>
              </w:rPr>
              <w:t>445235</w:t>
            </w:r>
          </w:p>
        </w:tc>
        <w:tc>
          <w:tcPr>
            <w:tcW w:w="1484" w:type="dxa"/>
            <w:noWrap/>
          </w:tcPr>
          <w:p w14:paraId="5AC8BF87"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7705323,99</w:t>
            </w:r>
          </w:p>
        </w:tc>
        <w:tc>
          <w:tcPr>
            <w:cnfStyle w:val="000010000000" w:firstRow="0" w:lastRow="0" w:firstColumn="0" w:lastColumn="0" w:oddVBand="1" w:evenVBand="0" w:oddHBand="0" w:evenHBand="0" w:firstRowFirstColumn="0" w:firstRowLastColumn="0" w:lastRowFirstColumn="0" w:lastRowLastColumn="0"/>
            <w:tcW w:w="1752" w:type="dxa"/>
            <w:noWrap/>
          </w:tcPr>
          <w:p w14:paraId="62687449" w14:textId="77777777" w:rsidR="00634494" w:rsidRPr="009435CC" w:rsidRDefault="00634494" w:rsidP="00634494">
            <w:pPr>
              <w:rPr>
                <w:sz w:val="16"/>
                <w:szCs w:val="16"/>
              </w:rPr>
            </w:pPr>
            <w:r w:rsidRPr="009435CC">
              <w:rPr>
                <w:sz w:val="16"/>
                <w:szCs w:val="16"/>
              </w:rPr>
              <w:t>472379</w:t>
            </w:r>
          </w:p>
        </w:tc>
        <w:tc>
          <w:tcPr>
            <w:tcW w:w="1905" w:type="dxa"/>
            <w:noWrap/>
          </w:tcPr>
          <w:p w14:paraId="5C41F0FB" w14:textId="77777777" w:rsidR="00634494" w:rsidRPr="009435CC" w:rsidRDefault="00634494" w:rsidP="00634494">
            <w:pPr>
              <w:cnfStyle w:val="000000000000" w:firstRow="0" w:lastRow="0" w:firstColumn="0" w:lastColumn="0" w:oddVBand="0" w:evenVBand="0" w:oddHBand="0" w:evenHBand="0" w:firstRowFirstColumn="0" w:firstRowLastColumn="0" w:lastRowFirstColumn="0" w:lastRowLastColumn="0"/>
              <w:rPr>
                <w:sz w:val="16"/>
                <w:szCs w:val="16"/>
              </w:rPr>
            </w:pPr>
            <w:r w:rsidRPr="009435CC">
              <w:rPr>
                <w:sz w:val="16"/>
                <w:szCs w:val="16"/>
              </w:rPr>
              <w:t>7699786,31</w:t>
            </w:r>
          </w:p>
        </w:tc>
        <w:tc>
          <w:tcPr>
            <w:cnfStyle w:val="000010000000" w:firstRow="0" w:lastRow="0" w:firstColumn="0" w:lastColumn="0" w:oddVBand="1" w:evenVBand="0" w:oddHBand="0" w:evenHBand="0" w:firstRowFirstColumn="0" w:firstRowLastColumn="0" w:lastRowFirstColumn="0" w:lastRowLastColumn="0"/>
            <w:tcW w:w="1624" w:type="dxa"/>
            <w:noWrap/>
          </w:tcPr>
          <w:p w14:paraId="68C6AC91" w14:textId="77777777" w:rsidR="00634494" w:rsidRPr="009435CC" w:rsidRDefault="00634494" w:rsidP="00634494">
            <w:pPr>
              <w:rPr>
                <w:sz w:val="16"/>
                <w:szCs w:val="16"/>
              </w:rPr>
            </w:pPr>
            <w:r>
              <w:rPr>
                <w:sz w:val="16"/>
                <w:szCs w:val="16"/>
              </w:rPr>
              <w:t>27,70</w:t>
            </w:r>
          </w:p>
        </w:tc>
      </w:tr>
      <w:tr w:rsidR="00634494" w:rsidRPr="004150FB" w14:paraId="7981B55B" w14:textId="77777777" w:rsidTr="0063449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5EF1BA7E"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9</w:t>
            </w:r>
          </w:p>
        </w:tc>
        <w:tc>
          <w:tcPr>
            <w:tcW w:w="1250" w:type="dxa"/>
            <w:noWrap/>
          </w:tcPr>
          <w:p w14:paraId="7A8C5DB8"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AGN-16-09</w:t>
            </w:r>
          </w:p>
        </w:tc>
        <w:tc>
          <w:tcPr>
            <w:cnfStyle w:val="000010000000" w:firstRow="0" w:lastRow="0" w:firstColumn="0" w:lastColumn="0" w:oddVBand="1" w:evenVBand="0" w:oddHBand="0" w:evenHBand="0" w:firstRowFirstColumn="0" w:firstRowLastColumn="0" w:lastRowFirstColumn="0" w:lastRowLastColumn="0"/>
            <w:tcW w:w="1613" w:type="dxa"/>
            <w:noWrap/>
          </w:tcPr>
          <w:p w14:paraId="75F455E6" w14:textId="77777777" w:rsidR="00634494" w:rsidRPr="004150FB" w:rsidRDefault="00634494" w:rsidP="00634494">
            <w:pPr>
              <w:rPr>
                <w:sz w:val="16"/>
                <w:szCs w:val="16"/>
              </w:rPr>
            </w:pPr>
            <w:r w:rsidRPr="004150FB">
              <w:rPr>
                <w:sz w:val="16"/>
                <w:szCs w:val="16"/>
              </w:rPr>
              <w:t>448024</w:t>
            </w:r>
          </w:p>
        </w:tc>
        <w:tc>
          <w:tcPr>
            <w:tcW w:w="1484" w:type="dxa"/>
            <w:noWrap/>
          </w:tcPr>
          <w:p w14:paraId="399054B6"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7697092,39</w:t>
            </w:r>
          </w:p>
        </w:tc>
        <w:tc>
          <w:tcPr>
            <w:cnfStyle w:val="000010000000" w:firstRow="0" w:lastRow="0" w:firstColumn="0" w:lastColumn="0" w:oddVBand="1" w:evenVBand="0" w:oddHBand="0" w:evenHBand="0" w:firstRowFirstColumn="0" w:firstRowLastColumn="0" w:lastRowFirstColumn="0" w:lastRowLastColumn="0"/>
            <w:tcW w:w="1752" w:type="dxa"/>
            <w:noWrap/>
          </w:tcPr>
          <w:p w14:paraId="710EA334" w14:textId="77777777" w:rsidR="00634494" w:rsidRPr="009435CC" w:rsidRDefault="00634494" w:rsidP="00634494">
            <w:pPr>
              <w:rPr>
                <w:sz w:val="16"/>
                <w:szCs w:val="16"/>
              </w:rPr>
            </w:pPr>
            <w:r w:rsidRPr="009435CC">
              <w:rPr>
                <w:sz w:val="16"/>
                <w:szCs w:val="16"/>
              </w:rPr>
              <w:t>472272</w:t>
            </w:r>
          </w:p>
        </w:tc>
        <w:tc>
          <w:tcPr>
            <w:tcW w:w="1905" w:type="dxa"/>
            <w:noWrap/>
          </w:tcPr>
          <w:p w14:paraId="599800F8" w14:textId="77777777" w:rsidR="00634494" w:rsidRPr="009435CC" w:rsidRDefault="00634494" w:rsidP="00634494">
            <w:pPr>
              <w:cnfStyle w:val="000000100000" w:firstRow="0" w:lastRow="0" w:firstColumn="0" w:lastColumn="0" w:oddVBand="0" w:evenVBand="0" w:oddHBand="1" w:evenHBand="0" w:firstRowFirstColumn="0" w:firstRowLastColumn="0" w:lastRowFirstColumn="0" w:lastRowLastColumn="0"/>
              <w:rPr>
                <w:sz w:val="16"/>
                <w:szCs w:val="16"/>
              </w:rPr>
            </w:pPr>
            <w:r w:rsidRPr="009435CC">
              <w:rPr>
                <w:sz w:val="16"/>
                <w:szCs w:val="16"/>
              </w:rPr>
              <w:t>7692466,03</w:t>
            </w:r>
          </w:p>
        </w:tc>
        <w:tc>
          <w:tcPr>
            <w:cnfStyle w:val="000010000000" w:firstRow="0" w:lastRow="0" w:firstColumn="0" w:lastColumn="0" w:oddVBand="1" w:evenVBand="0" w:oddHBand="0" w:evenHBand="0" w:firstRowFirstColumn="0" w:firstRowLastColumn="0" w:lastRowFirstColumn="0" w:lastRowLastColumn="0"/>
            <w:tcW w:w="1624" w:type="dxa"/>
            <w:noWrap/>
          </w:tcPr>
          <w:p w14:paraId="376A0655" w14:textId="77777777" w:rsidR="00634494" w:rsidRPr="009435CC" w:rsidRDefault="00634494" w:rsidP="00634494">
            <w:pPr>
              <w:rPr>
                <w:sz w:val="16"/>
                <w:szCs w:val="16"/>
              </w:rPr>
            </w:pPr>
            <w:r>
              <w:rPr>
                <w:sz w:val="16"/>
                <w:szCs w:val="16"/>
              </w:rPr>
              <w:t>24,68</w:t>
            </w:r>
          </w:p>
        </w:tc>
      </w:tr>
      <w:tr w:rsidR="00634494" w:rsidRPr="004150FB" w14:paraId="5279B6B1" w14:textId="77777777" w:rsidTr="00634494">
        <w:trPr>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00175308" w14:textId="77777777" w:rsidR="00634494" w:rsidRPr="004150FB" w:rsidRDefault="00634494" w:rsidP="00634494">
            <w:pPr>
              <w:jc w:val="right"/>
              <w:rPr>
                <w:rFonts w:eastAsia="Calibri" w:cs="Arial"/>
                <w:sz w:val="16"/>
                <w:szCs w:val="16"/>
                <w:lang w:eastAsia="en-US"/>
              </w:rPr>
            </w:pPr>
            <w:r w:rsidRPr="004150FB">
              <w:rPr>
                <w:rFonts w:eastAsia="Calibri" w:cs="Arial"/>
                <w:sz w:val="16"/>
                <w:szCs w:val="16"/>
                <w:lang w:eastAsia="en-US"/>
              </w:rPr>
              <w:t>10</w:t>
            </w:r>
          </w:p>
        </w:tc>
        <w:tc>
          <w:tcPr>
            <w:tcW w:w="1250" w:type="dxa"/>
            <w:noWrap/>
          </w:tcPr>
          <w:p w14:paraId="19D90DD6"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4150FB">
              <w:rPr>
                <w:rFonts w:eastAsia="Calibri" w:cs="Arial"/>
                <w:sz w:val="16"/>
                <w:szCs w:val="16"/>
                <w:lang w:eastAsia="en-US"/>
              </w:rPr>
              <w:t>AGN-16-10</w:t>
            </w:r>
          </w:p>
        </w:tc>
        <w:tc>
          <w:tcPr>
            <w:cnfStyle w:val="000010000000" w:firstRow="0" w:lastRow="0" w:firstColumn="0" w:lastColumn="0" w:oddVBand="1" w:evenVBand="0" w:oddHBand="0" w:evenHBand="0" w:firstRowFirstColumn="0" w:firstRowLastColumn="0" w:lastRowFirstColumn="0" w:lastRowLastColumn="0"/>
            <w:tcW w:w="1613" w:type="dxa"/>
            <w:noWrap/>
          </w:tcPr>
          <w:p w14:paraId="36F47980" w14:textId="77777777" w:rsidR="00634494" w:rsidRPr="004150FB" w:rsidRDefault="00634494" w:rsidP="00634494">
            <w:pPr>
              <w:rPr>
                <w:sz w:val="16"/>
                <w:szCs w:val="16"/>
              </w:rPr>
            </w:pPr>
            <w:r w:rsidRPr="004150FB">
              <w:rPr>
                <w:sz w:val="16"/>
                <w:szCs w:val="16"/>
              </w:rPr>
              <w:t>448648</w:t>
            </w:r>
          </w:p>
        </w:tc>
        <w:tc>
          <w:tcPr>
            <w:tcW w:w="1484" w:type="dxa"/>
            <w:noWrap/>
          </w:tcPr>
          <w:p w14:paraId="5BE5F1D1" w14:textId="77777777" w:rsidR="00634494" w:rsidRPr="004150FB"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en-US"/>
              </w:rPr>
            </w:pPr>
            <w:r w:rsidRPr="00D75B66">
              <w:rPr>
                <w:rFonts w:eastAsia="Calibri" w:cs="Arial"/>
                <w:sz w:val="16"/>
                <w:szCs w:val="16"/>
                <w:lang w:eastAsia="en-US"/>
              </w:rPr>
              <w:t>7692596,70</w:t>
            </w:r>
          </w:p>
        </w:tc>
        <w:tc>
          <w:tcPr>
            <w:cnfStyle w:val="000010000000" w:firstRow="0" w:lastRow="0" w:firstColumn="0" w:lastColumn="0" w:oddVBand="1" w:evenVBand="0" w:oddHBand="0" w:evenHBand="0" w:firstRowFirstColumn="0" w:firstRowLastColumn="0" w:lastRowFirstColumn="0" w:lastRowLastColumn="0"/>
            <w:tcW w:w="1752" w:type="dxa"/>
            <w:noWrap/>
          </w:tcPr>
          <w:p w14:paraId="1F7AD025" w14:textId="77777777" w:rsidR="00634494" w:rsidRPr="009435CC" w:rsidRDefault="00634494" w:rsidP="00634494">
            <w:pPr>
              <w:rPr>
                <w:sz w:val="16"/>
                <w:szCs w:val="16"/>
              </w:rPr>
            </w:pPr>
            <w:r w:rsidRPr="009435CC">
              <w:rPr>
                <w:sz w:val="16"/>
                <w:szCs w:val="16"/>
              </w:rPr>
              <w:t>471436</w:t>
            </w:r>
          </w:p>
        </w:tc>
        <w:tc>
          <w:tcPr>
            <w:tcW w:w="1905" w:type="dxa"/>
            <w:noWrap/>
          </w:tcPr>
          <w:p w14:paraId="458FE086" w14:textId="77777777" w:rsidR="00634494" w:rsidRPr="009435CC" w:rsidRDefault="00634494" w:rsidP="00634494">
            <w:pPr>
              <w:cnfStyle w:val="000000000000" w:firstRow="0" w:lastRow="0" w:firstColumn="0" w:lastColumn="0" w:oddVBand="0" w:evenVBand="0" w:oddHBand="0" w:evenHBand="0" w:firstRowFirstColumn="0" w:firstRowLastColumn="0" w:lastRowFirstColumn="0" w:lastRowLastColumn="0"/>
              <w:rPr>
                <w:sz w:val="16"/>
                <w:szCs w:val="16"/>
              </w:rPr>
            </w:pPr>
            <w:r w:rsidRPr="009435CC">
              <w:rPr>
                <w:sz w:val="16"/>
                <w:szCs w:val="16"/>
              </w:rPr>
              <w:t>7688524,93</w:t>
            </w:r>
          </w:p>
        </w:tc>
        <w:tc>
          <w:tcPr>
            <w:cnfStyle w:val="000010000000" w:firstRow="0" w:lastRow="0" w:firstColumn="0" w:lastColumn="0" w:oddVBand="1" w:evenVBand="0" w:oddHBand="0" w:evenHBand="0" w:firstRowFirstColumn="0" w:firstRowLastColumn="0" w:lastRowFirstColumn="0" w:lastRowLastColumn="0"/>
            <w:tcW w:w="1624" w:type="dxa"/>
            <w:noWrap/>
          </w:tcPr>
          <w:p w14:paraId="3BA560A7" w14:textId="77777777" w:rsidR="00634494" w:rsidRPr="009435CC" w:rsidRDefault="00634494" w:rsidP="00634494">
            <w:pPr>
              <w:rPr>
                <w:sz w:val="16"/>
                <w:szCs w:val="16"/>
              </w:rPr>
            </w:pPr>
            <w:r>
              <w:rPr>
                <w:sz w:val="16"/>
                <w:szCs w:val="16"/>
              </w:rPr>
              <w:t>23,15</w:t>
            </w:r>
          </w:p>
        </w:tc>
      </w:tr>
      <w:tr w:rsidR="00634494" w:rsidRPr="003358C0" w14:paraId="3AB8AE69" w14:textId="77777777" w:rsidTr="0063449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22627DD8" w14:textId="77777777" w:rsidR="00634494" w:rsidRPr="004150FB" w:rsidRDefault="00634494" w:rsidP="00634494">
            <w:pPr>
              <w:jc w:val="right"/>
              <w:rPr>
                <w:rFonts w:eastAsia="Calibri" w:cs="Arial"/>
                <w:bCs/>
                <w:sz w:val="16"/>
                <w:szCs w:val="16"/>
                <w:lang w:eastAsia="en-US"/>
              </w:rPr>
            </w:pPr>
            <w:r w:rsidRPr="004150FB">
              <w:rPr>
                <w:rFonts w:eastAsia="Calibri" w:cs="Arial"/>
                <w:bCs/>
                <w:sz w:val="16"/>
                <w:szCs w:val="16"/>
                <w:lang w:eastAsia="en-US"/>
              </w:rPr>
              <w:t>11</w:t>
            </w:r>
          </w:p>
        </w:tc>
        <w:tc>
          <w:tcPr>
            <w:tcW w:w="1250" w:type="dxa"/>
            <w:noWrap/>
          </w:tcPr>
          <w:p w14:paraId="37827D45"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bCs/>
                <w:sz w:val="16"/>
                <w:szCs w:val="16"/>
                <w:lang w:val="en-US" w:eastAsia="en-US"/>
              </w:rPr>
            </w:pPr>
            <w:r>
              <w:rPr>
                <w:rFonts w:eastAsia="Calibri" w:cs="Arial"/>
                <w:sz w:val="16"/>
                <w:szCs w:val="16"/>
                <w:lang w:eastAsia="en-US"/>
              </w:rPr>
              <w:t>AGN-16-11</w:t>
            </w:r>
          </w:p>
        </w:tc>
        <w:tc>
          <w:tcPr>
            <w:cnfStyle w:val="000010000000" w:firstRow="0" w:lastRow="0" w:firstColumn="0" w:lastColumn="0" w:oddVBand="1" w:evenVBand="0" w:oddHBand="0" w:evenHBand="0" w:firstRowFirstColumn="0" w:firstRowLastColumn="0" w:lastRowFirstColumn="0" w:lastRowLastColumn="0"/>
            <w:tcW w:w="1613" w:type="dxa"/>
            <w:noWrap/>
          </w:tcPr>
          <w:p w14:paraId="240C8394" w14:textId="77777777" w:rsidR="00634494" w:rsidRPr="004150FB" w:rsidRDefault="00634494" w:rsidP="00634494">
            <w:pPr>
              <w:rPr>
                <w:sz w:val="16"/>
                <w:szCs w:val="16"/>
              </w:rPr>
            </w:pPr>
            <w:r w:rsidRPr="004150FB">
              <w:rPr>
                <w:sz w:val="16"/>
                <w:szCs w:val="16"/>
              </w:rPr>
              <w:t>466838</w:t>
            </w:r>
          </w:p>
        </w:tc>
        <w:tc>
          <w:tcPr>
            <w:tcW w:w="1484" w:type="dxa"/>
            <w:noWrap/>
          </w:tcPr>
          <w:p w14:paraId="0F20917F" w14:textId="77777777" w:rsidR="00634494" w:rsidRPr="004150FB" w:rsidRDefault="00634494" w:rsidP="00634494">
            <w:pPr>
              <w:jc w:val="center"/>
              <w:cnfStyle w:val="000000100000" w:firstRow="0" w:lastRow="0" w:firstColumn="0" w:lastColumn="0" w:oddVBand="0" w:evenVBand="0" w:oddHBand="1" w:evenHBand="0" w:firstRowFirstColumn="0" w:firstRowLastColumn="0" w:lastRowFirstColumn="0" w:lastRowLastColumn="0"/>
              <w:rPr>
                <w:rFonts w:eastAsia="Calibri" w:cs="Arial"/>
                <w:bCs/>
                <w:sz w:val="16"/>
                <w:szCs w:val="16"/>
                <w:lang w:val="en-US" w:eastAsia="en-US"/>
              </w:rPr>
            </w:pPr>
            <w:r w:rsidRPr="00D75B66">
              <w:rPr>
                <w:rFonts w:eastAsia="Calibri" w:cs="Arial"/>
                <w:bCs/>
                <w:sz w:val="16"/>
                <w:szCs w:val="16"/>
                <w:lang w:val="en-US" w:eastAsia="en-US"/>
              </w:rPr>
              <w:t>7748779,25</w:t>
            </w:r>
          </w:p>
        </w:tc>
        <w:tc>
          <w:tcPr>
            <w:cnfStyle w:val="000010000000" w:firstRow="0" w:lastRow="0" w:firstColumn="0" w:lastColumn="0" w:oddVBand="1" w:evenVBand="0" w:oddHBand="0" w:evenHBand="0" w:firstRowFirstColumn="0" w:firstRowLastColumn="0" w:lastRowFirstColumn="0" w:lastRowLastColumn="0"/>
            <w:tcW w:w="1752" w:type="dxa"/>
            <w:noWrap/>
          </w:tcPr>
          <w:p w14:paraId="6F7A689C" w14:textId="77777777" w:rsidR="00634494" w:rsidRPr="009435CC" w:rsidRDefault="00634494" w:rsidP="00634494">
            <w:pPr>
              <w:rPr>
                <w:sz w:val="16"/>
                <w:szCs w:val="16"/>
              </w:rPr>
            </w:pPr>
            <w:r w:rsidRPr="009435CC">
              <w:rPr>
                <w:sz w:val="16"/>
                <w:szCs w:val="16"/>
              </w:rPr>
              <w:t>457112</w:t>
            </w:r>
          </w:p>
        </w:tc>
        <w:tc>
          <w:tcPr>
            <w:tcW w:w="1905" w:type="dxa"/>
            <w:noWrap/>
          </w:tcPr>
          <w:p w14:paraId="460C20B5" w14:textId="77777777" w:rsidR="00634494" w:rsidRPr="009435CC" w:rsidRDefault="00634494" w:rsidP="00634494">
            <w:pPr>
              <w:cnfStyle w:val="000000100000" w:firstRow="0" w:lastRow="0" w:firstColumn="0" w:lastColumn="0" w:oddVBand="0" w:evenVBand="0" w:oddHBand="1" w:evenHBand="0" w:firstRowFirstColumn="0" w:firstRowLastColumn="0" w:lastRowFirstColumn="0" w:lastRowLastColumn="0"/>
              <w:rPr>
                <w:sz w:val="16"/>
                <w:szCs w:val="16"/>
              </w:rPr>
            </w:pPr>
            <w:r w:rsidRPr="009435CC">
              <w:rPr>
                <w:sz w:val="16"/>
                <w:szCs w:val="16"/>
              </w:rPr>
              <w:t>7684768,72</w:t>
            </w:r>
          </w:p>
        </w:tc>
        <w:tc>
          <w:tcPr>
            <w:cnfStyle w:val="000010000000" w:firstRow="0" w:lastRow="0" w:firstColumn="0" w:lastColumn="0" w:oddVBand="1" w:evenVBand="0" w:oddHBand="0" w:evenHBand="0" w:firstRowFirstColumn="0" w:firstRowLastColumn="0" w:lastRowFirstColumn="0" w:lastRowLastColumn="0"/>
            <w:tcW w:w="1624" w:type="dxa"/>
            <w:noWrap/>
          </w:tcPr>
          <w:p w14:paraId="5A4F994B" w14:textId="77777777" w:rsidR="00634494" w:rsidRPr="009435CC" w:rsidRDefault="00634494" w:rsidP="00634494">
            <w:pPr>
              <w:rPr>
                <w:sz w:val="16"/>
                <w:szCs w:val="16"/>
              </w:rPr>
            </w:pPr>
            <w:r>
              <w:rPr>
                <w:sz w:val="16"/>
                <w:szCs w:val="16"/>
              </w:rPr>
              <w:t>64,90</w:t>
            </w:r>
          </w:p>
        </w:tc>
      </w:tr>
      <w:tr w:rsidR="00634494" w:rsidRPr="003358C0" w14:paraId="24E8395D" w14:textId="77777777" w:rsidTr="00634494">
        <w:trPr>
          <w:trHeight w:val="232"/>
        </w:trPr>
        <w:tc>
          <w:tcPr>
            <w:cnfStyle w:val="000010000000" w:firstRow="0" w:lastRow="0" w:firstColumn="0" w:lastColumn="0" w:oddVBand="1" w:evenVBand="0" w:oddHBand="0" w:evenHBand="0" w:firstRowFirstColumn="0" w:firstRowLastColumn="0" w:lastRowFirstColumn="0" w:lastRowLastColumn="0"/>
            <w:tcW w:w="785" w:type="dxa"/>
            <w:noWrap/>
          </w:tcPr>
          <w:p w14:paraId="5A07B5A7" w14:textId="77777777" w:rsidR="00634494" w:rsidRPr="003358C0" w:rsidRDefault="00634494" w:rsidP="00634494">
            <w:pPr>
              <w:rPr>
                <w:rFonts w:eastAsia="Calibri" w:cs="Arial"/>
                <w:b/>
                <w:bCs/>
                <w:sz w:val="16"/>
                <w:szCs w:val="16"/>
                <w:lang w:val="en-US" w:eastAsia="en-US"/>
              </w:rPr>
            </w:pPr>
            <w:r w:rsidRPr="003358C0">
              <w:rPr>
                <w:rFonts w:eastAsia="Calibri" w:cs="Arial"/>
                <w:b/>
                <w:bCs/>
                <w:sz w:val="16"/>
                <w:szCs w:val="16"/>
                <w:lang w:eastAsia="en-US"/>
              </w:rPr>
              <w:t>Total</w:t>
            </w:r>
          </w:p>
        </w:tc>
        <w:tc>
          <w:tcPr>
            <w:tcW w:w="1250" w:type="dxa"/>
            <w:noWrap/>
          </w:tcPr>
          <w:p w14:paraId="74D0BAC1" w14:textId="77777777" w:rsidR="00634494" w:rsidRPr="003358C0"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b/>
                <w:bCs/>
                <w:sz w:val="16"/>
                <w:szCs w:val="16"/>
                <w:lang w:val="en-US" w:eastAsia="en-US"/>
              </w:rPr>
            </w:pPr>
          </w:p>
        </w:tc>
        <w:tc>
          <w:tcPr>
            <w:cnfStyle w:val="000010000000" w:firstRow="0" w:lastRow="0" w:firstColumn="0" w:lastColumn="0" w:oddVBand="1" w:evenVBand="0" w:oddHBand="0" w:evenHBand="0" w:firstRowFirstColumn="0" w:firstRowLastColumn="0" w:lastRowFirstColumn="0" w:lastRowLastColumn="0"/>
            <w:tcW w:w="1613" w:type="dxa"/>
            <w:noWrap/>
          </w:tcPr>
          <w:p w14:paraId="06997E52" w14:textId="77777777" w:rsidR="00634494" w:rsidRPr="003358C0" w:rsidRDefault="00634494" w:rsidP="00634494">
            <w:pPr>
              <w:jc w:val="center"/>
              <w:rPr>
                <w:rFonts w:eastAsia="Calibri" w:cs="Arial"/>
                <w:b/>
                <w:bCs/>
                <w:sz w:val="16"/>
                <w:szCs w:val="16"/>
                <w:lang w:val="en-US" w:eastAsia="en-US"/>
              </w:rPr>
            </w:pPr>
          </w:p>
        </w:tc>
        <w:tc>
          <w:tcPr>
            <w:tcW w:w="1484" w:type="dxa"/>
            <w:noWrap/>
          </w:tcPr>
          <w:p w14:paraId="498FBB2C" w14:textId="77777777" w:rsidR="00634494" w:rsidRPr="003358C0"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b/>
                <w:bCs/>
                <w:sz w:val="16"/>
                <w:szCs w:val="16"/>
                <w:lang w:val="en-US" w:eastAsia="en-US"/>
              </w:rPr>
            </w:pPr>
          </w:p>
        </w:tc>
        <w:tc>
          <w:tcPr>
            <w:cnfStyle w:val="000010000000" w:firstRow="0" w:lastRow="0" w:firstColumn="0" w:lastColumn="0" w:oddVBand="1" w:evenVBand="0" w:oddHBand="0" w:evenHBand="0" w:firstRowFirstColumn="0" w:firstRowLastColumn="0" w:lastRowFirstColumn="0" w:lastRowLastColumn="0"/>
            <w:tcW w:w="1752" w:type="dxa"/>
            <w:noWrap/>
          </w:tcPr>
          <w:p w14:paraId="2A0C6758" w14:textId="77777777" w:rsidR="00634494" w:rsidRPr="003358C0" w:rsidRDefault="00634494" w:rsidP="00634494">
            <w:pPr>
              <w:jc w:val="center"/>
              <w:rPr>
                <w:rFonts w:eastAsia="Calibri" w:cs="Arial"/>
                <w:b/>
                <w:bCs/>
                <w:sz w:val="16"/>
                <w:szCs w:val="16"/>
                <w:lang w:val="en-US" w:eastAsia="en-US"/>
              </w:rPr>
            </w:pPr>
          </w:p>
        </w:tc>
        <w:tc>
          <w:tcPr>
            <w:tcW w:w="1905" w:type="dxa"/>
            <w:noWrap/>
          </w:tcPr>
          <w:p w14:paraId="38E56513" w14:textId="77777777" w:rsidR="00634494" w:rsidRPr="003358C0" w:rsidRDefault="00634494" w:rsidP="00634494">
            <w:pPr>
              <w:jc w:val="center"/>
              <w:cnfStyle w:val="000000000000" w:firstRow="0" w:lastRow="0" w:firstColumn="0" w:lastColumn="0" w:oddVBand="0" w:evenVBand="0" w:oddHBand="0" w:evenHBand="0" w:firstRowFirstColumn="0" w:firstRowLastColumn="0" w:lastRowFirstColumn="0" w:lastRowLastColumn="0"/>
              <w:rPr>
                <w:rFonts w:eastAsia="Calibri" w:cs="Arial"/>
                <w:b/>
                <w:bCs/>
                <w:sz w:val="16"/>
                <w:szCs w:val="16"/>
                <w:lang w:val="en-US" w:eastAsia="en-US"/>
              </w:rPr>
            </w:pPr>
          </w:p>
        </w:tc>
        <w:tc>
          <w:tcPr>
            <w:cnfStyle w:val="000010000000" w:firstRow="0" w:lastRow="0" w:firstColumn="0" w:lastColumn="0" w:oddVBand="1" w:evenVBand="0" w:oddHBand="0" w:evenHBand="0" w:firstRowFirstColumn="0" w:firstRowLastColumn="0" w:lastRowFirstColumn="0" w:lastRowLastColumn="0"/>
            <w:tcW w:w="1624" w:type="dxa"/>
            <w:noWrap/>
          </w:tcPr>
          <w:p w14:paraId="53635607" w14:textId="77777777" w:rsidR="00634494" w:rsidRPr="003358C0" w:rsidRDefault="00634494" w:rsidP="00634494">
            <w:pPr>
              <w:jc w:val="center"/>
              <w:rPr>
                <w:rFonts w:eastAsia="Calibri" w:cs="Arial"/>
                <w:b/>
                <w:bCs/>
                <w:sz w:val="16"/>
                <w:szCs w:val="16"/>
                <w:lang w:val="en-US" w:eastAsia="en-US"/>
              </w:rPr>
            </w:pPr>
            <w:r>
              <w:rPr>
                <w:b/>
                <w:bCs/>
                <w:sz w:val="16"/>
                <w:szCs w:val="16"/>
              </w:rPr>
              <w:t>329,44</w:t>
            </w:r>
          </w:p>
        </w:tc>
      </w:tr>
    </w:tbl>
    <w:p w14:paraId="1B603A5E" w14:textId="77777777" w:rsidR="00634494" w:rsidRDefault="00634494" w:rsidP="00634494">
      <w:pPr>
        <w:pStyle w:val="Descripcin"/>
      </w:pPr>
      <w:r w:rsidRPr="00C1734C">
        <w:t>Líneas sísmica</w:t>
      </w:r>
      <w:r>
        <w:t>s</w:t>
      </w:r>
      <w:r w:rsidRPr="00C1734C">
        <w:t xml:space="preserve"> 2D </w:t>
      </w:r>
      <w:proofErr w:type="spellStart"/>
      <w:r>
        <w:t>Aguaragüe</w:t>
      </w:r>
      <w:proofErr w:type="spellEnd"/>
      <w:r>
        <w:t xml:space="preserve"> </w:t>
      </w:r>
    </w:p>
    <w:p w14:paraId="5597C5D8" w14:textId="77777777" w:rsidR="00634494" w:rsidRPr="00634494" w:rsidRDefault="00634494" w:rsidP="00634494"/>
    <w:p w14:paraId="25AC6F9B" w14:textId="77777777" w:rsidR="00634494" w:rsidRPr="006F7651" w:rsidRDefault="00634494" w:rsidP="00634494">
      <w:pPr>
        <w:pStyle w:val="Ttulo3"/>
        <w:numPr>
          <w:ilvl w:val="1"/>
          <w:numId w:val="10"/>
        </w:numPr>
        <w:spacing w:after="240"/>
        <w:ind w:left="709"/>
        <w:rPr>
          <w:szCs w:val="20"/>
        </w:rPr>
      </w:pPr>
      <w:bookmarkStart w:id="4" w:name="_Toc462395356"/>
      <w:bookmarkStart w:id="5" w:name="_Toc463865559"/>
      <w:r w:rsidRPr="006F7651">
        <w:t>FUENTE DE ENERGÍA.</w:t>
      </w:r>
      <w:bookmarkEnd w:id="4"/>
      <w:bookmarkEnd w:id="5"/>
    </w:p>
    <w:p w14:paraId="63424D85" w14:textId="77777777" w:rsidR="00634494" w:rsidRPr="004267E4" w:rsidRDefault="00634494" w:rsidP="00634494">
      <w:pPr>
        <w:pStyle w:val="apendice"/>
        <w:jc w:val="both"/>
        <w:rPr>
          <w:rFonts w:ascii="Bookman Old Style" w:hAnsi="Bookman Old Style" w:cs="Arial"/>
          <w:b w:val="0"/>
          <w:bCs/>
          <w:sz w:val="20"/>
          <w:szCs w:val="20"/>
        </w:rPr>
      </w:pPr>
      <w:r w:rsidRPr="00C6728E">
        <w:rPr>
          <w:rFonts w:ascii="Bookman Old Style" w:hAnsi="Bookman Old Style" w:cs="Arial"/>
          <w:b w:val="0"/>
          <w:sz w:val="20"/>
          <w:szCs w:val="20"/>
        </w:rPr>
        <w:t xml:space="preserve">Se usara fuente de energía </w:t>
      </w:r>
      <w:r w:rsidRPr="00C6728E">
        <w:rPr>
          <w:rFonts w:ascii="Bookman Old Style" w:hAnsi="Bookman Old Style"/>
          <w:b w:val="0"/>
          <w:sz w:val="20"/>
          <w:szCs w:val="20"/>
        </w:rPr>
        <w:t>impulsiva (explosivo sísmico).</w:t>
      </w:r>
      <w:r w:rsidRPr="006F7651">
        <w:rPr>
          <w:rFonts w:ascii="Bookman Old Style" w:hAnsi="Bookman Old Style"/>
          <w:sz w:val="20"/>
          <w:szCs w:val="20"/>
        </w:rPr>
        <w:t xml:space="preserve"> </w:t>
      </w:r>
      <w:r w:rsidRPr="006F7651">
        <w:rPr>
          <w:rFonts w:ascii="Bookman Old Style" w:hAnsi="Bookman Old Style" w:cs="Arial"/>
          <w:b w:val="0"/>
          <w:bCs/>
          <w:sz w:val="20"/>
          <w:szCs w:val="20"/>
        </w:rPr>
        <w:t xml:space="preserve">Explosivo </w:t>
      </w:r>
      <w:r>
        <w:rPr>
          <w:rFonts w:ascii="Bookman Old Style" w:hAnsi="Bookman Old Style" w:cs="Arial"/>
          <w:b w:val="0"/>
          <w:bCs/>
          <w:sz w:val="20"/>
          <w:szCs w:val="20"/>
        </w:rPr>
        <w:t>t</w:t>
      </w:r>
      <w:r w:rsidRPr="006F7651">
        <w:rPr>
          <w:rFonts w:ascii="Bookman Old Style" w:hAnsi="Bookman Old Style" w:cs="Arial"/>
          <w:b w:val="0"/>
          <w:bCs/>
          <w:sz w:val="20"/>
          <w:szCs w:val="20"/>
        </w:rPr>
        <w:t xml:space="preserve">ipo </w:t>
      </w:r>
      <w:r>
        <w:rPr>
          <w:rFonts w:ascii="Bookman Old Style" w:hAnsi="Bookman Old Style" w:cs="Arial"/>
          <w:b w:val="0"/>
          <w:bCs/>
          <w:sz w:val="20"/>
          <w:szCs w:val="20"/>
        </w:rPr>
        <w:t>d</w:t>
      </w:r>
      <w:r w:rsidRPr="006F7651">
        <w:rPr>
          <w:rFonts w:ascii="Bookman Old Style" w:hAnsi="Bookman Old Style" w:cs="Arial"/>
          <w:b w:val="0"/>
          <w:bCs/>
          <w:sz w:val="20"/>
          <w:szCs w:val="20"/>
        </w:rPr>
        <w:t>egra</w:t>
      </w:r>
      <w:r>
        <w:rPr>
          <w:rFonts w:ascii="Bookman Old Style" w:hAnsi="Bookman Old Style" w:cs="Arial"/>
          <w:b w:val="0"/>
          <w:bCs/>
          <w:sz w:val="20"/>
          <w:szCs w:val="20"/>
        </w:rPr>
        <w:t>dable (</w:t>
      </w:r>
      <w:proofErr w:type="spellStart"/>
      <w:r>
        <w:rPr>
          <w:rFonts w:ascii="Bookman Old Style" w:hAnsi="Bookman Old Style" w:cs="Arial"/>
          <w:b w:val="0"/>
          <w:bCs/>
          <w:sz w:val="20"/>
          <w:szCs w:val="20"/>
        </w:rPr>
        <w:t>pentolita</w:t>
      </w:r>
      <w:proofErr w:type="spellEnd"/>
      <w:r>
        <w:rPr>
          <w:rFonts w:ascii="Bookman Old Style" w:hAnsi="Bookman Old Style" w:cs="Arial"/>
          <w:b w:val="0"/>
          <w:bCs/>
          <w:sz w:val="20"/>
          <w:szCs w:val="20"/>
        </w:rPr>
        <w:t xml:space="preserve"> y de</w:t>
      </w:r>
      <w:r w:rsidRPr="006F7651">
        <w:rPr>
          <w:rFonts w:ascii="Bookman Old Style" w:hAnsi="Bookman Old Style" w:cs="Arial"/>
          <w:b w:val="0"/>
          <w:bCs/>
          <w:sz w:val="20"/>
          <w:szCs w:val="20"/>
        </w:rPr>
        <w:t xml:space="preserve">tonadores </w:t>
      </w:r>
      <w:r>
        <w:rPr>
          <w:rFonts w:ascii="Bookman Old Style" w:hAnsi="Bookman Old Style" w:cs="Arial"/>
          <w:b w:val="0"/>
          <w:bCs/>
          <w:sz w:val="20"/>
          <w:szCs w:val="20"/>
        </w:rPr>
        <w:t>e</w:t>
      </w:r>
      <w:r w:rsidRPr="006F7651">
        <w:rPr>
          <w:rFonts w:ascii="Bookman Old Style" w:hAnsi="Bookman Old Style" w:cs="Arial"/>
          <w:b w:val="0"/>
          <w:bCs/>
          <w:sz w:val="20"/>
          <w:szCs w:val="20"/>
        </w:rPr>
        <w:t>lectrónicos</w:t>
      </w:r>
      <w:r>
        <w:rPr>
          <w:rFonts w:ascii="Bookman Old Style" w:hAnsi="Bookman Old Style" w:cs="Arial"/>
          <w:b w:val="0"/>
          <w:bCs/>
          <w:sz w:val="20"/>
          <w:szCs w:val="20"/>
        </w:rPr>
        <w:t>. La cantidad de la carga por punto fuente o tiro se definirá con los resultados de las pruebas.</w:t>
      </w:r>
    </w:p>
    <w:p w14:paraId="01A4DAB6" w14:textId="77777777" w:rsidR="00634494" w:rsidRPr="006F7651" w:rsidRDefault="00634494" w:rsidP="00634494">
      <w:pPr>
        <w:autoSpaceDE w:val="0"/>
        <w:autoSpaceDN w:val="0"/>
        <w:adjustRightInd w:val="0"/>
        <w:rPr>
          <w:rFonts w:cs="Verdana"/>
          <w:color w:val="000000"/>
          <w:szCs w:val="20"/>
        </w:rPr>
      </w:pPr>
      <w:r w:rsidRPr="006F7651">
        <w:rPr>
          <w:rFonts w:cs="Verdana"/>
          <w:color w:val="000000"/>
          <w:szCs w:val="20"/>
        </w:rPr>
        <w:t xml:space="preserve">La distancia entre puntos de tiro y estaciones será de: </w:t>
      </w:r>
    </w:p>
    <w:p w14:paraId="2C67211B" w14:textId="77777777" w:rsidR="00634494" w:rsidRPr="006F7651" w:rsidRDefault="00634494" w:rsidP="00634494">
      <w:pPr>
        <w:pStyle w:val="Prrafodelista"/>
        <w:numPr>
          <w:ilvl w:val="0"/>
          <w:numId w:val="85"/>
        </w:numPr>
        <w:autoSpaceDE w:val="0"/>
        <w:autoSpaceDN w:val="0"/>
        <w:adjustRightInd w:val="0"/>
        <w:rPr>
          <w:rFonts w:ascii="Bookman Old Style" w:hAnsi="Bookman Old Style"/>
          <w:sz w:val="20"/>
          <w:szCs w:val="20"/>
          <w:lang w:val="es-BO"/>
        </w:rPr>
      </w:pPr>
      <w:r w:rsidRPr="006F7651">
        <w:rPr>
          <w:rFonts w:ascii="Bookman Old Style" w:hAnsi="Bookman Old Style"/>
          <w:sz w:val="20"/>
          <w:szCs w:val="20"/>
          <w:lang w:val="es-BO"/>
        </w:rPr>
        <w:t xml:space="preserve">Distancia entre </w:t>
      </w:r>
      <w:r>
        <w:rPr>
          <w:rFonts w:ascii="Bookman Old Style" w:hAnsi="Bookman Old Style"/>
          <w:sz w:val="20"/>
          <w:szCs w:val="20"/>
          <w:lang w:val="es-BO"/>
        </w:rPr>
        <w:t>p</w:t>
      </w:r>
      <w:r w:rsidRPr="006F7651">
        <w:rPr>
          <w:rFonts w:ascii="Bookman Old Style" w:hAnsi="Bookman Old Style"/>
          <w:sz w:val="20"/>
          <w:szCs w:val="20"/>
          <w:lang w:val="es-BO"/>
        </w:rPr>
        <w:t xml:space="preserve">untos de </w:t>
      </w:r>
      <w:r>
        <w:rPr>
          <w:rFonts w:ascii="Bookman Old Style" w:hAnsi="Bookman Old Style"/>
          <w:sz w:val="20"/>
          <w:szCs w:val="20"/>
          <w:lang w:val="es-BO"/>
        </w:rPr>
        <w:t>t</w:t>
      </w:r>
      <w:r w:rsidRPr="006F7651">
        <w:rPr>
          <w:rFonts w:ascii="Bookman Old Style" w:hAnsi="Bookman Old Style"/>
          <w:sz w:val="20"/>
          <w:szCs w:val="20"/>
          <w:lang w:val="es-BO"/>
        </w:rPr>
        <w:t>iro (PT) 25 metros.</w:t>
      </w:r>
    </w:p>
    <w:p w14:paraId="0B6DCA00" w14:textId="77777777" w:rsidR="00634494" w:rsidRPr="006F7651" w:rsidRDefault="00634494" w:rsidP="00634494">
      <w:pPr>
        <w:pStyle w:val="apendice"/>
        <w:numPr>
          <w:ilvl w:val="0"/>
          <w:numId w:val="85"/>
        </w:numPr>
        <w:jc w:val="both"/>
        <w:rPr>
          <w:rFonts w:ascii="Bookman Old Style" w:eastAsiaTheme="minorEastAsia" w:hAnsi="Bookman Old Style" w:cstheme="minorBidi"/>
          <w:b w:val="0"/>
          <w:sz w:val="20"/>
          <w:szCs w:val="20"/>
          <w:lang w:eastAsia="zh-CN"/>
        </w:rPr>
      </w:pPr>
      <w:r w:rsidRPr="006F7651">
        <w:rPr>
          <w:rFonts w:ascii="Bookman Old Style" w:eastAsiaTheme="minorEastAsia" w:hAnsi="Bookman Old Style" w:cstheme="minorBidi"/>
          <w:b w:val="0"/>
          <w:sz w:val="20"/>
          <w:szCs w:val="20"/>
          <w:lang w:eastAsia="zh-CN"/>
        </w:rPr>
        <w:t>Distancia entre estaciones receptora</w:t>
      </w:r>
      <w:r>
        <w:rPr>
          <w:rFonts w:ascii="Bookman Old Style" w:eastAsiaTheme="minorEastAsia" w:hAnsi="Bookman Old Style" w:cstheme="minorBidi"/>
          <w:b w:val="0"/>
          <w:sz w:val="20"/>
          <w:szCs w:val="20"/>
          <w:lang w:eastAsia="zh-CN"/>
        </w:rPr>
        <w:t>s</w:t>
      </w:r>
      <w:r w:rsidRPr="006F7651">
        <w:rPr>
          <w:rFonts w:ascii="Bookman Old Style" w:eastAsiaTheme="minorEastAsia" w:hAnsi="Bookman Old Style" w:cstheme="minorBidi"/>
          <w:b w:val="0"/>
          <w:sz w:val="20"/>
          <w:szCs w:val="20"/>
          <w:lang w:eastAsia="zh-CN"/>
        </w:rPr>
        <w:t xml:space="preserve"> 12,5 metros.</w:t>
      </w:r>
    </w:p>
    <w:p w14:paraId="0DEB2208" w14:textId="77777777" w:rsidR="00634494" w:rsidRPr="006F7651" w:rsidRDefault="00634494" w:rsidP="00634494">
      <w:pPr>
        <w:pStyle w:val="Ttulo3"/>
        <w:numPr>
          <w:ilvl w:val="1"/>
          <w:numId w:val="10"/>
        </w:numPr>
        <w:ind w:left="709"/>
      </w:pPr>
      <w:bookmarkStart w:id="6" w:name="_Toc462395357"/>
      <w:bookmarkStart w:id="7" w:name="_Toc463865560"/>
      <w:r w:rsidRPr="006F7651">
        <w:t>PARÁMETROS DE PERFORACIÓN.</w:t>
      </w:r>
      <w:bookmarkEnd w:id="6"/>
      <w:bookmarkEnd w:id="7"/>
    </w:p>
    <w:p w14:paraId="10853555" w14:textId="2A5D460F" w:rsidR="00634494" w:rsidRPr="006F7651" w:rsidRDefault="00634494" w:rsidP="00634494">
      <w:pPr>
        <w:pStyle w:val="apendice"/>
        <w:spacing w:before="240"/>
        <w:jc w:val="both"/>
        <w:rPr>
          <w:rFonts w:ascii="Bookman Old Style" w:eastAsiaTheme="minorEastAsia" w:hAnsi="Bookman Old Style"/>
          <w:b w:val="0"/>
          <w:lang w:eastAsia="zh-CN"/>
        </w:rPr>
      </w:pPr>
      <w:r w:rsidRPr="006F7651">
        <w:rPr>
          <w:rFonts w:ascii="Bookman Old Style" w:eastAsiaTheme="minorEastAsia" w:hAnsi="Bookman Old Style" w:cs="Verdana"/>
          <w:b w:val="0"/>
          <w:sz w:val="20"/>
          <w:szCs w:val="20"/>
          <w:lang w:eastAsia="zh-CN"/>
        </w:rPr>
        <w:t xml:space="preserve">Los parámetros de perforación serán definidos por los resultados de las pruebas de carga y profundidad </w:t>
      </w:r>
      <w:r w:rsidRPr="004267E4">
        <w:rPr>
          <w:rFonts w:ascii="Bookman Old Style" w:eastAsiaTheme="minorEastAsia" w:hAnsi="Bookman Old Style" w:cs="Verdana"/>
          <w:b w:val="0"/>
          <w:sz w:val="20"/>
          <w:szCs w:val="20"/>
          <w:lang w:eastAsia="zh-CN"/>
        </w:rPr>
        <w:t xml:space="preserve">a realizar </w:t>
      </w:r>
      <w:r w:rsidRPr="006F7651">
        <w:rPr>
          <w:rFonts w:ascii="Bookman Old Style" w:eastAsiaTheme="minorEastAsia" w:hAnsi="Bookman Old Style" w:cs="Verdana"/>
          <w:b w:val="0"/>
          <w:sz w:val="20"/>
          <w:szCs w:val="20"/>
          <w:lang w:eastAsia="zh-CN"/>
        </w:rPr>
        <w:t xml:space="preserve">en campo; las cuales comprenden profundidades desde </w:t>
      </w:r>
      <w:r>
        <w:rPr>
          <w:rFonts w:ascii="Bookman Old Style" w:eastAsiaTheme="minorEastAsia" w:hAnsi="Bookman Old Style" w:cs="Verdana"/>
          <w:b w:val="0"/>
          <w:sz w:val="20"/>
          <w:szCs w:val="20"/>
          <w:lang w:eastAsia="zh-CN"/>
        </w:rPr>
        <w:t>9 a 18 metros con una carga entre 8</w:t>
      </w:r>
      <w:r w:rsidRPr="006F7651">
        <w:rPr>
          <w:rFonts w:ascii="Bookman Old Style" w:eastAsiaTheme="minorEastAsia" w:hAnsi="Bookman Old Style" w:cs="Verdana"/>
          <w:b w:val="0"/>
          <w:sz w:val="20"/>
          <w:szCs w:val="20"/>
          <w:lang w:eastAsia="zh-CN"/>
        </w:rPr>
        <w:t xml:space="preserve"> y </w:t>
      </w:r>
      <w:r>
        <w:rPr>
          <w:rFonts w:ascii="Bookman Old Style" w:eastAsiaTheme="minorEastAsia" w:hAnsi="Bookman Old Style" w:cs="Verdana"/>
          <w:b w:val="0"/>
          <w:sz w:val="20"/>
          <w:szCs w:val="20"/>
          <w:lang w:eastAsia="zh-CN"/>
        </w:rPr>
        <w:t>15</w:t>
      </w:r>
      <w:r w:rsidRPr="006F7651">
        <w:rPr>
          <w:rFonts w:ascii="Bookman Old Style" w:eastAsiaTheme="minorEastAsia" w:hAnsi="Bookman Old Style" w:cs="Verdana"/>
          <w:b w:val="0"/>
          <w:sz w:val="20"/>
          <w:szCs w:val="20"/>
          <w:lang w:eastAsia="zh-CN"/>
        </w:rPr>
        <w:t xml:space="preserve"> kilogramos de explosivo para arreglo unitario y de 3 a 6 m de profundidad con carga de </w:t>
      </w:r>
      <w:r w:rsidR="00C75D2E">
        <w:rPr>
          <w:rFonts w:ascii="Bookman Old Style" w:eastAsiaTheme="minorEastAsia" w:hAnsi="Bookman Old Style" w:cs="Verdana"/>
          <w:b w:val="0"/>
          <w:sz w:val="20"/>
          <w:szCs w:val="20"/>
          <w:lang w:eastAsia="zh-CN"/>
        </w:rPr>
        <w:t>9</w:t>
      </w:r>
      <w:r>
        <w:rPr>
          <w:rFonts w:ascii="Bookman Old Style" w:eastAsiaTheme="minorEastAsia" w:hAnsi="Bookman Old Style" w:cs="Verdana"/>
          <w:b w:val="0"/>
          <w:sz w:val="20"/>
          <w:szCs w:val="20"/>
          <w:lang w:eastAsia="zh-CN"/>
        </w:rPr>
        <w:t xml:space="preserve"> a 15</w:t>
      </w:r>
      <w:r w:rsidRPr="006F7651">
        <w:rPr>
          <w:rFonts w:ascii="Bookman Old Style" w:eastAsiaTheme="minorEastAsia" w:hAnsi="Bookman Old Style" w:cs="Verdana"/>
          <w:b w:val="0"/>
          <w:sz w:val="20"/>
          <w:szCs w:val="20"/>
          <w:lang w:eastAsia="zh-CN"/>
        </w:rPr>
        <w:t xml:space="preserve"> Kg </w:t>
      </w:r>
      <w:r>
        <w:rPr>
          <w:rFonts w:ascii="Bookman Old Style" w:eastAsiaTheme="minorEastAsia" w:hAnsi="Bookman Old Style" w:cs="Verdana"/>
          <w:b w:val="0"/>
          <w:sz w:val="20"/>
          <w:szCs w:val="20"/>
          <w:lang w:eastAsia="zh-CN"/>
        </w:rPr>
        <w:t xml:space="preserve">por PT </w:t>
      </w:r>
      <w:r w:rsidRPr="006F7651">
        <w:rPr>
          <w:rFonts w:ascii="Bookman Old Style" w:eastAsiaTheme="minorEastAsia" w:hAnsi="Bookman Old Style" w:cs="Verdana"/>
          <w:b w:val="0"/>
          <w:sz w:val="20"/>
          <w:szCs w:val="20"/>
          <w:lang w:eastAsia="zh-CN"/>
        </w:rPr>
        <w:t>para arreglo múltiple.</w:t>
      </w:r>
      <w:r w:rsidRPr="006F7651">
        <w:rPr>
          <w:rFonts w:ascii="Bookman Old Style" w:eastAsiaTheme="minorEastAsia" w:hAnsi="Bookman Old Style"/>
          <w:b w:val="0"/>
          <w:lang w:eastAsia="zh-CN"/>
        </w:rPr>
        <w:t xml:space="preserve">                               </w:t>
      </w:r>
    </w:p>
    <w:p w14:paraId="6B89283E" w14:textId="77777777" w:rsidR="00634494" w:rsidRDefault="00634494" w:rsidP="00634494">
      <w:pPr>
        <w:rPr>
          <w:lang w:eastAsia="es-BO"/>
        </w:rPr>
      </w:pPr>
    </w:p>
    <w:p w14:paraId="07D9B210" w14:textId="77777777" w:rsidR="00634494" w:rsidRDefault="00634494" w:rsidP="00634494">
      <w:pPr>
        <w:rPr>
          <w:lang w:eastAsia="es-BO"/>
        </w:rPr>
      </w:pPr>
    </w:p>
    <w:tbl>
      <w:tblPr>
        <w:tblW w:w="8292" w:type="dxa"/>
        <w:jc w:val="center"/>
        <w:tblLayout w:type="fixed"/>
        <w:tblCellMar>
          <w:left w:w="0" w:type="dxa"/>
          <w:right w:w="0" w:type="dxa"/>
        </w:tblCellMar>
        <w:tblLook w:val="0600" w:firstRow="0" w:lastRow="0" w:firstColumn="0" w:lastColumn="0" w:noHBand="1" w:noVBand="1"/>
      </w:tblPr>
      <w:tblGrid>
        <w:gridCol w:w="1912"/>
        <w:gridCol w:w="1268"/>
        <w:gridCol w:w="1276"/>
        <w:gridCol w:w="1346"/>
        <w:gridCol w:w="1276"/>
        <w:gridCol w:w="1214"/>
      </w:tblGrid>
      <w:tr w:rsidR="008D6BF4" w:rsidRPr="005D7EAD" w14:paraId="6AC1BA3E" w14:textId="77777777" w:rsidTr="008D6BF4">
        <w:trPr>
          <w:trHeight w:val="309"/>
          <w:jc w:val="center"/>
        </w:trPr>
        <w:tc>
          <w:tcPr>
            <w:tcW w:w="8292" w:type="dxa"/>
            <w:gridSpan w:val="6"/>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bottom"/>
            <w:hideMark/>
          </w:tcPr>
          <w:p w14:paraId="62978B23" w14:textId="77777777" w:rsidR="008D6BF4" w:rsidRPr="005D7EAD" w:rsidRDefault="008D6BF4" w:rsidP="008D6BF4">
            <w:pPr>
              <w:rPr>
                <w:rFonts w:cs="Arial"/>
                <w:szCs w:val="18"/>
              </w:rPr>
            </w:pPr>
            <w:r w:rsidRPr="005D7EAD">
              <w:rPr>
                <w:rFonts w:cs="Arial"/>
                <w:b/>
                <w:bCs/>
                <w:szCs w:val="18"/>
                <w:lang w:val="es-ES"/>
              </w:rPr>
              <w:t>OPCIONES DE FUENTE DE ENERGÍA DE POZOS UNITARIOS</w:t>
            </w:r>
          </w:p>
        </w:tc>
      </w:tr>
      <w:tr w:rsidR="008D6BF4" w:rsidRPr="005D7EAD" w14:paraId="1FF02D74" w14:textId="77777777" w:rsidTr="008D6BF4">
        <w:trPr>
          <w:trHeight w:val="383"/>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12D862" w14:textId="77777777" w:rsidR="008D6BF4" w:rsidRPr="005D7EAD" w:rsidRDefault="008D6BF4" w:rsidP="008D6BF4">
            <w:pPr>
              <w:rPr>
                <w:rFonts w:cs="Arial"/>
                <w:szCs w:val="18"/>
              </w:rPr>
            </w:pPr>
            <w:r w:rsidRPr="005D7EAD">
              <w:rPr>
                <w:rFonts w:cs="Arial"/>
                <w:b/>
                <w:bCs/>
                <w:szCs w:val="18"/>
                <w:lang w:val="es-ES"/>
              </w:rPr>
              <w:t>Profundidad total (Metros)</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03E4BE" w14:textId="77777777" w:rsidR="008D6BF4" w:rsidRPr="005D7EAD" w:rsidRDefault="008D6BF4" w:rsidP="008D6BF4">
            <w:pPr>
              <w:rPr>
                <w:rFonts w:cs="Arial"/>
                <w:szCs w:val="18"/>
              </w:rPr>
            </w:pPr>
            <w:r w:rsidRPr="005D7EAD">
              <w:rPr>
                <w:rFonts w:cs="Arial"/>
                <w:b/>
                <w:bCs/>
                <w:szCs w:val="18"/>
                <w:lang w:val="es-ES"/>
              </w:rPr>
              <w:t>Número de pozos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6B2F41" w14:textId="77777777" w:rsidR="008D6BF4" w:rsidRPr="005D7EAD" w:rsidRDefault="008D6BF4" w:rsidP="008D6BF4">
            <w:pPr>
              <w:rPr>
                <w:rFonts w:cs="Arial"/>
                <w:szCs w:val="18"/>
              </w:rPr>
            </w:pPr>
            <w:r w:rsidRPr="005D7EAD">
              <w:rPr>
                <w:rFonts w:cs="Arial"/>
                <w:b/>
                <w:bCs/>
                <w:szCs w:val="18"/>
                <w:lang w:val="es-ES"/>
              </w:rPr>
              <w:t>Carga Kg.</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00AF79" w14:textId="77777777" w:rsidR="008D6BF4" w:rsidRPr="005D7EAD" w:rsidRDefault="008D6BF4" w:rsidP="008D6BF4">
            <w:pPr>
              <w:rPr>
                <w:rFonts w:cs="Arial"/>
                <w:szCs w:val="18"/>
              </w:rPr>
            </w:pPr>
            <w:r w:rsidRPr="005D7EAD">
              <w:rPr>
                <w:rFonts w:cs="Arial"/>
                <w:b/>
                <w:bCs/>
                <w:szCs w:val="18"/>
                <w:lang w:val="es-ES"/>
              </w:rPr>
              <w:t>Carga Kg.</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588D25" w14:textId="77777777" w:rsidR="008D6BF4" w:rsidRPr="005D7EAD" w:rsidRDefault="008D6BF4" w:rsidP="008D6BF4">
            <w:pPr>
              <w:rPr>
                <w:rFonts w:cs="Arial"/>
                <w:szCs w:val="18"/>
              </w:rPr>
            </w:pPr>
            <w:r w:rsidRPr="005D7EAD">
              <w:rPr>
                <w:rFonts w:cs="Arial"/>
                <w:b/>
                <w:bCs/>
                <w:szCs w:val="18"/>
                <w:lang w:val="es-ES"/>
              </w:rPr>
              <w:t>Carga Kg.</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2BBCA0" w14:textId="77777777" w:rsidR="008D6BF4" w:rsidRPr="005D7EAD" w:rsidRDefault="008D6BF4" w:rsidP="008D6BF4">
            <w:pPr>
              <w:rPr>
                <w:rFonts w:cs="Arial"/>
                <w:szCs w:val="18"/>
              </w:rPr>
            </w:pPr>
            <w:r w:rsidRPr="005D7EAD">
              <w:rPr>
                <w:rFonts w:cs="Arial"/>
                <w:b/>
                <w:bCs/>
                <w:szCs w:val="18"/>
                <w:lang w:val="es-ES"/>
              </w:rPr>
              <w:t>Carga Kg.</w:t>
            </w:r>
          </w:p>
        </w:tc>
      </w:tr>
      <w:tr w:rsidR="008D6BF4" w:rsidRPr="005D7EAD" w14:paraId="64059BD3" w14:textId="77777777" w:rsidTr="008D6BF4">
        <w:trPr>
          <w:trHeight w:val="238"/>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0C811F" w14:textId="77777777" w:rsidR="008D6BF4" w:rsidRPr="005D7EAD" w:rsidRDefault="008D6BF4" w:rsidP="008D6BF4">
            <w:pPr>
              <w:rPr>
                <w:rFonts w:cs="Arial"/>
                <w:szCs w:val="18"/>
              </w:rPr>
            </w:pPr>
            <w:r w:rsidRPr="005D7EAD">
              <w:rPr>
                <w:rFonts w:cs="Arial"/>
                <w:szCs w:val="18"/>
                <w:lang w:val="es-ES"/>
              </w:rPr>
              <w:t>18</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C27520" w14:textId="77777777" w:rsidR="008D6BF4" w:rsidRPr="005D7EAD" w:rsidRDefault="008D6BF4" w:rsidP="008D6BF4">
            <w:pPr>
              <w:rPr>
                <w:rFonts w:cs="Arial"/>
                <w:szCs w:val="18"/>
              </w:rPr>
            </w:pPr>
            <w:r w:rsidRPr="005D7EAD">
              <w:rPr>
                <w:rFonts w:cs="Arial"/>
                <w:szCs w:val="18"/>
                <w:lang w:val="es-ES"/>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1437EC" w14:textId="77777777" w:rsidR="008D6BF4" w:rsidRPr="005D7EAD" w:rsidRDefault="008D6BF4" w:rsidP="008D6BF4">
            <w:pPr>
              <w:rPr>
                <w:rFonts w:cs="Arial"/>
                <w:szCs w:val="18"/>
              </w:rPr>
            </w:pPr>
            <w:r w:rsidRPr="005D7EAD">
              <w:rPr>
                <w:rFonts w:cs="Arial"/>
                <w:szCs w:val="18"/>
                <w:lang w:val="es-ES"/>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B236C6" w14:textId="77777777" w:rsidR="008D6BF4" w:rsidRPr="005D7EAD" w:rsidRDefault="008D6BF4" w:rsidP="008D6BF4">
            <w:pPr>
              <w:rPr>
                <w:rFonts w:cs="Arial"/>
                <w:szCs w:val="18"/>
              </w:rPr>
            </w:pPr>
            <w:r w:rsidRPr="005D7EAD">
              <w:rPr>
                <w:rFonts w:cs="Arial"/>
                <w:szCs w:val="18"/>
                <w:lang w:val="es-ES"/>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EBFBD6" w14:textId="77777777" w:rsidR="008D6BF4" w:rsidRPr="005D7EAD" w:rsidRDefault="008D6BF4" w:rsidP="008D6BF4">
            <w:pPr>
              <w:rPr>
                <w:rFonts w:cs="Arial"/>
                <w:szCs w:val="18"/>
              </w:rPr>
            </w:pPr>
            <w:r w:rsidRPr="005D7EAD">
              <w:rPr>
                <w:rFonts w:cs="Arial"/>
                <w:szCs w:val="18"/>
                <w:lang w:val="es-ES"/>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28F32B" w14:textId="77777777" w:rsidR="008D6BF4" w:rsidRPr="005D7EAD" w:rsidRDefault="008D6BF4" w:rsidP="008D6BF4">
            <w:pPr>
              <w:rPr>
                <w:rFonts w:cs="Arial"/>
                <w:szCs w:val="18"/>
              </w:rPr>
            </w:pPr>
            <w:r w:rsidRPr="005D7EAD">
              <w:rPr>
                <w:rFonts w:cs="Arial"/>
                <w:szCs w:val="18"/>
                <w:lang w:val="es-ES"/>
              </w:rPr>
              <w:t>15</w:t>
            </w:r>
          </w:p>
        </w:tc>
      </w:tr>
      <w:tr w:rsidR="008D6BF4" w:rsidRPr="005D7EAD" w14:paraId="1066F1A5" w14:textId="77777777" w:rsidTr="008D6BF4">
        <w:trPr>
          <w:trHeight w:val="251"/>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37DA60" w14:textId="77777777" w:rsidR="008D6BF4" w:rsidRPr="005D7EAD" w:rsidRDefault="008D6BF4" w:rsidP="008D6BF4">
            <w:pPr>
              <w:rPr>
                <w:rFonts w:cs="Arial"/>
                <w:szCs w:val="18"/>
              </w:rPr>
            </w:pPr>
            <w:r w:rsidRPr="005D7EAD">
              <w:rPr>
                <w:rFonts w:cs="Arial"/>
                <w:szCs w:val="18"/>
                <w:lang w:val="es-ES"/>
              </w:rPr>
              <w:t>15</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C15DDA" w14:textId="77777777" w:rsidR="008D6BF4" w:rsidRPr="005D7EAD" w:rsidRDefault="008D6BF4" w:rsidP="008D6BF4">
            <w:pPr>
              <w:rPr>
                <w:rFonts w:cs="Arial"/>
                <w:szCs w:val="18"/>
              </w:rPr>
            </w:pPr>
            <w:r w:rsidRPr="005D7EAD">
              <w:rPr>
                <w:rFonts w:cs="Arial"/>
                <w:szCs w:val="18"/>
                <w:lang w:val="es-ES"/>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3A7141" w14:textId="77777777" w:rsidR="008D6BF4" w:rsidRPr="005D7EAD" w:rsidRDefault="008D6BF4" w:rsidP="008D6BF4">
            <w:pPr>
              <w:rPr>
                <w:rFonts w:cs="Arial"/>
                <w:szCs w:val="18"/>
              </w:rPr>
            </w:pPr>
            <w:r w:rsidRPr="005D7EAD">
              <w:rPr>
                <w:rFonts w:cs="Arial"/>
                <w:szCs w:val="18"/>
                <w:lang w:val="es-ES"/>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178428" w14:textId="77777777" w:rsidR="008D6BF4" w:rsidRPr="005D7EAD" w:rsidRDefault="008D6BF4" w:rsidP="008D6BF4">
            <w:pPr>
              <w:rPr>
                <w:rFonts w:cs="Arial"/>
                <w:szCs w:val="18"/>
              </w:rPr>
            </w:pPr>
            <w:r w:rsidRPr="005D7EAD">
              <w:rPr>
                <w:rFonts w:cs="Arial"/>
                <w:szCs w:val="18"/>
                <w:lang w:val="es-ES"/>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35DF8D" w14:textId="77777777" w:rsidR="008D6BF4" w:rsidRPr="005D7EAD" w:rsidRDefault="008D6BF4" w:rsidP="008D6BF4">
            <w:pPr>
              <w:rPr>
                <w:rFonts w:cs="Arial"/>
                <w:szCs w:val="18"/>
              </w:rPr>
            </w:pPr>
            <w:r w:rsidRPr="005D7EAD">
              <w:rPr>
                <w:rFonts w:cs="Arial"/>
                <w:szCs w:val="18"/>
                <w:lang w:val="es-ES"/>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CE1777" w14:textId="77777777" w:rsidR="008D6BF4" w:rsidRPr="005D7EAD" w:rsidRDefault="008D6BF4" w:rsidP="008D6BF4">
            <w:pPr>
              <w:rPr>
                <w:rFonts w:cs="Arial"/>
                <w:szCs w:val="18"/>
              </w:rPr>
            </w:pPr>
            <w:r w:rsidRPr="005D7EAD">
              <w:rPr>
                <w:rFonts w:cs="Arial"/>
                <w:szCs w:val="18"/>
                <w:lang w:val="es-ES"/>
              </w:rPr>
              <w:t>15</w:t>
            </w:r>
          </w:p>
        </w:tc>
      </w:tr>
      <w:tr w:rsidR="008D6BF4" w:rsidRPr="005D7EAD" w14:paraId="53895A06" w14:textId="77777777" w:rsidTr="008D6BF4">
        <w:trPr>
          <w:trHeight w:val="251"/>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51105F" w14:textId="77777777" w:rsidR="008D6BF4" w:rsidRPr="005D7EAD" w:rsidRDefault="008D6BF4" w:rsidP="008D6BF4">
            <w:pPr>
              <w:rPr>
                <w:rFonts w:cs="Arial"/>
                <w:szCs w:val="18"/>
              </w:rPr>
            </w:pPr>
            <w:r w:rsidRPr="005D7EAD">
              <w:rPr>
                <w:rFonts w:cs="Arial"/>
                <w:szCs w:val="18"/>
                <w:lang w:val="es-ES"/>
              </w:rPr>
              <w:t>12</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EDE6A7" w14:textId="77777777" w:rsidR="008D6BF4" w:rsidRPr="005D7EAD" w:rsidRDefault="008D6BF4" w:rsidP="008D6BF4">
            <w:pPr>
              <w:rPr>
                <w:rFonts w:cs="Arial"/>
                <w:szCs w:val="18"/>
              </w:rPr>
            </w:pPr>
            <w:r w:rsidRPr="005D7EAD">
              <w:rPr>
                <w:rFonts w:cs="Arial"/>
                <w:szCs w:val="18"/>
                <w:lang w:val="es-ES"/>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B65BDA" w14:textId="77777777" w:rsidR="008D6BF4" w:rsidRPr="005D7EAD" w:rsidRDefault="008D6BF4" w:rsidP="008D6BF4">
            <w:pPr>
              <w:rPr>
                <w:rFonts w:cs="Arial"/>
                <w:szCs w:val="18"/>
              </w:rPr>
            </w:pPr>
            <w:r w:rsidRPr="005D7EAD">
              <w:rPr>
                <w:rFonts w:cs="Arial"/>
                <w:szCs w:val="18"/>
                <w:lang w:val="es-ES"/>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EE831B" w14:textId="77777777" w:rsidR="008D6BF4" w:rsidRPr="005D7EAD" w:rsidRDefault="008D6BF4" w:rsidP="008D6BF4">
            <w:pPr>
              <w:rPr>
                <w:rFonts w:cs="Arial"/>
                <w:szCs w:val="18"/>
              </w:rPr>
            </w:pPr>
            <w:r w:rsidRPr="005D7EAD">
              <w:rPr>
                <w:rFonts w:cs="Arial"/>
                <w:szCs w:val="18"/>
                <w:lang w:val="es-ES"/>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284C2B" w14:textId="77777777" w:rsidR="008D6BF4" w:rsidRPr="005D7EAD" w:rsidRDefault="008D6BF4" w:rsidP="008D6BF4">
            <w:pPr>
              <w:rPr>
                <w:rFonts w:cs="Arial"/>
                <w:szCs w:val="18"/>
              </w:rPr>
            </w:pPr>
            <w:r w:rsidRPr="005D7EAD">
              <w:rPr>
                <w:rFonts w:cs="Arial"/>
                <w:szCs w:val="18"/>
                <w:lang w:val="es-ES"/>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FEF1A6" w14:textId="77777777" w:rsidR="008D6BF4" w:rsidRPr="005D7EAD" w:rsidRDefault="008D6BF4" w:rsidP="008D6BF4">
            <w:pPr>
              <w:rPr>
                <w:rFonts w:cs="Arial"/>
                <w:szCs w:val="18"/>
              </w:rPr>
            </w:pPr>
            <w:r w:rsidRPr="005D7EAD">
              <w:rPr>
                <w:rFonts w:cs="Arial"/>
                <w:szCs w:val="18"/>
                <w:lang w:val="es-ES"/>
              </w:rPr>
              <w:t>NA</w:t>
            </w:r>
          </w:p>
        </w:tc>
      </w:tr>
      <w:tr w:rsidR="008D6BF4" w:rsidRPr="005D7EAD" w14:paraId="7415A70F" w14:textId="77777777" w:rsidTr="008D6BF4">
        <w:trPr>
          <w:trHeight w:val="179"/>
          <w:jc w:val="center"/>
        </w:trPr>
        <w:tc>
          <w:tcPr>
            <w:tcW w:w="1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4F8786" w14:textId="77777777" w:rsidR="008D6BF4" w:rsidRPr="005D7EAD" w:rsidRDefault="008D6BF4" w:rsidP="008D6BF4">
            <w:pPr>
              <w:rPr>
                <w:rFonts w:cs="Arial"/>
                <w:szCs w:val="18"/>
              </w:rPr>
            </w:pPr>
            <w:r w:rsidRPr="005D7EAD">
              <w:rPr>
                <w:rFonts w:cs="Arial"/>
                <w:szCs w:val="18"/>
              </w:rPr>
              <w:t>9</w:t>
            </w:r>
          </w:p>
        </w:tc>
        <w:tc>
          <w:tcPr>
            <w:tcW w:w="1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0EF660" w14:textId="77777777" w:rsidR="008D6BF4" w:rsidRPr="005D7EAD" w:rsidRDefault="008D6BF4" w:rsidP="008D6BF4">
            <w:pPr>
              <w:rPr>
                <w:rFonts w:cs="Arial"/>
                <w:szCs w:val="18"/>
              </w:rPr>
            </w:pPr>
            <w:r w:rsidRPr="005D7EAD">
              <w:rPr>
                <w:rFonts w:cs="Arial"/>
                <w:szCs w:val="18"/>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0E7A6B" w14:textId="77777777" w:rsidR="008D6BF4" w:rsidRPr="005D7EAD" w:rsidRDefault="008D6BF4" w:rsidP="008D6BF4">
            <w:pPr>
              <w:rPr>
                <w:rFonts w:cs="Arial"/>
                <w:szCs w:val="18"/>
              </w:rPr>
            </w:pPr>
            <w:r>
              <w:rPr>
                <w:rFonts w:cs="Arial"/>
                <w:szCs w:val="18"/>
              </w:rPr>
              <w:t>6</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7B47E5" w14:textId="77777777" w:rsidR="008D6BF4" w:rsidRPr="005D7EAD" w:rsidRDefault="008D6BF4" w:rsidP="008D6BF4">
            <w:pPr>
              <w:rPr>
                <w:rFonts w:cs="Arial"/>
                <w:szCs w:val="18"/>
              </w:rPr>
            </w:pPr>
            <w:r>
              <w:rPr>
                <w:rFonts w:cs="Arial"/>
                <w:szCs w:val="18"/>
              </w:rPr>
              <w:t>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81DAAF" w14:textId="77777777" w:rsidR="008D6BF4" w:rsidRPr="005D7EAD" w:rsidRDefault="008D6BF4" w:rsidP="008D6BF4">
            <w:pPr>
              <w:rPr>
                <w:rFonts w:cs="Arial"/>
                <w:szCs w:val="18"/>
              </w:rPr>
            </w:pPr>
            <w:r>
              <w:rPr>
                <w:rFonts w:cs="Arial"/>
                <w:szCs w:val="18"/>
              </w:rPr>
              <w:t>12</w:t>
            </w:r>
          </w:p>
        </w:tc>
        <w:tc>
          <w:tcPr>
            <w:tcW w:w="12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AF31C7" w14:textId="77777777" w:rsidR="008D6BF4" w:rsidRPr="005D7EAD" w:rsidRDefault="008D6BF4" w:rsidP="008D6BF4">
            <w:pPr>
              <w:keepNext/>
              <w:rPr>
                <w:rFonts w:cs="Arial"/>
                <w:szCs w:val="18"/>
              </w:rPr>
            </w:pPr>
            <w:r w:rsidRPr="005D7EAD">
              <w:rPr>
                <w:rFonts w:cs="Arial"/>
                <w:szCs w:val="18"/>
              </w:rPr>
              <w:t>NA</w:t>
            </w:r>
          </w:p>
        </w:tc>
      </w:tr>
    </w:tbl>
    <w:p w14:paraId="4590B3B4" w14:textId="6E18519E" w:rsidR="00634494" w:rsidRDefault="008D6BF4" w:rsidP="00634494">
      <w:pPr>
        <w:rPr>
          <w:rFonts w:cs="Verdana"/>
          <w:bCs/>
          <w:szCs w:val="20"/>
        </w:rPr>
      </w:pPr>
      <w:r w:rsidRPr="006F7651">
        <w:rPr>
          <w:rFonts w:cs="Verdana"/>
          <w:bCs/>
          <w:szCs w:val="20"/>
        </w:rPr>
        <w:t>Arreglo de Pozos Unitarios de Puntos Fuente a evaluar</w:t>
      </w:r>
    </w:p>
    <w:p w14:paraId="1EE6D6D8" w14:textId="77777777" w:rsidR="008D6BF4" w:rsidRDefault="008D6BF4" w:rsidP="00634494">
      <w:pPr>
        <w:rPr>
          <w:lang w:eastAsia="es-BO"/>
        </w:rPr>
      </w:pPr>
    </w:p>
    <w:tbl>
      <w:tblPr>
        <w:tblW w:w="6060" w:type="dxa"/>
        <w:jc w:val="center"/>
        <w:tblLayout w:type="fixed"/>
        <w:tblCellMar>
          <w:left w:w="0" w:type="dxa"/>
          <w:right w:w="0" w:type="dxa"/>
        </w:tblCellMar>
        <w:tblLook w:val="0600" w:firstRow="0" w:lastRow="0" w:firstColumn="0" w:lastColumn="0" w:noHBand="1" w:noVBand="1"/>
      </w:tblPr>
      <w:tblGrid>
        <w:gridCol w:w="1914"/>
        <w:gridCol w:w="1270"/>
        <w:gridCol w:w="1438"/>
        <w:gridCol w:w="1438"/>
      </w:tblGrid>
      <w:tr w:rsidR="008D6BF4" w:rsidRPr="00EE281E" w14:paraId="4AB301F1" w14:textId="77777777" w:rsidTr="008D6BF4">
        <w:trPr>
          <w:trHeight w:val="394"/>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5DBC7B81" w14:textId="77777777" w:rsidR="008D6BF4" w:rsidRPr="0029221B" w:rsidRDefault="008D6BF4" w:rsidP="008D6BF4">
            <w:pPr>
              <w:rPr>
                <w:rFonts w:cs="Arial"/>
                <w:sz w:val="18"/>
                <w:szCs w:val="18"/>
              </w:rPr>
            </w:pPr>
            <w:r w:rsidRPr="0029221B">
              <w:rPr>
                <w:rFonts w:cs="Arial"/>
                <w:b/>
                <w:bCs/>
                <w:sz w:val="18"/>
                <w:szCs w:val="18"/>
                <w:lang w:val="es-ES"/>
              </w:rPr>
              <w:t>Profundidad total (Metros)</w:t>
            </w:r>
          </w:p>
        </w:tc>
        <w:tc>
          <w:tcPr>
            <w:tcW w:w="127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22DADE61" w14:textId="77777777" w:rsidR="008D6BF4" w:rsidRPr="0029221B" w:rsidRDefault="008D6BF4" w:rsidP="008D6BF4">
            <w:pPr>
              <w:rPr>
                <w:rFonts w:cs="Arial"/>
                <w:sz w:val="18"/>
                <w:szCs w:val="18"/>
              </w:rPr>
            </w:pPr>
            <w:r w:rsidRPr="0029221B">
              <w:rPr>
                <w:rFonts w:cs="Arial"/>
                <w:b/>
                <w:bCs/>
                <w:sz w:val="18"/>
                <w:szCs w:val="18"/>
                <w:lang w:val="es-ES"/>
              </w:rPr>
              <w:t>Número de pozos</w:t>
            </w:r>
          </w:p>
        </w:tc>
        <w:tc>
          <w:tcPr>
            <w:tcW w:w="143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4191F2E6" w14:textId="77777777" w:rsidR="008D6BF4" w:rsidRPr="0029221B" w:rsidRDefault="008D6BF4" w:rsidP="008D6BF4">
            <w:pPr>
              <w:rPr>
                <w:rFonts w:cs="Arial"/>
                <w:sz w:val="18"/>
                <w:szCs w:val="18"/>
              </w:rPr>
            </w:pPr>
            <w:r w:rsidRPr="0029221B">
              <w:rPr>
                <w:rFonts w:cs="Arial"/>
                <w:b/>
                <w:bCs/>
                <w:sz w:val="18"/>
                <w:szCs w:val="18"/>
                <w:lang w:val="es-ES"/>
              </w:rPr>
              <w:t>Carga Kg./pozo</w:t>
            </w:r>
          </w:p>
        </w:tc>
        <w:tc>
          <w:tcPr>
            <w:tcW w:w="143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14:paraId="17203C39" w14:textId="77777777" w:rsidR="008D6BF4" w:rsidRPr="0029221B" w:rsidRDefault="008D6BF4" w:rsidP="008D6BF4">
            <w:pPr>
              <w:rPr>
                <w:rFonts w:cs="Arial"/>
                <w:sz w:val="18"/>
                <w:szCs w:val="18"/>
              </w:rPr>
            </w:pPr>
            <w:r w:rsidRPr="0029221B">
              <w:rPr>
                <w:rFonts w:cs="Arial"/>
                <w:b/>
                <w:bCs/>
                <w:sz w:val="18"/>
                <w:szCs w:val="18"/>
                <w:lang w:val="es-ES"/>
              </w:rPr>
              <w:t>Carga Total SP (Kg.)</w:t>
            </w:r>
          </w:p>
        </w:tc>
      </w:tr>
      <w:tr w:rsidR="008D6BF4" w:rsidRPr="00EE281E" w14:paraId="3F9826CF" w14:textId="77777777" w:rsidTr="008D6BF4">
        <w:trPr>
          <w:trHeight w:val="246"/>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5E4CF9" w14:textId="77777777" w:rsidR="008D6BF4" w:rsidRPr="0029221B" w:rsidRDefault="008D6BF4" w:rsidP="008D6BF4">
            <w:pPr>
              <w:rPr>
                <w:rFonts w:cs="Arial"/>
                <w:sz w:val="18"/>
                <w:szCs w:val="18"/>
              </w:rPr>
            </w:pPr>
            <w:r w:rsidRPr="0029221B">
              <w:rPr>
                <w:rFonts w:cs="Arial"/>
                <w:sz w:val="18"/>
                <w:szCs w:val="18"/>
                <w:lang w:val="es-ES"/>
              </w:rPr>
              <w:t>3</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BBBECE" w14:textId="77777777" w:rsidR="008D6BF4" w:rsidRPr="0029221B" w:rsidRDefault="008D6BF4" w:rsidP="008D6BF4">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93B036" w14:textId="77777777" w:rsidR="008D6BF4" w:rsidRPr="0029221B" w:rsidRDefault="008D6BF4" w:rsidP="008D6BF4">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DBFD7C" w14:textId="77777777" w:rsidR="008D6BF4" w:rsidRPr="0029221B" w:rsidRDefault="008D6BF4" w:rsidP="008D6BF4">
            <w:pPr>
              <w:rPr>
                <w:rFonts w:cs="Arial"/>
                <w:sz w:val="18"/>
                <w:szCs w:val="18"/>
              </w:rPr>
            </w:pPr>
            <w:r w:rsidRPr="0029221B">
              <w:rPr>
                <w:rFonts w:cs="Arial"/>
                <w:sz w:val="18"/>
                <w:szCs w:val="18"/>
                <w:lang w:val="es-ES"/>
              </w:rPr>
              <w:t>9</w:t>
            </w:r>
          </w:p>
        </w:tc>
      </w:tr>
      <w:tr w:rsidR="008D6BF4" w:rsidRPr="00EE281E" w14:paraId="3F94D670" w14:textId="77777777" w:rsidTr="008D6BF4">
        <w:trPr>
          <w:trHeight w:val="259"/>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15A5D8" w14:textId="77777777" w:rsidR="008D6BF4" w:rsidRPr="0029221B" w:rsidRDefault="008D6BF4" w:rsidP="008D6BF4">
            <w:pPr>
              <w:rPr>
                <w:rFonts w:cs="Arial"/>
                <w:sz w:val="18"/>
                <w:szCs w:val="18"/>
              </w:rPr>
            </w:pPr>
            <w:r w:rsidRPr="0029221B">
              <w:rPr>
                <w:rFonts w:cs="Arial"/>
                <w:sz w:val="18"/>
                <w:szCs w:val="18"/>
                <w:lang w:val="es-ES"/>
              </w:rPr>
              <w:t>3</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8836B9" w14:textId="77777777" w:rsidR="008D6BF4" w:rsidRPr="0029221B" w:rsidRDefault="008D6BF4" w:rsidP="008D6BF4">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A81639" w14:textId="77777777" w:rsidR="008D6BF4" w:rsidRPr="0029221B" w:rsidRDefault="008D6BF4" w:rsidP="008D6BF4">
            <w:pPr>
              <w:rPr>
                <w:rFonts w:cs="Arial"/>
                <w:sz w:val="18"/>
                <w:szCs w:val="18"/>
              </w:rPr>
            </w:pPr>
            <w:r w:rsidRPr="0029221B">
              <w:rPr>
                <w:rFonts w:cs="Arial"/>
                <w:sz w:val="18"/>
                <w:szCs w:val="18"/>
                <w:lang w:val="es-ES"/>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695955" w14:textId="77777777" w:rsidR="008D6BF4" w:rsidRPr="0029221B" w:rsidRDefault="008D6BF4" w:rsidP="008D6BF4">
            <w:pPr>
              <w:rPr>
                <w:rFonts w:cs="Arial"/>
                <w:sz w:val="18"/>
                <w:szCs w:val="18"/>
              </w:rPr>
            </w:pPr>
            <w:r w:rsidRPr="0029221B">
              <w:rPr>
                <w:rFonts w:cs="Arial"/>
                <w:sz w:val="18"/>
                <w:szCs w:val="18"/>
                <w:lang w:val="es-ES"/>
              </w:rPr>
              <w:t>15</w:t>
            </w:r>
          </w:p>
        </w:tc>
      </w:tr>
      <w:tr w:rsidR="008D6BF4" w:rsidRPr="00EE281E" w14:paraId="34F314EC" w14:textId="77777777" w:rsidTr="008D6BF4">
        <w:trPr>
          <w:trHeight w:val="259"/>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F3683E" w14:textId="77777777" w:rsidR="008D6BF4" w:rsidRPr="0029221B" w:rsidRDefault="008D6BF4" w:rsidP="008D6BF4">
            <w:pPr>
              <w:rPr>
                <w:rFonts w:cs="Arial"/>
                <w:sz w:val="18"/>
                <w:szCs w:val="18"/>
              </w:rPr>
            </w:pPr>
            <w:r w:rsidRPr="0029221B">
              <w:rPr>
                <w:rFonts w:cs="Arial"/>
                <w:sz w:val="18"/>
                <w:szCs w:val="18"/>
                <w:lang w:val="es-ES"/>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F2FF65" w14:textId="77777777" w:rsidR="008D6BF4" w:rsidRPr="0029221B" w:rsidRDefault="008D6BF4" w:rsidP="008D6BF4">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3C9C9C" w14:textId="77777777" w:rsidR="008D6BF4" w:rsidRPr="0029221B" w:rsidRDefault="008D6BF4" w:rsidP="008D6BF4">
            <w:pPr>
              <w:rPr>
                <w:rFonts w:cs="Arial"/>
                <w:sz w:val="18"/>
                <w:szCs w:val="18"/>
              </w:rPr>
            </w:pPr>
            <w:r w:rsidRPr="0029221B">
              <w:rPr>
                <w:rFonts w:cs="Arial"/>
                <w:sz w:val="18"/>
                <w:szCs w:val="18"/>
                <w:lang w:val="es-ES"/>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50DB20" w14:textId="77777777" w:rsidR="008D6BF4" w:rsidRPr="0029221B" w:rsidRDefault="008D6BF4" w:rsidP="008D6BF4">
            <w:pPr>
              <w:rPr>
                <w:rFonts w:cs="Arial"/>
                <w:sz w:val="18"/>
                <w:szCs w:val="18"/>
              </w:rPr>
            </w:pPr>
            <w:r w:rsidRPr="0029221B">
              <w:rPr>
                <w:rFonts w:cs="Arial"/>
                <w:sz w:val="18"/>
                <w:szCs w:val="18"/>
                <w:lang w:val="es-ES"/>
              </w:rPr>
              <w:t>9</w:t>
            </w:r>
          </w:p>
        </w:tc>
      </w:tr>
      <w:tr w:rsidR="008D6BF4" w:rsidRPr="00EE281E" w14:paraId="4CC0E390" w14:textId="77777777" w:rsidTr="008D6BF4">
        <w:trPr>
          <w:trHeight w:val="144"/>
          <w:jc w:val="center"/>
        </w:trPr>
        <w:tc>
          <w:tcPr>
            <w:tcW w:w="1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766159" w14:textId="77777777" w:rsidR="008D6BF4" w:rsidRPr="0029221B" w:rsidRDefault="008D6BF4" w:rsidP="008D6BF4">
            <w:pPr>
              <w:spacing w:after="0"/>
              <w:rPr>
                <w:rFonts w:cs="Arial"/>
                <w:sz w:val="18"/>
                <w:szCs w:val="18"/>
              </w:rPr>
            </w:pPr>
            <w:r w:rsidRPr="0029221B">
              <w:rPr>
                <w:rFonts w:cs="Arial"/>
                <w:sz w:val="18"/>
                <w:szCs w:val="18"/>
              </w:rPr>
              <w:t>6</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817557" w14:textId="77777777" w:rsidR="008D6BF4" w:rsidRPr="0029221B" w:rsidRDefault="008D6BF4" w:rsidP="008D6BF4">
            <w:pPr>
              <w:spacing w:after="0"/>
              <w:rPr>
                <w:rFonts w:cs="Arial"/>
                <w:sz w:val="18"/>
                <w:szCs w:val="18"/>
              </w:rPr>
            </w:pPr>
            <w:r w:rsidRPr="0029221B">
              <w:rPr>
                <w:rFonts w:cs="Arial"/>
                <w:sz w:val="18"/>
                <w:szCs w:val="18"/>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7F548F" w14:textId="77777777" w:rsidR="008D6BF4" w:rsidRPr="0029221B" w:rsidRDefault="008D6BF4" w:rsidP="008D6BF4">
            <w:pPr>
              <w:spacing w:after="0"/>
              <w:rPr>
                <w:rFonts w:cs="Arial"/>
                <w:sz w:val="18"/>
                <w:szCs w:val="18"/>
              </w:rPr>
            </w:pPr>
            <w:r w:rsidRPr="0029221B">
              <w:rPr>
                <w:rFonts w:cs="Arial"/>
                <w:sz w:val="18"/>
                <w:szCs w:val="18"/>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DBD681" w14:textId="77777777" w:rsidR="008D6BF4" w:rsidRPr="0029221B" w:rsidRDefault="008D6BF4" w:rsidP="008D6BF4">
            <w:pPr>
              <w:spacing w:after="0"/>
              <w:rPr>
                <w:rFonts w:cs="Arial"/>
                <w:sz w:val="18"/>
                <w:szCs w:val="18"/>
              </w:rPr>
            </w:pPr>
            <w:r w:rsidRPr="0029221B">
              <w:rPr>
                <w:rFonts w:cs="Arial"/>
                <w:sz w:val="18"/>
                <w:szCs w:val="18"/>
              </w:rPr>
              <w:t>15</w:t>
            </w:r>
          </w:p>
        </w:tc>
      </w:tr>
    </w:tbl>
    <w:p w14:paraId="04DC4262" w14:textId="77777777" w:rsidR="008D6BF4" w:rsidRPr="006F7651" w:rsidRDefault="008D6BF4" w:rsidP="008D6BF4">
      <w:pPr>
        <w:pStyle w:val="apendice"/>
        <w:spacing w:before="240"/>
        <w:rPr>
          <w:rFonts w:ascii="Bookman Old Style" w:hAnsi="Bookman Old Style" w:cs="Verdana"/>
          <w:b w:val="0"/>
          <w:bCs/>
          <w:sz w:val="20"/>
          <w:szCs w:val="20"/>
        </w:rPr>
      </w:pPr>
      <w:r w:rsidRPr="006F7651">
        <w:rPr>
          <w:rFonts w:ascii="Bookman Old Style" w:hAnsi="Bookman Old Style" w:cs="Verdana"/>
          <w:b w:val="0"/>
          <w:bCs/>
          <w:sz w:val="20"/>
          <w:szCs w:val="20"/>
        </w:rPr>
        <w:t>Arreglo de Pozos Múltiples de Puntos Fuente a evaluar</w:t>
      </w:r>
    </w:p>
    <w:p w14:paraId="64D95690" w14:textId="77777777" w:rsidR="008D6BF4" w:rsidRPr="006F7651" w:rsidRDefault="008D6BF4" w:rsidP="008D6BF4">
      <w:r w:rsidRPr="006F7651">
        <w:t>Los pozos serán rellenados hasta la superficie con el mismo material extraído en la perforación y serán bien compactados “taqueados” de manera que al detonar el explosivo, toda la energía se dirija al subsuelo y no se produzca perdida de la misma hacia el exterior.</w:t>
      </w:r>
    </w:p>
    <w:p w14:paraId="00DAD1EB" w14:textId="77777777" w:rsidR="008D6BF4" w:rsidRPr="006F7651" w:rsidRDefault="008D6BF4" w:rsidP="008D6BF4">
      <w:r w:rsidRPr="006F7651">
        <w:t xml:space="preserve">No se permitirán problemas de </w:t>
      </w:r>
      <w:r w:rsidRPr="00877FC6">
        <w:t>fallas en los disparos, que afecten la calidad de los datos. Cuando los puntos de perforación programados estén en la zona de sensibilidad ambiental (ríos, lagunas, nacientes de aguas, filas de montañas,</w:t>
      </w:r>
      <w:r>
        <w:t xml:space="preserve"> </w:t>
      </w:r>
      <w:r w:rsidRPr="00877FC6">
        <w:t>etc.) se cumplirá con la normativa y reglamentos vigentes en Bolivia (ver distancias de seguridad).  En estos casos se procederá a desplazar lateral y/o longitudinalmente el punto hasta ubicarlo fuera de la zona de sensibilidad ambiental. En caso de no encontrar el lugar adecuado el punto no se perforara, previa</w:t>
      </w:r>
      <w:r w:rsidRPr="006F7651">
        <w:t xml:space="preserve"> aprobación del representante de YPFB.</w:t>
      </w:r>
    </w:p>
    <w:p w14:paraId="65B3E4A8" w14:textId="77777777" w:rsidR="008D6BF4" w:rsidRDefault="008D6BF4" w:rsidP="008D6BF4">
      <w:r w:rsidRPr="006F7651">
        <w:t>Se mantendrá una distancia prudencial entre el punto de colocación de los explosivos y las viviendas más cercanas, pozos de agua, pozos petroleros, ductos, líneas eléctricas de alta tensión, cuerpos de agua, estaciones de bombeo, etc., según la tabla de distancias de seguridad.</w:t>
      </w:r>
    </w:p>
    <w:p w14:paraId="4157FB64" w14:textId="77777777" w:rsidR="008D6BF4" w:rsidRDefault="008D6BF4" w:rsidP="008D6BF4">
      <w:r>
        <w:t>LA CONTRATISTA</w:t>
      </w:r>
      <w:r w:rsidRPr="006F7651">
        <w:t>, deberá presentar a YPFB, un programa para realizar</w:t>
      </w:r>
      <w:r>
        <w:t xml:space="preserve"> las Pruebas de Carga y Profundidad. El programa presentado deberá ser aprobado por YPFB.</w:t>
      </w:r>
    </w:p>
    <w:p w14:paraId="67540205" w14:textId="77777777" w:rsidR="008D6BF4" w:rsidRPr="00921DD5" w:rsidRDefault="008D6BF4" w:rsidP="008D6BF4">
      <w:pPr>
        <w:rPr>
          <w:lang w:val="es-MX"/>
        </w:rPr>
      </w:pPr>
      <w:r w:rsidRPr="005965B4">
        <w:rPr>
          <w:lang w:val="es-MX"/>
        </w:rPr>
        <w:lastRenderedPageBreak/>
        <w:t xml:space="preserve">Así mismo, </w:t>
      </w:r>
      <w:r w:rsidRPr="005965B4">
        <w:t>LA CONTRATISTA</w:t>
      </w:r>
      <w:r w:rsidRPr="005965B4">
        <w:rPr>
          <w:lang w:val="es-MX"/>
        </w:rPr>
        <w:t xml:space="preserve"> deberá considerar y prever en su propuesta económica, que la profundidad y carga de los pozos serán definidos mediante pruebas, no pudiendo así, después de estas incrementar el costo del proyecto.</w:t>
      </w:r>
    </w:p>
    <w:p w14:paraId="04A26A19" w14:textId="77777777" w:rsidR="008D6BF4" w:rsidRPr="006F7651" w:rsidRDefault="008D6BF4" w:rsidP="008D6BF4">
      <w:pPr>
        <w:pStyle w:val="Ttulo3"/>
        <w:numPr>
          <w:ilvl w:val="1"/>
          <w:numId w:val="10"/>
        </w:numPr>
        <w:ind w:left="709"/>
      </w:pPr>
      <w:bookmarkStart w:id="8" w:name="_Toc462395358"/>
      <w:bookmarkStart w:id="9" w:name="_Toc463865561"/>
      <w:r w:rsidRPr="006F7651">
        <w:t>PARÁMETROS DE REGISTRO Y ESPECIFICACIONES DEL EQUIPO.</w:t>
      </w:r>
      <w:bookmarkEnd w:id="8"/>
      <w:bookmarkEnd w:id="9"/>
    </w:p>
    <w:p w14:paraId="65CD0591" w14:textId="77777777" w:rsidR="008D6BF4" w:rsidRPr="00F65A6C" w:rsidRDefault="008D6BF4" w:rsidP="008D6BF4">
      <w:pPr>
        <w:rPr>
          <w:strike/>
        </w:rPr>
      </w:pPr>
      <w:r w:rsidRPr="006F7651">
        <w:t xml:space="preserve">Los parámetros de registro nominal son los que están listados abajo. </w:t>
      </w:r>
      <w:r w:rsidRPr="004267E4">
        <w:t xml:space="preserve">Cualquier modificación de los mismos debe ser </w:t>
      </w:r>
      <w:proofErr w:type="gramStart"/>
      <w:r w:rsidRPr="004267E4">
        <w:t>autorizado</w:t>
      </w:r>
      <w:proofErr w:type="gramEnd"/>
      <w:r w:rsidRPr="004267E4">
        <w:t xml:space="preserve"> por personal de supervisión técnica de YPFB.</w:t>
      </w:r>
      <w:r>
        <w:rPr>
          <w:color w:val="FF0000"/>
        </w:rPr>
        <w:t xml:space="preserve"> </w:t>
      </w:r>
    </w:p>
    <w:p w14:paraId="055B6645" w14:textId="7E386DCF" w:rsidR="008D6BF4" w:rsidRPr="00AF0633"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sz w:val="20"/>
          <w:szCs w:val="20"/>
        </w:rPr>
        <w:t xml:space="preserve">La longitud de </w:t>
      </w:r>
      <w:r w:rsidRPr="00AF0633">
        <w:rPr>
          <w:rFonts w:ascii="Bookman Old Style" w:hAnsi="Bookman Old Style"/>
          <w:sz w:val="20"/>
          <w:szCs w:val="20"/>
        </w:rPr>
        <w:t xml:space="preserve">registro será de </w:t>
      </w:r>
      <w:r w:rsidR="00CB46FF">
        <w:rPr>
          <w:rFonts w:ascii="Bookman Old Style" w:hAnsi="Bookman Old Style"/>
          <w:sz w:val="20"/>
          <w:szCs w:val="20"/>
        </w:rPr>
        <w:t>diez</w:t>
      </w:r>
      <w:r w:rsidRPr="00AF0633">
        <w:rPr>
          <w:rFonts w:ascii="Bookman Old Style" w:hAnsi="Bookman Old Style"/>
          <w:sz w:val="20"/>
          <w:szCs w:val="20"/>
        </w:rPr>
        <w:t xml:space="preserve"> (</w:t>
      </w:r>
      <w:r w:rsidR="00CB46FF">
        <w:rPr>
          <w:rFonts w:ascii="Bookman Old Style" w:hAnsi="Bookman Old Style"/>
          <w:sz w:val="20"/>
          <w:szCs w:val="20"/>
        </w:rPr>
        <w:t>10</w:t>
      </w:r>
      <w:r w:rsidRPr="00AF0633">
        <w:rPr>
          <w:rFonts w:ascii="Bookman Old Style" w:hAnsi="Bookman Old Style"/>
          <w:sz w:val="20"/>
          <w:szCs w:val="20"/>
        </w:rPr>
        <w:t>) segundos.</w:t>
      </w:r>
    </w:p>
    <w:p w14:paraId="1E6F0956"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 xml:space="preserve">El instrumento de registro debe ser un sistema telemétrico de 24 bit: </w:t>
      </w:r>
      <w:proofErr w:type="spellStart"/>
      <w:r w:rsidRPr="00AF0633">
        <w:rPr>
          <w:rFonts w:ascii="Bookman Old Style" w:hAnsi="Bookman Old Style"/>
          <w:sz w:val="20"/>
          <w:szCs w:val="20"/>
        </w:rPr>
        <w:t>Sercel</w:t>
      </w:r>
      <w:proofErr w:type="spellEnd"/>
      <w:r w:rsidRPr="00AF0633">
        <w:rPr>
          <w:rFonts w:ascii="Bookman Old Style" w:hAnsi="Bookman Old Style"/>
          <w:sz w:val="20"/>
          <w:szCs w:val="20"/>
        </w:rPr>
        <w:t xml:space="preserve"> 428 XL o superior, con capacidad de canales nominales definidos</w:t>
      </w:r>
      <w:r w:rsidRPr="006F7651">
        <w:rPr>
          <w:rFonts w:ascii="Bookman Old Style" w:hAnsi="Bookman Old Style"/>
          <w:sz w:val="20"/>
          <w:szCs w:val="20"/>
        </w:rPr>
        <w:t xml:space="preserve"> en el alcance de los SERVICIOS más un número de canales adecuados para permitir el avance y recambio apropiado. El sistema no deberá tener una antigüedad mayor a tres (3) años. </w:t>
      </w:r>
      <w:r w:rsidRPr="000571DD">
        <w:rPr>
          <w:rFonts w:ascii="Bookman Old Style" w:hAnsi="Bookman Old Style"/>
          <w:bCs/>
          <w:sz w:val="20"/>
          <w:szCs w:val="20"/>
        </w:rPr>
        <w:t xml:space="preserve">En cualquier caso el sistema debe estar conforme a las especificaciones técnicas del fabricante, además de una verificación técnica por parte del </w:t>
      </w:r>
      <w:r w:rsidRPr="00AF0633">
        <w:rPr>
          <w:rFonts w:ascii="Bookman Old Style" w:hAnsi="Bookman Old Style"/>
          <w:bCs/>
          <w:sz w:val="20"/>
          <w:szCs w:val="20"/>
        </w:rPr>
        <w:t xml:space="preserve">representante de YPFB. </w:t>
      </w:r>
    </w:p>
    <w:p w14:paraId="24C5D86C"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 xml:space="preserve">Se requiere un cartucho dual (3590 o 3592) o un registro de disco duro dual. </w:t>
      </w:r>
    </w:p>
    <w:p w14:paraId="550C7934" w14:textId="77777777" w:rsidR="008D6BF4" w:rsidRPr="006F7651"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sz w:val="20"/>
          <w:szCs w:val="20"/>
        </w:rPr>
        <w:t>Capacidad de monitoreo sísmico en la pantalla del plotter y la impresora a color. Se requiere el uso de (en grabación) un sistema de procesamiento en tiempo real con un monitor.</w:t>
      </w:r>
    </w:p>
    <w:p w14:paraId="5A92B527" w14:textId="77777777" w:rsidR="008D6BF4" w:rsidRPr="006F7651"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sz w:val="20"/>
          <w:szCs w:val="20"/>
        </w:rPr>
        <w:t xml:space="preserve">Controlador de fuente (Codificador/Decodificador) </w:t>
      </w:r>
      <w:proofErr w:type="spellStart"/>
      <w:r w:rsidRPr="000571DD">
        <w:rPr>
          <w:rFonts w:ascii="Bookman Old Style" w:hAnsi="Bookman Old Style"/>
          <w:bCs/>
          <w:sz w:val="20"/>
          <w:szCs w:val="20"/>
        </w:rPr>
        <w:t>Sercel</w:t>
      </w:r>
      <w:proofErr w:type="spellEnd"/>
      <w:r w:rsidRPr="000571DD">
        <w:rPr>
          <w:rFonts w:ascii="Bookman Old Style" w:hAnsi="Bookman Old Style"/>
          <w:bCs/>
          <w:sz w:val="20"/>
          <w:szCs w:val="20"/>
        </w:rPr>
        <w:t xml:space="preserve"> o </w:t>
      </w:r>
      <w:proofErr w:type="spellStart"/>
      <w:r w:rsidRPr="000571DD">
        <w:rPr>
          <w:rFonts w:ascii="Bookman Old Style" w:hAnsi="Bookman Old Style"/>
          <w:bCs/>
          <w:sz w:val="20"/>
          <w:szCs w:val="20"/>
        </w:rPr>
        <w:t>Pelton</w:t>
      </w:r>
      <w:proofErr w:type="spellEnd"/>
      <w:r w:rsidRPr="000571DD">
        <w:rPr>
          <w:rFonts w:ascii="Bookman Old Style" w:hAnsi="Bookman Old Style"/>
          <w:bCs/>
          <w:sz w:val="20"/>
          <w:szCs w:val="20"/>
        </w:rPr>
        <w:t xml:space="preserve"> </w:t>
      </w:r>
      <w:proofErr w:type="spellStart"/>
      <w:r w:rsidRPr="000571DD">
        <w:rPr>
          <w:rFonts w:ascii="Bookman Old Style" w:hAnsi="Bookman Old Style"/>
          <w:bCs/>
          <w:sz w:val="20"/>
          <w:szCs w:val="20"/>
        </w:rPr>
        <w:t>Shot</w:t>
      </w:r>
      <w:proofErr w:type="spellEnd"/>
      <w:r w:rsidRPr="000571DD">
        <w:rPr>
          <w:rFonts w:ascii="Bookman Old Style" w:hAnsi="Bookman Old Style"/>
          <w:bCs/>
          <w:sz w:val="20"/>
          <w:szCs w:val="20"/>
        </w:rPr>
        <w:t xml:space="preserve"> Pro con posicionamiento GPS </w:t>
      </w:r>
      <w:r w:rsidRPr="000571DD">
        <w:rPr>
          <w:rFonts w:ascii="Bookman Old Style" w:hAnsi="Bookman Old Style"/>
          <w:sz w:val="20"/>
          <w:szCs w:val="20"/>
        </w:rPr>
        <w:t>(trasmisión de datos reales al instrumento de registro) o u</w:t>
      </w:r>
      <w:r w:rsidRPr="006F7651">
        <w:rPr>
          <w:rFonts w:ascii="Bookman Old Style" w:hAnsi="Bookman Old Style"/>
          <w:sz w:val="20"/>
          <w:szCs w:val="20"/>
        </w:rPr>
        <w:t>n GPS equivalente manual y externo, con la posibilidad de disparar a través de un repetidor o podrá usarse sistema convencional siempre y cuando las condiciones del terreno no permitan utilizar GPS (transmisión de datos reales al instrumento de registro).</w:t>
      </w:r>
    </w:p>
    <w:p w14:paraId="493C7D46" w14:textId="77777777" w:rsidR="008D6BF4" w:rsidRPr="00AF0633" w:rsidRDefault="008D6BF4" w:rsidP="008D6BF4">
      <w:pPr>
        <w:pStyle w:val="Prrafodelista"/>
        <w:numPr>
          <w:ilvl w:val="0"/>
          <w:numId w:val="91"/>
        </w:numPr>
        <w:rPr>
          <w:rFonts w:ascii="Bookman Old Style" w:hAnsi="Bookman Old Style"/>
          <w:sz w:val="20"/>
          <w:szCs w:val="20"/>
        </w:rPr>
      </w:pPr>
      <w:r w:rsidRPr="006F7651">
        <w:rPr>
          <w:rFonts w:ascii="Bookman Old Style" w:hAnsi="Bookman Old Style"/>
          <w:bCs/>
          <w:sz w:val="20"/>
          <w:szCs w:val="20"/>
        </w:rPr>
        <w:t xml:space="preserve">El </w:t>
      </w:r>
      <w:r w:rsidRPr="00AF0633">
        <w:rPr>
          <w:rFonts w:ascii="Bookman Old Style" w:hAnsi="Bookman Old Style"/>
          <w:bCs/>
          <w:sz w:val="20"/>
          <w:szCs w:val="20"/>
        </w:rPr>
        <w:t xml:space="preserve">número de geófonos por estación será de seis (6). </w:t>
      </w:r>
    </w:p>
    <w:p w14:paraId="309EB3AF"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Tipo de geófono: grado digital (&lt; 0.3% distorsión harmónica) con frecuencia y polaridad de resonancia natural de diez (10 Hz) de acuerdo con las especificaciones SEG</w:t>
      </w:r>
      <w:r w:rsidRPr="00AF0633">
        <w:rPr>
          <w:rFonts w:ascii="Bookman Old Style" w:hAnsi="Bookman Old Style"/>
          <w:b/>
          <w:bCs/>
          <w:sz w:val="20"/>
          <w:szCs w:val="20"/>
        </w:rPr>
        <w:t xml:space="preserve">. Los geófonos no deben tener más de tres (3) años de antigüedad desde su fabricación. </w:t>
      </w:r>
    </w:p>
    <w:p w14:paraId="535FFE77"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bCs/>
          <w:sz w:val="20"/>
          <w:szCs w:val="20"/>
        </w:rPr>
        <w:t xml:space="preserve">Conexión de geófono: lineal de seis (6) elementos. </w:t>
      </w:r>
    </w:p>
    <w:p w14:paraId="24B1F66C" w14:textId="77777777" w:rsidR="008D6BF4" w:rsidRPr="00AF0633" w:rsidRDefault="008D6BF4" w:rsidP="008D6BF4">
      <w:pPr>
        <w:pStyle w:val="Prrafodelista"/>
        <w:numPr>
          <w:ilvl w:val="0"/>
          <w:numId w:val="91"/>
        </w:numPr>
        <w:rPr>
          <w:rFonts w:ascii="Bookman Old Style" w:hAnsi="Bookman Old Style"/>
          <w:sz w:val="20"/>
          <w:szCs w:val="20"/>
        </w:rPr>
      </w:pPr>
      <w:r w:rsidRPr="00AF0633">
        <w:rPr>
          <w:rFonts w:ascii="Bookman Old Style" w:hAnsi="Bookman Old Style"/>
          <w:sz w:val="20"/>
          <w:szCs w:val="20"/>
        </w:rPr>
        <w:t xml:space="preserve">Los geófonos deben estar amortiguados de manera crítica al setenta (70) por ciento. </w:t>
      </w:r>
    </w:p>
    <w:p w14:paraId="5A4742E2" w14:textId="77777777" w:rsidR="008D6BF4" w:rsidRPr="00062388" w:rsidRDefault="008D6BF4" w:rsidP="008D6BF4">
      <w:pPr>
        <w:pStyle w:val="Prrafodelista"/>
        <w:ind w:left="720"/>
        <w:rPr>
          <w:rFonts w:ascii="Bookman Old Style" w:eastAsiaTheme="minorEastAsia" w:hAnsi="Bookman Old Style" w:cs="Verdana"/>
          <w:b/>
          <w:sz w:val="20"/>
          <w:szCs w:val="20"/>
          <w:lang w:eastAsia="zh-CN"/>
        </w:rPr>
      </w:pPr>
    </w:p>
    <w:p w14:paraId="7ADDB409" w14:textId="77777777" w:rsidR="008D6BF4" w:rsidRDefault="008D6BF4" w:rsidP="008D6BF4">
      <w:pPr>
        <w:pStyle w:val="Prrafodelista"/>
        <w:ind w:left="720"/>
        <w:rPr>
          <w:rFonts w:ascii="Bookman Old Style" w:hAnsi="Bookman Old Style"/>
          <w:sz w:val="20"/>
          <w:szCs w:val="20"/>
        </w:rPr>
      </w:pPr>
    </w:p>
    <w:p w14:paraId="2650B89A" w14:textId="77777777" w:rsidR="008D6BF4" w:rsidRDefault="008D6BF4" w:rsidP="008D6BF4">
      <w:r w:rsidRPr="006F7651">
        <w:t xml:space="preserve">YPFB en el SITIO DE LOS SERVICIOS proveerá parámetros alternativos a las unidades de campo individuales en los lugares donde las condiciones locales impiden el uso de estos parámetros, (por ejemplo, cruces de ríos o terrenos empinados). </w:t>
      </w:r>
    </w:p>
    <w:p w14:paraId="59B40F56" w14:textId="77777777" w:rsidR="008D6BF4" w:rsidRDefault="008D6BF4" w:rsidP="008D6BF4"/>
    <w:p w14:paraId="6BBD449C" w14:textId="77777777" w:rsidR="008D6BF4" w:rsidRPr="008D6BF4" w:rsidRDefault="008D6BF4" w:rsidP="008D6BF4">
      <w:pPr>
        <w:pStyle w:val="Ttulo2"/>
      </w:pPr>
      <w:bookmarkStart w:id="10" w:name="_Toc462395359"/>
      <w:bookmarkStart w:id="11" w:name="_Toc463865562"/>
      <w:r w:rsidRPr="008D6BF4">
        <w:t>PARÁMETROS DE DROMOCRONA VERTICAL (UP-HOLE).</w:t>
      </w:r>
      <w:bookmarkEnd w:id="10"/>
      <w:bookmarkEnd w:id="11"/>
    </w:p>
    <w:p w14:paraId="56FE03DD" w14:textId="77777777" w:rsidR="008D6BF4" w:rsidRPr="006F7651" w:rsidRDefault="008D6BF4" w:rsidP="008D6BF4">
      <w:pPr>
        <w:spacing w:before="240"/>
      </w:pPr>
      <w:r w:rsidRPr="00AF0633">
        <w:t>Los Up-</w:t>
      </w:r>
      <w:proofErr w:type="spellStart"/>
      <w:r w:rsidRPr="00AF0633">
        <w:t>Holes</w:t>
      </w:r>
      <w:proofErr w:type="spellEnd"/>
      <w:r w:rsidRPr="00AF0633">
        <w:t xml:space="preserve"> se harán mediante la perforación de pozos de máximo 70 metros de profundidad, está previsto perforar y registrar la cantidad de 14 Up-</w:t>
      </w:r>
      <w:proofErr w:type="spellStart"/>
      <w:r w:rsidRPr="00AF0633">
        <w:t>Holes</w:t>
      </w:r>
      <w:proofErr w:type="spellEnd"/>
      <w:r w:rsidRPr="00AF0633">
        <w:t>, en todo el proyecto.</w:t>
      </w:r>
    </w:p>
    <w:p w14:paraId="69E72467" w14:textId="77777777" w:rsidR="008D6BF4" w:rsidRDefault="008D6BF4" w:rsidP="008D6BF4">
      <w:r>
        <w:t>LA CONTRATISTA</w:t>
      </w:r>
      <w:r w:rsidRPr="006F7651">
        <w:t xml:space="preserve"> deberá presentar un programa de </w:t>
      </w:r>
      <w:r>
        <w:t>UP</w:t>
      </w:r>
      <w:r w:rsidRPr="006F7651">
        <w:t>-HOLE como parte de su propuesta técnica y económica que deberá ser aprobado por YPFB.</w:t>
      </w:r>
    </w:p>
    <w:p w14:paraId="636C6B91" w14:textId="77777777" w:rsidR="008D6BF4" w:rsidRPr="00FC18ED" w:rsidRDefault="008D6BF4" w:rsidP="008D6BF4">
      <w:pPr>
        <w:pStyle w:val="Ttulo2"/>
        <w:ind w:left="426" w:hanging="284"/>
      </w:pPr>
      <w:bookmarkStart w:id="12" w:name="_Toc462395360"/>
      <w:bookmarkStart w:id="13" w:name="_Toc463865563"/>
      <w:r w:rsidRPr="00FC18ED">
        <w:lastRenderedPageBreak/>
        <w:t>DISTANCIAS DE SEGURIDAD.</w:t>
      </w:r>
      <w:bookmarkEnd w:id="12"/>
      <w:bookmarkEnd w:id="13"/>
    </w:p>
    <w:p w14:paraId="516785F2" w14:textId="77777777" w:rsidR="008D6BF4" w:rsidRDefault="008D6BF4" w:rsidP="008D6BF4">
      <w:pPr>
        <w:pStyle w:val="apendice"/>
        <w:spacing w:before="240" w:after="240"/>
        <w:jc w:val="both"/>
        <w:rPr>
          <w:rFonts w:ascii="Bookman Old Style" w:eastAsiaTheme="minorEastAsia" w:hAnsi="Bookman Old Style" w:cs="Verdana"/>
          <w:b w:val="0"/>
          <w:sz w:val="20"/>
          <w:szCs w:val="20"/>
          <w:lang w:eastAsia="zh-CN"/>
        </w:rPr>
      </w:pPr>
      <w:r w:rsidRPr="006F7651">
        <w:rPr>
          <w:rFonts w:ascii="Bookman Old Style" w:eastAsiaTheme="minorEastAsia" w:hAnsi="Bookman Old Style" w:cs="Verdana"/>
          <w:b w:val="0"/>
          <w:sz w:val="20"/>
          <w:szCs w:val="20"/>
          <w:lang w:eastAsia="zh-CN"/>
        </w:rPr>
        <w:t>Todos los parámetros de adquisición están diseñados de tal manera que se cumpla con todas las normas ambientales vigentes. La tabla siguiente muestra la distancia mínima que habrá de un punto de disparo a cua</w:t>
      </w:r>
      <w:r>
        <w:rPr>
          <w:rFonts w:ascii="Bookman Old Style" w:eastAsiaTheme="minorEastAsia" w:hAnsi="Bookman Old Style" w:cs="Verdana"/>
          <w:b w:val="0"/>
          <w:sz w:val="20"/>
          <w:szCs w:val="20"/>
          <w:lang w:eastAsia="zh-CN"/>
        </w:rPr>
        <w:t>lquier elemento socio-ambiental.</w:t>
      </w:r>
    </w:p>
    <w:tbl>
      <w:tblPr>
        <w:tblW w:w="7760" w:type="dxa"/>
        <w:tblInd w:w="946" w:type="dxa"/>
        <w:tblLayout w:type="fixed"/>
        <w:tblCellMar>
          <w:left w:w="70" w:type="dxa"/>
          <w:right w:w="70" w:type="dxa"/>
        </w:tblCellMar>
        <w:tblLook w:val="04A0" w:firstRow="1" w:lastRow="0" w:firstColumn="1" w:lastColumn="0" w:noHBand="0" w:noVBand="1"/>
      </w:tblPr>
      <w:tblGrid>
        <w:gridCol w:w="2243"/>
        <w:gridCol w:w="1146"/>
        <w:gridCol w:w="2581"/>
        <w:gridCol w:w="1790"/>
      </w:tblGrid>
      <w:tr w:rsidR="008D6BF4" w:rsidRPr="006F7651" w14:paraId="32B5E5AF" w14:textId="77777777" w:rsidTr="008D6BF4">
        <w:trPr>
          <w:trHeight w:val="315"/>
        </w:trPr>
        <w:tc>
          <w:tcPr>
            <w:tcW w:w="7760" w:type="dxa"/>
            <w:gridSpan w:val="4"/>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7705C079"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DISTANCIAS DE SEGURIDAD</w:t>
            </w:r>
          </w:p>
        </w:tc>
      </w:tr>
      <w:tr w:rsidR="008D6BF4" w:rsidRPr="006F7651" w14:paraId="5ABA684D" w14:textId="77777777" w:rsidTr="008D6BF4">
        <w:trPr>
          <w:trHeight w:val="615"/>
        </w:trPr>
        <w:tc>
          <w:tcPr>
            <w:tcW w:w="2243" w:type="dxa"/>
            <w:tcBorders>
              <w:top w:val="nil"/>
              <w:left w:val="single" w:sz="8" w:space="0" w:color="auto"/>
              <w:bottom w:val="single" w:sz="8" w:space="0" w:color="auto"/>
              <w:right w:val="single" w:sz="8" w:space="0" w:color="auto"/>
            </w:tcBorders>
            <w:shd w:val="clear" w:color="000000" w:fill="9BC2E6"/>
            <w:vAlign w:val="center"/>
            <w:hideMark/>
          </w:tcPr>
          <w:p w14:paraId="07392AA4"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ELEMENTO SOCIO-AMBIENTAL</w:t>
            </w:r>
          </w:p>
        </w:tc>
        <w:tc>
          <w:tcPr>
            <w:tcW w:w="1146" w:type="dxa"/>
            <w:tcBorders>
              <w:top w:val="nil"/>
              <w:left w:val="nil"/>
              <w:bottom w:val="single" w:sz="8" w:space="0" w:color="auto"/>
              <w:right w:val="single" w:sz="8" w:space="0" w:color="auto"/>
            </w:tcBorders>
            <w:shd w:val="clear" w:color="000000" w:fill="9BC2E6"/>
            <w:vAlign w:val="center"/>
            <w:hideMark/>
          </w:tcPr>
          <w:p w14:paraId="372594AB"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DISTANCIA(m)</w:t>
            </w:r>
          </w:p>
        </w:tc>
        <w:tc>
          <w:tcPr>
            <w:tcW w:w="2581" w:type="dxa"/>
            <w:tcBorders>
              <w:top w:val="nil"/>
              <w:left w:val="nil"/>
              <w:bottom w:val="single" w:sz="8" w:space="0" w:color="auto"/>
              <w:right w:val="single" w:sz="8" w:space="0" w:color="auto"/>
            </w:tcBorders>
            <w:shd w:val="clear" w:color="000000" w:fill="9BC2E6"/>
            <w:vAlign w:val="center"/>
            <w:hideMark/>
          </w:tcPr>
          <w:p w14:paraId="37C53BB7"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ELEMENTO SOCIO-AMBIENTAL</w:t>
            </w:r>
          </w:p>
        </w:tc>
        <w:tc>
          <w:tcPr>
            <w:tcW w:w="1790" w:type="dxa"/>
            <w:tcBorders>
              <w:top w:val="nil"/>
              <w:left w:val="nil"/>
              <w:bottom w:val="single" w:sz="8" w:space="0" w:color="auto"/>
              <w:right w:val="single" w:sz="8" w:space="0" w:color="auto"/>
            </w:tcBorders>
            <w:shd w:val="clear" w:color="000000" w:fill="9BC2E6"/>
            <w:vAlign w:val="center"/>
            <w:hideMark/>
          </w:tcPr>
          <w:p w14:paraId="24909BEC"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DISTANCIA(m)</w:t>
            </w:r>
          </w:p>
        </w:tc>
      </w:tr>
      <w:tr w:rsidR="008D6BF4" w:rsidRPr="006F7651" w14:paraId="6FAF228D" w14:textId="77777777" w:rsidTr="008D6BF4">
        <w:trPr>
          <w:trHeight w:val="300"/>
        </w:trPr>
        <w:tc>
          <w:tcPr>
            <w:tcW w:w="3389" w:type="dxa"/>
            <w:gridSpan w:val="2"/>
            <w:tcBorders>
              <w:top w:val="single" w:sz="8" w:space="0" w:color="auto"/>
              <w:left w:val="single" w:sz="8" w:space="0" w:color="auto"/>
              <w:bottom w:val="nil"/>
              <w:right w:val="single" w:sz="8" w:space="0" w:color="000000"/>
            </w:tcBorders>
            <w:shd w:val="clear" w:color="000000" w:fill="BDD7EE"/>
            <w:vAlign w:val="center"/>
            <w:hideMark/>
          </w:tcPr>
          <w:p w14:paraId="3C403B53"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NATURALES</w:t>
            </w:r>
          </w:p>
        </w:tc>
        <w:tc>
          <w:tcPr>
            <w:tcW w:w="4371" w:type="dxa"/>
            <w:gridSpan w:val="2"/>
            <w:tcBorders>
              <w:top w:val="single" w:sz="8" w:space="0" w:color="auto"/>
              <w:left w:val="nil"/>
              <w:bottom w:val="nil"/>
              <w:right w:val="single" w:sz="8" w:space="0" w:color="000000"/>
            </w:tcBorders>
            <w:shd w:val="clear" w:color="000000" w:fill="BDD7EE"/>
            <w:vAlign w:val="center"/>
            <w:hideMark/>
          </w:tcPr>
          <w:p w14:paraId="0730A178" w14:textId="77777777" w:rsidR="008D6BF4" w:rsidRPr="006F7651" w:rsidRDefault="008D6BF4" w:rsidP="008D6BF4">
            <w:pPr>
              <w:spacing w:after="0" w:line="240" w:lineRule="auto"/>
              <w:jc w:val="center"/>
              <w:rPr>
                <w:rFonts w:eastAsia="Times New Roman" w:cs="Times New Roman"/>
                <w:b/>
                <w:bCs/>
                <w:color w:val="000000"/>
                <w:sz w:val="22"/>
                <w:lang w:eastAsia="es-BO"/>
              </w:rPr>
            </w:pPr>
            <w:r w:rsidRPr="006F7651">
              <w:rPr>
                <w:rFonts w:eastAsia="Times New Roman" w:cs="Times New Roman"/>
                <w:b/>
                <w:bCs/>
                <w:color w:val="000000"/>
                <w:sz w:val="22"/>
                <w:lang w:eastAsia="es-BO"/>
              </w:rPr>
              <w:t>CONSTRUCCIONES CIVILES</w:t>
            </w:r>
          </w:p>
        </w:tc>
      </w:tr>
      <w:tr w:rsidR="008D6BF4" w:rsidRPr="006F7651" w14:paraId="05B218C2" w14:textId="77777777" w:rsidTr="008D6BF4">
        <w:trPr>
          <w:trHeight w:val="300"/>
        </w:trPr>
        <w:tc>
          <w:tcPr>
            <w:tcW w:w="22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CCD70A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Ríos</w:t>
            </w:r>
          </w:p>
        </w:tc>
        <w:tc>
          <w:tcPr>
            <w:tcW w:w="1146" w:type="dxa"/>
            <w:tcBorders>
              <w:top w:val="single" w:sz="4" w:space="0" w:color="auto"/>
              <w:left w:val="nil"/>
              <w:bottom w:val="single" w:sz="4" w:space="0" w:color="auto"/>
              <w:right w:val="single" w:sz="8" w:space="0" w:color="auto"/>
            </w:tcBorders>
            <w:shd w:val="clear" w:color="auto" w:fill="auto"/>
            <w:vAlign w:val="center"/>
            <w:hideMark/>
          </w:tcPr>
          <w:p w14:paraId="6066E8F7"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67043E1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Caminos Asfaltados</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28CE196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20E5323D"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C6C79C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Quebradas con o sin agua</w:t>
            </w:r>
          </w:p>
        </w:tc>
        <w:tc>
          <w:tcPr>
            <w:tcW w:w="1146" w:type="dxa"/>
            <w:tcBorders>
              <w:top w:val="nil"/>
              <w:left w:val="nil"/>
              <w:bottom w:val="single" w:sz="4" w:space="0" w:color="auto"/>
              <w:right w:val="single" w:sz="8" w:space="0" w:color="auto"/>
            </w:tcBorders>
            <w:shd w:val="clear" w:color="auto" w:fill="auto"/>
            <w:vAlign w:val="center"/>
            <w:hideMark/>
          </w:tcPr>
          <w:p w14:paraId="0887D28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5DA56B9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Caminos Principales</w:t>
            </w:r>
          </w:p>
        </w:tc>
        <w:tc>
          <w:tcPr>
            <w:tcW w:w="1790" w:type="dxa"/>
            <w:tcBorders>
              <w:top w:val="nil"/>
              <w:left w:val="nil"/>
              <w:bottom w:val="single" w:sz="4" w:space="0" w:color="auto"/>
              <w:right w:val="single" w:sz="8" w:space="0" w:color="auto"/>
            </w:tcBorders>
            <w:shd w:val="clear" w:color="auto" w:fill="auto"/>
            <w:vAlign w:val="center"/>
            <w:hideMark/>
          </w:tcPr>
          <w:p w14:paraId="2E1CC60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5647FA31"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3C51D2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Manantiales o Nacientes</w:t>
            </w:r>
          </w:p>
        </w:tc>
        <w:tc>
          <w:tcPr>
            <w:tcW w:w="1146" w:type="dxa"/>
            <w:tcBorders>
              <w:top w:val="nil"/>
              <w:left w:val="nil"/>
              <w:bottom w:val="single" w:sz="4" w:space="0" w:color="auto"/>
              <w:right w:val="single" w:sz="8" w:space="0" w:color="auto"/>
            </w:tcBorders>
            <w:shd w:val="clear" w:color="auto" w:fill="auto"/>
            <w:vAlign w:val="center"/>
            <w:hideMark/>
          </w:tcPr>
          <w:p w14:paraId="0BFB8C6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4C46FAB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Caminos Rurales</w:t>
            </w:r>
          </w:p>
        </w:tc>
        <w:tc>
          <w:tcPr>
            <w:tcW w:w="1790" w:type="dxa"/>
            <w:tcBorders>
              <w:top w:val="nil"/>
              <w:left w:val="nil"/>
              <w:bottom w:val="single" w:sz="4" w:space="0" w:color="auto"/>
              <w:right w:val="single" w:sz="8" w:space="0" w:color="auto"/>
            </w:tcBorders>
            <w:shd w:val="clear" w:color="auto" w:fill="auto"/>
            <w:vAlign w:val="center"/>
            <w:hideMark/>
          </w:tcPr>
          <w:p w14:paraId="5A0D963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30</w:t>
            </w:r>
          </w:p>
        </w:tc>
      </w:tr>
      <w:tr w:rsidR="008D6BF4" w:rsidRPr="006F7651" w14:paraId="4DA40BBE"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256179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Lagos-Lagunas con o sin agua</w:t>
            </w:r>
          </w:p>
        </w:tc>
        <w:tc>
          <w:tcPr>
            <w:tcW w:w="1146" w:type="dxa"/>
            <w:tcBorders>
              <w:top w:val="nil"/>
              <w:left w:val="nil"/>
              <w:bottom w:val="single" w:sz="4" w:space="0" w:color="auto"/>
              <w:right w:val="single" w:sz="8" w:space="0" w:color="auto"/>
            </w:tcBorders>
            <w:shd w:val="clear" w:color="auto" w:fill="auto"/>
            <w:vAlign w:val="center"/>
            <w:hideMark/>
          </w:tcPr>
          <w:p w14:paraId="5BD319D9"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4C93838E"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Puentes</w:t>
            </w:r>
          </w:p>
        </w:tc>
        <w:tc>
          <w:tcPr>
            <w:tcW w:w="1790" w:type="dxa"/>
            <w:tcBorders>
              <w:top w:val="nil"/>
              <w:left w:val="nil"/>
              <w:bottom w:val="single" w:sz="4" w:space="0" w:color="auto"/>
              <w:right w:val="single" w:sz="8" w:space="0" w:color="auto"/>
            </w:tcBorders>
            <w:shd w:val="clear" w:color="auto" w:fill="auto"/>
            <w:vAlign w:val="center"/>
            <w:hideMark/>
          </w:tcPr>
          <w:p w14:paraId="522AC3B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150</w:t>
            </w:r>
          </w:p>
        </w:tc>
      </w:tr>
      <w:tr w:rsidR="008D6BF4" w:rsidRPr="006F7651" w14:paraId="2DB5F237"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96348F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Cárcavas o Farallones</w:t>
            </w:r>
          </w:p>
        </w:tc>
        <w:tc>
          <w:tcPr>
            <w:tcW w:w="1146" w:type="dxa"/>
            <w:tcBorders>
              <w:top w:val="nil"/>
              <w:left w:val="nil"/>
              <w:bottom w:val="single" w:sz="4" w:space="0" w:color="auto"/>
              <w:right w:val="single" w:sz="8" w:space="0" w:color="auto"/>
            </w:tcBorders>
            <w:shd w:val="clear" w:color="auto" w:fill="auto"/>
            <w:vAlign w:val="center"/>
            <w:hideMark/>
          </w:tcPr>
          <w:p w14:paraId="60F24C5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4A67C367"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Pozos de agua</w:t>
            </w:r>
          </w:p>
        </w:tc>
        <w:tc>
          <w:tcPr>
            <w:tcW w:w="1790" w:type="dxa"/>
            <w:tcBorders>
              <w:top w:val="nil"/>
              <w:left w:val="nil"/>
              <w:bottom w:val="single" w:sz="4" w:space="0" w:color="auto"/>
              <w:right w:val="single" w:sz="8" w:space="0" w:color="auto"/>
            </w:tcBorders>
            <w:shd w:val="clear" w:color="auto" w:fill="auto"/>
            <w:vAlign w:val="center"/>
            <w:hideMark/>
          </w:tcPr>
          <w:p w14:paraId="09C034C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r>
      <w:tr w:rsidR="008D6BF4" w:rsidRPr="006F7651" w14:paraId="2839E679" w14:textId="77777777" w:rsidTr="008D6BF4">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3819F0BD"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CONSTRUCCIONES DOMÉSTICAS</w:t>
            </w:r>
          </w:p>
        </w:tc>
        <w:tc>
          <w:tcPr>
            <w:tcW w:w="2581" w:type="dxa"/>
            <w:tcBorders>
              <w:top w:val="nil"/>
              <w:left w:val="nil"/>
              <w:bottom w:val="single" w:sz="4" w:space="0" w:color="auto"/>
              <w:right w:val="single" w:sz="4" w:space="0" w:color="auto"/>
            </w:tcBorders>
            <w:shd w:val="clear" w:color="auto" w:fill="auto"/>
            <w:vAlign w:val="center"/>
            <w:hideMark/>
          </w:tcPr>
          <w:p w14:paraId="5635447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Tanques de Agua (de concreto)</w:t>
            </w:r>
          </w:p>
        </w:tc>
        <w:tc>
          <w:tcPr>
            <w:tcW w:w="1790" w:type="dxa"/>
            <w:tcBorders>
              <w:top w:val="nil"/>
              <w:left w:val="nil"/>
              <w:bottom w:val="single" w:sz="4" w:space="0" w:color="auto"/>
              <w:right w:val="single" w:sz="8" w:space="0" w:color="auto"/>
            </w:tcBorders>
            <w:shd w:val="clear" w:color="auto" w:fill="auto"/>
            <w:vAlign w:val="center"/>
            <w:hideMark/>
          </w:tcPr>
          <w:p w14:paraId="548FB5A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160</w:t>
            </w:r>
          </w:p>
        </w:tc>
      </w:tr>
      <w:tr w:rsidR="008D6BF4" w:rsidRPr="006F7651" w14:paraId="05374F8A"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504B790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Casa de Material</w:t>
            </w:r>
          </w:p>
        </w:tc>
        <w:tc>
          <w:tcPr>
            <w:tcW w:w="1146" w:type="dxa"/>
            <w:tcBorders>
              <w:top w:val="nil"/>
              <w:left w:val="nil"/>
              <w:bottom w:val="single" w:sz="4" w:space="0" w:color="auto"/>
              <w:right w:val="single" w:sz="8" w:space="0" w:color="auto"/>
            </w:tcBorders>
            <w:shd w:val="clear" w:color="auto" w:fill="auto"/>
            <w:vAlign w:val="center"/>
            <w:hideMark/>
          </w:tcPr>
          <w:p w14:paraId="7A6E45B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120</w:t>
            </w:r>
          </w:p>
        </w:tc>
        <w:tc>
          <w:tcPr>
            <w:tcW w:w="2581" w:type="dxa"/>
            <w:tcBorders>
              <w:top w:val="nil"/>
              <w:left w:val="nil"/>
              <w:bottom w:val="single" w:sz="4" w:space="0" w:color="auto"/>
              <w:right w:val="single" w:sz="4" w:space="0" w:color="auto"/>
            </w:tcBorders>
            <w:shd w:val="clear" w:color="auto" w:fill="auto"/>
            <w:vAlign w:val="center"/>
            <w:hideMark/>
          </w:tcPr>
          <w:p w14:paraId="7376B289"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Tanques de Agua (aéreo)</w:t>
            </w:r>
          </w:p>
        </w:tc>
        <w:tc>
          <w:tcPr>
            <w:tcW w:w="1790" w:type="dxa"/>
            <w:tcBorders>
              <w:top w:val="nil"/>
              <w:left w:val="nil"/>
              <w:bottom w:val="single" w:sz="4" w:space="0" w:color="auto"/>
              <w:right w:val="single" w:sz="8" w:space="0" w:color="auto"/>
            </w:tcBorders>
            <w:shd w:val="clear" w:color="auto" w:fill="auto"/>
            <w:vAlign w:val="center"/>
            <w:hideMark/>
          </w:tcPr>
          <w:p w14:paraId="2BAC1F3E"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50BDD5DA" w14:textId="77777777" w:rsidTr="008D6BF4">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35F31595"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Casa de Adobe</w:t>
            </w:r>
          </w:p>
        </w:tc>
        <w:tc>
          <w:tcPr>
            <w:tcW w:w="1146" w:type="dxa"/>
            <w:tcBorders>
              <w:top w:val="nil"/>
              <w:left w:val="nil"/>
              <w:bottom w:val="single" w:sz="4" w:space="0" w:color="auto"/>
              <w:right w:val="single" w:sz="8" w:space="0" w:color="auto"/>
            </w:tcBorders>
            <w:shd w:val="clear" w:color="auto" w:fill="auto"/>
            <w:vAlign w:val="center"/>
            <w:hideMark/>
          </w:tcPr>
          <w:p w14:paraId="498FD4A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2DDE47F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Ductos de Agua</w:t>
            </w:r>
          </w:p>
        </w:tc>
        <w:tc>
          <w:tcPr>
            <w:tcW w:w="1790" w:type="dxa"/>
            <w:tcBorders>
              <w:top w:val="nil"/>
              <w:left w:val="nil"/>
              <w:bottom w:val="single" w:sz="4" w:space="0" w:color="auto"/>
              <w:right w:val="single" w:sz="8" w:space="0" w:color="auto"/>
            </w:tcBorders>
            <w:shd w:val="clear" w:color="auto" w:fill="auto"/>
            <w:vAlign w:val="center"/>
            <w:hideMark/>
          </w:tcPr>
          <w:p w14:paraId="437A954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r>
      <w:tr w:rsidR="008D6BF4" w:rsidRPr="006F7651" w14:paraId="3FE96707"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DC1FF3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Establos</w:t>
            </w:r>
          </w:p>
        </w:tc>
        <w:tc>
          <w:tcPr>
            <w:tcW w:w="1146" w:type="dxa"/>
            <w:tcBorders>
              <w:top w:val="nil"/>
              <w:left w:val="nil"/>
              <w:bottom w:val="single" w:sz="4" w:space="0" w:color="auto"/>
              <w:right w:val="single" w:sz="8" w:space="0" w:color="auto"/>
            </w:tcBorders>
            <w:shd w:val="clear" w:color="auto" w:fill="auto"/>
            <w:vAlign w:val="center"/>
            <w:hideMark/>
          </w:tcPr>
          <w:p w14:paraId="36688D7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6408CA34"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Sistema de Riego Artificial</w:t>
            </w:r>
          </w:p>
        </w:tc>
        <w:tc>
          <w:tcPr>
            <w:tcW w:w="1790" w:type="dxa"/>
            <w:tcBorders>
              <w:top w:val="nil"/>
              <w:left w:val="nil"/>
              <w:bottom w:val="single" w:sz="4" w:space="0" w:color="auto"/>
              <w:right w:val="single" w:sz="8" w:space="0" w:color="auto"/>
            </w:tcBorders>
            <w:shd w:val="clear" w:color="auto" w:fill="auto"/>
            <w:vAlign w:val="center"/>
            <w:hideMark/>
          </w:tcPr>
          <w:p w14:paraId="404205E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120</w:t>
            </w:r>
          </w:p>
        </w:tc>
      </w:tr>
      <w:tr w:rsidR="008D6BF4" w:rsidRPr="006F7651" w14:paraId="3F46C8B3"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82257E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Estructura de Ladrillo, Cemento</w:t>
            </w:r>
          </w:p>
        </w:tc>
        <w:tc>
          <w:tcPr>
            <w:tcW w:w="1146" w:type="dxa"/>
            <w:tcBorders>
              <w:top w:val="nil"/>
              <w:left w:val="nil"/>
              <w:bottom w:val="single" w:sz="4" w:space="0" w:color="auto"/>
              <w:right w:val="single" w:sz="8" w:space="0" w:color="auto"/>
            </w:tcBorders>
            <w:shd w:val="clear" w:color="auto" w:fill="auto"/>
            <w:vAlign w:val="center"/>
            <w:hideMark/>
          </w:tcPr>
          <w:p w14:paraId="58930305"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1AE7C96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Embalses (atajados)</w:t>
            </w:r>
          </w:p>
        </w:tc>
        <w:tc>
          <w:tcPr>
            <w:tcW w:w="1790" w:type="dxa"/>
            <w:tcBorders>
              <w:top w:val="nil"/>
              <w:left w:val="nil"/>
              <w:bottom w:val="single" w:sz="4" w:space="0" w:color="auto"/>
              <w:right w:val="single" w:sz="8" w:space="0" w:color="auto"/>
            </w:tcBorders>
            <w:shd w:val="clear" w:color="auto" w:fill="auto"/>
            <w:vAlign w:val="center"/>
            <w:hideMark/>
          </w:tcPr>
          <w:p w14:paraId="4925840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120</w:t>
            </w:r>
          </w:p>
        </w:tc>
      </w:tr>
      <w:tr w:rsidR="008D6BF4" w:rsidRPr="006F7651" w14:paraId="0CAA6BE4"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98E51C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Estructura de Adobe</w:t>
            </w:r>
          </w:p>
        </w:tc>
        <w:tc>
          <w:tcPr>
            <w:tcW w:w="1146" w:type="dxa"/>
            <w:tcBorders>
              <w:top w:val="nil"/>
              <w:left w:val="nil"/>
              <w:bottom w:val="single" w:sz="4" w:space="0" w:color="auto"/>
              <w:right w:val="single" w:sz="8" w:space="0" w:color="auto"/>
            </w:tcBorders>
            <w:shd w:val="clear" w:color="auto" w:fill="auto"/>
            <w:vAlign w:val="center"/>
            <w:hideMark/>
          </w:tcPr>
          <w:p w14:paraId="03E4BFA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79981FA8"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Préstamos de tierra(del borde)</w:t>
            </w:r>
          </w:p>
        </w:tc>
        <w:tc>
          <w:tcPr>
            <w:tcW w:w="1790" w:type="dxa"/>
            <w:tcBorders>
              <w:top w:val="nil"/>
              <w:left w:val="nil"/>
              <w:bottom w:val="single" w:sz="4" w:space="0" w:color="auto"/>
              <w:right w:val="single" w:sz="8" w:space="0" w:color="auto"/>
            </w:tcBorders>
            <w:shd w:val="clear" w:color="auto" w:fill="auto"/>
            <w:vAlign w:val="center"/>
            <w:hideMark/>
          </w:tcPr>
          <w:p w14:paraId="5C037B9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1B178934"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00F9B73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Bebederos de ganado de cemento</w:t>
            </w:r>
          </w:p>
        </w:tc>
        <w:tc>
          <w:tcPr>
            <w:tcW w:w="1146" w:type="dxa"/>
            <w:tcBorders>
              <w:top w:val="nil"/>
              <w:left w:val="nil"/>
              <w:bottom w:val="single" w:sz="4" w:space="0" w:color="auto"/>
              <w:right w:val="single" w:sz="8" w:space="0" w:color="auto"/>
            </w:tcBorders>
            <w:shd w:val="clear" w:color="auto" w:fill="auto"/>
            <w:vAlign w:val="center"/>
            <w:hideMark/>
          </w:tcPr>
          <w:p w14:paraId="06F7557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599743F9"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INSTALACIONES ELÉCTRICAS</w:t>
            </w:r>
          </w:p>
        </w:tc>
      </w:tr>
      <w:tr w:rsidR="008D6BF4" w:rsidRPr="006F7651" w14:paraId="2A75E092" w14:textId="77777777" w:rsidTr="008D6BF4">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0F754A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Terrazas</w:t>
            </w:r>
          </w:p>
        </w:tc>
        <w:tc>
          <w:tcPr>
            <w:tcW w:w="1146" w:type="dxa"/>
            <w:tcBorders>
              <w:top w:val="nil"/>
              <w:left w:val="nil"/>
              <w:bottom w:val="single" w:sz="4" w:space="0" w:color="auto"/>
              <w:right w:val="single" w:sz="8" w:space="0" w:color="auto"/>
            </w:tcBorders>
            <w:shd w:val="clear" w:color="auto" w:fill="auto"/>
            <w:vAlign w:val="center"/>
            <w:hideMark/>
          </w:tcPr>
          <w:p w14:paraId="5B7840F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2F60647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Línea de Alta Tensión</w:t>
            </w:r>
          </w:p>
        </w:tc>
        <w:tc>
          <w:tcPr>
            <w:tcW w:w="1790" w:type="dxa"/>
            <w:tcBorders>
              <w:top w:val="nil"/>
              <w:left w:val="nil"/>
              <w:bottom w:val="single" w:sz="4" w:space="0" w:color="auto"/>
              <w:right w:val="single" w:sz="8" w:space="0" w:color="auto"/>
            </w:tcBorders>
            <w:shd w:val="clear" w:color="auto" w:fill="auto"/>
            <w:vAlign w:val="center"/>
            <w:hideMark/>
          </w:tcPr>
          <w:p w14:paraId="1FFC3B26"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100</w:t>
            </w:r>
          </w:p>
        </w:tc>
      </w:tr>
      <w:tr w:rsidR="008D6BF4" w:rsidRPr="006F7651" w14:paraId="5EF98DFE" w14:textId="77777777" w:rsidTr="008D6BF4">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07350A9F"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INSTALACIONES PETROLERAS</w:t>
            </w:r>
          </w:p>
        </w:tc>
        <w:tc>
          <w:tcPr>
            <w:tcW w:w="2581" w:type="dxa"/>
            <w:tcBorders>
              <w:top w:val="nil"/>
              <w:left w:val="nil"/>
              <w:bottom w:val="single" w:sz="4" w:space="0" w:color="auto"/>
              <w:right w:val="single" w:sz="4" w:space="0" w:color="auto"/>
            </w:tcBorders>
            <w:shd w:val="clear" w:color="auto" w:fill="auto"/>
            <w:vAlign w:val="center"/>
            <w:hideMark/>
          </w:tcPr>
          <w:p w14:paraId="18E5377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Línea de Media Tensión</w:t>
            </w:r>
          </w:p>
        </w:tc>
        <w:tc>
          <w:tcPr>
            <w:tcW w:w="1790" w:type="dxa"/>
            <w:tcBorders>
              <w:top w:val="nil"/>
              <w:left w:val="nil"/>
              <w:bottom w:val="single" w:sz="4" w:space="0" w:color="auto"/>
              <w:right w:val="single" w:sz="8" w:space="0" w:color="auto"/>
            </w:tcBorders>
            <w:shd w:val="clear" w:color="auto" w:fill="auto"/>
            <w:vAlign w:val="center"/>
            <w:hideMark/>
          </w:tcPr>
          <w:p w14:paraId="2C8E024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30</w:t>
            </w:r>
          </w:p>
        </w:tc>
      </w:tr>
      <w:tr w:rsidR="008D6BF4" w:rsidRPr="006F7651" w14:paraId="3598B9E0"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6C93852"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Oleoductos, Gaseoductos</w:t>
            </w:r>
          </w:p>
        </w:tc>
        <w:tc>
          <w:tcPr>
            <w:tcW w:w="1146" w:type="dxa"/>
            <w:tcBorders>
              <w:top w:val="nil"/>
              <w:left w:val="nil"/>
              <w:bottom w:val="single" w:sz="4" w:space="0" w:color="auto"/>
              <w:right w:val="single" w:sz="8" w:space="0" w:color="auto"/>
            </w:tcBorders>
            <w:shd w:val="clear" w:color="auto" w:fill="auto"/>
            <w:vAlign w:val="center"/>
            <w:hideMark/>
          </w:tcPr>
          <w:p w14:paraId="10825C9C"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150</w:t>
            </w:r>
          </w:p>
        </w:tc>
        <w:tc>
          <w:tcPr>
            <w:tcW w:w="2581" w:type="dxa"/>
            <w:tcBorders>
              <w:top w:val="nil"/>
              <w:left w:val="nil"/>
              <w:bottom w:val="single" w:sz="4" w:space="0" w:color="auto"/>
              <w:right w:val="single" w:sz="4" w:space="0" w:color="auto"/>
            </w:tcBorders>
            <w:shd w:val="clear" w:color="auto" w:fill="auto"/>
            <w:vAlign w:val="center"/>
            <w:hideMark/>
          </w:tcPr>
          <w:p w14:paraId="742796B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Postes de cemento o metálicos</w:t>
            </w:r>
          </w:p>
        </w:tc>
        <w:tc>
          <w:tcPr>
            <w:tcW w:w="1790" w:type="dxa"/>
            <w:tcBorders>
              <w:top w:val="nil"/>
              <w:left w:val="nil"/>
              <w:bottom w:val="single" w:sz="4" w:space="0" w:color="auto"/>
              <w:right w:val="single" w:sz="8" w:space="0" w:color="auto"/>
            </w:tcBorders>
            <w:shd w:val="clear" w:color="auto" w:fill="auto"/>
            <w:vAlign w:val="center"/>
            <w:hideMark/>
          </w:tcPr>
          <w:p w14:paraId="2DCD3C8D"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448DFF49"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3F1F993F"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Estaciones de Gasolina y Bombeo</w:t>
            </w:r>
          </w:p>
        </w:tc>
        <w:tc>
          <w:tcPr>
            <w:tcW w:w="1146" w:type="dxa"/>
            <w:tcBorders>
              <w:top w:val="nil"/>
              <w:left w:val="nil"/>
              <w:bottom w:val="single" w:sz="4" w:space="0" w:color="auto"/>
              <w:right w:val="single" w:sz="8" w:space="0" w:color="auto"/>
            </w:tcBorders>
            <w:shd w:val="clear" w:color="auto" w:fill="auto"/>
            <w:vAlign w:val="center"/>
            <w:hideMark/>
          </w:tcPr>
          <w:p w14:paraId="3A46DBAE"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4B667B3A"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Postes de madera</w:t>
            </w:r>
          </w:p>
        </w:tc>
        <w:tc>
          <w:tcPr>
            <w:tcW w:w="1790" w:type="dxa"/>
            <w:tcBorders>
              <w:top w:val="nil"/>
              <w:left w:val="nil"/>
              <w:bottom w:val="single" w:sz="4" w:space="0" w:color="auto"/>
              <w:right w:val="single" w:sz="8" w:space="0" w:color="auto"/>
            </w:tcBorders>
            <w:shd w:val="clear" w:color="auto" w:fill="auto"/>
            <w:vAlign w:val="center"/>
            <w:hideMark/>
          </w:tcPr>
          <w:p w14:paraId="359231D1"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50</w:t>
            </w:r>
          </w:p>
        </w:tc>
      </w:tr>
      <w:tr w:rsidR="008D6BF4" w:rsidRPr="006F7651" w14:paraId="527C73D1" w14:textId="77777777" w:rsidTr="008D6BF4">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6875DA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lastRenderedPageBreak/>
              <w:t>Pozos Petrolíferos</w:t>
            </w:r>
          </w:p>
        </w:tc>
        <w:tc>
          <w:tcPr>
            <w:tcW w:w="1146" w:type="dxa"/>
            <w:tcBorders>
              <w:top w:val="nil"/>
              <w:left w:val="nil"/>
              <w:bottom w:val="single" w:sz="4" w:space="0" w:color="auto"/>
              <w:right w:val="single" w:sz="8" w:space="0" w:color="auto"/>
            </w:tcBorders>
            <w:shd w:val="clear" w:color="auto" w:fill="auto"/>
            <w:vAlign w:val="center"/>
            <w:hideMark/>
          </w:tcPr>
          <w:p w14:paraId="621F8F40"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200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6FC77911" w14:textId="77777777" w:rsidR="008D6BF4" w:rsidRPr="00BD108A" w:rsidRDefault="008D6BF4" w:rsidP="008D6BF4">
            <w:pPr>
              <w:spacing w:after="0" w:line="240" w:lineRule="auto"/>
              <w:jc w:val="center"/>
              <w:rPr>
                <w:rFonts w:eastAsia="Times New Roman" w:cs="Times New Roman"/>
                <w:b/>
                <w:bCs/>
                <w:color w:val="000000"/>
                <w:sz w:val="22"/>
                <w:lang w:eastAsia="es-BO"/>
              </w:rPr>
            </w:pPr>
            <w:r w:rsidRPr="00BD108A">
              <w:rPr>
                <w:rFonts w:eastAsia="Times New Roman" w:cs="Times New Roman"/>
                <w:b/>
                <w:bCs/>
                <w:color w:val="000000"/>
                <w:sz w:val="22"/>
                <w:lang w:eastAsia="es-BO"/>
              </w:rPr>
              <w:t>OTROS</w:t>
            </w:r>
          </w:p>
        </w:tc>
      </w:tr>
      <w:tr w:rsidR="008D6BF4" w:rsidRPr="006F7651" w14:paraId="1788386D" w14:textId="77777777" w:rsidTr="008D6BF4">
        <w:trPr>
          <w:trHeight w:val="651"/>
        </w:trPr>
        <w:tc>
          <w:tcPr>
            <w:tcW w:w="2243" w:type="dxa"/>
            <w:tcBorders>
              <w:top w:val="nil"/>
              <w:left w:val="single" w:sz="8" w:space="0" w:color="auto"/>
              <w:bottom w:val="single" w:sz="8" w:space="0" w:color="auto"/>
              <w:right w:val="single" w:sz="4" w:space="0" w:color="auto"/>
            </w:tcBorders>
            <w:shd w:val="clear" w:color="auto" w:fill="auto"/>
            <w:vAlign w:val="center"/>
            <w:hideMark/>
          </w:tcPr>
          <w:p w14:paraId="0B73EF79" w14:textId="77777777" w:rsidR="008D6BF4" w:rsidRPr="00BD108A" w:rsidRDefault="008D6BF4" w:rsidP="008D6BF4">
            <w:pPr>
              <w:spacing w:after="0" w:line="240" w:lineRule="auto"/>
              <w:jc w:val="center"/>
              <w:rPr>
                <w:rFonts w:eastAsia="Times New Roman" w:cs="Times New Roman"/>
                <w:b/>
                <w:bCs/>
                <w:color w:val="000000"/>
                <w:szCs w:val="20"/>
                <w:lang w:eastAsia="es-BO"/>
              </w:rPr>
            </w:pPr>
            <w:r w:rsidRPr="00BD108A">
              <w:rPr>
                <w:rFonts w:eastAsia="Times New Roman" w:cs="Times New Roman"/>
                <w:b/>
                <w:bCs/>
                <w:color w:val="000000"/>
                <w:szCs w:val="20"/>
                <w:lang w:eastAsia="es-BO"/>
              </w:rPr>
              <w:t> </w:t>
            </w:r>
          </w:p>
        </w:tc>
        <w:tc>
          <w:tcPr>
            <w:tcW w:w="1146" w:type="dxa"/>
            <w:tcBorders>
              <w:top w:val="nil"/>
              <w:left w:val="nil"/>
              <w:bottom w:val="single" w:sz="8" w:space="0" w:color="auto"/>
              <w:right w:val="single" w:sz="8" w:space="0" w:color="auto"/>
            </w:tcBorders>
            <w:shd w:val="clear" w:color="auto" w:fill="auto"/>
            <w:vAlign w:val="center"/>
            <w:hideMark/>
          </w:tcPr>
          <w:p w14:paraId="79B6A090" w14:textId="77777777" w:rsidR="008D6BF4" w:rsidRPr="00BD108A" w:rsidRDefault="008D6BF4" w:rsidP="008D6BF4">
            <w:pPr>
              <w:spacing w:after="0" w:line="240" w:lineRule="auto"/>
              <w:jc w:val="center"/>
              <w:rPr>
                <w:rFonts w:eastAsia="Times New Roman" w:cs="Times New Roman"/>
                <w:b/>
                <w:bCs/>
                <w:color w:val="000000"/>
                <w:szCs w:val="20"/>
                <w:lang w:eastAsia="es-BO"/>
              </w:rPr>
            </w:pPr>
            <w:r w:rsidRPr="00BD108A">
              <w:rPr>
                <w:rFonts w:eastAsia="Times New Roman" w:cs="Times New Roman"/>
                <w:b/>
                <w:bCs/>
                <w:color w:val="000000"/>
                <w:szCs w:val="20"/>
                <w:lang w:eastAsia="es-BO"/>
              </w:rPr>
              <w:t> </w:t>
            </w:r>
          </w:p>
        </w:tc>
        <w:tc>
          <w:tcPr>
            <w:tcW w:w="2581" w:type="dxa"/>
            <w:tcBorders>
              <w:top w:val="nil"/>
              <w:left w:val="nil"/>
              <w:bottom w:val="single" w:sz="8" w:space="0" w:color="auto"/>
              <w:right w:val="single" w:sz="4" w:space="0" w:color="auto"/>
            </w:tcBorders>
            <w:shd w:val="clear" w:color="auto" w:fill="auto"/>
            <w:vAlign w:val="center"/>
            <w:hideMark/>
          </w:tcPr>
          <w:p w14:paraId="6E3AA993"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Sitios Arqueológicos/Sagrados</w:t>
            </w:r>
          </w:p>
        </w:tc>
        <w:tc>
          <w:tcPr>
            <w:tcW w:w="1790" w:type="dxa"/>
            <w:tcBorders>
              <w:top w:val="nil"/>
              <w:left w:val="nil"/>
              <w:bottom w:val="single" w:sz="8" w:space="0" w:color="auto"/>
              <w:right w:val="single" w:sz="8" w:space="0" w:color="auto"/>
            </w:tcBorders>
            <w:shd w:val="clear" w:color="auto" w:fill="auto"/>
            <w:vAlign w:val="center"/>
            <w:hideMark/>
          </w:tcPr>
          <w:p w14:paraId="5B885095" w14:textId="77777777" w:rsidR="008D6BF4" w:rsidRPr="00BD108A" w:rsidRDefault="008D6BF4" w:rsidP="008D6BF4">
            <w:pPr>
              <w:spacing w:after="0" w:line="240" w:lineRule="auto"/>
              <w:jc w:val="center"/>
              <w:rPr>
                <w:rFonts w:eastAsia="Times New Roman" w:cs="Times New Roman"/>
                <w:color w:val="000000"/>
                <w:szCs w:val="20"/>
                <w:lang w:eastAsia="es-BO"/>
              </w:rPr>
            </w:pPr>
            <w:r w:rsidRPr="00BD108A">
              <w:rPr>
                <w:rFonts w:eastAsia="Times New Roman" w:cs="Times New Roman"/>
                <w:color w:val="000000"/>
                <w:szCs w:val="20"/>
                <w:lang w:eastAsia="es-BO"/>
              </w:rPr>
              <w:t>150</w:t>
            </w:r>
          </w:p>
        </w:tc>
      </w:tr>
    </w:tbl>
    <w:p w14:paraId="5D001C98" w14:textId="77777777" w:rsidR="008D6BF4" w:rsidRPr="006F7651" w:rsidRDefault="008D6BF4" w:rsidP="008D6BF4">
      <w:pPr>
        <w:pStyle w:val="apendice"/>
        <w:spacing w:before="240" w:after="240"/>
        <w:rPr>
          <w:rFonts w:ascii="Bookman Old Style" w:hAnsi="Bookman Old Style" w:cstheme="minorBidi"/>
          <w:b w:val="0"/>
          <w:bCs/>
          <w:sz w:val="20"/>
          <w:szCs w:val="20"/>
        </w:rPr>
      </w:pPr>
      <w:r w:rsidRPr="006F7651">
        <w:rPr>
          <w:rFonts w:ascii="Bookman Old Style" w:hAnsi="Bookman Old Style" w:cstheme="minorBidi"/>
          <w:b w:val="0"/>
          <w:bCs/>
          <w:sz w:val="20"/>
          <w:szCs w:val="20"/>
        </w:rPr>
        <w:t>Parámetros de Distancias de Seguridad</w:t>
      </w:r>
    </w:p>
    <w:p w14:paraId="193AB0B0" w14:textId="77777777" w:rsidR="008D6BF4" w:rsidRPr="00FC18ED" w:rsidRDefault="008D6BF4" w:rsidP="008D6BF4">
      <w:pPr>
        <w:autoSpaceDE w:val="0"/>
        <w:autoSpaceDN w:val="0"/>
        <w:adjustRightInd w:val="0"/>
        <w:spacing w:before="240" w:after="240"/>
        <w:rPr>
          <w:rFonts w:cs="Verdana"/>
          <w:szCs w:val="20"/>
        </w:rPr>
      </w:pPr>
      <w:r w:rsidRPr="006F7651">
        <w:rPr>
          <w:rFonts w:cs="Verdana"/>
          <w:szCs w:val="20"/>
        </w:rPr>
        <w:t>Cuando los puntos de perforación programados estén en las zonas de sensibilidad ambiental (ríos, lagunas, nacientes de agua, etc.) se procederá a desplazar el punto (Offset)</w:t>
      </w:r>
      <w:r>
        <w:rPr>
          <w:rFonts w:cs="Verdana"/>
          <w:szCs w:val="20"/>
        </w:rPr>
        <w:t xml:space="preserve"> </w:t>
      </w:r>
      <w:r w:rsidRPr="004267E4">
        <w:rPr>
          <w:rFonts w:cs="Verdana"/>
          <w:szCs w:val="20"/>
        </w:rPr>
        <w:t xml:space="preserve">de acuerdo a normas y procedimientos de </w:t>
      </w:r>
      <w:r w:rsidRPr="00524878">
        <w:rPr>
          <w:rFonts w:cs="Verdana"/>
          <w:szCs w:val="20"/>
        </w:rPr>
        <w:t xml:space="preserve">uso común en la registración </w:t>
      </w:r>
      <w:proofErr w:type="spellStart"/>
      <w:r w:rsidRPr="00524878">
        <w:rPr>
          <w:rFonts w:cs="Verdana"/>
          <w:szCs w:val="20"/>
        </w:rPr>
        <w:t>sismica</w:t>
      </w:r>
      <w:proofErr w:type="spellEnd"/>
      <w:r w:rsidRPr="006F7651">
        <w:rPr>
          <w:rFonts w:cs="Verdana"/>
          <w:szCs w:val="20"/>
        </w:rPr>
        <w:t>, hasta ubicarlo fuera de la zona protegida. En caso de no encontrar el lugar adecuado el punto no se perforará, es decir, se dejará en “</w:t>
      </w:r>
      <w:proofErr w:type="spellStart"/>
      <w:r w:rsidRPr="006F7651">
        <w:rPr>
          <w:rFonts w:cs="Verdana"/>
          <w:szCs w:val="20"/>
        </w:rPr>
        <w:t>Skip</w:t>
      </w:r>
      <w:proofErr w:type="spellEnd"/>
      <w:r w:rsidRPr="006F7651">
        <w:rPr>
          <w:rFonts w:cs="Verdana"/>
          <w:szCs w:val="20"/>
        </w:rPr>
        <w:t xml:space="preserve">”. </w:t>
      </w:r>
    </w:p>
    <w:p w14:paraId="5DB7E23F" w14:textId="77777777" w:rsidR="008D6BF4" w:rsidRPr="008D6BF4" w:rsidRDefault="008D6BF4" w:rsidP="008D6BF4">
      <w:pPr>
        <w:autoSpaceDE w:val="0"/>
        <w:autoSpaceDN w:val="0"/>
        <w:adjustRightInd w:val="0"/>
        <w:spacing w:before="240" w:after="240"/>
        <w:rPr>
          <w:rFonts w:cs="Verdana"/>
          <w:szCs w:val="20"/>
        </w:rPr>
      </w:pPr>
    </w:p>
    <w:p w14:paraId="726F69F8" w14:textId="77777777" w:rsidR="008D6BF4" w:rsidRPr="008D6BF4" w:rsidRDefault="008D6BF4" w:rsidP="008D6BF4">
      <w:pPr>
        <w:keepNext/>
        <w:keepLines/>
        <w:numPr>
          <w:ilvl w:val="0"/>
          <w:numId w:val="10"/>
        </w:numPr>
        <w:spacing w:before="40" w:after="0"/>
        <w:ind w:left="426"/>
        <w:outlineLvl w:val="1"/>
        <w:rPr>
          <w:rFonts w:eastAsiaTheme="majorEastAsia" w:cstheme="majorBidi"/>
          <w:b/>
          <w:color w:val="000000" w:themeColor="text1"/>
          <w:sz w:val="22"/>
        </w:rPr>
      </w:pPr>
      <w:bookmarkStart w:id="14" w:name="_Toc462395361"/>
      <w:bookmarkStart w:id="15" w:name="_Toc463865564"/>
      <w:r w:rsidRPr="008D6BF4">
        <w:rPr>
          <w:rFonts w:eastAsiaTheme="majorEastAsia" w:cstheme="majorBidi"/>
          <w:b/>
          <w:color w:val="000000" w:themeColor="text1"/>
          <w:sz w:val="22"/>
        </w:rPr>
        <w:t>EXPLOSIVOS.</w:t>
      </w:r>
      <w:bookmarkEnd w:id="14"/>
      <w:bookmarkEnd w:id="15"/>
    </w:p>
    <w:p w14:paraId="37413C31" w14:textId="77777777" w:rsidR="008D6BF4" w:rsidRPr="008D6BF4" w:rsidRDefault="008D6BF4" w:rsidP="008D6BF4">
      <w:pPr>
        <w:spacing w:after="0" w:line="240" w:lineRule="auto"/>
        <w:ind w:left="630"/>
        <w:rPr>
          <w:rFonts w:eastAsia="Times New Roman" w:cs="Arial"/>
          <w:b/>
          <w:bCs/>
          <w:sz w:val="22"/>
        </w:rPr>
      </w:pPr>
    </w:p>
    <w:p w14:paraId="5CAEE942" w14:textId="77777777" w:rsidR="008D6BF4" w:rsidRPr="008D6BF4" w:rsidRDefault="008D6BF4" w:rsidP="008D6BF4">
      <w:r w:rsidRPr="008D6BF4">
        <w:t xml:space="preserve">La certificación de manufactura para los explosivos y detonadores debe ser provista al REPRESENTANTE DE YPFB y al personal de SMS (Seguridad Medio Ambiente y Salud) antes de su uso. YPFB no aceptará explosivos con más de un año de antigüedad. La CONTRATISTA se sujetará a Regulaciones Bolivianas y Políticas Internacionales sobre Depósitos, Manipulación y Transporte de Explosivos IAGC y OGP. </w:t>
      </w:r>
    </w:p>
    <w:p w14:paraId="3D37716D" w14:textId="77777777" w:rsidR="008D6BF4" w:rsidRPr="008D6BF4" w:rsidRDefault="008D6BF4" w:rsidP="008D6BF4">
      <w:r w:rsidRPr="008D6BF4">
        <w:t xml:space="preserve">La CONTRATISTA dispondrá de un margen máximo del 1% en cantidad adicional del material explosivo requerido para el Proyecto, para cubrir posibles fallas del material o trabajos adicionales. </w:t>
      </w:r>
    </w:p>
    <w:p w14:paraId="13074462" w14:textId="77777777" w:rsidR="008D6BF4" w:rsidRPr="008D6BF4" w:rsidRDefault="008D6BF4" w:rsidP="008D6BF4">
      <w:pPr>
        <w:keepNext/>
        <w:keepLines/>
        <w:numPr>
          <w:ilvl w:val="0"/>
          <w:numId w:val="10"/>
        </w:numPr>
        <w:spacing w:before="40" w:after="0"/>
        <w:ind w:left="426"/>
        <w:outlineLvl w:val="1"/>
        <w:rPr>
          <w:rFonts w:eastAsiaTheme="majorEastAsia" w:cstheme="majorBidi"/>
          <w:b/>
          <w:color w:val="000000" w:themeColor="text1"/>
          <w:sz w:val="22"/>
        </w:rPr>
      </w:pPr>
      <w:bookmarkStart w:id="16" w:name="_Toc462395362"/>
      <w:bookmarkStart w:id="17" w:name="_Toc463865565"/>
      <w:r w:rsidRPr="008D6BF4">
        <w:rPr>
          <w:rFonts w:eastAsiaTheme="majorEastAsia" w:cstheme="majorBidi"/>
          <w:b/>
          <w:color w:val="000000" w:themeColor="text1"/>
          <w:sz w:val="22"/>
        </w:rPr>
        <w:t>REPORTES.</w:t>
      </w:r>
      <w:bookmarkEnd w:id="16"/>
      <w:bookmarkEnd w:id="17"/>
      <w:r w:rsidRPr="008D6BF4">
        <w:rPr>
          <w:rFonts w:eastAsiaTheme="majorEastAsia" w:cstheme="majorBidi"/>
          <w:b/>
          <w:color w:val="000000" w:themeColor="text1"/>
          <w:sz w:val="22"/>
        </w:rPr>
        <w:t xml:space="preserve"> </w:t>
      </w:r>
    </w:p>
    <w:p w14:paraId="18D718A7" w14:textId="77777777" w:rsidR="008D6BF4" w:rsidRPr="008D6BF4" w:rsidRDefault="008D6BF4" w:rsidP="008D6BF4">
      <w:pPr>
        <w:spacing w:after="0" w:line="240" w:lineRule="auto"/>
        <w:ind w:left="630"/>
        <w:rPr>
          <w:rFonts w:eastAsia="Times New Roman" w:cs="Arial"/>
          <w:b/>
          <w:bCs/>
          <w:sz w:val="22"/>
        </w:rPr>
      </w:pPr>
    </w:p>
    <w:p w14:paraId="0ED9893A" w14:textId="77777777" w:rsidR="008D6BF4" w:rsidRPr="008D6BF4" w:rsidRDefault="008D6BF4" w:rsidP="008D6BF4">
      <w:r w:rsidRPr="008D6BF4">
        <w:t>La CONTRATISTA proveerá al representante de YPFB en el sitio de los servicios los reportes de operaciones diario, en medio físico y digital, quien se encargara de su distribución al personal jerárquico de YPFB que corresponda, esta distribución podrá ser correo electrónico. De igual manera deberá entregar reportes de operaciones semanales y mensuales. Adicionalmente La CONTRATISTA deberá entregar los reportes que se requieran por YPFB.</w:t>
      </w:r>
    </w:p>
    <w:p w14:paraId="4A721F48" w14:textId="77777777" w:rsidR="008D6BF4" w:rsidRPr="008D6BF4" w:rsidRDefault="008D6BF4" w:rsidP="008D6BF4">
      <w:r w:rsidRPr="008D6BF4">
        <w:t>El formato de los reportes deberá ser aprobado por YPFB, al inicio de las operaciones.</w:t>
      </w:r>
    </w:p>
    <w:p w14:paraId="1726E340"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18" w:name="_Toc462395363"/>
      <w:bookmarkStart w:id="19" w:name="_Toc463865566"/>
      <w:r w:rsidRPr="008D6BF4">
        <w:rPr>
          <w:rFonts w:eastAsiaTheme="majorEastAsia" w:cstheme="majorBidi"/>
          <w:b/>
          <w:color w:val="000000" w:themeColor="text1"/>
          <w:sz w:val="22"/>
        </w:rPr>
        <w:t>ASEGURAMIENTO DE LAS COMPETENCIAS Y CAPACITACIÓN.</w:t>
      </w:r>
      <w:bookmarkEnd w:id="18"/>
      <w:bookmarkEnd w:id="19"/>
    </w:p>
    <w:p w14:paraId="49E8DCC6" w14:textId="77777777" w:rsidR="008D6BF4" w:rsidRPr="008D6BF4" w:rsidRDefault="008D6BF4" w:rsidP="008D6BF4">
      <w:pPr>
        <w:rPr>
          <w:rFonts w:cs="Arial"/>
          <w:szCs w:val="20"/>
        </w:rPr>
      </w:pPr>
      <w:r w:rsidRPr="008D6BF4">
        <w:t>La CONTRATISTA</w:t>
      </w:r>
      <w:r w:rsidRPr="008D6BF4">
        <w:rPr>
          <w:rFonts w:cs="Arial"/>
          <w:szCs w:val="20"/>
        </w:rPr>
        <w:t xml:space="preserve"> deberá tener definido un sistema formal de aseguramiento de las competencias para su personal, el alcance del cual cubrirá como mínimo: </w:t>
      </w:r>
    </w:p>
    <w:p w14:paraId="056A7F8F" w14:textId="77777777" w:rsidR="008D6BF4" w:rsidRPr="008D6BF4" w:rsidRDefault="008D6BF4" w:rsidP="008D6BF4">
      <w:pPr>
        <w:numPr>
          <w:ilvl w:val="0"/>
          <w:numId w:val="92"/>
        </w:numPr>
        <w:spacing w:before="240" w:after="0" w:line="240" w:lineRule="auto"/>
        <w:rPr>
          <w:rFonts w:cs="Arial"/>
          <w:szCs w:val="20"/>
        </w:rPr>
      </w:pPr>
      <w:r w:rsidRPr="008D6BF4">
        <w:rPr>
          <w:rFonts w:cs="Arial"/>
          <w:szCs w:val="20"/>
        </w:rPr>
        <w:t xml:space="preserve">Todas las habilidades de la industria/disciplina empleadas en la ejecución de los SERVICIOS; </w:t>
      </w:r>
    </w:p>
    <w:p w14:paraId="61AC4C71" w14:textId="77777777" w:rsidR="008D6BF4" w:rsidRPr="008D6BF4" w:rsidRDefault="008D6BF4" w:rsidP="008D6BF4">
      <w:pPr>
        <w:numPr>
          <w:ilvl w:val="0"/>
          <w:numId w:val="92"/>
        </w:numPr>
        <w:spacing w:before="240" w:after="0" w:line="240" w:lineRule="auto"/>
        <w:rPr>
          <w:rFonts w:cs="Arial"/>
          <w:szCs w:val="20"/>
        </w:rPr>
      </w:pPr>
      <w:r w:rsidRPr="008D6BF4">
        <w:rPr>
          <w:rFonts w:cs="Arial"/>
          <w:szCs w:val="20"/>
        </w:rPr>
        <w:lastRenderedPageBreak/>
        <w:t xml:space="preserve">Comprensión de prácticas laborales de seguridad incluyendo, sin limitación, comunicaciones, sistema de permisos de trabajo y evaluación de riesgos incluyendo riesgos al medio ambiente y relacionamiento comunitario.  </w:t>
      </w:r>
    </w:p>
    <w:p w14:paraId="29FD6D6F" w14:textId="77777777" w:rsidR="008D6BF4" w:rsidRPr="008D6BF4" w:rsidRDefault="008D6BF4" w:rsidP="008D6BF4">
      <w:pPr>
        <w:numPr>
          <w:ilvl w:val="0"/>
          <w:numId w:val="92"/>
        </w:numPr>
        <w:spacing w:before="240" w:after="0" w:line="240" w:lineRule="auto"/>
        <w:rPr>
          <w:rFonts w:cs="Arial"/>
          <w:szCs w:val="20"/>
        </w:rPr>
      </w:pPr>
      <w:r w:rsidRPr="008D6BF4">
        <w:rPr>
          <w:rFonts w:cs="Arial"/>
          <w:szCs w:val="20"/>
        </w:rPr>
        <w:t xml:space="preserve">Un medio de confirmación de que el sistema es efectivo y una verificación de que todo el Personal está cubierto y que sus competencias han sido evaluadas. </w:t>
      </w:r>
    </w:p>
    <w:p w14:paraId="7A5C01C1" w14:textId="77777777" w:rsidR="008D6BF4" w:rsidRPr="008D6BF4" w:rsidRDefault="008D6BF4" w:rsidP="008D6BF4">
      <w:pPr>
        <w:spacing w:before="240"/>
        <w:rPr>
          <w:rFonts w:cs="Arial"/>
          <w:strike/>
          <w:szCs w:val="20"/>
        </w:rPr>
      </w:pPr>
      <w:r w:rsidRPr="008D6BF4">
        <w:rPr>
          <w:rFonts w:cs="Arial"/>
          <w:szCs w:val="20"/>
        </w:rPr>
        <w:t xml:space="preserve">Todo el Personal empleado en la ejecución de los SERVICIOS deberá estar debidamente calificado, habilitado, experimentado y ser competente en sus respectivas funciones bajo estándares reconocidos de la industria. </w:t>
      </w:r>
    </w:p>
    <w:p w14:paraId="36BC3F6D" w14:textId="77777777" w:rsidR="008D6BF4" w:rsidRPr="008D6BF4" w:rsidRDefault="008D6BF4" w:rsidP="008D6BF4">
      <w:pPr>
        <w:spacing w:before="240"/>
        <w:rPr>
          <w:rFonts w:cs="Arial"/>
          <w:szCs w:val="20"/>
        </w:rPr>
      </w:pPr>
      <w:r w:rsidRPr="008D6BF4">
        <w:rPr>
          <w:rFonts w:cs="Arial"/>
          <w:szCs w:val="20"/>
        </w:rPr>
        <w:t xml:space="preserve">Si algún personal fuera observado por YPFB la Contratista deberá reemplazarlo cubriendo los costos de </w:t>
      </w:r>
      <w:proofErr w:type="spellStart"/>
      <w:r w:rsidRPr="008D6BF4">
        <w:rPr>
          <w:rFonts w:cs="Arial"/>
          <w:szCs w:val="20"/>
        </w:rPr>
        <w:t>contratacion</w:t>
      </w:r>
      <w:proofErr w:type="spellEnd"/>
    </w:p>
    <w:p w14:paraId="6EDA0B3E" w14:textId="77777777" w:rsidR="008D6BF4" w:rsidRPr="008D6BF4" w:rsidRDefault="008D6BF4" w:rsidP="008D6BF4">
      <w:pPr>
        <w:spacing w:before="240"/>
        <w:rPr>
          <w:rFonts w:cs="Arial"/>
          <w:szCs w:val="20"/>
        </w:rPr>
      </w:pPr>
      <w:r w:rsidRPr="008D6BF4">
        <w:rPr>
          <w:rFonts w:cs="Arial"/>
          <w:szCs w:val="20"/>
        </w:rPr>
        <w:t xml:space="preserve"> YPFB tiene el derecho de requerir al CONTRATISTA que retire de la ejecución de los SERVICIOS a cualquier PERSONAL de acuerdo con las estipulaciones del Contrato. </w:t>
      </w:r>
    </w:p>
    <w:p w14:paraId="3DEE30C6" w14:textId="77777777" w:rsidR="008D6BF4" w:rsidRPr="008D6BF4" w:rsidRDefault="008D6BF4" w:rsidP="008D6BF4">
      <w:pPr>
        <w:spacing w:before="240"/>
        <w:rPr>
          <w:rFonts w:cs="Arial"/>
          <w:szCs w:val="20"/>
        </w:rPr>
      </w:pPr>
      <w:r w:rsidRPr="008D6BF4">
        <w:rPr>
          <w:rFonts w:cs="Arial"/>
          <w:szCs w:val="20"/>
        </w:rPr>
        <w:t xml:space="preserve">La </w:t>
      </w:r>
      <w:r w:rsidRPr="008D6BF4">
        <w:rPr>
          <w:rFonts w:cs="Arial"/>
          <w:i/>
          <w:iCs/>
          <w:szCs w:val="20"/>
        </w:rPr>
        <w:t xml:space="preserve">“Evaluación de Competencias de SSMA y Lineamientos de Capacitación para la Industria Geofísica” </w:t>
      </w:r>
      <w:r w:rsidRPr="008D6BF4">
        <w:rPr>
          <w:rFonts w:cs="Arial"/>
          <w:szCs w:val="20"/>
        </w:rPr>
        <w:t>OGP, deberá ser usada para evaluar las competencias y requerimientos de capacitación.</w:t>
      </w:r>
    </w:p>
    <w:p w14:paraId="75D20174" w14:textId="77777777" w:rsidR="008D6BF4" w:rsidRPr="008D6BF4" w:rsidRDefault="008D6BF4" w:rsidP="008D6BF4">
      <w:pPr>
        <w:spacing w:before="240"/>
        <w:rPr>
          <w:rFonts w:cs="Arial"/>
          <w:szCs w:val="20"/>
        </w:rPr>
      </w:pPr>
    </w:p>
    <w:p w14:paraId="148EC411" w14:textId="77777777" w:rsidR="008D6BF4" w:rsidRPr="008D6BF4" w:rsidRDefault="008D6BF4" w:rsidP="008D6BF4">
      <w:pPr>
        <w:keepNext/>
        <w:keepLines/>
        <w:numPr>
          <w:ilvl w:val="0"/>
          <w:numId w:val="10"/>
        </w:numPr>
        <w:spacing w:before="40" w:after="0"/>
        <w:ind w:left="426" w:hanging="426"/>
        <w:outlineLvl w:val="1"/>
        <w:rPr>
          <w:rFonts w:eastAsiaTheme="majorEastAsia" w:cstheme="majorBidi"/>
          <w:b/>
          <w:color w:val="000000" w:themeColor="text1"/>
          <w:sz w:val="22"/>
        </w:rPr>
      </w:pPr>
      <w:bookmarkStart w:id="20" w:name="_Toc462395364"/>
      <w:bookmarkStart w:id="21" w:name="_Toc463865567"/>
      <w:r w:rsidRPr="008D6BF4">
        <w:rPr>
          <w:rFonts w:eastAsiaTheme="majorEastAsia" w:cstheme="majorBidi"/>
          <w:b/>
          <w:color w:val="000000" w:themeColor="text1"/>
          <w:sz w:val="22"/>
        </w:rPr>
        <w:t>RECURSOS HUMANOS.</w:t>
      </w:r>
      <w:bookmarkEnd w:id="20"/>
      <w:bookmarkEnd w:id="21"/>
    </w:p>
    <w:p w14:paraId="44047CA5" w14:textId="77777777" w:rsidR="008D6BF4" w:rsidRPr="008D6BF4" w:rsidRDefault="008D6BF4" w:rsidP="008D6BF4">
      <w:pPr>
        <w:spacing w:after="0" w:line="240" w:lineRule="auto"/>
        <w:rPr>
          <w:rFonts w:eastAsia="Times New Roman" w:cs="Times New Roman"/>
          <w:b/>
          <w:bCs/>
          <w:sz w:val="24"/>
          <w:szCs w:val="24"/>
        </w:rPr>
      </w:pPr>
    </w:p>
    <w:p w14:paraId="7B2E8FD1" w14:textId="77777777" w:rsidR="008D6BF4" w:rsidRPr="008D6BF4" w:rsidRDefault="008D6BF4" w:rsidP="008D6BF4">
      <w:pPr>
        <w:rPr>
          <w:b/>
        </w:rPr>
      </w:pPr>
      <w:r w:rsidRPr="008D6BF4">
        <w:rPr>
          <w:b/>
        </w:rPr>
        <w:t>PERSONAL DE CAMPO</w:t>
      </w:r>
    </w:p>
    <w:tbl>
      <w:tblPr>
        <w:tblW w:w="4111" w:type="dxa"/>
        <w:tblInd w:w="2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1139"/>
      </w:tblGrid>
      <w:tr w:rsidR="008D6BF4" w:rsidRPr="008D6BF4" w14:paraId="7E46BF2F" w14:textId="77777777" w:rsidTr="008D6BF4">
        <w:trPr>
          <w:trHeight w:val="20"/>
        </w:trPr>
        <w:tc>
          <w:tcPr>
            <w:tcW w:w="2972" w:type="dxa"/>
            <w:shd w:val="clear" w:color="auto" w:fill="auto"/>
            <w:hideMark/>
          </w:tcPr>
          <w:p w14:paraId="445048E0" w14:textId="77777777" w:rsidR="008D6BF4" w:rsidRPr="008D6BF4" w:rsidRDefault="008D6BF4" w:rsidP="008D6BF4">
            <w:pPr>
              <w:spacing w:before="100" w:beforeAutospacing="1" w:after="100" w:afterAutospacing="1"/>
              <w:rPr>
                <w:rFonts w:cs="Arial"/>
                <w:b/>
                <w:bCs/>
                <w:color w:val="000000"/>
                <w:sz w:val="16"/>
                <w:szCs w:val="16"/>
              </w:rPr>
            </w:pPr>
            <w:r w:rsidRPr="008D6BF4">
              <w:rPr>
                <w:rFonts w:cs="Arial"/>
                <w:b/>
                <w:bCs/>
                <w:color w:val="000000"/>
                <w:sz w:val="16"/>
                <w:szCs w:val="16"/>
              </w:rPr>
              <w:t>Personal</w:t>
            </w:r>
          </w:p>
        </w:tc>
        <w:tc>
          <w:tcPr>
            <w:tcW w:w="1139" w:type="dxa"/>
          </w:tcPr>
          <w:p w14:paraId="57088E45" w14:textId="77777777" w:rsidR="008D6BF4" w:rsidRPr="008D6BF4" w:rsidRDefault="008D6BF4" w:rsidP="008D6BF4">
            <w:pPr>
              <w:spacing w:before="100" w:beforeAutospacing="1" w:after="100" w:afterAutospacing="1"/>
              <w:rPr>
                <w:rFonts w:cs="Arial"/>
                <w:b/>
                <w:bCs/>
                <w:color w:val="000000"/>
                <w:sz w:val="16"/>
                <w:szCs w:val="16"/>
              </w:rPr>
            </w:pPr>
            <w:r w:rsidRPr="008D6BF4">
              <w:rPr>
                <w:rFonts w:cs="Arial"/>
                <w:b/>
                <w:bCs/>
                <w:color w:val="000000"/>
                <w:sz w:val="16"/>
                <w:szCs w:val="16"/>
              </w:rPr>
              <w:t>Cantidad</w:t>
            </w:r>
          </w:p>
        </w:tc>
      </w:tr>
      <w:tr w:rsidR="008D6BF4" w:rsidRPr="008D6BF4" w14:paraId="167AF932" w14:textId="77777777" w:rsidTr="008D6BF4">
        <w:trPr>
          <w:trHeight w:val="20"/>
        </w:trPr>
        <w:tc>
          <w:tcPr>
            <w:tcW w:w="2972" w:type="dxa"/>
            <w:shd w:val="clear" w:color="auto" w:fill="auto"/>
          </w:tcPr>
          <w:p w14:paraId="7B217145" w14:textId="77777777" w:rsidR="008D6BF4" w:rsidRPr="008D6BF4" w:rsidRDefault="008D6BF4" w:rsidP="008D6BF4">
            <w:pPr>
              <w:spacing w:before="100" w:beforeAutospacing="1" w:after="100" w:afterAutospacing="1"/>
              <w:jc w:val="left"/>
              <w:rPr>
                <w:rFonts w:cs="Arial"/>
                <w:b/>
                <w:color w:val="000000"/>
                <w:sz w:val="16"/>
                <w:szCs w:val="16"/>
              </w:rPr>
            </w:pPr>
            <w:r w:rsidRPr="008D6BF4">
              <w:rPr>
                <w:b/>
                <w:sz w:val="16"/>
                <w:szCs w:val="16"/>
              </w:rPr>
              <w:t>Supervisor de Operaciones</w:t>
            </w:r>
          </w:p>
        </w:tc>
        <w:tc>
          <w:tcPr>
            <w:tcW w:w="1139" w:type="dxa"/>
          </w:tcPr>
          <w:p w14:paraId="4D03665E" w14:textId="77777777" w:rsidR="008D6BF4" w:rsidRPr="008D6BF4" w:rsidRDefault="008D6BF4" w:rsidP="008D6BF4">
            <w:pPr>
              <w:spacing w:before="100" w:beforeAutospacing="1" w:after="100" w:afterAutospacing="1"/>
              <w:jc w:val="center"/>
              <w:rPr>
                <w:rFonts w:cs="Arial"/>
                <w:color w:val="000000"/>
                <w:sz w:val="16"/>
                <w:szCs w:val="16"/>
              </w:rPr>
            </w:pPr>
            <w:r w:rsidRPr="008D6BF4">
              <w:rPr>
                <w:rFonts w:cs="Arial"/>
                <w:color w:val="000000"/>
                <w:sz w:val="16"/>
                <w:szCs w:val="16"/>
              </w:rPr>
              <w:t>1</w:t>
            </w:r>
          </w:p>
        </w:tc>
      </w:tr>
      <w:tr w:rsidR="008D6BF4" w:rsidRPr="008D6BF4" w14:paraId="3D74CC91" w14:textId="77777777" w:rsidTr="008D6BF4">
        <w:trPr>
          <w:trHeight w:val="20"/>
        </w:trPr>
        <w:tc>
          <w:tcPr>
            <w:tcW w:w="2972" w:type="dxa"/>
            <w:shd w:val="clear" w:color="auto" w:fill="auto"/>
            <w:hideMark/>
          </w:tcPr>
          <w:p w14:paraId="06B6ACDD" w14:textId="77777777" w:rsidR="008D6BF4" w:rsidRPr="008D6BF4" w:rsidRDefault="008D6BF4" w:rsidP="008D6BF4">
            <w:pPr>
              <w:spacing w:before="100" w:beforeAutospacing="1" w:after="100" w:afterAutospacing="1"/>
              <w:rPr>
                <w:rFonts w:cs="Arial"/>
                <w:b/>
                <w:color w:val="000000"/>
                <w:sz w:val="16"/>
                <w:szCs w:val="16"/>
              </w:rPr>
            </w:pPr>
            <w:r w:rsidRPr="008D6BF4">
              <w:rPr>
                <w:rFonts w:cs="Arial"/>
                <w:b/>
                <w:color w:val="000000"/>
                <w:sz w:val="16"/>
                <w:szCs w:val="16"/>
              </w:rPr>
              <w:t>Jefe de Grupo</w:t>
            </w:r>
          </w:p>
        </w:tc>
        <w:tc>
          <w:tcPr>
            <w:tcW w:w="1139" w:type="dxa"/>
          </w:tcPr>
          <w:p w14:paraId="29124885" w14:textId="77777777" w:rsidR="008D6BF4" w:rsidRPr="008D6BF4" w:rsidRDefault="008D6BF4" w:rsidP="008D6BF4">
            <w:pPr>
              <w:spacing w:before="100" w:beforeAutospacing="1" w:after="100" w:afterAutospacing="1"/>
              <w:jc w:val="center"/>
              <w:rPr>
                <w:rFonts w:cs="Arial"/>
                <w:color w:val="000000"/>
                <w:sz w:val="16"/>
                <w:szCs w:val="16"/>
              </w:rPr>
            </w:pPr>
            <w:r w:rsidRPr="008D6BF4">
              <w:rPr>
                <w:rFonts w:cs="Arial"/>
                <w:color w:val="000000"/>
                <w:sz w:val="16"/>
                <w:szCs w:val="16"/>
              </w:rPr>
              <w:t>1</w:t>
            </w:r>
          </w:p>
        </w:tc>
      </w:tr>
      <w:tr w:rsidR="008D6BF4" w:rsidRPr="008D6BF4" w14:paraId="17745C12" w14:textId="77777777" w:rsidTr="008D6BF4">
        <w:trPr>
          <w:trHeight w:val="20"/>
        </w:trPr>
        <w:tc>
          <w:tcPr>
            <w:tcW w:w="2972" w:type="dxa"/>
            <w:shd w:val="clear" w:color="auto" w:fill="auto"/>
            <w:hideMark/>
          </w:tcPr>
          <w:p w14:paraId="44D89DA2"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Campo Topografía</w:t>
            </w:r>
          </w:p>
        </w:tc>
        <w:tc>
          <w:tcPr>
            <w:tcW w:w="1139" w:type="dxa"/>
          </w:tcPr>
          <w:p w14:paraId="45242A37"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74A672C8" w14:textId="77777777" w:rsidTr="008D6BF4">
        <w:trPr>
          <w:trHeight w:val="20"/>
        </w:trPr>
        <w:tc>
          <w:tcPr>
            <w:tcW w:w="2972" w:type="dxa"/>
            <w:shd w:val="clear" w:color="auto" w:fill="auto"/>
            <w:hideMark/>
          </w:tcPr>
          <w:p w14:paraId="65FCDB14"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Campo Registración</w:t>
            </w:r>
          </w:p>
        </w:tc>
        <w:tc>
          <w:tcPr>
            <w:tcW w:w="1139" w:type="dxa"/>
          </w:tcPr>
          <w:p w14:paraId="306D857A"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6DB5D241" w14:textId="77777777" w:rsidTr="008D6BF4">
        <w:trPr>
          <w:trHeight w:val="20"/>
        </w:trPr>
        <w:tc>
          <w:tcPr>
            <w:tcW w:w="2972" w:type="dxa"/>
            <w:shd w:val="clear" w:color="auto" w:fill="auto"/>
            <w:hideMark/>
          </w:tcPr>
          <w:p w14:paraId="308E5E37" w14:textId="77777777" w:rsidR="008D6BF4" w:rsidRPr="008D6BF4" w:rsidRDefault="008D6BF4" w:rsidP="008D6BF4">
            <w:pPr>
              <w:spacing w:before="100" w:beforeAutospacing="1" w:after="100" w:afterAutospacing="1"/>
              <w:rPr>
                <w:rFonts w:cs="Arial"/>
                <w:b/>
                <w:color w:val="000000"/>
                <w:sz w:val="16"/>
                <w:szCs w:val="16"/>
              </w:rPr>
            </w:pPr>
            <w:r w:rsidRPr="008D6BF4">
              <w:rPr>
                <w:rFonts w:cs="Arial"/>
                <w:b/>
                <w:color w:val="000000"/>
                <w:sz w:val="16"/>
                <w:szCs w:val="16"/>
              </w:rPr>
              <w:t>Control de Calidad</w:t>
            </w:r>
          </w:p>
        </w:tc>
        <w:tc>
          <w:tcPr>
            <w:tcW w:w="1139" w:type="dxa"/>
          </w:tcPr>
          <w:p w14:paraId="60C12BAF"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6D2E8DCA" w14:textId="77777777" w:rsidTr="008D6BF4">
        <w:trPr>
          <w:trHeight w:val="20"/>
        </w:trPr>
        <w:tc>
          <w:tcPr>
            <w:tcW w:w="2972" w:type="dxa"/>
            <w:shd w:val="clear" w:color="auto" w:fill="auto"/>
          </w:tcPr>
          <w:p w14:paraId="73500737" w14:textId="77777777" w:rsidR="008D6BF4" w:rsidRPr="008D6BF4" w:rsidRDefault="008D6BF4" w:rsidP="008D6BF4">
            <w:pPr>
              <w:spacing w:before="100" w:beforeAutospacing="1" w:after="100" w:afterAutospacing="1"/>
              <w:rPr>
                <w:rFonts w:cs="Arial"/>
                <w:b/>
                <w:color w:val="000000"/>
                <w:sz w:val="16"/>
                <w:szCs w:val="16"/>
              </w:rPr>
            </w:pPr>
            <w:r w:rsidRPr="008D6BF4">
              <w:rPr>
                <w:rFonts w:cs="Arial"/>
                <w:b/>
                <w:color w:val="000000"/>
                <w:sz w:val="16"/>
                <w:szCs w:val="16"/>
              </w:rPr>
              <w:t>Observador Sénior</w:t>
            </w:r>
          </w:p>
        </w:tc>
        <w:tc>
          <w:tcPr>
            <w:tcW w:w="1139" w:type="dxa"/>
          </w:tcPr>
          <w:p w14:paraId="6031AFB5" w14:textId="77777777" w:rsidR="008D6BF4" w:rsidRPr="008D6BF4" w:rsidRDefault="008D6BF4" w:rsidP="008D6BF4">
            <w:pPr>
              <w:spacing w:before="100" w:beforeAutospacing="1" w:after="100" w:afterAutospacing="1"/>
              <w:jc w:val="center"/>
              <w:rPr>
                <w:rFonts w:cs="Arial"/>
                <w:color w:val="000000"/>
                <w:sz w:val="16"/>
                <w:szCs w:val="16"/>
              </w:rPr>
            </w:pPr>
            <w:r w:rsidRPr="008D6BF4">
              <w:rPr>
                <w:rFonts w:cs="Arial"/>
                <w:color w:val="000000"/>
                <w:sz w:val="16"/>
                <w:szCs w:val="16"/>
              </w:rPr>
              <w:t>1</w:t>
            </w:r>
          </w:p>
        </w:tc>
      </w:tr>
      <w:tr w:rsidR="008D6BF4" w:rsidRPr="008D6BF4" w14:paraId="0BFF7D8F" w14:textId="77777777" w:rsidTr="008D6BF4">
        <w:trPr>
          <w:trHeight w:val="20"/>
        </w:trPr>
        <w:tc>
          <w:tcPr>
            <w:tcW w:w="2972" w:type="dxa"/>
            <w:shd w:val="clear" w:color="auto" w:fill="auto"/>
            <w:hideMark/>
          </w:tcPr>
          <w:p w14:paraId="2E0272D3"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Perforación</w:t>
            </w:r>
          </w:p>
        </w:tc>
        <w:tc>
          <w:tcPr>
            <w:tcW w:w="1139" w:type="dxa"/>
          </w:tcPr>
          <w:p w14:paraId="2EFBC69F"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111FF44D" w14:textId="77777777" w:rsidTr="008D6BF4">
        <w:trPr>
          <w:trHeight w:val="20"/>
        </w:trPr>
        <w:tc>
          <w:tcPr>
            <w:tcW w:w="2972" w:type="dxa"/>
            <w:shd w:val="clear" w:color="auto" w:fill="auto"/>
          </w:tcPr>
          <w:p w14:paraId="6380887A" w14:textId="77777777" w:rsidR="008D6BF4" w:rsidRPr="008D6BF4" w:rsidRDefault="008D6BF4" w:rsidP="008D6BF4">
            <w:pPr>
              <w:spacing w:before="100" w:beforeAutospacing="1" w:after="100" w:afterAutospacing="1"/>
              <w:rPr>
                <w:rFonts w:cs="Arial"/>
                <w:color w:val="000000"/>
                <w:sz w:val="16"/>
                <w:szCs w:val="16"/>
              </w:rPr>
            </w:pPr>
            <w:r w:rsidRPr="008D6BF4">
              <w:rPr>
                <w:rFonts w:cs="Arial"/>
                <w:color w:val="000000"/>
                <w:sz w:val="16"/>
                <w:szCs w:val="16"/>
              </w:rPr>
              <w:t>Jefe de SSMA</w:t>
            </w:r>
          </w:p>
        </w:tc>
        <w:tc>
          <w:tcPr>
            <w:tcW w:w="1139" w:type="dxa"/>
          </w:tcPr>
          <w:p w14:paraId="55008CA2"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r w:rsidR="008D6BF4" w:rsidRPr="008D6BF4" w14:paraId="49B75C59" w14:textId="77777777" w:rsidTr="008D6BF4">
        <w:trPr>
          <w:trHeight w:val="20"/>
        </w:trPr>
        <w:tc>
          <w:tcPr>
            <w:tcW w:w="2972" w:type="dxa"/>
            <w:shd w:val="clear" w:color="auto" w:fill="auto"/>
            <w:hideMark/>
          </w:tcPr>
          <w:p w14:paraId="11EBF276" w14:textId="77777777" w:rsidR="008D6BF4" w:rsidRPr="008D6BF4" w:rsidRDefault="008D6BF4" w:rsidP="008D6BF4">
            <w:pPr>
              <w:tabs>
                <w:tab w:val="right" w:pos="2900"/>
              </w:tabs>
              <w:spacing w:before="100" w:beforeAutospacing="1" w:after="100" w:afterAutospacing="1"/>
              <w:rPr>
                <w:rFonts w:cs="Arial"/>
                <w:color w:val="000000"/>
                <w:sz w:val="16"/>
                <w:szCs w:val="16"/>
              </w:rPr>
            </w:pPr>
            <w:r w:rsidRPr="008D6BF4">
              <w:rPr>
                <w:rFonts w:cs="Arial"/>
                <w:color w:val="000000"/>
                <w:sz w:val="16"/>
                <w:szCs w:val="16"/>
              </w:rPr>
              <w:t>Encargado de Permiso</w:t>
            </w:r>
          </w:p>
        </w:tc>
        <w:tc>
          <w:tcPr>
            <w:tcW w:w="1139" w:type="dxa"/>
          </w:tcPr>
          <w:p w14:paraId="23C14D18" w14:textId="77777777" w:rsidR="008D6BF4" w:rsidRPr="008D6BF4" w:rsidRDefault="008D6BF4" w:rsidP="008D6BF4">
            <w:pPr>
              <w:spacing w:before="100" w:beforeAutospacing="1" w:after="100" w:afterAutospacing="1"/>
              <w:jc w:val="center"/>
              <w:rPr>
                <w:sz w:val="16"/>
                <w:szCs w:val="16"/>
              </w:rPr>
            </w:pPr>
            <w:r w:rsidRPr="008D6BF4">
              <w:rPr>
                <w:rFonts w:cs="Arial"/>
                <w:color w:val="000000"/>
                <w:sz w:val="16"/>
                <w:szCs w:val="16"/>
              </w:rPr>
              <w:t>1</w:t>
            </w:r>
          </w:p>
        </w:tc>
      </w:tr>
    </w:tbl>
    <w:p w14:paraId="1A5E98E0" w14:textId="77777777" w:rsidR="008D6BF4" w:rsidRPr="008D6BF4" w:rsidRDefault="008D6BF4" w:rsidP="008D6BF4">
      <w:pPr>
        <w:jc w:val="center"/>
      </w:pPr>
      <w:r w:rsidRPr="008D6BF4">
        <w:rPr>
          <w:szCs w:val="20"/>
        </w:rPr>
        <w:t>Personal de campo</w:t>
      </w:r>
    </w:p>
    <w:p w14:paraId="3A1B9B59" w14:textId="77777777" w:rsidR="008D6BF4" w:rsidRPr="008D6BF4" w:rsidRDefault="008D6BF4" w:rsidP="008D6BF4">
      <w:r w:rsidRPr="008D6BF4">
        <w:t>El personal detallado es enunciativo pero en ningún caso limitativo, YPFB se reserva el derecho de aprobar el resto del personal listado en la tabla que no fue evaluado.</w:t>
      </w:r>
    </w:p>
    <w:p w14:paraId="5023743B" w14:textId="77777777" w:rsidR="008D6BF4" w:rsidRPr="008D6BF4" w:rsidRDefault="008D6BF4" w:rsidP="008D6BF4">
      <w:r w:rsidRPr="008D6BF4">
        <w:t>NOTA: Todo el personal deberá tener su relevo con el mismo perfil de los titulares.</w:t>
      </w:r>
    </w:p>
    <w:p w14:paraId="7B2EDF89"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22" w:name="_Toc462395365"/>
      <w:bookmarkStart w:id="23" w:name="_Toc463865568"/>
      <w:r w:rsidRPr="008D6BF4">
        <w:rPr>
          <w:rFonts w:eastAsiaTheme="majorEastAsia" w:cstheme="majorBidi"/>
          <w:b/>
          <w:color w:val="000000" w:themeColor="text1"/>
          <w:sz w:val="22"/>
        </w:rPr>
        <w:t>GARANTÍA DE CALIDAD.</w:t>
      </w:r>
      <w:bookmarkEnd w:id="22"/>
      <w:bookmarkEnd w:id="23"/>
    </w:p>
    <w:p w14:paraId="50427E62" w14:textId="77777777" w:rsidR="008D6BF4" w:rsidRPr="008D6BF4" w:rsidRDefault="008D6BF4" w:rsidP="008D6BF4">
      <w:r w:rsidRPr="008D6BF4">
        <w:t xml:space="preserve">LA CONTRATISTA es responsable de: </w:t>
      </w:r>
    </w:p>
    <w:p w14:paraId="21F759EF" w14:textId="77777777" w:rsidR="008D6BF4" w:rsidRPr="008D6BF4" w:rsidRDefault="008D6BF4" w:rsidP="008D6BF4">
      <w:r w:rsidRPr="008D6BF4">
        <w:t xml:space="preserve">Asegurar que todo el equipo y materiales cumplan con las especificaciones del fabricante; demostrar que todo el equipo y materiales están en óptimas condiciones de operación antes de comenzar el trabajo; mantener todo el equipo y materiales en estas condiciones durante el trabajo. </w:t>
      </w:r>
    </w:p>
    <w:p w14:paraId="2941E19E" w14:textId="77777777" w:rsidR="008D6BF4" w:rsidRPr="008D6BF4" w:rsidRDefault="008D6BF4" w:rsidP="008D6BF4">
      <w:r w:rsidRPr="008D6BF4">
        <w:lastRenderedPageBreak/>
        <w:t>Asegurar que todos los registros e informes operativos estén redactados de manera legible en idioma  español. Siempre que sea posible, se evitará la transcripción manual de registros, informes y datos.</w:t>
      </w:r>
    </w:p>
    <w:p w14:paraId="5F79424A" w14:textId="77777777" w:rsidR="008D6BF4" w:rsidRPr="008D6BF4" w:rsidRDefault="008D6BF4" w:rsidP="008D6BF4">
      <w:r w:rsidRPr="008D6BF4">
        <w:t>Proporcionar toda la información y asistencia necesarias relacionadas con la interacción de los sistemas de control de calidad, si lo solicita YPFB.</w:t>
      </w:r>
    </w:p>
    <w:p w14:paraId="49F0ED32" w14:textId="77777777" w:rsidR="008D6BF4" w:rsidRPr="008D6BF4" w:rsidRDefault="008D6BF4" w:rsidP="008D6BF4">
      <w:r w:rsidRPr="008D6BF4">
        <w:t xml:space="preserve">Las pruebas y calibraciones de los instrumentos se realizarán de acuerdo con las especificaciones técnicas del fabricante, YPFB </w:t>
      </w:r>
      <w:proofErr w:type="spellStart"/>
      <w:r w:rsidRPr="008D6BF4">
        <w:t>podra</w:t>
      </w:r>
      <w:proofErr w:type="spellEnd"/>
      <w:r w:rsidRPr="008D6BF4">
        <w:t xml:space="preserve"> requerir pruebas adicionales. </w:t>
      </w:r>
    </w:p>
    <w:p w14:paraId="3AC8689D" w14:textId="77777777" w:rsidR="008D6BF4" w:rsidRPr="008D6BF4" w:rsidRDefault="008D6BF4" w:rsidP="008D6BF4">
      <w:r w:rsidRPr="008D6BF4">
        <w:t>YPFB se reserva el derecho de utilizar sus propios sistemas de control de calidad además de aquellos sistemas proporcionados por la CONTRATISTA. La provisión de dichos sistemas no eximirá al CONTRATISTA de sus responsabilidades con respecto a la garantía del control de calidad.</w:t>
      </w:r>
    </w:p>
    <w:p w14:paraId="35621385" w14:textId="77777777" w:rsidR="008D6BF4" w:rsidRPr="008D6BF4" w:rsidRDefault="008D6BF4" w:rsidP="008D6BF4">
      <w:pPr>
        <w:keepNext/>
        <w:keepLines/>
        <w:numPr>
          <w:ilvl w:val="0"/>
          <w:numId w:val="10"/>
        </w:numPr>
        <w:spacing w:before="40" w:after="0"/>
        <w:ind w:left="426"/>
        <w:outlineLvl w:val="1"/>
        <w:rPr>
          <w:rFonts w:eastAsiaTheme="majorEastAsia" w:cstheme="majorBidi"/>
          <w:b/>
          <w:color w:val="000000" w:themeColor="text1"/>
          <w:sz w:val="22"/>
        </w:rPr>
      </w:pPr>
      <w:r w:rsidRPr="008D6BF4">
        <w:rPr>
          <w:rFonts w:eastAsiaTheme="majorEastAsia" w:cstheme="majorBidi"/>
          <w:b/>
          <w:color w:val="000000" w:themeColor="text1"/>
          <w:sz w:val="22"/>
        </w:rPr>
        <w:t xml:space="preserve"> </w:t>
      </w:r>
      <w:bookmarkStart w:id="24" w:name="_Toc462395366"/>
      <w:bookmarkStart w:id="25" w:name="_Toc463865569"/>
      <w:r w:rsidRPr="008D6BF4">
        <w:rPr>
          <w:rFonts w:eastAsiaTheme="majorEastAsia" w:cstheme="majorBidi"/>
          <w:b/>
          <w:color w:val="000000" w:themeColor="text1"/>
          <w:sz w:val="22"/>
        </w:rPr>
        <w:t>CONTROL DE CALIDAD.</w:t>
      </w:r>
      <w:bookmarkEnd w:id="24"/>
      <w:bookmarkEnd w:id="25"/>
      <w:r w:rsidRPr="008D6BF4">
        <w:rPr>
          <w:rFonts w:eastAsiaTheme="majorEastAsia" w:cstheme="majorBidi"/>
          <w:b/>
          <w:color w:val="000000" w:themeColor="text1"/>
          <w:sz w:val="22"/>
        </w:rPr>
        <w:tab/>
      </w:r>
    </w:p>
    <w:p w14:paraId="0E93AFE8" w14:textId="77777777" w:rsidR="008D6BF4" w:rsidRPr="008D6BF4" w:rsidRDefault="008D6BF4" w:rsidP="008D6BF4">
      <w:pPr>
        <w:spacing w:after="0" w:line="240" w:lineRule="auto"/>
        <w:ind w:left="360" w:hanging="360"/>
        <w:rPr>
          <w:rFonts w:eastAsia="Times New Roman" w:cs="Arial"/>
          <w:b/>
          <w:bCs/>
          <w:sz w:val="22"/>
        </w:rPr>
      </w:pPr>
    </w:p>
    <w:p w14:paraId="52D021E9" w14:textId="77777777" w:rsidR="008D6BF4" w:rsidRPr="008D6BF4" w:rsidRDefault="008D6BF4" w:rsidP="008D6BF4">
      <w:r w:rsidRPr="008D6BF4">
        <w:t xml:space="preserve">LA CONTRATISTA deberá implementar y mantener un </w:t>
      </w:r>
      <w:r w:rsidRPr="008D6BF4">
        <w:rPr>
          <w:bCs/>
        </w:rPr>
        <w:t xml:space="preserve">Manual de Procedimientos Laborales, Plan de Calidad, </w:t>
      </w:r>
      <w:r w:rsidRPr="008D6BF4">
        <w:t xml:space="preserve">aplicables y adecuados al proyecto y por el tiempo de duración del mismo. El Plan de Calidad deberá, como mínimo, incluir: </w:t>
      </w:r>
    </w:p>
    <w:p w14:paraId="15B1BE31" w14:textId="77777777" w:rsidR="008D6BF4" w:rsidRPr="008D6BF4" w:rsidRDefault="008D6BF4" w:rsidP="008D6BF4">
      <w:pPr>
        <w:numPr>
          <w:ilvl w:val="0"/>
          <w:numId w:val="93"/>
        </w:numPr>
        <w:spacing w:after="0" w:line="240" w:lineRule="auto"/>
        <w:rPr>
          <w:rFonts w:cs="Arial"/>
          <w:strike/>
          <w:szCs w:val="20"/>
        </w:rPr>
      </w:pPr>
      <w:r w:rsidRPr="008D6BF4">
        <w:rPr>
          <w:rFonts w:cs="Arial"/>
          <w:szCs w:val="20"/>
        </w:rPr>
        <w:t xml:space="preserve">Una descripción de las etapas principales de operación. </w:t>
      </w:r>
      <w:r w:rsidRPr="008D6BF4">
        <w:rPr>
          <w:rFonts w:cs="Arial"/>
          <w:strike/>
          <w:szCs w:val="20"/>
        </w:rPr>
        <w:t xml:space="preserve"> </w:t>
      </w:r>
    </w:p>
    <w:p w14:paraId="5EDA0968" w14:textId="77777777" w:rsidR="008D6BF4" w:rsidRPr="008D6BF4" w:rsidRDefault="008D6BF4" w:rsidP="008D6BF4">
      <w:pPr>
        <w:numPr>
          <w:ilvl w:val="0"/>
          <w:numId w:val="93"/>
        </w:numPr>
        <w:spacing w:after="0" w:line="240" w:lineRule="auto"/>
        <w:rPr>
          <w:rFonts w:cs="Arial"/>
          <w:szCs w:val="20"/>
        </w:rPr>
      </w:pPr>
      <w:r w:rsidRPr="008D6BF4">
        <w:rPr>
          <w:rFonts w:cs="Arial"/>
          <w:szCs w:val="20"/>
        </w:rPr>
        <w:t xml:space="preserve">Una declaración de los procedimientos de control a ser implementados mientras se ejecuten los SERVICIOS. </w:t>
      </w:r>
    </w:p>
    <w:p w14:paraId="6DA7D00B" w14:textId="77777777" w:rsidR="008D6BF4" w:rsidRPr="008D6BF4" w:rsidRDefault="008D6BF4" w:rsidP="008D6BF4">
      <w:pPr>
        <w:numPr>
          <w:ilvl w:val="0"/>
          <w:numId w:val="93"/>
        </w:numPr>
        <w:spacing w:after="0" w:line="240" w:lineRule="auto"/>
        <w:rPr>
          <w:rFonts w:cs="Arial"/>
          <w:szCs w:val="20"/>
        </w:rPr>
      </w:pPr>
      <w:r w:rsidRPr="008D6BF4">
        <w:rPr>
          <w:rFonts w:cs="Arial"/>
          <w:szCs w:val="20"/>
        </w:rPr>
        <w:t xml:space="preserve">Una lista de SUBCONTRATISTAS potenciales. </w:t>
      </w:r>
    </w:p>
    <w:p w14:paraId="59E51A19" w14:textId="77777777" w:rsidR="008D6BF4" w:rsidRPr="008D6BF4" w:rsidRDefault="008D6BF4" w:rsidP="008D6BF4">
      <w:pPr>
        <w:numPr>
          <w:ilvl w:val="0"/>
          <w:numId w:val="93"/>
        </w:numPr>
        <w:spacing w:after="0" w:line="240" w:lineRule="auto"/>
        <w:rPr>
          <w:rFonts w:cs="Arial"/>
          <w:szCs w:val="20"/>
        </w:rPr>
      </w:pPr>
      <w:r w:rsidRPr="008D6BF4">
        <w:rPr>
          <w:rFonts w:cs="Arial"/>
          <w:szCs w:val="20"/>
        </w:rPr>
        <w:t xml:space="preserve">Disposición para los requerimientos de YPFB para: </w:t>
      </w:r>
    </w:p>
    <w:p w14:paraId="452724B2"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Aprobar SUBCONTRATISTAS </w:t>
      </w:r>
    </w:p>
    <w:p w14:paraId="09B7A4EC"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Aprobar materiales y/o construcción </w:t>
      </w:r>
    </w:p>
    <w:p w14:paraId="653EA68F"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Revisar los sistemas de control de calidad (QC) de LA CONTRATISTA en cualquier momento </w:t>
      </w:r>
    </w:p>
    <w:p w14:paraId="2F8897F6"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Realizar reuniones pre-producción si se requiere </w:t>
      </w:r>
    </w:p>
    <w:p w14:paraId="263A944E"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Visitar las instalaciones de </w:t>
      </w:r>
      <w:r w:rsidRPr="008D6BF4">
        <w:t>la CONTRATISTA</w:t>
      </w:r>
      <w:r w:rsidRPr="008D6BF4">
        <w:rPr>
          <w:rFonts w:cs="Arial"/>
          <w:szCs w:val="20"/>
        </w:rPr>
        <w:t xml:space="preserve"> si se requiere </w:t>
      </w:r>
    </w:p>
    <w:p w14:paraId="3058494E" w14:textId="77777777" w:rsidR="008D6BF4" w:rsidRPr="008D6BF4" w:rsidRDefault="008D6BF4" w:rsidP="008D6BF4">
      <w:pPr>
        <w:numPr>
          <w:ilvl w:val="0"/>
          <w:numId w:val="94"/>
        </w:numPr>
        <w:spacing w:after="0" w:line="240" w:lineRule="auto"/>
        <w:ind w:left="1350"/>
        <w:rPr>
          <w:rFonts w:cs="Arial"/>
          <w:szCs w:val="20"/>
        </w:rPr>
      </w:pPr>
      <w:r w:rsidRPr="008D6BF4">
        <w:rPr>
          <w:rFonts w:cs="Arial"/>
          <w:szCs w:val="20"/>
        </w:rPr>
        <w:t xml:space="preserve">Presenciar puntos de etapa, control de calidad (QC )específicos </w:t>
      </w:r>
    </w:p>
    <w:p w14:paraId="46010E6D" w14:textId="77777777" w:rsidR="008D6BF4" w:rsidRPr="008D6BF4" w:rsidRDefault="008D6BF4" w:rsidP="008D6BF4">
      <w:pPr>
        <w:rPr>
          <w:rFonts w:cs="Arial"/>
          <w:szCs w:val="20"/>
        </w:rPr>
      </w:pPr>
    </w:p>
    <w:p w14:paraId="31934450" w14:textId="77777777" w:rsidR="008D6BF4" w:rsidRPr="008D6BF4" w:rsidRDefault="008D6BF4" w:rsidP="008D6BF4">
      <w:r w:rsidRPr="008D6BF4">
        <w:t xml:space="preserve">El Plan de Calidad de LA CONTRATISTA deberá ser presentado a YPFB para su aprobación antes del inicio de los servicios.  </w:t>
      </w:r>
    </w:p>
    <w:p w14:paraId="79B08D4C" w14:textId="77777777" w:rsidR="008D6BF4" w:rsidRPr="008D6BF4" w:rsidRDefault="008D6BF4" w:rsidP="008D6BF4">
      <w:r w:rsidRPr="008D6BF4">
        <w:t xml:space="preserve">Cuando se identifiquen no conformidades durante las auditorías y/o inspecciones por YPFB a las actividades de campo, LA CONTRATISTA deberá realizar las acciones correctivas  como lo requiera YPFB, dentro de los límites especificados acordados. </w:t>
      </w:r>
    </w:p>
    <w:p w14:paraId="05298D75" w14:textId="77777777" w:rsidR="008D6BF4" w:rsidRPr="008D6BF4" w:rsidRDefault="008D6BF4" w:rsidP="008D6BF4">
      <w:r w:rsidRPr="008D6BF4">
        <w:t xml:space="preserve">Las acciones correctivas realizadas por LA CONTRATISTA como resultado de las no conformidades que se identificaron durante una auditoria o inspección de calidad, deberán ser realizadas sin costo alguno para YPFB. </w:t>
      </w:r>
    </w:p>
    <w:p w14:paraId="262463E6" w14:textId="77777777" w:rsidR="008D6BF4" w:rsidRPr="008D6BF4" w:rsidRDefault="008D6BF4" w:rsidP="008D6BF4">
      <w:r w:rsidRPr="008D6BF4">
        <w:t>LA CONTRATISTA deberá compilar toda la documentación necesaria de acuerdo con los requerimientos específicos, y dicha documentación relevante debe estar disponible para YPFB y/o la Autoridad de Certificación con el propósito de certificar cuando y donde sea apropiado.</w:t>
      </w:r>
    </w:p>
    <w:p w14:paraId="5D193057" w14:textId="77777777" w:rsidR="008D6BF4" w:rsidRPr="008D6BF4" w:rsidRDefault="008D6BF4" w:rsidP="008D6BF4">
      <w:r w:rsidRPr="008D6BF4">
        <w:lastRenderedPageBreak/>
        <w:t>LA CONTRATISTA deberá tener un avance por lo menos del 80% de armado de campamento Base, con todos los requerimientos de YPFB, antes de empezar los trabajos de adquisición.</w:t>
      </w:r>
    </w:p>
    <w:p w14:paraId="2A6065E1" w14:textId="77777777" w:rsidR="008D6BF4" w:rsidRPr="008D6BF4" w:rsidRDefault="008D6BF4" w:rsidP="008D6BF4">
      <w:pPr>
        <w:keepNext/>
        <w:keepLines/>
        <w:numPr>
          <w:ilvl w:val="0"/>
          <w:numId w:val="10"/>
        </w:numPr>
        <w:spacing w:before="40" w:after="0"/>
        <w:ind w:left="567" w:hanging="567"/>
        <w:outlineLvl w:val="1"/>
        <w:rPr>
          <w:rFonts w:eastAsiaTheme="majorEastAsia" w:cstheme="majorBidi"/>
          <w:b/>
          <w:color w:val="000000" w:themeColor="text1"/>
          <w:sz w:val="22"/>
        </w:rPr>
      </w:pPr>
      <w:r w:rsidRPr="008D6BF4">
        <w:rPr>
          <w:rFonts w:eastAsiaTheme="majorEastAsia" w:cstheme="majorBidi"/>
          <w:b/>
          <w:color w:val="000000" w:themeColor="text1"/>
          <w:sz w:val="22"/>
        </w:rPr>
        <w:t xml:space="preserve"> </w:t>
      </w:r>
      <w:bookmarkStart w:id="26" w:name="_Toc462395367"/>
      <w:bookmarkStart w:id="27" w:name="_Toc463865570"/>
      <w:r w:rsidRPr="008D6BF4">
        <w:rPr>
          <w:rFonts w:eastAsiaTheme="majorEastAsia" w:cstheme="majorBidi"/>
          <w:b/>
          <w:color w:val="000000" w:themeColor="text1"/>
          <w:sz w:val="22"/>
        </w:rPr>
        <w:t>CONTROL PARA LA ADQUISICIÓN DE LOS DATOS DE CAMPO.</w:t>
      </w:r>
      <w:bookmarkEnd w:id="26"/>
      <w:bookmarkEnd w:id="27"/>
      <w:r w:rsidRPr="008D6BF4">
        <w:rPr>
          <w:rFonts w:eastAsiaTheme="majorEastAsia" w:cstheme="majorBidi"/>
          <w:b/>
          <w:color w:val="000000" w:themeColor="text1"/>
          <w:sz w:val="22"/>
        </w:rPr>
        <w:t xml:space="preserve"> </w:t>
      </w:r>
    </w:p>
    <w:p w14:paraId="4F312E45" w14:textId="77777777" w:rsidR="008D6BF4" w:rsidRPr="008D6BF4" w:rsidRDefault="008D6BF4" w:rsidP="008D6BF4">
      <w:pPr>
        <w:spacing w:before="240"/>
        <w:rPr>
          <w:szCs w:val="20"/>
        </w:rPr>
      </w:pPr>
      <w:r w:rsidRPr="008D6BF4">
        <w:rPr>
          <w:szCs w:val="20"/>
        </w:rPr>
        <w:t>La técnica de campo y el control de calidad (QC) son fundamentales para determinar la calidad final de los datos.</w:t>
      </w:r>
    </w:p>
    <w:p w14:paraId="2CC8FC7C" w14:textId="77777777" w:rsidR="008D6BF4" w:rsidRPr="008D6BF4" w:rsidRDefault="008D6BF4" w:rsidP="008D6BF4">
      <w:pPr>
        <w:spacing w:before="240"/>
        <w:rPr>
          <w:szCs w:val="20"/>
        </w:rPr>
      </w:pPr>
      <w:r w:rsidRPr="008D6BF4">
        <w:rPr>
          <w:szCs w:val="20"/>
        </w:rPr>
        <w:t xml:space="preserve">A fin de maximizar la calidad de los datos registrados, en especial al disparar cargas pequeñas, se exige realizar un control de calidad en el tendido antes y durante la operación. Los principales controles para este fin son los controles del ruido durante la operación de producción y la conservación de la integridad del tendido. Los elementos fundamentales serán: </w:t>
      </w:r>
    </w:p>
    <w:p w14:paraId="358AFEB5" w14:textId="77777777" w:rsidR="008D6BF4" w:rsidRPr="008D6BF4" w:rsidRDefault="008D6BF4" w:rsidP="008D6BF4">
      <w:pPr>
        <w:numPr>
          <w:ilvl w:val="0"/>
          <w:numId w:val="33"/>
        </w:numPr>
        <w:spacing w:before="240"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Monitoreo de ruido en tiempo real y control de calidad antes de iniciar el registro de campo. </w:t>
      </w:r>
    </w:p>
    <w:p w14:paraId="305A418B" w14:textId="77777777" w:rsidR="008D6BF4" w:rsidRPr="008D6BF4" w:rsidRDefault="008D6BF4" w:rsidP="008D6BF4">
      <w:pPr>
        <w:numPr>
          <w:ilvl w:val="0"/>
          <w:numId w:val="3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Datos de control de calidad del ruido previo al disparo en tiempo real, para la supresión del ruido ambiente.</w:t>
      </w:r>
    </w:p>
    <w:p w14:paraId="11913888" w14:textId="77777777" w:rsidR="008D6BF4" w:rsidRPr="008D6BF4" w:rsidRDefault="008D6BF4" w:rsidP="008D6BF4">
      <w:pPr>
        <w:numPr>
          <w:ilvl w:val="0"/>
          <w:numId w:val="33"/>
        </w:numPr>
        <w:spacing w:after="0" w:line="240" w:lineRule="auto"/>
        <w:rPr>
          <w:rFonts w:eastAsia="Times New Roman" w:cs="Times New Roman"/>
          <w:color w:val="FF0000"/>
          <w:szCs w:val="20"/>
          <w:lang w:val="es-ES" w:eastAsia="es-ES"/>
        </w:rPr>
      </w:pPr>
      <w:r w:rsidRPr="008D6BF4">
        <w:rPr>
          <w:rFonts w:eastAsia="Times New Roman" w:cs="Times New Roman"/>
          <w:szCs w:val="20"/>
          <w:lang w:val="es-ES" w:eastAsia="es-ES"/>
        </w:rPr>
        <w:t xml:space="preserve">Control de calidad del tendido, </w:t>
      </w:r>
      <w:proofErr w:type="gramStart"/>
      <w:r w:rsidRPr="008D6BF4">
        <w:rPr>
          <w:rFonts w:eastAsia="Times New Roman" w:cs="Times New Roman"/>
          <w:szCs w:val="20"/>
          <w:lang w:val="es-ES" w:eastAsia="es-ES"/>
        </w:rPr>
        <w:t>estación activas</w:t>
      </w:r>
      <w:proofErr w:type="gramEnd"/>
      <w:r w:rsidRPr="008D6BF4">
        <w:rPr>
          <w:rFonts w:eastAsia="Times New Roman" w:cs="Times New Roman"/>
          <w:szCs w:val="20"/>
          <w:lang w:val="es-ES" w:eastAsia="es-ES"/>
        </w:rPr>
        <w:t>, ruido ambiental, correcto plantado de geófonos,</w:t>
      </w:r>
      <w:r w:rsidRPr="008D6BF4">
        <w:rPr>
          <w:rFonts w:eastAsia="Times New Roman" w:cs="Times New Roman"/>
          <w:color w:val="FF0000"/>
          <w:szCs w:val="20"/>
          <w:lang w:val="es-ES" w:eastAsia="es-ES"/>
        </w:rPr>
        <w:t xml:space="preserve"> </w:t>
      </w:r>
      <w:r w:rsidRPr="008D6BF4">
        <w:rPr>
          <w:rFonts w:eastAsia="Times New Roman" w:cs="Times New Roman"/>
          <w:szCs w:val="20"/>
          <w:lang w:val="es-ES" w:eastAsia="es-ES"/>
        </w:rPr>
        <w:t>trazas</w:t>
      </w:r>
      <w:r w:rsidRPr="008D6BF4">
        <w:rPr>
          <w:rFonts w:eastAsia="Times New Roman" w:cs="Times New Roman"/>
          <w:color w:val="FF0000"/>
          <w:szCs w:val="20"/>
          <w:lang w:val="es-ES" w:eastAsia="es-ES"/>
        </w:rPr>
        <w:t xml:space="preserve"> </w:t>
      </w:r>
      <w:r w:rsidRPr="008D6BF4">
        <w:rPr>
          <w:rFonts w:eastAsia="Times New Roman" w:cs="Times New Roman"/>
          <w:szCs w:val="20"/>
          <w:lang w:val="es-ES" w:eastAsia="es-ES"/>
        </w:rPr>
        <w:t>muertas.</w:t>
      </w:r>
      <w:r w:rsidRPr="008D6BF4">
        <w:rPr>
          <w:rFonts w:eastAsia="Times New Roman" w:cs="Times New Roman"/>
          <w:color w:val="FF0000"/>
          <w:szCs w:val="20"/>
          <w:lang w:val="es-ES" w:eastAsia="es-ES"/>
        </w:rPr>
        <w:t xml:space="preserve"> </w:t>
      </w:r>
    </w:p>
    <w:p w14:paraId="0B327461" w14:textId="77777777" w:rsidR="008D6BF4" w:rsidRPr="008D6BF4" w:rsidRDefault="008D6BF4" w:rsidP="008D6BF4">
      <w:pPr>
        <w:numPr>
          <w:ilvl w:val="0"/>
          <w:numId w:val="33"/>
        </w:numPr>
        <w:spacing w:after="0" w:line="240" w:lineRule="auto"/>
        <w:rPr>
          <w:rFonts w:eastAsia="Times New Roman" w:cs="Times New Roman"/>
          <w:strike/>
          <w:szCs w:val="20"/>
          <w:lang w:val="es-ES" w:eastAsia="es-ES"/>
        </w:rPr>
      </w:pPr>
      <w:proofErr w:type="spellStart"/>
      <w:r w:rsidRPr="008D6BF4">
        <w:rPr>
          <w:rFonts w:eastAsia="Times New Roman" w:cs="Times New Roman"/>
          <w:szCs w:val="20"/>
          <w:lang w:val="es-ES" w:eastAsia="es-ES"/>
        </w:rPr>
        <w:t>Envio</w:t>
      </w:r>
      <w:proofErr w:type="spellEnd"/>
      <w:r w:rsidRPr="008D6BF4">
        <w:rPr>
          <w:rFonts w:eastAsia="Times New Roman" w:cs="Times New Roman"/>
          <w:szCs w:val="20"/>
          <w:lang w:val="es-ES" w:eastAsia="es-ES"/>
        </w:rPr>
        <w:t xml:space="preserve"> diario de los datos registrados al departamento QC y Cliente en campamento base. </w:t>
      </w:r>
    </w:p>
    <w:p w14:paraId="29A75ED8" w14:textId="77777777" w:rsidR="008D6BF4" w:rsidRPr="008D6BF4" w:rsidRDefault="008D6BF4" w:rsidP="008D6BF4">
      <w:pPr>
        <w:spacing w:before="240"/>
        <w:rPr>
          <w:szCs w:val="20"/>
        </w:rPr>
      </w:pPr>
      <w:r w:rsidRPr="008D6BF4">
        <w:rPr>
          <w:szCs w:val="20"/>
        </w:rPr>
        <w:t>Las líneas sísmicas deben mantenerse tan rectas como sea posible y las necesidades de desviación deben ser pequeñas y de naturaleza gradual.</w:t>
      </w:r>
    </w:p>
    <w:p w14:paraId="14EE4163" w14:textId="77777777" w:rsidR="008D6BF4" w:rsidRPr="008D6BF4" w:rsidRDefault="008D6BF4" w:rsidP="008D6BF4">
      <w:pPr>
        <w:spacing w:before="240"/>
        <w:rPr>
          <w:b/>
          <w:bCs/>
          <w:szCs w:val="20"/>
        </w:rPr>
      </w:pPr>
      <w:r w:rsidRPr="008D6BF4">
        <w:rPr>
          <w:szCs w:val="20"/>
        </w:rPr>
        <w:t>Los parámetros de control de calidad o modificación de los mismos, serán definidos por YPFB en coordinación con LA CONTRATISTA en el sitio de las operaciones.</w:t>
      </w:r>
    </w:p>
    <w:p w14:paraId="134F404B"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28" w:name="_Toc462395368"/>
      <w:bookmarkStart w:id="29" w:name="_Toc463865571"/>
      <w:r w:rsidRPr="008D6BF4">
        <w:rPr>
          <w:rFonts w:eastAsiaTheme="majorEastAsia" w:cstheme="majorBidi"/>
          <w:b/>
          <w:color w:val="000000" w:themeColor="text1"/>
          <w:sz w:val="22"/>
        </w:rPr>
        <w:t>METODOLOGIA PARA LA ADQUISICIÓN SÍSMICA.</w:t>
      </w:r>
      <w:bookmarkEnd w:id="28"/>
      <w:bookmarkEnd w:id="29"/>
    </w:p>
    <w:p w14:paraId="6262421A" w14:textId="77777777" w:rsidR="008D6BF4" w:rsidRPr="008D6BF4" w:rsidRDefault="008D6BF4" w:rsidP="008D6BF4">
      <w:r w:rsidRPr="008D6BF4">
        <w:t>En caso de que se produzca un conflicto entre los procedimientos de adquisición de datos de LA CONTRATISTA y los procedimientos especificados por YPFB, prevalecerán los procedimientos de YPFB, excepto cuando YPFB considere lo contrario. Es responsabilidad de LA CONTRATISTA hacer conocer a YPFB sus procedimientos antes del inicio de las operaciones y asegurarse de su cumplimiento de acuerdo a lo exigido por YPFB. Cada vez que se requieran desviaciones de los procedimientos especificados, los procedimientos y consecuencias revisados deberán ser aprobados por YPFB por escrito.</w:t>
      </w:r>
    </w:p>
    <w:p w14:paraId="6E8EDCDF" w14:textId="77777777" w:rsidR="008D6BF4" w:rsidRPr="008D6BF4" w:rsidRDefault="008D6BF4" w:rsidP="008D6BF4">
      <w:r w:rsidRPr="008D6BF4">
        <w:t xml:space="preserve">YPFB puede suspender las operaciones si las especificaciones contenidas en este documento no se cumplen o si se ven comprometidas las normas de Salud, seguridad y medio ambiente y calidad de la </w:t>
      </w:r>
      <w:proofErr w:type="spellStart"/>
      <w:r w:rsidRPr="008D6BF4">
        <w:t>informacion</w:t>
      </w:r>
      <w:proofErr w:type="spellEnd"/>
      <w:r w:rsidRPr="008D6BF4">
        <w:t>.</w:t>
      </w:r>
    </w:p>
    <w:p w14:paraId="79BC59C2" w14:textId="77777777" w:rsidR="008D6BF4" w:rsidRPr="008D6BF4" w:rsidRDefault="008D6BF4" w:rsidP="008D6BF4">
      <w:r w:rsidRPr="008D6BF4">
        <w:t>Todos los registros, resultados de pruebas y demás información del control de calidad deberán estar disponibles para el representante de YPFB en todo momento.</w:t>
      </w:r>
    </w:p>
    <w:p w14:paraId="49CC6654" w14:textId="77777777" w:rsidR="008D6BF4" w:rsidRPr="008D6BF4" w:rsidRDefault="008D6BF4" w:rsidP="008D6BF4">
      <w:r w:rsidRPr="008D6BF4">
        <w:t xml:space="preserve">YPFB deberá especificar los esferoides, </w:t>
      </w:r>
      <w:proofErr w:type="spellStart"/>
      <w:r w:rsidRPr="008D6BF4">
        <w:t>datums</w:t>
      </w:r>
      <w:proofErr w:type="spellEnd"/>
      <w:r w:rsidRPr="008D6BF4">
        <w:t>, métodos de cartografía y presentación de datos que se utilizarán para el trabajo.</w:t>
      </w:r>
    </w:p>
    <w:p w14:paraId="417E9249" w14:textId="77777777" w:rsidR="008D6BF4" w:rsidRPr="008D6BF4" w:rsidRDefault="008D6BF4" w:rsidP="008D6BF4">
      <w:pPr>
        <w:rPr>
          <w:sz w:val="22"/>
        </w:rPr>
      </w:pPr>
      <w:r w:rsidRPr="008D6BF4">
        <w:lastRenderedPageBreak/>
        <w:t>LA CONTRATISTA será responsable de producir un mapa previo al trazado (pre-</w:t>
      </w:r>
      <w:proofErr w:type="spellStart"/>
      <w:r w:rsidRPr="008D6BF4">
        <w:t>plot</w:t>
      </w:r>
      <w:proofErr w:type="spellEnd"/>
      <w:r w:rsidRPr="008D6BF4">
        <w:t xml:space="preserve">), a una escala apropiada, que muestre todas las líneas en relación con el área de proyecto, al inicio de </w:t>
      </w:r>
      <w:r w:rsidRPr="008D6BF4">
        <w:rPr>
          <w:sz w:val="22"/>
        </w:rPr>
        <w:t>tareas.</w:t>
      </w:r>
    </w:p>
    <w:p w14:paraId="2FBED855"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30" w:name="_Toc462395369"/>
      <w:bookmarkStart w:id="31" w:name="_Toc463865572"/>
      <w:r w:rsidRPr="008D6BF4">
        <w:rPr>
          <w:rFonts w:eastAsiaTheme="majorEastAsia" w:cstheme="majorBidi"/>
          <w:b/>
          <w:color w:val="000000" w:themeColor="text1"/>
          <w:sz w:val="22"/>
        </w:rPr>
        <w:t>TOPOGRAFIA.</w:t>
      </w:r>
      <w:bookmarkEnd w:id="30"/>
      <w:bookmarkEnd w:id="31"/>
    </w:p>
    <w:p w14:paraId="477DF83D" w14:textId="77777777" w:rsidR="008D6BF4" w:rsidRPr="008D6BF4" w:rsidRDefault="008D6BF4" w:rsidP="008D6BF4">
      <w:pPr>
        <w:keepNext/>
        <w:keepLines/>
        <w:spacing w:before="40" w:after="240"/>
        <w:ind w:left="426" w:hanging="360"/>
        <w:outlineLvl w:val="2"/>
        <w:rPr>
          <w:rFonts w:ascii="Verdana" w:eastAsiaTheme="majorEastAsia" w:hAnsi="Verdana" w:cstheme="majorBidi"/>
          <w:b/>
          <w:color w:val="000000" w:themeColor="text1"/>
          <w:szCs w:val="24"/>
        </w:rPr>
      </w:pPr>
      <w:bookmarkStart w:id="32" w:name="_Toc462395370"/>
      <w:bookmarkStart w:id="33" w:name="_Toc463865573"/>
      <w:r w:rsidRPr="008D6BF4">
        <w:rPr>
          <w:rFonts w:eastAsiaTheme="majorEastAsia" w:cstheme="majorBidi"/>
          <w:b/>
          <w:color w:val="000000" w:themeColor="text1"/>
          <w:szCs w:val="26"/>
        </w:rPr>
        <w:t>12.1</w:t>
      </w:r>
      <w:proofErr w:type="gramStart"/>
      <w:r w:rsidRPr="008D6BF4">
        <w:rPr>
          <w:rFonts w:eastAsiaTheme="majorEastAsia" w:cstheme="majorBidi"/>
          <w:b/>
          <w:color w:val="000000" w:themeColor="text1"/>
          <w:szCs w:val="26"/>
        </w:rPr>
        <w:t>.</w:t>
      </w:r>
      <w:r w:rsidRPr="008D6BF4">
        <w:rPr>
          <w:rFonts w:eastAsiaTheme="majorEastAsia" w:cstheme="majorBidi"/>
          <w:b/>
          <w:color w:val="FFFFFF" w:themeColor="background1"/>
          <w:szCs w:val="26"/>
        </w:rPr>
        <w:t>nn</w:t>
      </w:r>
      <w:r w:rsidRPr="008D6BF4">
        <w:rPr>
          <w:rFonts w:eastAsiaTheme="majorEastAsia" w:cstheme="majorBidi"/>
          <w:b/>
          <w:color w:val="000000" w:themeColor="text1"/>
          <w:szCs w:val="26"/>
        </w:rPr>
        <w:t>CORTE</w:t>
      </w:r>
      <w:proofErr w:type="gramEnd"/>
      <w:r w:rsidRPr="008D6BF4">
        <w:rPr>
          <w:rFonts w:eastAsiaTheme="majorEastAsia" w:cstheme="majorBidi"/>
          <w:b/>
          <w:color w:val="000000" w:themeColor="text1"/>
          <w:szCs w:val="26"/>
        </w:rPr>
        <w:t xml:space="preserve"> DE LÍNEA, POSICIONAMIENTO Y NIVELACIÓN.</w:t>
      </w:r>
      <w:bookmarkEnd w:id="32"/>
      <w:bookmarkEnd w:id="33"/>
    </w:p>
    <w:p w14:paraId="46A92150" w14:textId="77777777" w:rsidR="008D6BF4" w:rsidRPr="008D6BF4" w:rsidRDefault="008D6BF4" w:rsidP="008D6BF4">
      <w:pPr>
        <w:keepNext/>
        <w:keepLines/>
        <w:numPr>
          <w:ilvl w:val="2"/>
          <w:numId w:val="10"/>
        </w:numPr>
        <w:spacing w:before="40" w:after="240"/>
        <w:ind w:left="993" w:hanging="993"/>
        <w:outlineLvl w:val="3"/>
        <w:rPr>
          <w:rFonts w:eastAsiaTheme="majorEastAsia" w:cstheme="majorBidi"/>
          <w:b/>
          <w:iCs/>
        </w:rPr>
      </w:pPr>
      <w:r w:rsidRPr="008D6BF4">
        <w:rPr>
          <w:rFonts w:eastAsiaTheme="majorEastAsia" w:cstheme="majorBidi"/>
          <w:b/>
          <w:iCs/>
        </w:rPr>
        <w:t>ORGANIZACIÓN Y SUPERVISIÓN DE TOPOGRAFÍA.</w:t>
      </w:r>
    </w:p>
    <w:p w14:paraId="616FDC24" w14:textId="77777777" w:rsidR="008D6BF4" w:rsidRPr="008D6BF4" w:rsidRDefault="008D6BF4" w:rsidP="008D6BF4">
      <w:pPr>
        <w:spacing w:after="240"/>
      </w:pPr>
      <w:r w:rsidRPr="008D6BF4">
        <w:t>La ejecución y el control de calidad de todas las operaciones de nivelación topográfica pertinentes al trabajo son responsabilidad de LA CONTRATISTA.</w:t>
      </w:r>
    </w:p>
    <w:p w14:paraId="1B5D485E" w14:textId="77777777" w:rsidR="008D6BF4" w:rsidRPr="008D6BF4" w:rsidRDefault="008D6BF4" w:rsidP="008D6BF4">
      <w:pPr>
        <w:keepNext/>
        <w:keepLines/>
        <w:numPr>
          <w:ilvl w:val="2"/>
          <w:numId w:val="10"/>
        </w:numPr>
        <w:spacing w:before="40" w:after="0"/>
        <w:ind w:left="1134"/>
        <w:outlineLvl w:val="3"/>
        <w:rPr>
          <w:rFonts w:eastAsiaTheme="majorEastAsia" w:cstheme="majorBidi"/>
          <w:b/>
          <w:iCs/>
        </w:rPr>
      </w:pPr>
      <w:r w:rsidRPr="008D6BF4">
        <w:rPr>
          <w:rFonts w:eastAsiaTheme="majorEastAsia" w:cstheme="majorBidi"/>
          <w:b/>
          <w:iCs/>
        </w:rPr>
        <w:t>PARÁMETROS GEODÉSICOS Y CARTOGRÁFICOS</w:t>
      </w:r>
    </w:p>
    <w:p w14:paraId="64ADF837" w14:textId="77777777" w:rsidR="008D6BF4" w:rsidRPr="008D6BF4" w:rsidRDefault="008D6BF4" w:rsidP="008D6BF4">
      <w:pPr>
        <w:rPr>
          <w:rFonts w:ascii="Verdana" w:hAnsi="Verdan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tblGrid>
      <w:tr w:rsidR="008D6BF4" w:rsidRPr="008D6BF4" w14:paraId="1C5EC9E1" w14:textId="77777777" w:rsidTr="008D6BF4">
        <w:trPr>
          <w:trHeight w:val="20"/>
          <w:jc w:val="center"/>
        </w:trPr>
        <w:tc>
          <w:tcPr>
            <w:tcW w:w="6912" w:type="dxa"/>
            <w:shd w:val="clear" w:color="auto" w:fill="F2F2F2"/>
          </w:tcPr>
          <w:p w14:paraId="01184D6C" w14:textId="77777777" w:rsidR="008D6BF4" w:rsidRPr="008D6BF4" w:rsidRDefault="008D6BF4" w:rsidP="008D6BF4">
            <w:pPr>
              <w:spacing w:before="100" w:beforeAutospacing="1" w:after="100" w:afterAutospacing="1"/>
              <w:jc w:val="center"/>
              <w:rPr>
                <w:rFonts w:ascii="Verdana" w:hAnsi="Verdana" w:cs="Arial"/>
                <w:b/>
                <w:i/>
              </w:rPr>
            </w:pPr>
            <w:r w:rsidRPr="008D6BF4">
              <w:rPr>
                <w:rFonts w:ascii="Verdana" w:hAnsi="Verdana" w:cs="Arial"/>
                <w:b/>
                <w:i/>
              </w:rPr>
              <w:t xml:space="preserve">PARÁMETROS GEODÉSICOS REQUERIDOS                                                                            PARA EL PROYECTO SISTEMA PSAD 56              </w:t>
            </w:r>
          </w:p>
        </w:tc>
      </w:tr>
      <w:tr w:rsidR="008D6BF4" w:rsidRPr="008D6BF4" w14:paraId="19D8064C" w14:textId="77777777" w:rsidTr="008D6BF4">
        <w:trPr>
          <w:trHeight w:val="20"/>
          <w:jc w:val="center"/>
        </w:trPr>
        <w:tc>
          <w:tcPr>
            <w:tcW w:w="6912" w:type="dxa"/>
          </w:tcPr>
          <w:p w14:paraId="7B738591"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 xml:space="preserve">Dato de Referencia </w:t>
            </w:r>
            <w:r w:rsidRPr="008D6BF4">
              <w:rPr>
                <w:rFonts w:ascii="Verdana" w:hAnsi="Verdana" w:cs="Arial"/>
                <w:b/>
                <w:i/>
              </w:rPr>
              <w:t>P</w:t>
            </w:r>
            <w:r w:rsidRPr="008D6BF4">
              <w:rPr>
                <w:rFonts w:ascii="Verdana" w:hAnsi="Verdana" w:cs="Arial"/>
                <w:i/>
              </w:rPr>
              <w:t xml:space="preserve">rovisional </w:t>
            </w:r>
            <w:r w:rsidRPr="008D6BF4">
              <w:rPr>
                <w:rFonts w:ascii="Verdana" w:hAnsi="Verdana" w:cs="Arial"/>
                <w:b/>
                <w:i/>
              </w:rPr>
              <w:t>S</w:t>
            </w:r>
            <w:r w:rsidRPr="008D6BF4">
              <w:rPr>
                <w:rFonts w:ascii="Verdana" w:hAnsi="Verdana" w:cs="Arial"/>
                <w:i/>
              </w:rPr>
              <w:t xml:space="preserve">ur </w:t>
            </w:r>
            <w:r w:rsidRPr="008D6BF4">
              <w:rPr>
                <w:rFonts w:ascii="Verdana" w:hAnsi="Verdana" w:cs="Arial"/>
                <w:b/>
                <w:i/>
              </w:rPr>
              <w:t>A</w:t>
            </w:r>
            <w:r w:rsidRPr="008D6BF4">
              <w:rPr>
                <w:rFonts w:ascii="Verdana" w:hAnsi="Verdana" w:cs="Arial"/>
                <w:i/>
              </w:rPr>
              <w:t xml:space="preserve">mérica </w:t>
            </w:r>
            <w:proofErr w:type="spellStart"/>
            <w:r w:rsidRPr="008D6BF4">
              <w:rPr>
                <w:rFonts w:ascii="Verdana" w:hAnsi="Verdana" w:cs="Arial"/>
                <w:b/>
                <w:i/>
              </w:rPr>
              <w:t>D</w:t>
            </w:r>
            <w:r w:rsidRPr="008D6BF4">
              <w:rPr>
                <w:rFonts w:ascii="Verdana" w:hAnsi="Verdana" w:cs="Arial"/>
                <w:i/>
              </w:rPr>
              <w:t>atum</w:t>
            </w:r>
            <w:proofErr w:type="spellEnd"/>
            <w:r w:rsidRPr="008D6BF4">
              <w:rPr>
                <w:rFonts w:ascii="Verdana" w:hAnsi="Verdana" w:cs="Arial"/>
                <w:i/>
              </w:rPr>
              <w:t xml:space="preserve"> 1956 (PSAD-56)</w:t>
            </w:r>
          </w:p>
        </w:tc>
      </w:tr>
      <w:tr w:rsidR="008D6BF4" w:rsidRPr="008D6BF4" w14:paraId="4BA07C7C" w14:textId="77777777" w:rsidTr="008D6BF4">
        <w:trPr>
          <w:trHeight w:val="20"/>
          <w:jc w:val="center"/>
        </w:trPr>
        <w:tc>
          <w:tcPr>
            <w:tcW w:w="6912" w:type="dxa"/>
          </w:tcPr>
          <w:p w14:paraId="0F766229"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Elipsoide de referencia = esferoide internacional 1909 (</w:t>
            </w:r>
            <w:proofErr w:type="spellStart"/>
            <w:r w:rsidRPr="008D6BF4">
              <w:rPr>
                <w:rFonts w:ascii="Verdana" w:hAnsi="Verdana" w:cs="Arial"/>
                <w:i/>
              </w:rPr>
              <w:t>hayford</w:t>
            </w:r>
            <w:proofErr w:type="spellEnd"/>
            <w:r w:rsidRPr="008D6BF4">
              <w:rPr>
                <w:rFonts w:ascii="Verdana" w:hAnsi="Verdana" w:cs="Arial"/>
                <w:i/>
              </w:rPr>
              <w:t>)</w:t>
            </w:r>
          </w:p>
        </w:tc>
      </w:tr>
      <w:tr w:rsidR="008D6BF4" w:rsidRPr="008D6BF4" w14:paraId="024153B5" w14:textId="77777777" w:rsidTr="008D6BF4">
        <w:trPr>
          <w:trHeight w:val="20"/>
          <w:jc w:val="center"/>
        </w:trPr>
        <w:tc>
          <w:tcPr>
            <w:tcW w:w="6912" w:type="dxa"/>
          </w:tcPr>
          <w:p w14:paraId="66D486B9"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ecuatorial (mayor): a = 6378 388.000</w:t>
            </w:r>
          </w:p>
        </w:tc>
      </w:tr>
      <w:tr w:rsidR="008D6BF4" w:rsidRPr="008D6BF4" w14:paraId="4E877A13" w14:textId="77777777" w:rsidTr="008D6BF4">
        <w:trPr>
          <w:trHeight w:val="20"/>
          <w:jc w:val="center"/>
        </w:trPr>
        <w:tc>
          <w:tcPr>
            <w:tcW w:w="6912" w:type="dxa"/>
          </w:tcPr>
          <w:p w14:paraId="1F34FAD5"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polar (menor): b = 6356 911.946</w:t>
            </w:r>
          </w:p>
        </w:tc>
      </w:tr>
      <w:tr w:rsidR="008D6BF4" w:rsidRPr="008D6BF4" w14:paraId="762A30AB" w14:textId="77777777" w:rsidTr="008D6BF4">
        <w:trPr>
          <w:trHeight w:val="20"/>
          <w:jc w:val="center"/>
        </w:trPr>
        <w:tc>
          <w:tcPr>
            <w:tcW w:w="6912" w:type="dxa"/>
          </w:tcPr>
          <w:p w14:paraId="3E62FA5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Achatamiento (aplastamiento) 1/f = 1/297.000</w:t>
            </w:r>
          </w:p>
        </w:tc>
      </w:tr>
      <w:tr w:rsidR="008D6BF4" w:rsidRPr="008D6BF4" w14:paraId="6FFB3746" w14:textId="77777777" w:rsidTr="008D6BF4">
        <w:trPr>
          <w:trHeight w:val="20"/>
          <w:jc w:val="center"/>
        </w:trPr>
        <w:tc>
          <w:tcPr>
            <w:tcW w:w="6912" w:type="dxa"/>
          </w:tcPr>
          <w:p w14:paraId="4B9A0D40"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Primera excentricidad al cuadrado e</w:t>
            </w:r>
            <w:r w:rsidRPr="008D6BF4">
              <w:rPr>
                <w:rFonts w:ascii="Verdana" w:hAnsi="Verdana" w:cs="Arial"/>
                <w:i/>
                <w:vertAlign w:val="superscript"/>
              </w:rPr>
              <w:t>2</w:t>
            </w:r>
            <w:r w:rsidRPr="008D6BF4">
              <w:rPr>
                <w:rFonts w:ascii="Verdana" w:hAnsi="Verdana" w:cs="Arial"/>
                <w:i/>
              </w:rPr>
              <w:t xml:space="preserve"> = 0.006722670022</w:t>
            </w:r>
          </w:p>
        </w:tc>
      </w:tr>
      <w:tr w:rsidR="008D6BF4" w:rsidRPr="008D6BF4" w14:paraId="5AAD60D6" w14:textId="77777777" w:rsidTr="008D6BF4">
        <w:trPr>
          <w:trHeight w:val="20"/>
          <w:jc w:val="center"/>
        </w:trPr>
        <w:tc>
          <w:tcPr>
            <w:tcW w:w="6912" w:type="dxa"/>
          </w:tcPr>
          <w:p w14:paraId="13846F45"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 xml:space="preserve">Para la proyección UTM (Universal Transversa de </w:t>
            </w:r>
            <w:proofErr w:type="spellStart"/>
            <w:r w:rsidRPr="008D6BF4">
              <w:rPr>
                <w:rFonts w:ascii="Verdana" w:hAnsi="Verdana" w:cs="Arial"/>
                <w:i/>
              </w:rPr>
              <w:t>Mercator</w:t>
            </w:r>
            <w:proofErr w:type="spellEnd"/>
            <w:r w:rsidRPr="008D6BF4">
              <w:rPr>
                <w:rFonts w:ascii="Verdana" w:hAnsi="Verdana" w:cs="Arial"/>
                <w:i/>
              </w:rPr>
              <w:t>)</w:t>
            </w:r>
          </w:p>
        </w:tc>
      </w:tr>
      <w:tr w:rsidR="008D6BF4" w:rsidRPr="008D6BF4" w14:paraId="7BD1D132" w14:textId="77777777" w:rsidTr="008D6BF4">
        <w:trPr>
          <w:trHeight w:val="20"/>
          <w:jc w:val="center"/>
        </w:trPr>
        <w:tc>
          <w:tcPr>
            <w:tcW w:w="6912" w:type="dxa"/>
          </w:tcPr>
          <w:p w14:paraId="4868E97A"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Zona 20 Sur (entre 66</w:t>
            </w:r>
            <w:r w:rsidRPr="008D6BF4">
              <w:rPr>
                <w:rFonts w:ascii="Verdana" w:hAnsi="Verdana" w:cs="Arial"/>
                <w:i/>
                <w:vertAlign w:val="superscript"/>
              </w:rPr>
              <w:t xml:space="preserve">o </w:t>
            </w:r>
            <w:r w:rsidRPr="008D6BF4">
              <w:rPr>
                <w:rFonts w:ascii="Verdana" w:hAnsi="Verdana" w:cs="Arial"/>
                <w:i/>
              </w:rPr>
              <w:t>W a 60</w:t>
            </w:r>
            <w:r w:rsidRPr="008D6BF4">
              <w:rPr>
                <w:rFonts w:ascii="Verdana" w:hAnsi="Verdana" w:cs="Arial"/>
                <w:i/>
                <w:vertAlign w:val="superscript"/>
              </w:rPr>
              <w:t xml:space="preserve">o </w:t>
            </w:r>
            <w:r w:rsidRPr="008D6BF4">
              <w:rPr>
                <w:rFonts w:ascii="Verdana" w:hAnsi="Verdana" w:cs="Arial"/>
                <w:i/>
              </w:rPr>
              <w:t>W)</w:t>
            </w:r>
          </w:p>
        </w:tc>
      </w:tr>
      <w:tr w:rsidR="008D6BF4" w:rsidRPr="008D6BF4" w14:paraId="0B059E6B" w14:textId="77777777" w:rsidTr="008D6BF4">
        <w:trPr>
          <w:trHeight w:val="20"/>
          <w:jc w:val="center"/>
        </w:trPr>
        <w:tc>
          <w:tcPr>
            <w:tcW w:w="6912" w:type="dxa"/>
          </w:tcPr>
          <w:p w14:paraId="3B53703D"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Latitud de origen en el Ecuador 0</w:t>
            </w:r>
            <w:r w:rsidRPr="008D6BF4">
              <w:rPr>
                <w:rFonts w:ascii="Verdana" w:hAnsi="Verdana" w:cs="Arial"/>
                <w:i/>
                <w:vertAlign w:val="superscript"/>
              </w:rPr>
              <w:t xml:space="preserve">o </w:t>
            </w:r>
            <w:r w:rsidRPr="008D6BF4">
              <w:rPr>
                <w:rFonts w:ascii="Verdana" w:hAnsi="Verdana" w:cs="Arial"/>
                <w:i/>
              </w:rPr>
              <w:t>00´ 00” S</w:t>
            </w:r>
          </w:p>
        </w:tc>
      </w:tr>
      <w:tr w:rsidR="008D6BF4" w:rsidRPr="008D6BF4" w14:paraId="678A219D" w14:textId="77777777" w:rsidTr="008D6BF4">
        <w:trPr>
          <w:trHeight w:val="20"/>
          <w:jc w:val="center"/>
        </w:trPr>
        <w:tc>
          <w:tcPr>
            <w:tcW w:w="6912" w:type="dxa"/>
          </w:tcPr>
          <w:p w14:paraId="719B2292"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Longitud de origen 63</w:t>
            </w:r>
            <w:r w:rsidRPr="008D6BF4">
              <w:rPr>
                <w:rFonts w:ascii="Verdana" w:hAnsi="Verdana" w:cs="Arial"/>
                <w:i/>
                <w:vertAlign w:val="superscript"/>
              </w:rPr>
              <w:t xml:space="preserve">o </w:t>
            </w:r>
            <w:r w:rsidRPr="008D6BF4">
              <w:rPr>
                <w:rFonts w:ascii="Verdana" w:hAnsi="Verdana" w:cs="Arial"/>
                <w:i/>
              </w:rPr>
              <w:t>00´ 00” W</w:t>
            </w:r>
          </w:p>
        </w:tc>
      </w:tr>
      <w:tr w:rsidR="008D6BF4" w:rsidRPr="008D6BF4" w14:paraId="464D3FD1" w14:textId="77777777" w:rsidTr="008D6BF4">
        <w:trPr>
          <w:trHeight w:val="20"/>
          <w:jc w:val="center"/>
        </w:trPr>
        <w:tc>
          <w:tcPr>
            <w:tcW w:w="6912" w:type="dxa"/>
          </w:tcPr>
          <w:p w14:paraId="39387780"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Este  500 000.00m</w:t>
            </w:r>
          </w:p>
        </w:tc>
      </w:tr>
      <w:tr w:rsidR="008D6BF4" w:rsidRPr="008D6BF4" w14:paraId="45313652" w14:textId="77777777" w:rsidTr="008D6BF4">
        <w:trPr>
          <w:trHeight w:val="20"/>
          <w:jc w:val="center"/>
        </w:trPr>
        <w:tc>
          <w:tcPr>
            <w:tcW w:w="6912" w:type="dxa"/>
          </w:tcPr>
          <w:p w14:paraId="1C96185C"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Norte  10 000 000.00m</w:t>
            </w:r>
          </w:p>
        </w:tc>
      </w:tr>
      <w:tr w:rsidR="008D6BF4" w:rsidRPr="008D6BF4" w14:paraId="2258BF62" w14:textId="77777777" w:rsidTr="008D6BF4">
        <w:trPr>
          <w:trHeight w:val="20"/>
          <w:jc w:val="center"/>
        </w:trPr>
        <w:tc>
          <w:tcPr>
            <w:tcW w:w="6912" w:type="dxa"/>
          </w:tcPr>
          <w:p w14:paraId="0BFDCAC6"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Factor de escala  0.9996</w:t>
            </w:r>
          </w:p>
        </w:tc>
      </w:tr>
    </w:tbl>
    <w:p w14:paraId="41B2E7F2" w14:textId="77777777" w:rsidR="008D6BF4" w:rsidRPr="008D6BF4" w:rsidRDefault="008D6BF4" w:rsidP="008D6BF4">
      <w:pPr>
        <w:spacing w:before="100" w:beforeAutospacing="1" w:after="100" w:afterAutospacing="1"/>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tblGrid>
      <w:tr w:rsidR="008D6BF4" w:rsidRPr="008D6BF4" w14:paraId="48ADCD28" w14:textId="77777777" w:rsidTr="008D6BF4">
        <w:trPr>
          <w:trHeight w:val="20"/>
          <w:jc w:val="center"/>
        </w:trPr>
        <w:tc>
          <w:tcPr>
            <w:tcW w:w="6912" w:type="dxa"/>
            <w:shd w:val="clear" w:color="auto" w:fill="F2F2F2"/>
          </w:tcPr>
          <w:p w14:paraId="0779047C" w14:textId="77777777" w:rsidR="008D6BF4" w:rsidRPr="008D6BF4" w:rsidRDefault="008D6BF4" w:rsidP="008D6BF4">
            <w:pPr>
              <w:spacing w:before="100" w:beforeAutospacing="1" w:after="100" w:afterAutospacing="1"/>
              <w:jc w:val="center"/>
              <w:rPr>
                <w:rFonts w:ascii="Verdana" w:hAnsi="Verdana" w:cs="Arial"/>
                <w:b/>
                <w:i/>
              </w:rPr>
            </w:pPr>
            <w:r w:rsidRPr="008D6BF4">
              <w:rPr>
                <w:rFonts w:ascii="Verdana" w:hAnsi="Verdana" w:cs="Arial"/>
                <w:b/>
                <w:i/>
              </w:rPr>
              <w:t xml:space="preserve">PARÁMETROS GEODÉSICOS REQUERIDOS                                                                            PARA EL PROYECTO SISTEMA WGS 84             </w:t>
            </w:r>
          </w:p>
        </w:tc>
      </w:tr>
      <w:tr w:rsidR="008D6BF4" w:rsidRPr="004C0A72" w14:paraId="117653D1" w14:textId="77777777" w:rsidTr="008D6BF4">
        <w:trPr>
          <w:trHeight w:val="20"/>
          <w:jc w:val="center"/>
        </w:trPr>
        <w:tc>
          <w:tcPr>
            <w:tcW w:w="6912" w:type="dxa"/>
          </w:tcPr>
          <w:p w14:paraId="4EA455A4" w14:textId="77777777" w:rsidR="008D6BF4" w:rsidRPr="008D6BF4" w:rsidRDefault="008D6BF4" w:rsidP="008D6BF4">
            <w:pPr>
              <w:spacing w:before="100" w:beforeAutospacing="1" w:after="100" w:afterAutospacing="1"/>
              <w:rPr>
                <w:rFonts w:ascii="Verdana" w:hAnsi="Verdana" w:cs="Arial"/>
                <w:i/>
                <w:lang w:val="en-US"/>
              </w:rPr>
            </w:pPr>
            <w:proofErr w:type="spellStart"/>
            <w:r w:rsidRPr="008D6BF4">
              <w:rPr>
                <w:rFonts w:ascii="Verdana" w:hAnsi="Verdana" w:cs="Arial"/>
                <w:i/>
                <w:lang w:val="en-US"/>
              </w:rPr>
              <w:t>Dato</w:t>
            </w:r>
            <w:proofErr w:type="spellEnd"/>
            <w:r w:rsidRPr="008D6BF4">
              <w:rPr>
                <w:rFonts w:ascii="Verdana" w:hAnsi="Verdana" w:cs="Arial"/>
                <w:i/>
                <w:lang w:val="en-US"/>
              </w:rPr>
              <w:t xml:space="preserve"> de </w:t>
            </w:r>
            <w:proofErr w:type="spellStart"/>
            <w:r w:rsidRPr="008D6BF4">
              <w:rPr>
                <w:rFonts w:ascii="Verdana" w:hAnsi="Verdana" w:cs="Arial"/>
                <w:i/>
                <w:lang w:val="en-US"/>
              </w:rPr>
              <w:t>Referencia</w:t>
            </w:r>
            <w:proofErr w:type="spellEnd"/>
            <w:r w:rsidRPr="008D6BF4">
              <w:rPr>
                <w:rFonts w:ascii="Verdana" w:hAnsi="Verdana" w:cs="Arial"/>
                <w:i/>
                <w:lang w:val="en-US"/>
              </w:rPr>
              <w:t xml:space="preserve"> </w:t>
            </w:r>
            <w:r w:rsidRPr="008D6BF4">
              <w:rPr>
                <w:rFonts w:ascii="Verdana" w:hAnsi="Verdana" w:cs="Arial"/>
                <w:b/>
                <w:i/>
                <w:lang w:val="en-US"/>
              </w:rPr>
              <w:t>W</w:t>
            </w:r>
            <w:r w:rsidRPr="008D6BF4">
              <w:rPr>
                <w:rFonts w:ascii="Verdana" w:hAnsi="Verdana" w:cs="Arial"/>
                <w:i/>
                <w:lang w:val="en-US"/>
              </w:rPr>
              <w:t xml:space="preserve">orld </w:t>
            </w:r>
            <w:r w:rsidRPr="008D6BF4">
              <w:rPr>
                <w:rFonts w:ascii="Verdana" w:hAnsi="Verdana" w:cs="Arial"/>
                <w:b/>
                <w:i/>
                <w:lang w:val="en-US"/>
              </w:rPr>
              <w:t>G</w:t>
            </w:r>
            <w:r w:rsidRPr="008D6BF4">
              <w:rPr>
                <w:rFonts w:ascii="Verdana" w:hAnsi="Verdana" w:cs="Arial"/>
                <w:i/>
                <w:lang w:val="en-US"/>
              </w:rPr>
              <w:t xml:space="preserve">eodetic </w:t>
            </w:r>
            <w:r w:rsidRPr="008D6BF4">
              <w:rPr>
                <w:rFonts w:ascii="Verdana" w:hAnsi="Verdana" w:cs="Arial"/>
                <w:b/>
                <w:i/>
                <w:lang w:val="en-US"/>
              </w:rPr>
              <w:t>S</w:t>
            </w:r>
            <w:r w:rsidRPr="008D6BF4">
              <w:rPr>
                <w:rFonts w:ascii="Verdana" w:hAnsi="Verdana" w:cs="Arial"/>
                <w:i/>
                <w:lang w:val="en-US"/>
              </w:rPr>
              <w:t>ystem 1984 (WGS 84)</w:t>
            </w:r>
          </w:p>
        </w:tc>
      </w:tr>
      <w:tr w:rsidR="008D6BF4" w:rsidRPr="008D6BF4" w14:paraId="003FE604" w14:textId="77777777" w:rsidTr="008D6BF4">
        <w:trPr>
          <w:trHeight w:val="20"/>
          <w:jc w:val="center"/>
        </w:trPr>
        <w:tc>
          <w:tcPr>
            <w:tcW w:w="6912" w:type="dxa"/>
          </w:tcPr>
          <w:p w14:paraId="037A273C"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Elipsoide de referencia = WGS 84</w:t>
            </w:r>
          </w:p>
        </w:tc>
      </w:tr>
      <w:tr w:rsidR="008D6BF4" w:rsidRPr="008D6BF4" w14:paraId="6393F39F" w14:textId="77777777" w:rsidTr="008D6BF4">
        <w:trPr>
          <w:trHeight w:val="20"/>
          <w:jc w:val="center"/>
        </w:trPr>
        <w:tc>
          <w:tcPr>
            <w:tcW w:w="6912" w:type="dxa"/>
          </w:tcPr>
          <w:p w14:paraId="2E67EA4A"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ecuatorial (mayor): a = 6378 137.000</w:t>
            </w:r>
          </w:p>
        </w:tc>
      </w:tr>
      <w:tr w:rsidR="008D6BF4" w:rsidRPr="008D6BF4" w14:paraId="21AC92FD" w14:textId="77777777" w:rsidTr="008D6BF4">
        <w:trPr>
          <w:trHeight w:val="20"/>
          <w:jc w:val="center"/>
        </w:trPr>
        <w:tc>
          <w:tcPr>
            <w:tcW w:w="6912" w:type="dxa"/>
          </w:tcPr>
          <w:p w14:paraId="3DF601B7"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Semieje polar (menor): b = 6356 752.3142</w:t>
            </w:r>
          </w:p>
        </w:tc>
      </w:tr>
      <w:tr w:rsidR="008D6BF4" w:rsidRPr="008D6BF4" w14:paraId="472C2618" w14:textId="77777777" w:rsidTr="008D6BF4">
        <w:trPr>
          <w:trHeight w:val="20"/>
          <w:jc w:val="center"/>
        </w:trPr>
        <w:tc>
          <w:tcPr>
            <w:tcW w:w="6912" w:type="dxa"/>
          </w:tcPr>
          <w:p w14:paraId="748FAEA7"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Achatamiento (aplastamiento) 1/f = 1/298.257223563</w:t>
            </w:r>
          </w:p>
        </w:tc>
      </w:tr>
      <w:tr w:rsidR="008D6BF4" w:rsidRPr="008D6BF4" w14:paraId="32471C13" w14:textId="77777777" w:rsidTr="008D6BF4">
        <w:trPr>
          <w:trHeight w:val="20"/>
          <w:jc w:val="center"/>
        </w:trPr>
        <w:tc>
          <w:tcPr>
            <w:tcW w:w="6912" w:type="dxa"/>
          </w:tcPr>
          <w:p w14:paraId="03BE301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Primera excentricidad al cuadrado e</w:t>
            </w:r>
            <w:r w:rsidRPr="008D6BF4">
              <w:rPr>
                <w:rFonts w:ascii="Verdana" w:hAnsi="Verdana" w:cs="Arial"/>
                <w:i/>
                <w:vertAlign w:val="superscript"/>
              </w:rPr>
              <w:t>2</w:t>
            </w:r>
            <w:r w:rsidRPr="008D6BF4">
              <w:rPr>
                <w:rFonts w:ascii="Verdana" w:hAnsi="Verdana" w:cs="Arial"/>
                <w:i/>
              </w:rPr>
              <w:t xml:space="preserve"> = 0.006722670022</w:t>
            </w:r>
          </w:p>
        </w:tc>
      </w:tr>
      <w:tr w:rsidR="008D6BF4" w:rsidRPr="008D6BF4" w14:paraId="1F9C49C9" w14:textId="77777777" w:rsidTr="008D6BF4">
        <w:trPr>
          <w:trHeight w:val="20"/>
          <w:jc w:val="center"/>
        </w:trPr>
        <w:tc>
          <w:tcPr>
            <w:tcW w:w="6912" w:type="dxa"/>
          </w:tcPr>
          <w:p w14:paraId="6D0CD03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 xml:space="preserve">Para la proyección UTM (Universal Transversa de </w:t>
            </w:r>
            <w:proofErr w:type="spellStart"/>
            <w:r w:rsidRPr="008D6BF4">
              <w:rPr>
                <w:rFonts w:ascii="Verdana" w:hAnsi="Verdana" w:cs="Arial"/>
                <w:i/>
              </w:rPr>
              <w:t>Mercator</w:t>
            </w:r>
            <w:proofErr w:type="spellEnd"/>
            <w:r w:rsidRPr="008D6BF4">
              <w:rPr>
                <w:rFonts w:ascii="Verdana" w:hAnsi="Verdana" w:cs="Arial"/>
                <w:i/>
              </w:rPr>
              <w:t>)</w:t>
            </w:r>
          </w:p>
        </w:tc>
      </w:tr>
      <w:tr w:rsidR="008D6BF4" w:rsidRPr="008D6BF4" w14:paraId="04373DFA" w14:textId="77777777" w:rsidTr="008D6BF4">
        <w:trPr>
          <w:trHeight w:val="20"/>
          <w:jc w:val="center"/>
        </w:trPr>
        <w:tc>
          <w:tcPr>
            <w:tcW w:w="6912" w:type="dxa"/>
          </w:tcPr>
          <w:p w14:paraId="49C7774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Zona 20 Sur (entre 66</w:t>
            </w:r>
            <w:r w:rsidRPr="008D6BF4">
              <w:rPr>
                <w:rFonts w:ascii="Verdana" w:hAnsi="Verdana" w:cs="Arial"/>
                <w:i/>
                <w:vertAlign w:val="superscript"/>
              </w:rPr>
              <w:t xml:space="preserve">o </w:t>
            </w:r>
            <w:r w:rsidRPr="008D6BF4">
              <w:rPr>
                <w:rFonts w:ascii="Verdana" w:hAnsi="Verdana" w:cs="Arial"/>
                <w:i/>
              </w:rPr>
              <w:t>W a 60</w:t>
            </w:r>
            <w:r w:rsidRPr="008D6BF4">
              <w:rPr>
                <w:rFonts w:ascii="Verdana" w:hAnsi="Verdana" w:cs="Arial"/>
                <w:i/>
                <w:vertAlign w:val="superscript"/>
              </w:rPr>
              <w:t xml:space="preserve">o </w:t>
            </w:r>
            <w:r w:rsidRPr="008D6BF4">
              <w:rPr>
                <w:rFonts w:ascii="Verdana" w:hAnsi="Verdana" w:cs="Arial"/>
                <w:i/>
              </w:rPr>
              <w:t>W)</w:t>
            </w:r>
          </w:p>
        </w:tc>
      </w:tr>
      <w:tr w:rsidR="008D6BF4" w:rsidRPr="008D6BF4" w14:paraId="0B7EFF0F" w14:textId="77777777" w:rsidTr="008D6BF4">
        <w:trPr>
          <w:trHeight w:val="20"/>
          <w:jc w:val="center"/>
        </w:trPr>
        <w:tc>
          <w:tcPr>
            <w:tcW w:w="6912" w:type="dxa"/>
          </w:tcPr>
          <w:p w14:paraId="5651643B"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Latitud de origen en el Ecuador 0</w:t>
            </w:r>
            <w:r w:rsidRPr="008D6BF4">
              <w:rPr>
                <w:rFonts w:ascii="Verdana" w:hAnsi="Verdana" w:cs="Arial"/>
                <w:i/>
                <w:vertAlign w:val="superscript"/>
              </w:rPr>
              <w:t xml:space="preserve">o </w:t>
            </w:r>
            <w:r w:rsidRPr="008D6BF4">
              <w:rPr>
                <w:rFonts w:ascii="Verdana" w:hAnsi="Verdana" w:cs="Arial"/>
                <w:i/>
              </w:rPr>
              <w:t>00´ 00” S</w:t>
            </w:r>
          </w:p>
        </w:tc>
      </w:tr>
      <w:tr w:rsidR="008D6BF4" w:rsidRPr="008D6BF4" w14:paraId="2FDA09E9" w14:textId="77777777" w:rsidTr="008D6BF4">
        <w:trPr>
          <w:trHeight w:val="20"/>
          <w:jc w:val="center"/>
        </w:trPr>
        <w:tc>
          <w:tcPr>
            <w:tcW w:w="6912" w:type="dxa"/>
          </w:tcPr>
          <w:p w14:paraId="220B8AD6"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lastRenderedPageBreak/>
              <w:t>Longitud de origen 63</w:t>
            </w:r>
            <w:r w:rsidRPr="008D6BF4">
              <w:rPr>
                <w:rFonts w:ascii="Verdana" w:hAnsi="Verdana" w:cs="Arial"/>
                <w:i/>
                <w:vertAlign w:val="superscript"/>
              </w:rPr>
              <w:t xml:space="preserve">o </w:t>
            </w:r>
            <w:r w:rsidRPr="008D6BF4">
              <w:rPr>
                <w:rFonts w:ascii="Verdana" w:hAnsi="Verdana" w:cs="Arial"/>
                <w:i/>
              </w:rPr>
              <w:t>00´ 00” W</w:t>
            </w:r>
          </w:p>
        </w:tc>
      </w:tr>
      <w:tr w:rsidR="008D6BF4" w:rsidRPr="008D6BF4" w14:paraId="53C0F338" w14:textId="77777777" w:rsidTr="008D6BF4">
        <w:trPr>
          <w:trHeight w:val="20"/>
          <w:jc w:val="center"/>
        </w:trPr>
        <w:tc>
          <w:tcPr>
            <w:tcW w:w="6912" w:type="dxa"/>
          </w:tcPr>
          <w:p w14:paraId="5ABB0523"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Este  500 000.00m</w:t>
            </w:r>
          </w:p>
        </w:tc>
      </w:tr>
      <w:tr w:rsidR="008D6BF4" w:rsidRPr="008D6BF4" w14:paraId="1D271F44" w14:textId="77777777" w:rsidTr="008D6BF4">
        <w:trPr>
          <w:trHeight w:val="20"/>
          <w:jc w:val="center"/>
        </w:trPr>
        <w:tc>
          <w:tcPr>
            <w:tcW w:w="6912" w:type="dxa"/>
          </w:tcPr>
          <w:p w14:paraId="2C3F8D94"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Falso Norte  10 000 000.00m</w:t>
            </w:r>
          </w:p>
        </w:tc>
      </w:tr>
      <w:tr w:rsidR="008D6BF4" w:rsidRPr="008D6BF4" w14:paraId="3E97A43A" w14:textId="77777777" w:rsidTr="008D6BF4">
        <w:trPr>
          <w:trHeight w:val="20"/>
          <w:jc w:val="center"/>
        </w:trPr>
        <w:tc>
          <w:tcPr>
            <w:tcW w:w="6912" w:type="dxa"/>
          </w:tcPr>
          <w:p w14:paraId="00E72589" w14:textId="77777777" w:rsidR="008D6BF4" w:rsidRPr="008D6BF4" w:rsidRDefault="008D6BF4" w:rsidP="008D6BF4">
            <w:pPr>
              <w:spacing w:before="100" w:beforeAutospacing="1" w:after="100" w:afterAutospacing="1"/>
              <w:rPr>
                <w:rFonts w:ascii="Verdana" w:hAnsi="Verdana" w:cs="Arial"/>
                <w:i/>
              </w:rPr>
            </w:pPr>
            <w:r w:rsidRPr="008D6BF4">
              <w:rPr>
                <w:rFonts w:ascii="Verdana" w:hAnsi="Verdana" w:cs="Arial"/>
                <w:i/>
              </w:rPr>
              <w:t>Factor de escala  0.9996</w:t>
            </w:r>
          </w:p>
        </w:tc>
      </w:tr>
    </w:tbl>
    <w:p w14:paraId="5A842C65" w14:textId="77777777" w:rsidR="008D6BF4" w:rsidRPr="008D6BF4" w:rsidRDefault="008D6BF4" w:rsidP="008D6BF4">
      <w:pPr>
        <w:spacing w:before="100" w:beforeAutospacing="1" w:after="100" w:afterAutospacing="1"/>
        <w:rPr>
          <w:rFonts w:ascii="Verdana" w:hAnsi="Verdana" w:cs="Arial"/>
          <w:b/>
          <w:color w:val="010101"/>
          <w:w w:val="110"/>
          <w:lang w:eastAsia="x-none"/>
        </w:rPr>
      </w:pPr>
    </w:p>
    <w:p w14:paraId="1BA81681" w14:textId="77777777" w:rsidR="008D6BF4" w:rsidRPr="008D6BF4" w:rsidRDefault="008D6BF4" w:rsidP="008D6BF4">
      <w:pPr>
        <w:keepNext/>
        <w:keepLines/>
        <w:numPr>
          <w:ilvl w:val="2"/>
          <w:numId w:val="10"/>
        </w:numPr>
        <w:spacing w:before="40" w:after="0"/>
        <w:outlineLvl w:val="3"/>
        <w:rPr>
          <w:rFonts w:eastAsiaTheme="majorEastAsia" w:cstheme="majorBidi"/>
          <w:b/>
          <w:iCs/>
          <w:szCs w:val="20"/>
        </w:rPr>
      </w:pPr>
      <w:r w:rsidRPr="008D6BF4">
        <w:rPr>
          <w:rFonts w:eastAsiaTheme="majorEastAsia" w:cstheme="majorBidi"/>
          <w:b/>
          <w:iCs/>
          <w:szCs w:val="20"/>
        </w:rPr>
        <w:t>CONCEPTOS BASICOS DE GPS Y GNSS</w:t>
      </w:r>
    </w:p>
    <w:p w14:paraId="1A74175A"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GPS (Global </w:t>
      </w:r>
      <w:proofErr w:type="spellStart"/>
      <w:r w:rsidRPr="008D6BF4">
        <w:rPr>
          <w:rFonts w:cs="Arial"/>
          <w:szCs w:val="20"/>
        </w:rPr>
        <w:t>Positioning</w:t>
      </w:r>
      <w:proofErr w:type="spellEnd"/>
      <w:r w:rsidRPr="008D6BF4">
        <w:rPr>
          <w:rFonts w:cs="Arial"/>
          <w:szCs w:val="20"/>
        </w:rPr>
        <w:t xml:space="preserve"> </w:t>
      </w:r>
      <w:proofErr w:type="spellStart"/>
      <w:r w:rsidRPr="008D6BF4">
        <w:rPr>
          <w:rFonts w:cs="Arial"/>
          <w:szCs w:val="20"/>
        </w:rPr>
        <w:t>System</w:t>
      </w:r>
      <w:proofErr w:type="spellEnd"/>
      <w:r w:rsidRPr="008D6BF4">
        <w:rPr>
          <w:rFonts w:cs="Arial"/>
          <w:szCs w:val="20"/>
        </w:rPr>
        <w:t>), es un sistema Norteamericano que permite determinar en toda la Tierra la posición de un objeto. Y le permite determinar las posiciones en el globo, el sistema GPS se sirve de 24 satélites Norteamericanos.</w:t>
      </w:r>
    </w:p>
    <w:p w14:paraId="72B08BEB" w14:textId="77777777" w:rsidR="008D6BF4" w:rsidRPr="008D6BF4" w:rsidRDefault="008D6BF4" w:rsidP="008D6BF4">
      <w:pPr>
        <w:rPr>
          <w:rFonts w:cs="Arial"/>
          <w:szCs w:val="20"/>
        </w:rPr>
      </w:pPr>
      <w:r w:rsidRPr="008D6BF4">
        <w:rPr>
          <w:rFonts w:cs="Arial"/>
          <w:szCs w:val="20"/>
        </w:rPr>
        <w:t xml:space="preserve">GNSS (Global </w:t>
      </w:r>
      <w:proofErr w:type="spellStart"/>
      <w:r w:rsidRPr="008D6BF4">
        <w:rPr>
          <w:rFonts w:cs="Arial"/>
          <w:szCs w:val="20"/>
        </w:rPr>
        <w:t>Navigation</w:t>
      </w:r>
      <w:proofErr w:type="spellEnd"/>
      <w:r w:rsidRPr="008D6BF4">
        <w:rPr>
          <w:rFonts w:cs="Arial"/>
          <w:szCs w:val="20"/>
        </w:rPr>
        <w:t xml:space="preserve"> </w:t>
      </w:r>
      <w:proofErr w:type="spellStart"/>
      <w:r w:rsidRPr="008D6BF4">
        <w:rPr>
          <w:rFonts w:cs="Arial"/>
          <w:szCs w:val="20"/>
        </w:rPr>
        <w:t>Satellite</w:t>
      </w:r>
      <w:proofErr w:type="spellEnd"/>
      <w:r w:rsidRPr="008D6BF4">
        <w:rPr>
          <w:rFonts w:cs="Arial"/>
          <w:szCs w:val="20"/>
        </w:rPr>
        <w:t xml:space="preserve"> </w:t>
      </w:r>
      <w:proofErr w:type="spellStart"/>
      <w:r w:rsidRPr="008D6BF4">
        <w:rPr>
          <w:rFonts w:cs="Arial"/>
          <w:szCs w:val="20"/>
        </w:rPr>
        <w:t>System</w:t>
      </w:r>
      <w:proofErr w:type="spellEnd"/>
      <w:r w:rsidRPr="008D6BF4">
        <w:rPr>
          <w:rFonts w:cs="Arial"/>
          <w:szCs w:val="20"/>
        </w:rPr>
        <w:t xml:space="preserve">), es el acrónimo que se refiere al conjunto de tecnologías de sistemas de navegación por satélite que proveen de posicionamiento geoespacial con cobertura global de manera autónoma. </w:t>
      </w:r>
    </w:p>
    <w:p w14:paraId="79F4A75C" w14:textId="77777777" w:rsidR="008D6BF4" w:rsidRPr="008D6BF4" w:rsidRDefault="008D6BF4" w:rsidP="008D6BF4">
      <w:pPr>
        <w:rPr>
          <w:rFonts w:cs="Arial"/>
          <w:szCs w:val="20"/>
        </w:rPr>
      </w:pPr>
      <w:r w:rsidRPr="008D6BF4">
        <w:rPr>
          <w:rFonts w:cs="Arial"/>
          <w:szCs w:val="20"/>
        </w:rPr>
        <w:t>El sistema GNSS se sirve de sistemas GPS Norteamericano, GLONAS Ruso, GALILEO Europeo, y otros con una captura de aproximadamente 60 satélites.</w:t>
      </w:r>
    </w:p>
    <w:p w14:paraId="39C57154" w14:textId="77777777" w:rsidR="008D6BF4" w:rsidRPr="008D6BF4" w:rsidRDefault="008D6BF4" w:rsidP="008D6BF4">
      <w:pPr>
        <w:rPr>
          <w:rFonts w:cs="Arial"/>
          <w:color w:val="252525"/>
          <w:szCs w:val="20"/>
          <w:shd w:val="clear" w:color="auto" w:fill="FFFFFF"/>
        </w:rPr>
      </w:pPr>
    </w:p>
    <w:p w14:paraId="6699758F"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Los valores de ondulación </w:t>
      </w:r>
      <w:proofErr w:type="spellStart"/>
      <w:r w:rsidRPr="008D6BF4">
        <w:rPr>
          <w:rFonts w:cs="Arial"/>
          <w:szCs w:val="20"/>
        </w:rPr>
        <w:t>geoidal</w:t>
      </w:r>
      <w:proofErr w:type="spellEnd"/>
      <w:r w:rsidRPr="008D6BF4">
        <w:rPr>
          <w:rFonts w:cs="Arial"/>
          <w:szCs w:val="20"/>
        </w:rPr>
        <w:t xml:space="preserve"> (N), se calcularán a través de las normales a las superficies de nivel equipotenciales (EGM 96). El modelo geoide debe ser usado para la elevación prospectada con el equipo GNSS</w:t>
      </w:r>
    </w:p>
    <w:p w14:paraId="283FEB2F"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Por eso: H </w:t>
      </w:r>
      <w:r w:rsidRPr="008D6BF4">
        <w:rPr>
          <w:rFonts w:cs="Arial"/>
          <w:szCs w:val="20"/>
          <w:vertAlign w:val="subscript"/>
        </w:rPr>
        <w:t>MSL</w:t>
      </w:r>
      <w:r w:rsidRPr="008D6BF4">
        <w:rPr>
          <w:rFonts w:cs="Arial"/>
          <w:szCs w:val="20"/>
        </w:rPr>
        <w:t xml:space="preserve"> = H </w:t>
      </w:r>
      <w:r w:rsidRPr="008D6BF4">
        <w:rPr>
          <w:rFonts w:cs="Arial"/>
          <w:szCs w:val="20"/>
          <w:vertAlign w:val="subscript"/>
        </w:rPr>
        <w:t>WGS84</w:t>
      </w:r>
      <w:r w:rsidRPr="008D6BF4">
        <w:rPr>
          <w:rFonts w:cs="Arial"/>
          <w:szCs w:val="20"/>
        </w:rPr>
        <w:t xml:space="preserve"> - N</w:t>
      </w:r>
    </w:p>
    <w:p w14:paraId="372E23B2"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szCs w:val="20"/>
          <w:lang w:val="es-ES" w:eastAsia="es-ES"/>
        </w:rPr>
      </w:pPr>
      <w:r w:rsidRPr="008D6BF4">
        <w:rPr>
          <w:rFonts w:eastAsia="Calibri" w:cs="Arial"/>
          <w:szCs w:val="20"/>
          <w:lang w:val="es-ES" w:eastAsia="es-ES"/>
        </w:rPr>
        <w:t xml:space="preserve">Donde N es la ondulación </w:t>
      </w:r>
      <w:proofErr w:type="spellStart"/>
      <w:r w:rsidRPr="008D6BF4">
        <w:rPr>
          <w:rFonts w:eastAsia="Calibri" w:cs="Arial"/>
          <w:szCs w:val="20"/>
          <w:lang w:val="es-ES" w:eastAsia="es-ES"/>
        </w:rPr>
        <w:t>geoidal</w:t>
      </w:r>
      <w:proofErr w:type="spellEnd"/>
      <w:r w:rsidRPr="008D6BF4">
        <w:rPr>
          <w:rFonts w:eastAsia="Calibri" w:cs="Arial"/>
          <w:szCs w:val="20"/>
          <w:lang w:val="es-ES" w:eastAsia="es-ES"/>
        </w:rPr>
        <w:t xml:space="preserve"> en la estación medida.</w:t>
      </w:r>
    </w:p>
    <w:p w14:paraId="001C314B"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El marco geodésico local oficial MARGEN (Marco de Referencia Geodésica Nacional) </w:t>
      </w:r>
      <w:r w:rsidRPr="008D6BF4">
        <w:rPr>
          <w:rFonts w:eastAsia="Calibri" w:cs="Arial"/>
          <w:b/>
          <w:bCs/>
          <w:color w:val="000000"/>
          <w:szCs w:val="20"/>
          <w:u w:val="single"/>
          <w:lang w:val="es-ES" w:eastAsia="es-ES"/>
        </w:rPr>
        <w:t>sólo para información</w:t>
      </w:r>
      <w:r w:rsidRPr="008D6BF4">
        <w:rPr>
          <w:rFonts w:eastAsia="Calibri" w:cs="Arial"/>
          <w:b/>
          <w:bCs/>
          <w:color w:val="000000"/>
          <w:szCs w:val="20"/>
          <w:lang w:val="es-ES" w:eastAsia="es-ES"/>
        </w:rPr>
        <w:t xml:space="preserve"> </w:t>
      </w:r>
      <w:r w:rsidRPr="008D6BF4">
        <w:rPr>
          <w:rFonts w:eastAsia="Calibri" w:cs="Arial"/>
          <w:color w:val="000000"/>
          <w:szCs w:val="20"/>
          <w:lang w:val="es-ES" w:eastAsia="es-ES"/>
        </w:rPr>
        <w:t xml:space="preserve">tiene las siguientes especificaciones: </w:t>
      </w:r>
    </w:p>
    <w:p w14:paraId="549BC49D"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Nombre del Dato Horizontal: MARGEN </w:t>
      </w:r>
    </w:p>
    <w:p w14:paraId="76D2A7FB"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Esferoide: GRS 180 </w:t>
      </w:r>
    </w:p>
    <w:p w14:paraId="0A833475"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proofErr w:type="spellStart"/>
      <w:r w:rsidRPr="008D6BF4">
        <w:rPr>
          <w:rFonts w:eastAsia="Calibri" w:cs="Arial"/>
          <w:color w:val="000000"/>
          <w:szCs w:val="20"/>
          <w:lang w:val="es-ES" w:eastAsia="es-ES"/>
        </w:rPr>
        <w:t>semi</w:t>
      </w:r>
      <w:proofErr w:type="spellEnd"/>
      <w:r w:rsidRPr="008D6BF4">
        <w:rPr>
          <w:rFonts w:eastAsia="Calibri" w:cs="Arial"/>
          <w:color w:val="000000"/>
          <w:szCs w:val="20"/>
          <w:lang w:val="es-ES" w:eastAsia="es-ES"/>
        </w:rPr>
        <w:t xml:space="preserve"> Eje mayor: a = 6378 137.000 </w:t>
      </w:r>
    </w:p>
    <w:p w14:paraId="6680321C"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proofErr w:type="spellStart"/>
      <w:r w:rsidRPr="008D6BF4">
        <w:rPr>
          <w:rFonts w:eastAsia="Calibri" w:cs="Arial"/>
          <w:color w:val="000000"/>
          <w:szCs w:val="20"/>
          <w:lang w:val="es-ES" w:eastAsia="es-ES"/>
        </w:rPr>
        <w:t>semi</w:t>
      </w:r>
      <w:proofErr w:type="spellEnd"/>
      <w:r w:rsidRPr="008D6BF4">
        <w:rPr>
          <w:rFonts w:eastAsia="Calibri" w:cs="Arial"/>
          <w:color w:val="000000"/>
          <w:szCs w:val="20"/>
          <w:lang w:val="es-ES" w:eastAsia="es-ES"/>
        </w:rPr>
        <w:t xml:space="preserve"> Eje menor: b = 6356 752.314 </w:t>
      </w:r>
    </w:p>
    <w:p w14:paraId="5F0F528F"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Inversa Achatamiento: 1/f = 298.257222101 </w:t>
      </w:r>
    </w:p>
    <w:p w14:paraId="69DF117C" w14:textId="77777777" w:rsidR="008D6BF4" w:rsidRPr="008D6BF4" w:rsidRDefault="008D6BF4" w:rsidP="008D6BF4">
      <w:pPr>
        <w:numPr>
          <w:ilvl w:val="0"/>
          <w:numId w:val="132"/>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Cuadrado Excentricidad: 0.006694380023 </w:t>
      </w:r>
    </w:p>
    <w:p w14:paraId="2DAEC49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La posición horizontal y vertical de la red primaria deben ser prospectadas con instrumentos de última generación dentro de industria de registración sísmica, las mismas deben estar referidas a la red básica nacional (RED MARGEN) proporcionada por el IGM y aprobado por YPFB.</w:t>
      </w:r>
    </w:p>
    <w:p w14:paraId="24B7FEEA"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lastRenderedPageBreak/>
        <w:t xml:space="preserve">Se debe colocar marcas permanentes (mojones) en los puntos de triangulación o puntos de control, estos monumentos deben llevar la forma de un pirámide de 25x25 cm de base superior, 30x30 cm de  base inferior y una profundidad de 50 cm, de los cuales 10 cm debe quedar libre sobre la superficie del terreno, encima debe llevar  empotrada una placa de bronce con marca en bajo relieve, donde se detalle el nombre de YPFB, nombre del punto, año del proyecto y nombre del PROPONENTE, con su respectivo testigo de tubo de 2.5 pulgadas de diámetro, pintado de color blanco y rojo a 1 m de distancia de hierro galvanizado de 2 metros de longitud empotrado 90 centímetros y 1.10 metros sobre la superficie del terreno, placa superior de bronce de 2.5 pulgadas de diámetro con la misma descripción que en monumento más la palabra testigo. Adicionalmente se deben colocar puntos de referencia acimutal a 200 m aproximadamente, en lo posible en dirección norte, con las mismas características de las marcas permanentes (mojones), y debe llevar empotrada una placa de cobre con marca donde se indique el nombre de YPFB, acimut y nombre del punto. Para esto se debe realizar como mínimo 2 observaciones solares y sesiones para determinar el ángulo del acimut con respecto al norte.  </w:t>
      </w:r>
    </w:p>
    <w:p w14:paraId="41BB23B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errores permitidos para las poligonales de primer orden y el error vertical permisible serán, lo que la industria de adquisición sísmica permite, para levantamientos en el orden de los 50 km lineales</w:t>
      </w:r>
    </w:p>
    <w:p w14:paraId="4356BD2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En todo caso las diferencias entre las coordenadas propuestas en el presente términos de referencia y las nuevas efectivamente materializadas deben ser mínimas.</w:t>
      </w:r>
    </w:p>
    <w:p w14:paraId="71A2B962"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Tomando en cuenta la red geodésica local, el error permisible de las coordenadas fuente y recepción no deberían ser mayor a 150 cm. en X, Y (horizontal) y 0.4 cm en Z (vertical).  </w:t>
      </w:r>
    </w:p>
    <w:p w14:paraId="0AAEE45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Antes de inicio de Operaciones en Campo, todos los equipos deben pasar por una revisión técnica por una compañía especializada, las cuales emitirá las certificaciones correspondientes de cada uno de los equipos. </w:t>
      </w:r>
    </w:p>
    <w:p w14:paraId="727B455B"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Todos los equipos a usar deben estar debidamente calibrados en el campamento base supervisado por el representante de YPFB.</w:t>
      </w:r>
    </w:p>
    <w:p w14:paraId="7E20AD24"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datos obtenidos, como ser las coordenadas y elevaciones finales del programa, deben ser ajustados a la red básica de triangulación.</w:t>
      </w:r>
    </w:p>
    <w:p w14:paraId="469F2C4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equipos de GNSS utilizados por el PROPONENTE para el presente proyecto, deben ser de doble frecuencia, con suficiente capacidad de almacenamiento de datos y cumplir con las características especificados por el fabricante.</w:t>
      </w:r>
    </w:p>
    <w:p w14:paraId="637340F0"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34" w:name="_Toc462395371"/>
      <w:bookmarkStart w:id="35" w:name="_Toc463865574"/>
      <w:r w:rsidRPr="008D6BF4">
        <w:rPr>
          <w:rFonts w:eastAsiaTheme="majorEastAsia" w:cstheme="majorBidi"/>
          <w:b/>
          <w:color w:val="000000" w:themeColor="text1"/>
          <w:szCs w:val="20"/>
        </w:rPr>
        <w:t>ESPECIFICACIONES DE POSICION Y MAPEO</w:t>
      </w:r>
      <w:bookmarkEnd w:id="34"/>
      <w:bookmarkEnd w:id="35"/>
    </w:p>
    <w:p w14:paraId="578F3584" w14:textId="77777777" w:rsidR="008D6BF4" w:rsidRPr="008D6BF4" w:rsidRDefault="008D6BF4" w:rsidP="008D6BF4">
      <w:pPr>
        <w:autoSpaceDE w:val="0"/>
        <w:autoSpaceDN w:val="0"/>
        <w:adjustRightInd w:val="0"/>
        <w:spacing w:after="120" w:line="276" w:lineRule="auto"/>
        <w:rPr>
          <w:rFonts w:eastAsia="Calibri" w:cs="Arial"/>
          <w:color w:val="000000"/>
          <w:szCs w:val="20"/>
          <w:lang w:val="es-ES" w:eastAsia="es-ES"/>
        </w:rPr>
      </w:pPr>
    </w:p>
    <w:p w14:paraId="2C04EC3C" w14:textId="77777777" w:rsidR="008D6BF4" w:rsidRPr="008D6BF4" w:rsidRDefault="008D6BF4" w:rsidP="008D6BF4">
      <w:pPr>
        <w:autoSpaceDE w:val="0"/>
        <w:autoSpaceDN w:val="0"/>
        <w:adjustRightInd w:val="0"/>
        <w:spacing w:after="120" w:line="276" w:lineRule="auto"/>
        <w:rPr>
          <w:rFonts w:eastAsia="Calibri" w:cs="Arial"/>
          <w:color w:val="000000"/>
          <w:szCs w:val="20"/>
          <w:lang w:val="es-ES" w:eastAsia="es-ES"/>
        </w:rPr>
      </w:pPr>
      <w:r w:rsidRPr="008D6BF4">
        <w:rPr>
          <w:rFonts w:eastAsia="Calibri" w:cs="Arial"/>
          <w:color w:val="000000"/>
          <w:szCs w:val="20"/>
          <w:lang w:val="es-ES" w:eastAsia="es-ES"/>
        </w:rPr>
        <w:t xml:space="preserve">El PROPONENTE será responsable por todas las operaciones de Relevamiento Geodésico Topográfico y deberá proveer un Topógrafo Sénior (Jefe) a tiempo completo con experiencia de 10 años afines a la Adquisición Sísmica. Sus responsabilidades deberán incluir: la administración del contrato Geodésico Topográfico y la Supervisión de todo el personal de topografía en campo, control de calidad de la integridad de los datos prospectados y de los procedimientos de campo y oficina, presentación de reportes del proyecto al </w:t>
      </w:r>
      <w:r w:rsidRPr="008D6BF4">
        <w:rPr>
          <w:rFonts w:eastAsia="Calibri" w:cs="Arial"/>
          <w:color w:val="000000"/>
          <w:szCs w:val="20"/>
          <w:lang w:val="es-ES" w:eastAsia="es-ES"/>
        </w:rPr>
        <w:lastRenderedPageBreak/>
        <w:t>REPRESENTANTE DE YPFB en el SITIO DE LOS SERVICIOS sobre una base regular y rutinaria.</w:t>
      </w:r>
    </w:p>
    <w:p w14:paraId="53E7871F" w14:textId="77777777" w:rsidR="008D6BF4" w:rsidRPr="008D6BF4" w:rsidRDefault="008D6BF4" w:rsidP="008D6BF4">
      <w:pPr>
        <w:autoSpaceDE w:val="0"/>
        <w:autoSpaceDN w:val="0"/>
        <w:adjustRightInd w:val="0"/>
        <w:spacing w:after="120" w:line="276" w:lineRule="auto"/>
        <w:ind w:firstLine="360"/>
        <w:rPr>
          <w:rFonts w:eastAsia="Calibri" w:cs="Arial"/>
          <w:b/>
          <w:color w:val="000000"/>
          <w:szCs w:val="20"/>
          <w:lang w:val="es-ES" w:eastAsia="es-ES"/>
        </w:rPr>
      </w:pPr>
      <w:r w:rsidRPr="008D6BF4">
        <w:rPr>
          <w:rFonts w:eastAsia="Calibri" w:cs="Arial"/>
          <w:b/>
          <w:color w:val="000000"/>
          <w:szCs w:val="20"/>
          <w:lang w:val="es-ES" w:eastAsia="es-ES"/>
        </w:rPr>
        <w:t xml:space="preserve">Funciones: </w:t>
      </w:r>
    </w:p>
    <w:p w14:paraId="74379B7B"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Control de certificación de cada uno de los equipos Geodésico Topográficos</w:t>
      </w:r>
    </w:p>
    <w:p w14:paraId="1454BB1E"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Control y validación de calibración de cada uno de los equipos Geodésicos Topográficos.</w:t>
      </w:r>
    </w:p>
    <w:p w14:paraId="119B241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Validación y control Red Primaria</w:t>
      </w:r>
    </w:p>
    <w:p w14:paraId="07C3ACE5"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Validación y control Red Secundaria</w:t>
      </w:r>
    </w:p>
    <w:p w14:paraId="78CC854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Validación de poligonales ajustadas</w:t>
      </w:r>
    </w:p>
    <w:p w14:paraId="592329C6"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 xml:space="preserve">Validación del </w:t>
      </w:r>
      <w:proofErr w:type="spellStart"/>
      <w:r w:rsidRPr="008D6BF4">
        <w:rPr>
          <w:rFonts w:eastAsia="Calibri" w:cs="Arial"/>
          <w:color w:val="000000"/>
          <w:szCs w:val="20"/>
        </w:rPr>
        <w:t>posplot</w:t>
      </w:r>
      <w:proofErr w:type="spellEnd"/>
      <w:r w:rsidRPr="008D6BF4">
        <w:rPr>
          <w:rFonts w:eastAsia="Calibri" w:cs="Arial"/>
          <w:color w:val="000000"/>
          <w:szCs w:val="20"/>
        </w:rPr>
        <w:t xml:space="preserve"> diario ajustado</w:t>
      </w:r>
    </w:p>
    <w:p w14:paraId="3506775C"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Presentación de informes y documentos:</w:t>
      </w:r>
    </w:p>
    <w:p w14:paraId="541DC38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Entender perfectamente los procedimientos, políticas, manejo de personal,  manejo de los equipos y material logístico utilizados en la operación de topografía.</w:t>
      </w:r>
    </w:p>
    <w:p w14:paraId="14E2502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Asegurarse durante todo el proyecto que las cuadrillas a su cargo cumplen las especificaciones técnicas, operacionales, de HSE y de calidad implementadas por el contrato.</w:t>
      </w:r>
    </w:p>
    <w:p w14:paraId="492ADB8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Asistir, supervisar, evaluar y de ser necesario mejorar las operaciones diarias de topografía para lograr índices óptimos de calidad, seguridad, producción, costos y protección al medio ambiente.</w:t>
      </w:r>
    </w:p>
    <w:p w14:paraId="0C341286"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Asegurarse de que los métodos de control de la información sean versátiles y efectivos.</w:t>
      </w:r>
    </w:p>
    <w:p w14:paraId="44B761AA"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Dar entrenamiento al personal sobre áreas específicas bajo su control.</w:t>
      </w:r>
    </w:p>
    <w:p w14:paraId="4A2A9F6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Conocer todas las opciones para desplazamiento de estacas, líneas y pozos de acuerdo a los parámetros del Contrato.</w:t>
      </w:r>
    </w:p>
    <w:p w14:paraId="603335A5"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Elaborar inducción específica de parámetros técnicos antes del inicio de las actividades de campo.</w:t>
      </w:r>
    </w:p>
    <w:p w14:paraId="279DF05B"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Confirmar que todo el personal bajo su mando ha recibido inducción completa.</w:t>
      </w:r>
    </w:p>
    <w:p w14:paraId="711A9EBC"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Preparar día a día la información requerida en el reporte diario y solicitado por el departamento de QC.</w:t>
      </w:r>
    </w:p>
    <w:p w14:paraId="25487DAC"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Mantener una comunicación activa durante el inicio y desarrollo de la operación con los diferentes departamentos involucrados (QC, HSE, Perforación, RRCC y Operaciones), que permita controlar el avance de la actividad con relación a las otras actividades.</w:t>
      </w:r>
    </w:p>
    <w:p w14:paraId="6909EE32"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 xml:space="preserve">Supervisar a los subcontratistas en caso de haberlos. </w:t>
      </w:r>
    </w:p>
    <w:p w14:paraId="3D03F5A4"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Velar por el uso apropiado de los elementos de protección personal.</w:t>
      </w:r>
    </w:p>
    <w:p w14:paraId="5BF3699F"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Programar las salidas del grupo de todo el personal Staff  con anticipación con el ánimo de no exceder los límites normales de turno.</w:t>
      </w:r>
    </w:p>
    <w:p w14:paraId="2427D8D2"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Cuando su cargo si lo amerite también podrá desarrollar las funciones para el  cargo de Logístico de campo.</w:t>
      </w:r>
    </w:p>
    <w:p w14:paraId="27B5C4E3"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Verificar que todos los equipos de Topografía se les haga chequeos periódicos, y que dejen constancia de dicho chequeo.</w:t>
      </w:r>
    </w:p>
    <w:p w14:paraId="034EEEB8"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Estar pendiente de la funcionalidad de los equipos y de la calibración periódica de estos.</w:t>
      </w:r>
    </w:p>
    <w:p w14:paraId="0628A971"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Revisar cortes de línea, colocación del estacado y  las variantes.</w:t>
      </w:r>
    </w:p>
    <w:p w14:paraId="60F9080D"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Revisar ubicación y construcción de helipuertos, de acuerdo a los parámetros.</w:t>
      </w:r>
    </w:p>
    <w:p w14:paraId="4CB6CDCD"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Realizar la programación diaria de todos los grupos de trabajo y facilitar copias a los departamentos interesados.</w:t>
      </w:r>
    </w:p>
    <w:p w14:paraId="1C022264"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Planificar con anticipación los movimientos de personal y campamentos volantes.</w:t>
      </w:r>
    </w:p>
    <w:p w14:paraId="18EE25E8"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Evaluar conjuntamente con los departamentos de RRCC y medio ambiente la ubicación de campamentos volantes.</w:t>
      </w:r>
    </w:p>
    <w:p w14:paraId="0330E504"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lastRenderedPageBreak/>
        <w:t>Colectar con GPS de mano toda información que sea útil para las operaciones de campo.</w:t>
      </w:r>
    </w:p>
    <w:p w14:paraId="05CE729E"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Estar pendiente de todas las llamadas de los grupos de Topo-Controles cuando van a desplazar un pozo y ellos lo requieran.</w:t>
      </w:r>
    </w:p>
    <w:p w14:paraId="5C0FD8A9"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 xml:space="preserve">Coordinar con los grupos de </w:t>
      </w:r>
      <w:proofErr w:type="spellStart"/>
      <w:r w:rsidRPr="008D6BF4">
        <w:rPr>
          <w:rFonts w:eastAsia="Calibri" w:cs="Arial"/>
          <w:color w:val="000000"/>
          <w:szCs w:val="20"/>
        </w:rPr>
        <w:t>topografia</w:t>
      </w:r>
      <w:proofErr w:type="spellEnd"/>
      <w:r w:rsidRPr="008D6BF4">
        <w:rPr>
          <w:rFonts w:eastAsia="Calibri" w:cs="Arial"/>
          <w:color w:val="000000"/>
          <w:szCs w:val="20"/>
        </w:rPr>
        <w:t xml:space="preserve"> que deben reportarse por radio mínimo tres veces al día o según lo estipulado. Reportar ubicación y novedades.</w:t>
      </w:r>
    </w:p>
    <w:p w14:paraId="66F7C43E"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Es responsable del cumplimiento de las funciones asignadas, de la calidad de trabajo y de la seguridad de su personal.</w:t>
      </w:r>
    </w:p>
    <w:p w14:paraId="4A306EEA"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Entender perfectamente el manejo de los equipos y el software de la Empresa utilizados en la operación de topografía.</w:t>
      </w:r>
    </w:p>
    <w:p w14:paraId="3F1BF288" w14:textId="77777777" w:rsidR="008D6BF4" w:rsidRPr="008D6BF4" w:rsidRDefault="008D6BF4" w:rsidP="008D6BF4">
      <w:pPr>
        <w:numPr>
          <w:ilvl w:val="0"/>
          <w:numId w:val="138"/>
        </w:numPr>
        <w:tabs>
          <w:tab w:val="left" w:pos="284"/>
        </w:tabs>
        <w:spacing w:after="0" w:line="240" w:lineRule="auto"/>
        <w:rPr>
          <w:rFonts w:eastAsia="Calibri" w:cs="Arial"/>
          <w:color w:val="000000"/>
          <w:szCs w:val="20"/>
        </w:rPr>
      </w:pPr>
      <w:r w:rsidRPr="008D6BF4">
        <w:rPr>
          <w:rFonts w:eastAsia="Calibri" w:cs="Arial"/>
          <w:color w:val="000000"/>
          <w:szCs w:val="20"/>
        </w:rPr>
        <w:t>No podrá existir por ningún motivo información de campo atrasada sin procesar.</w:t>
      </w:r>
    </w:p>
    <w:p w14:paraId="2E3417FC" w14:textId="77777777" w:rsidR="008D6BF4" w:rsidRPr="008D6BF4" w:rsidRDefault="008D6BF4" w:rsidP="008D6BF4">
      <w:pPr>
        <w:autoSpaceDE w:val="0"/>
        <w:autoSpaceDN w:val="0"/>
        <w:adjustRightInd w:val="0"/>
        <w:spacing w:before="100" w:beforeAutospacing="1" w:after="100" w:afterAutospacing="1" w:line="276" w:lineRule="auto"/>
        <w:rPr>
          <w:rFonts w:eastAsia="Calibri" w:cs="Arial"/>
          <w:color w:val="000000"/>
          <w:szCs w:val="20"/>
          <w:lang w:val="es-ES" w:eastAsia="es-ES"/>
        </w:rPr>
      </w:pPr>
      <w:r w:rsidRPr="008D6BF4">
        <w:rPr>
          <w:rFonts w:eastAsia="Calibri" w:cs="Arial"/>
          <w:color w:val="000000"/>
          <w:szCs w:val="20"/>
          <w:lang w:val="es-ES" w:eastAsia="es-ES"/>
        </w:rPr>
        <w:t>Cada cuadrilla de campo deberá ser responsable de proveer mediciones crudas prospectadas a la oficina de campo sobre una base diaria. Las labores adicionales de nivelación (cuadrillas de campo y/o soporte de oficina) deben ser afectadas de una manera oportuna a discreción del Topógrafo Sénior (Jefe) y el REPRESENTANTE DE YPFB en el SITIO DE LOS SERVICIOS. Las comunicaciones relacionadas con las operaciones de nivelación deben ser dirigidas al REPRESENTATE DE YPFB designado en el SITIO DE LOS SERVICIOS.</w:t>
      </w:r>
    </w:p>
    <w:p w14:paraId="1F88EA74" w14:textId="77777777" w:rsidR="008D6BF4" w:rsidRPr="008D6BF4" w:rsidRDefault="008D6BF4" w:rsidP="008D6BF4">
      <w:pPr>
        <w:autoSpaceDE w:val="0"/>
        <w:autoSpaceDN w:val="0"/>
        <w:adjustRightInd w:val="0"/>
        <w:spacing w:before="100" w:beforeAutospacing="1" w:after="100" w:afterAutospacing="1" w:line="276" w:lineRule="auto"/>
        <w:rPr>
          <w:rFonts w:eastAsia="Calibri" w:cs="Arial"/>
          <w:color w:val="000000"/>
          <w:szCs w:val="20"/>
          <w:lang w:val="es-ES" w:eastAsia="es-ES"/>
        </w:rPr>
      </w:pPr>
    </w:p>
    <w:p w14:paraId="629717B1"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974B9F1"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E0E27D1"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01A71E4" w14:textId="77777777" w:rsidR="008D6BF4" w:rsidRPr="008D6BF4" w:rsidRDefault="008D6BF4" w:rsidP="008D6BF4">
      <w:pPr>
        <w:widowControl w:val="0"/>
        <w:numPr>
          <w:ilvl w:val="0"/>
          <w:numId w:val="134"/>
        </w:numPr>
        <w:tabs>
          <w:tab w:val="left" w:pos="90"/>
          <w:tab w:val="left" w:pos="360"/>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1900023" w14:textId="77777777" w:rsidR="008D6BF4" w:rsidRPr="008D6BF4" w:rsidRDefault="008D6BF4" w:rsidP="008D6BF4">
      <w:pPr>
        <w:ind w:left="284"/>
        <w:rPr>
          <w:rFonts w:cs="Arial"/>
          <w:b/>
          <w:szCs w:val="20"/>
        </w:rPr>
      </w:pPr>
      <w:r w:rsidRPr="008D6BF4">
        <w:rPr>
          <w:rFonts w:cs="Arial"/>
          <w:b/>
          <w:szCs w:val="20"/>
        </w:rPr>
        <w:t>Equipos</w:t>
      </w:r>
    </w:p>
    <w:p w14:paraId="0C61FD0F" w14:textId="77777777" w:rsidR="008D6BF4" w:rsidRPr="008D6BF4" w:rsidRDefault="008D6BF4" w:rsidP="008D6BF4">
      <w:pPr>
        <w:numPr>
          <w:ilvl w:val="0"/>
          <w:numId w:val="137"/>
        </w:numPr>
        <w:spacing w:after="0" w:line="240" w:lineRule="auto"/>
        <w:rPr>
          <w:rFonts w:eastAsia="Times New Roman" w:cs="Arial"/>
          <w:szCs w:val="20"/>
          <w:lang w:val="es-ES" w:eastAsia="es-ES"/>
        </w:rPr>
      </w:pPr>
      <w:r w:rsidRPr="008D6BF4">
        <w:rPr>
          <w:rFonts w:eastAsia="Times New Roman" w:cs="Arial"/>
          <w:szCs w:val="20"/>
          <w:lang w:val="es-ES" w:eastAsia="es-ES"/>
        </w:rPr>
        <w:t xml:space="preserve">En este proyecto se utilizaran los equipos GNSS para la red primaria, red secundaria para modo estático, RTK (Real Time </w:t>
      </w:r>
      <w:proofErr w:type="spellStart"/>
      <w:r w:rsidRPr="008D6BF4">
        <w:rPr>
          <w:rFonts w:eastAsia="Times New Roman" w:cs="Arial"/>
          <w:szCs w:val="20"/>
          <w:lang w:val="es-ES" w:eastAsia="es-ES"/>
        </w:rPr>
        <w:t>Kinematic</w:t>
      </w:r>
      <w:proofErr w:type="spellEnd"/>
      <w:r w:rsidRPr="008D6BF4">
        <w:rPr>
          <w:rFonts w:eastAsia="Times New Roman" w:cs="Arial"/>
          <w:szCs w:val="20"/>
          <w:lang w:val="es-ES" w:eastAsia="es-ES"/>
        </w:rPr>
        <w:t>)</w:t>
      </w:r>
      <w:r w:rsidRPr="008D6BF4">
        <w:rPr>
          <w:rFonts w:eastAsia="Times New Roman" w:cs="Arial"/>
          <w:color w:val="252525"/>
          <w:szCs w:val="20"/>
          <w:shd w:val="clear" w:color="auto" w:fill="FFFFFF"/>
          <w:lang w:val="es-ES" w:eastAsia="es-ES"/>
        </w:rPr>
        <w:t xml:space="preserve"> </w:t>
      </w:r>
      <w:r w:rsidRPr="008D6BF4">
        <w:rPr>
          <w:rFonts w:eastAsia="Times New Roman" w:cs="Arial"/>
          <w:szCs w:val="20"/>
          <w:lang w:val="es-ES" w:eastAsia="es-ES"/>
        </w:rPr>
        <w:t>o navegación cinemática satelital en tiempo real, y puntos de control para amarre de las poligonales convencionales. Estos equipos deben ser del tipo GS15 o similares.</w:t>
      </w:r>
    </w:p>
    <w:p w14:paraId="2635E0B9" w14:textId="77777777" w:rsidR="008D6BF4" w:rsidRPr="008D6BF4" w:rsidRDefault="008D6BF4" w:rsidP="008D6BF4">
      <w:pPr>
        <w:numPr>
          <w:ilvl w:val="0"/>
          <w:numId w:val="137"/>
        </w:numPr>
        <w:spacing w:after="0" w:line="240" w:lineRule="auto"/>
        <w:rPr>
          <w:rFonts w:eastAsia="Times New Roman" w:cs="Arial"/>
          <w:szCs w:val="20"/>
          <w:lang w:val="es-ES" w:eastAsia="es-ES"/>
        </w:rPr>
      </w:pPr>
      <w:r w:rsidRPr="008D6BF4">
        <w:rPr>
          <w:rFonts w:eastAsia="Times New Roman" w:cs="Arial"/>
          <w:szCs w:val="20"/>
          <w:lang w:val="es-ES" w:eastAsia="es-ES"/>
        </w:rPr>
        <w:t>Equipos convencional Estación Total del tipo TS15 o similar.</w:t>
      </w:r>
    </w:p>
    <w:p w14:paraId="7BFAE7FE"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Computador portátil con dispositivos I/O nuevos. </w:t>
      </w:r>
    </w:p>
    <w:p w14:paraId="63A2E81B"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Un Plotter nuevo </w:t>
      </w:r>
    </w:p>
    <w:p w14:paraId="7BAF3A88"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Software afines a la Topografía relacionados con la Sísmica.</w:t>
      </w:r>
    </w:p>
    <w:p w14:paraId="0C6574BC" w14:textId="77777777" w:rsidR="008D6BF4" w:rsidRPr="008D6BF4" w:rsidRDefault="008D6BF4" w:rsidP="008D6BF4">
      <w:pPr>
        <w:numPr>
          <w:ilvl w:val="0"/>
          <w:numId w:val="13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Receptores manuales de GPS (navegadores) nuevos.</w:t>
      </w:r>
    </w:p>
    <w:p w14:paraId="2B3C178E" w14:textId="77777777" w:rsidR="008D6BF4" w:rsidRPr="008D6BF4" w:rsidRDefault="008D6BF4" w:rsidP="008D6BF4">
      <w:pPr>
        <w:numPr>
          <w:ilvl w:val="0"/>
          <w:numId w:val="137"/>
        </w:numPr>
        <w:spacing w:after="0" w:line="240" w:lineRule="auto"/>
        <w:rPr>
          <w:rFonts w:eastAsia="Times New Roman" w:cs="Arial"/>
          <w:szCs w:val="20"/>
          <w:lang w:val="es-ES" w:eastAsia="es-ES"/>
        </w:rPr>
      </w:pPr>
      <w:r w:rsidRPr="008D6BF4">
        <w:rPr>
          <w:rFonts w:eastAsia="Times New Roman" w:cs="Times New Roman"/>
          <w:szCs w:val="20"/>
          <w:lang w:val="es-ES" w:eastAsia="es-ES"/>
        </w:rPr>
        <w:t>Brújulas</w:t>
      </w:r>
    </w:p>
    <w:p w14:paraId="3B607276" w14:textId="77777777" w:rsidR="008D6BF4" w:rsidRPr="008D6BF4" w:rsidRDefault="008D6BF4" w:rsidP="008D6BF4">
      <w:pPr>
        <w:rPr>
          <w:rFonts w:cs="Arial"/>
          <w:szCs w:val="20"/>
        </w:rPr>
      </w:pPr>
    </w:p>
    <w:p w14:paraId="7E13E477" w14:textId="77777777" w:rsidR="008D6BF4" w:rsidRPr="008D6BF4" w:rsidRDefault="008D6BF4" w:rsidP="008D6BF4">
      <w:pPr>
        <w:keepNext/>
        <w:keepLines/>
        <w:numPr>
          <w:ilvl w:val="3"/>
          <w:numId w:val="10"/>
        </w:numPr>
        <w:spacing w:before="40" w:after="0"/>
        <w:outlineLvl w:val="1"/>
        <w:rPr>
          <w:rFonts w:eastAsiaTheme="majorEastAsia" w:cs="Arial"/>
          <w:b/>
          <w:color w:val="000000" w:themeColor="text1"/>
          <w:szCs w:val="20"/>
        </w:rPr>
      </w:pPr>
      <w:bookmarkStart w:id="36" w:name="_Toc462395372"/>
      <w:bookmarkStart w:id="37" w:name="_Toc463865575"/>
      <w:r w:rsidRPr="008D6BF4">
        <w:rPr>
          <w:rFonts w:eastAsiaTheme="majorEastAsia" w:cstheme="majorBidi"/>
          <w:b/>
          <w:color w:val="000000" w:themeColor="text1"/>
          <w:szCs w:val="20"/>
        </w:rPr>
        <w:t>PUNTOS GEODESICOS EXISTENTES</w:t>
      </w:r>
      <w:bookmarkEnd w:id="36"/>
      <w:bookmarkEnd w:id="37"/>
    </w:p>
    <w:p w14:paraId="5C30B3FF"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76" w:lineRule="auto"/>
        <w:ind w:right="49"/>
        <w:rPr>
          <w:rFonts w:eastAsia="Times New Roman" w:cs="Arial"/>
          <w:color w:val="010101"/>
          <w:szCs w:val="20"/>
        </w:rPr>
      </w:pPr>
      <w:r w:rsidRPr="008D6BF4">
        <w:rPr>
          <w:rFonts w:eastAsia="Times New Roman" w:cs="Arial"/>
          <w:color w:val="010101"/>
          <w:szCs w:val="20"/>
        </w:rPr>
        <w:t>El</w:t>
      </w:r>
      <w:r w:rsidRPr="008D6BF4">
        <w:rPr>
          <w:rFonts w:eastAsia="Times New Roman" w:cs="Arial"/>
          <w:color w:val="010101"/>
          <w:spacing w:val="6"/>
          <w:szCs w:val="20"/>
        </w:rPr>
        <w:t xml:space="preserve"> </w:t>
      </w:r>
      <w:r w:rsidRPr="008D6BF4">
        <w:rPr>
          <w:rFonts w:eastAsia="Times New Roman" w:cs="Arial"/>
          <w:color w:val="010101"/>
          <w:szCs w:val="20"/>
        </w:rPr>
        <w:t>PROPONENTE presentará</w:t>
      </w:r>
      <w:r w:rsidRPr="008D6BF4">
        <w:rPr>
          <w:rFonts w:eastAsia="Times New Roman" w:cs="Arial"/>
          <w:color w:val="010101"/>
          <w:spacing w:val="25"/>
          <w:szCs w:val="20"/>
        </w:rPr>
        <w:t xml:space="preserve"> </w:t>
      </w:r>
      <w:r w:rsidRPr="008D6BF4">
        <w:rPr>
          <w:rFonts w:eastAsia="Times New Roman" w:cs="Arial"/>
          <w:color w:val="010101"/>
          <w:szCs w:val="20"/>
        </w:rPr>
        <w:t>un</w:t>
      </w:r>
      <w:r w:rsidRPr="008D6BF4">
        <w:rPr>
          <w:rFonts w:eastAsia="Times New Roman" w:cs="Arial"/>
          <w:color w:val="010101"/>
          <w:spacing w:val="7"/>
          <w:szCs w:val="20"/>
        </w:rPr>
        <w:t xml:space="preserve"> </w:t>
      </w:r>
      <w:r w:rsidRPr="008D6BF4">
        <w:rPr>
          <w:rFonts w:eastAsia="Times New Roman" w:cs="Arial"/>
          <w:color w:val="010101"/>
          <w:szCs w:val="20"/>
        </w:rPr>
        <w:t>listado</w:t>
      </w:r>
      <w:r w:rsidRPr="008D6BF4">
        <w:rPr>
          <w:rFonts w:eastAsia="Times New Roman" w:cs="Arial"/>
          <w:color w:val="010101"/>
          <w:spacing w:val="14"/>
          <w:szCs w:val="20"/>
        </w:rPr>
        <w:t xml:space="preserve"> </w:t>
      </w:r>
      <w:r w:rsidRPr="008D6BF4">
        <w:rPr>
          <w:rFonts w:eastAsia="Times New Roman" w:cs="Arial"/>
          <w:color w:val="010101"/>
          <w:szCs w:val="20"/>
        </w:rPr>
        <w:t>de</w:t>
      </w:r>
      <w:r w:rsidRPr="008D6BF4">
        <w:rPr>
          <w:rFonts w:eastAsia="Times New Roman" w:cs="Arial"/>
          <w:color w:val="010101"/>
          <w:spacing w:val="14"/>
          <w:szCs w:val="20"/>
        </w:rPr>
        <w:t xml:space="preserve"> </w:t>
      </w:r>
      <w:r w:rsidRPr="008D6BF4">
        <w:rPr>
          <w:rFonts w:eastAsia="Times New Roman" w:cs="Arial"/>
          <w:color w:val="010101"/>
          <w:szCs w:val="20"/>
        </w:rPr>
        <w:t>puntos</w:t>
      </w:r>
      <w:r w:rsidRPr="008D6BF4">
        <w:rPr>
          <w:rFonts w:eastAsia="Times New Roman" w:cs="Arial"/>
          <w:color w:val="010101"/>
          <w:spacing w:val="13"/>
          <w:szCs w:val="20"/>
        </w:rPr>
        <w:t xml:space="preserve"> </w:t>
      </w:r>
      <w:r w:rsidRPr="008D6BF4">
        <w:rPr>
          <w:rFonts w:eastAsia="Times New Roman" w:cs="Arial"/>
          <w:color w:val="010101"/>
          <w:szCs w:val="20"/>
        </w:rPr>
        <w:t>geodésicos</w:t>
      </w:r>
      <w:r w:rsidRPr="008D6BF4">
        <w:rPr>
          <w:rFonts w:eastAsia="Times New Roman" w:cs="Arial"/>
          <w:color w:val="010101"/>
          <w:spacing w:val="17"/>
          <w:szCs w:val="20"/>
        </w:rPr>
        <w:t xml:space="preserve"> </w:t>
      </w:r>
      <w:r w:rsidRPr="008D6BF4">
        <w:rPr>
          <w:rFonts w:eastAsia="Times New Roman" w:cs="Arial"/>
          <w:color w:val="010101"/>
          <w:szCs w:val="20"/>
        </w:rPr>
        <w:t>de</w:t>
      </w:r>
      <w:r w:rsidRPr="008D6BF4">
        <w:rPr>
          <w:rFonts w:eastAsia="Times New Roman" w:cs="Arial"/>
          <w:color w:val="010101"/>
          <w:spacing w:val="25"/>
          <w:szCs w:val="20"/>
        </w:rPr>
        <w:t xml:space="preserve"> </w:t>
      </w:r>
      <w:r w:rsidRPr="008D6BF4">
        <w:rPr>
          <w:rFonts w:eastAsia="Times New Roman" w:cs="Arial"/>
          <w:color w:val="010101"/>
          <w:szCs w:val="20"/>
        </w:rPr>
        <w:t>primer</w:t>
      </w:r>
      <w:r w:rsidRPr="008D6BF4">
        <w:rPr>
          <w:rFonts w:eastAsia="Times New Roman" w:cs="Arial"/>
          <w:color w:val="010101"/>
          <w:spacing w:val="18"/>
          <w:szCs w:val="20"/>
        </w:rPr>
        <w:t xml:space="preserve"> </w:t>
      </w:r>
      <w:r w:rsidRPr="008D6BF4">
        <w:rPr>
          <w:rFonts w:eastAsia="Times New Roman" w:cs="Arial"/>
          <w:color w:val="010101"/>
          <w:szCs w:val="20"/>
        </w:rPr>
        <w:t>y</w:t>
      </w:r>
      <w:r w:rsidRPr="008D6BF4">
        <w:rPr>
          <w:rFonts w:eastAsia="Times New Roman" w:cs="Arial"/>
          <w:color w:val="010101"/>
          <w:spacing w:val="17"/>
          <w:szCs w:val="20"/>
        </w:rPr>
        <w:t xml:space="preserve"> </w:t>
      </w:r>
      <w:r w:rsidRPr="008D6BF4">
        <w:rPr>
          <w:rFonts w:eastAsia="Times New Roman" w:cs="Arial"/>
          <w:color w:val="010101"/>
          <w:szCs w:val="20"/>
        </w:rPr>
        <w:t>segundo</w:t>
      </w:r>
      <w:r w:rsidRPr="008D6BF4">
        <w:rPr>
          <w:rFonts w:eastAsia="Times New Roman" w:cs="Arial"/>
          <w:color w:val="010101"/>
          <w:spacing w:val="25"/>
          <w:szCs w:val="20"/>
        </w:rPr>
        <w:t xml:space="preserve"> </w:t>
      </w:r>
      <w:r w:rsidRPr="008D6BF4">
        <w:rPr>
          <w:rFonts w:eastAsia="Times New Roman" w:cs="Arial"/>
          <w:color w:val="010101"/>
          <w:szCs w:val="20"/>
        </w:rPr>
        <w:t>orden</w:t>
      </w:r>
      <w:r w:rsidRPr="008D6BF4">
        <w:rPr>
          <w:rFonts w:eastAsia="Times New Roman" w:cs="Arial"/>
          <w:color w:val="010101"/>
          <w:spacing w:val="23"/>
          <w:szCs w:val="20"/>
        </w:rPr>
        <w:t xml:space="preserve"> </w:t>
      </w:r>
      <w:r w:rsidRPr="008D6BF4">
        <w:rPr>
          <w:rFonts w:eastAsia="Times New Roman" w:cs="Arial"/>
          <w:color w:val="010101"/>
          <w:szCs w:val="20"/>
        </w:rPr>
        <w:t>como</w:t>
      </w:r>
      <w:r w:rsidRPr="008D6BF4">
        <w:rPr>
          <w:rFonts w:eastAsia="Times New Roman" w:cs="Arial"/>
          <w:color w:val="010101"/>
          <w:spacing w:val="20"/>
          <w:szCs w:val="20"/>
        </w:rPr>
        <w:t xml:space="preserve"> </w:t>
      </w:r>
      <w:r w:rsidRPr="008D6BF4">
        <w:rPr>
          <w:rFonts w:eastAsia="Times New Roman" w:cs="Arial"/>
          <w:color w:val="010101"/>
          <w:szCs w:val="20"/>
        </w:rPr>
        <w:t>así</w:t>
      </w:r>
      <w:r w:rsidRPr="008D6BF4">
        <w:rPr>
          <w:rFonts w:eastAsia="Times New Roman" w:cs="Arial"/>
          <w:color w:val="010101"/>
          <w:spacing w:val="4"/>
          <w:szCs w:val="20"/>
        </w:rPr>
        <w:t xml:space="preserve"> </w:t>
      </w:r>
      <w:r w:rsidRPr="008D6BF4">
        <w:rPr>
          <w:rFonts w:eastAsia="Times New Roman" w:cs="Arial"/>
          <w:color w:val="010101"/>
          <w:spacing w:val="1"/>
          <w:szCs w:val="20"/>
        </w:rPr>
        <w:t>tambi</w:t>
      </w:r>
      <w:r w:rsidRPr="008D6BF4">
        <w:rPr>
          <w:rFonts w:eastAsia="Times New Roman" w:cs="Arial"/>
          <w:color w:val="010101"/>
          <w:szCs w:val="20"/>
        </w:rPr>
        <w:t>én</w:t>
      </w:r>
      <w:r w:rsidRPr="008D6BF4">
        <w:rPr>
          <w:rFonts w:eastAsia="Times New Roman" w:cs="Arial"/>
          <w:color w:val="010101"/>
          <w:spacing w:val="26"/>
          <w:w w:val="102"/>
          <w:szCs w:val="20"/>
        </w:rPr>
        <w:t xml:space="preserve"> </w:t>
      </w:r>
      <w:r w:rsidRPr="008D6BF4">
        <w:rPr>
          <w:rFonts w:eastAsia="Times New Roman" w:cs="Arial"/>
          <w:color w:val="010101"/>
          <w:szCs w:val="20"/>
        </w:rPr>
        <w:t>de</w:t>
      </w:r>
      <w:r w:rsidRPr="008D6BF4">
        <w:rPr>
          <w:rFonts w:eastAsia="Times New Roman" w:cs="Arial"/>
          <w:color w:val="010101"/>
          <w:spacing w:val="20"/>
          <w:szCs w:val="20"/>
        </w:rPr>
        <w:t xml:space="preserve"> </w:t>
      </w:r>
      <w:r w:rsidRPr="008D6BF4">
        <w:rPr>
          <w:rFonts w:eastAsia="Times New Roman" w:cs="Arial"/>
          <w:color w:val="010101"/>
          <w:szCs w:val="20"/>
        </w:rPr>
        <w:t>p</w:t>
      </w:r>
      <w:r w:rsidRPr="008D6BF4">
        <w:rPr>
          <w:rFonts w:eastAsia="Times New Roman" w:cs="Arial"/>
          <w:color w:val="010101"/>
          <w:spacing w:val="-15"/>
          <w:szCs w:val="20"/>
        </w:rPr>
        <w:t>u</w:t>
      </w:r>
      <w:r w:rsidRPr="008D6BF4">
        <w:rPr>
          <w:rFonts w:eastAsia="Times New Roman" w:cs="Arial"/>
          <w:color w:val="010101"/>
          <w:szCs w:val="20"/>
        </w:rPr>
        <w:t>ntos</w:t>
      </w:r>
      <w:r w:rsidRPr="008D6BF4">
        <w:rPr>
          <w:rFonts w:eastAsia="Times New Roman" w:cs="Arial"/>
          <w:color w:val="010101"/>
          <w:spacing w:val="8"/>
          <w:szCs w:val="20"/>
        </w:rPr>
        <w:t xml:space="preserve"> </w:t>
      </w:r>
      <w:r w:rsidRPr="008D6BF4">
        <w:rPr>
          <w:rFonts w:eastAsia="Times New Roman" w:cs="Arial"/>
          <w:color w:val="010101"/>
          <w:szCs w:val="20"/>
        </w:rPr>
        <w:t>de</w:t>
      </w:r>
      <w:r w:rsidRPr="008D6BF4">
        <w:rPr>
          <w:rFonts w:eastAsia="Times New Roman" w:cs="Arial"/>
          <w:color w:val="010101"/>
          <w:spacing w:val="7"/>
          <w:szCs w:val="20"/>
        </w:rPr>
        <w:t xml:space="preserve"> </w:t>
      </w:r>
      <w:r w:rsidRPr="008D6BF4">
        <w:rPr>
          <w:rFonts w:eastAsia="Times New Roman" w:cs="Arial"/>
          <w:color w:val="010101"/>
          <w:szCs w:val="20"/>
        </w:rPr>
        <w:t>n</w:t>
      </w:r>
      <w:r w:rsidRPr="008D6BF4">
        <w:rPr>
          <w:rFonts w:eastAsia="Times New Roman" w:cs="Arial"/>
          <w:color w:val="010101"/>
          <w:spacing w:val="-16"/>
          <w:szCs w:val="20"/>
        </w:rPr>
        <w:t>i</w:t>
      </w:r>
      <w:r w:rsidRPr="008D6BF4">
        <w:rPr>
          <w:rFonts w:eastAsia="Times New Roman" w:cs="Arial"/>
          <w:color w:val="010101"/>
          <w:szCs w:val="20"/>
        </w:rPr>
        <w:t>v</w:t>
      </w:r>
      <w:r w:rsidRPr="008D6BF4">
        <w:rPr>
          <w:rFonts w:eastAsia="Times New Roman" w:cs="Arial"/>
          <w:color w:val="010101"/>
          <w:spacing w:val="-8"/>
          <w:szCs w:val="20"/>
        </w:rPr>
        <w:t>e</w:t>
      </w:r>
      <w:r w:rsidRPr="008D6BF4">
        <w:rPr>
          <w:rFonts w:eastAsia="Times New Roman" w:cs="Arial"/>
          <w:color w:val="010101"/>
          <w:spacing w:val="-19"/>
          <w:szCs w:val="20"/>
        </w:rPr>
        <w:t>l</w:t>
      </w:r>
      <w:r w:rsidRPr="008D6BF4">
        <w:rPr>
          <w:rFonts w:eastAsia="Times New Roman" w:cs="Arial"/>
          <w:color w:val="010101"/>
          <w:szCs w:val="20"/>
        </w:rPr>
        <w:t>ac</w:t>
      </w:r>
      <w:r w:rsidRPr="008D6BF4">
        <w:rPr>
          <w:rFonts w:eastAsia="Times New Roman" w:cs="Arial"/>
          <w:color w:val="010101"/>
          <w:spacing w:val="-7"/>
          <w:szCs w:val="20"/>
        </w:rPr>
        <w:t>i</w:t>
      </w:r>
      <w:r w:rsidRPr="008D6BF4">
        <w:rPr>
          <w:rFonts w:eastAsia="Times New Roman" w:cs="Arial"/>
          <w:color w:val="010101"/>
          <w:szCs w:val="20"/>
        </w:rPr>
        <w:t>ón actualizados</w:t>
      </w:r>
      <w:r w:rsidRPr="008D6BF4">
        <w:rPr>
          <w:rFonts w:eastAsia="Times New Roman" w:cs="Arial"/>
          <w:color w:val="010101"/>
          <w:spacing w:val="21"/>
          <w:szCs w:val="20"/>
        </w:rPr>
        <w:t xml:space="preserve"> </w:t>
      </w:r>
      <w:r w:rsidRPr="008D6BF4">
        <w:rPr>
          <w:rFonts w:eastAsia="Times New Roman" w:cs="Arial"/>
          <w:color w:val="010101"/>
          <w:szCs w:val="20"/>
        </w:rPr>
        <w:t>que</w:t>
      </w:r>
      <w:r w:rsidRPr="008D6BF4">
        <w:rPr>
          <w:rFonts w:eastAsia="Times New Roman" w:cs="Arial"/>
          <w:color w:val="010101"/>
          <w:spacing w:val="4"/>
          <w:szCs w:val="20"/>
        </w:rPr>
        <w:t xml:space="preserve"> </w:t>
      </w:r>
      <w:r w:rsidRPr="008D6BF4">
        <w:rPr>
          <w:rFonts w:eastAsia="Times New Roman" w:cs="Arial"/>
          <w:color w:val="010101"/>
          <w:szCs w:val="20"/>
        </w:rPr>
        <w:t>se</w:t>
      </w:r>
      <w:r w:rsidRPr="008D6BF4">
        <w:rPr>
          <w:rFonts w:eastAsia="Times New Roman" w:cs="Arial"/>
          <w:color w:val="010101"/>
          <w:spacing w:val="7"/>
          <w:szCs w:val="20"/>
        </w:rPr>
        <w:t xml:space="preserve"> </w:t>
      </w:r>
      <w:r w:rsidRPr="008D6BF4">
        <w:rPr>
          <w:rFonts w:eastAsia="Times New Roman" w:cs="Arial"/>
          <w:color w:val="010101"/>
          <w:szCs w:val="20"/>
        </w:rPr>
        <w:t>encuentren</w:t>
      </w:r>
      <w:r w:rsidRPr="008D6BF4">
        <w:rPr>
          <w:rFonts w:eastAsia="Times New Roman" w:cs="Arial"/>
          <w:color w:val="010101"/>
          <w:spacing w:val="24"/>
          <w:szCs w:val="20"/>
        </w:rPr>
        <w:t xml:space="preserve"> </w:t>
      </w:r>
      <w:r w:rsidRPr="008D6BF4">
        <w:rPr>
          <w:rFonts w:eastAsia="Times New Roman" w:cs="Arial"/>
          <w:color w:val="010101"/>
          <w:szCs w:val="20"/>
        </w:rPr>
        <w:t>en</w:t>
      </w:r>
      <w:r w:rsidRPr="008D6BF4">
        <w:rPr>
          <w:rFonts w:eastAsia="Times New Roman" w:cs="Arial"/>
          <w:color w:val="010101"/>
          <w:spacing w:val="6"/>
          <w:szCs w:val="20"/>
        </w:rPr>
        <w:t xml:space="preserve"> </w:t>
      </w:r>
      <w:r w:rsidRPr="008D6BF4">
        <w:rPr>
          <w:rFonts w:eastAsia="Times New Roman" w:cs="Arial"/>
          <w:color w:val="010101"/>
          <w:szCs w:val="20"/>
        </w:rPr>
        <w:t>el</w:t>
      </w:r>
      <w:r w:rsidRPr="008D6BF4">
        <w:rPr>
          <w:rFonts w:eastAsia="Times New Roman" w:cs="Arial"/>
          <w:color w:val="010101"/>
          <w:spacing w:val="11"/>
          <w:szCs w:val="20"/>
        </w:rPr>
        <w:t xml:space="preserve"> </w:t>
      </w:r>
      <w:r w:rsidRPr="008D6BF4">
        <w:rPr>
          <w:rFonts w:eastAsia="Times New Roman" w:cs="Arial"/>
          <w:color w:val="010101"/>
          <w:szCs w:val="20"/>
        </w:rPr>
        <w:t>área,</w:t>
      </w:r>
      <w:r w:rsidRPr="008D6BF4">
        <w:rPr>
          <w:rFonts w:eastAsia="Times New Roman" w:cs="Arial"/>
          <w:color w:val="010101"/>
          <w:spacing w:val="17"/>
          <w:szCs w:val="20"/>
        </w:rPr>
        <w:t xml:space="preserve"> </w:t>
      </w:r>
      <w:r w:rsidRPr="008D6BF4">
        <w:rPr>
          <w:rFonts w:eastAsia="Times New Roman" w:cs="Arial"/>
          <w:color w:val="010101"/>
          <w:szCs w:val="20"/>
        </w:rPr>
        <w:t>correspond</w:t>
      </w:r>
      <w:r w:rsidRPr="008D6BF4">
        <w:rPr>
          <w:rFonts w:eastAsia="Times New Roman" w:cs="Arial"/>
          <w:color w:val="010101"/>
          <w:spacing w:val="9"/>
          <w:szCs w:val="20"/>
        </w:rPr>
        <w:t>i</w:t>
      </w:r>
      <w:r w:rsidRPr="008D6BF4">
        <w:rPr>
          <w:rFonts w:eastAsia="Times New Roman" w:cs="Arial"/>
          <w:color w:val="010101"/>
          <w:szCs w:val="20"/>
        </w:rPr>
        <w:t>entes</w:t>
      </w:r>
      <w:r w:rsidRPr="008D6BF4">
        <w:rPr>
          <w:rFonts w:eastAsia="Times New Roman" w:cs="Arial"/>
          <w:color w:val="010101"/>
          <w:spacing w:val="18"/>
          <w:szCs w:val="20"/>
        </w:rPr>
        <w:t xml:space="preserve"> </w:t>
      </w:r>
      <w:r w:rsidRPr="008D6BF4">
        <w:rPr>
          <w:rFonts w:eastAsia="Times New Roman" w:cs="Arial"/>
          <w:color w:val="010101"/>
          <w:szCs w:val="20"/>
        </w:rPr>
        <w:t>al</w:t>
      </w:r>
      <w:r w:rsidRPr="008D6BF4">
        <w:rPr>
          <w:rFonts w:eastAsia="Times New Roman" w:cs="Arial"/>
          <w:color w:val="010101"/>
          <w:spacing w:val="14"/>
          <w:szCs w:val="20"/>
        </w:rPr>
        <w:t xml:space="preserve"> </w:t>
      </w:r>
      <w:r w:rsidRPr="008D6BF4">
        <w:rPr>
          <w:rFonts w:eastAsia="Times New Roman" w:cs="Arial"/>
          <w:color w:val="010101"/>
          <w:spacing w:val="-27"/>
          <w:szCs w:val="20"/>
        </w:rPr>
        <w:t>I</w:t>
      </w:r>
      <w:r w:rsidRPr="008D6BF4">
        <w:rPr>
          <w:rFonts w:eastAsia="Times New Roman" w:cs="Arial"/>
          <w:color w:val="010101"/>
          <w:szCs w:val="20"/>
        </w:rPr>
        <w:t>nstituto</w:t>
      </w:r>
      <w:r w:rsidRPr="008D6BF4">
        <w:rPr>
          <w:rFonts w:eastAsia="Times New Roman" w:cs="Arial"/>
          <w:color w:val="010101"/>
          <w:spacing w:val="22"/>
          <w:szCs w:val="20"/>
        </w:rPr>
        <w:t xml:space="preserve"> </w:t>
      </w:r>
      <w:r w:rsidRPr="008D6BF4">
        <w:rPr>
          <w:rFonts w:eastAsia="Times New Roman" w:cs="Arial"/>
          <w:color w:val="010101"/>
          <w:szCs w:val="20"/>
        </w:rPr>
        <w:t>Geográfico</w:t>
      </w:r>
      <w:r w:rsidRPr="008D6BF4">
        <w:rPr>
          <w:rFonts w:eastAsia="Times New Roman" w:cs="Arial"/>
          <w:color w:val="010101"/>
          <w:spacing w:val="26"/>
          <w:szCs w:val="20"/>
        </w:rPr>
        <w:t xml:space="preserve"> </w:t>
      </w:r>
      <w:r w:rsidRPr="008D6BF4">
        <w:rPr>
          <w:rFonts w:eastAsia="Times New Roman" w:cs="Arial"/>
          <w:color w:val="010101"/>
          <w:szCs w:val="20"/>
        </w:rPr>
        <w:t>Militar.</w:t>
      </w:r>
      <w:r w:rsidRPr="008D6BF4">
        <w:rPr>
          <w:rFonts w:eastAsia="Times New Roman" w:cs="Arial"/>
          <w:color w:val="010101"/>
          <w:spacing w:val="17"/>
          <w:szCs w:val="20"/>
        </w:rPr>
        <w:t xml:space="preserve"> </w:t>
      </w:r>
      <w:r w:rsidRPr="008D6BF4">
        <w:rPr>
          <w:rFonts w:eastAsia="Times New Roman" w:cs="Arial"/>
          <w:color w:val="010101"/>
          <w:szCs w:val="20"/>
        </w:rPr>
        <w:t>Estos</w:t>
      </w:r>
      <w:r w:rsidRPr="008D6BF4">
        <w:rPr>
          <w:rFonts w:eastAsia="Times New Roman" w:cs="Arial"/>
          <w:color w:val="010101"/>
          <w:w w:val="97"/>
          <w:szCs w:val="20"/>
        </w:rPr>
        <w:t xml:space="preserve"> </w:t>
      </w:r>
      <w:r w:rsidRPr="008D6BF4">
        <w:rPr>
          <w:rFonts w:eastAsia="Times New Roman" w:cs="Arial"/>
          <w:color w:val="010101"/>
          <w:szCs w:val="20"/>
        </w:rPr>
        <w:t>valores</w:t>
      </w:r>
      <w:r w:rsidRPr="008D6BF4">
        <w:rPr>
          <w:rFonts w:eastAsia="Times New Roman" w:cs="Arial"/>
          <w:color w:val="010101"/>
          <w:spacing w:val="25"/>
          <w:szCs w:val="20"/>
        </w:rPr>
        <w:t xml:space="preserve"> </w:t>
      </w:r>
      <w:r w:rsidRPr="008D6BF4">
        <w:rPr>
          <w:rFonts w:eastAsia="Times New Roman" w:cs="Arial"/>
          <w:color w:val="010101"/>
          <w:szCs w:val="20"/>
        </w:rPr>
        <w:t>deberán</w:t>
      </w:r>
      <w:r w:rsidRPr="008D6BF4">
        <w:rPr>
          <w:rFonts w:eastAsia="Times New Roman" w:cs="Arial"/>
          <w:color w:val="010101"/>
          <w:spacing w:val="24"/>
          <w:szCs w:val="20"/>
        </w:rPr>
        <w:t xml:space="preserve"> </w:t>
      </w:r>
      <w:r w:rsidRPr="008D6BF4">
        <w:rPr>
          <w:rFonts w:eastAsia="Times New Roman" w:cs="Arial"/>
          <w:color w:val="010101"/>
          <w:szCs w:val="20"/>
        </w:rPr>
        <w:t>estar</w:t>
      </w:r>
      <w:r w:rsidRPr="008D6BF4">
        <w:rPr>
          <w:rFonts w:eastAsia="Times New Roman" w:cs="Arial"/>
          <w:color w:val="010101"/>
          <w:spacing w:val="17"/>
          <w:szCs w:val="20"/>
        </w:rPr>
        <w:t xml:space="preserve"> </w:t>
      </w:r>
      <w:r w:rsidRPr="008D6BF4">
        <w:rPr>
          <w:rFonts w:eastAsia="Times New Roman" w:cs="Arial"/>
          <w:color w:val="010101"/>
          <w:szCs w:val="20"/>
        </w:rPr>
        <w:t>oficialmente</w:t>
      </w:r>
      <w:r w:rsidRPr="008D6BF4">
        <w:rPr>
          <w:rFonts w:eastAsia="Times New Roman" w:cs="Arial"/>
          <w:color w:val="010101"/>
          <w:spacing w:val="15"/>
          <w:szCs w:val="20"/>
        </w:rPr>
        <w:t xml:space="preserve"> </w:t>
      </w:r>
      <w:r w:rsidRPr="008D6BF4">
        <w:rPr>
          <w:rFonts w:eastAsia="Times New Roman" w:cs="Arial"/>
          <w:color w:val="010101"/>
          <w:szCs w:val="20"/>
        </w:rPr>
        <w:t>documentados.  YPFB</w:t>
      </w:r>
      <w:r w:rsidRPr="008D6BF4">
        <w:rPr>
          <w:rFonts w:eastAsia="Times New Roman" w:cs="Arial"/>
          <w:color w:val="010101"/>
          <w:spacing w:val="35"/>
          <w:szCs w:val="20"/>
        </w:rPr>
        <w:t xml:space="preserve"> </w:t>
      </w:r>
      <w:r w:rsidRPr="008D6BF4">
        <w:rPr>
          <w:rFonts w:eastAsia="Times New Roman" w:cs="Arial"/>
          <w:color w:val="010101"/>
          <w:szCs w:val="20"/>
        </w:rPr>
        <w:t>podrá</w:t>
      </w:r>
      <w:r w:rsidRPr="008D6BF4">
        <w:rPr>
          <w:rFonts w:eastAsia="Times New Roman" w:cs="Arial"/>
          <w:color w:val="010101"/>
          <w:spacing w:val="10"/>
          <w:szCs w:val="20"/>
        </w:rPr>
        <w:t xml:space="preserve"> </w:t>
      </w:r>
      <w:r w:rsidRPr="008D6BF4">
        <w:rPr>
          <w:rFonts w:eastAsia="Times New Roman" w:cs="Arial"/>
          <w:color w:val="010101"/>
          <w:szCs w:val="20"/>
        </w:rPr>
        <w:t>considerar</w:t>
      </w:r>
      <w:r w:rsidRPr="008D6BF4">
        <w:rPr>
          <w:rFonts w:eastAsia="Times New Roman" w:cs="Arial"/>
          <w:color w:val="010101"/>
          <w:spacing w:val="29"/>
          <w:szCs w:val="20"/>
        </w:rPr>
        <w:t xml:space="preserve"> </w:t>
      </w:r>
      <w:r w:rsidRPr="008D6BF4">
        <w:rPr>
          <w:rFonts w:eastAsia="Times New Roman" w:cs="Arial"/>
          <w:color w:val="010101"/>
          <w:szCs w:val="20"/>
        </w:rPr>
        <w:t>puntos</w:t>
      </w:r>
      <w:r w:rsidRPr="008D6BF4">
        <w:rPr>
          <w:rFonts w:eastAsia="Times New Roman" w:cs="Arial"/>
          <w:color w:val="010101"/>
          <w:spacing w:val="17"/>
          <w:szCs w:val="20"/>
        </w:rPr>
        <w:t xml:space="preserve"> </w:t>
      </w:r>
      <w:r w:rsidRPr="008D6BF4">
        <w:rPr>
          <w:rFonts w:eastAsia="Times New Roman" w:cs="Arial"/>
          <w:color w:val="010101"/>
          <w:szCs w:val="20"/>
        </w:rPr>
        <w:t>determinados</w:t>
      </w:r>
      <w:r w:rsidRPr="008D6BF4">
        <w:rPr>
          <w:rFonts w:eastAsia="Times New Roman" w:cs="Arial"/>
          <w:color w:val="010101"/>
          <w:spacing w:val="16"/>
          <w:szCs w:val="20"/>
        </w:rPr>
        <w:t xml:space="preserve"> </w:t>
      </w:r>
      <w:r w:rsidRPr="008D6BF4">
        <w:rPr>
          <w:rFonts w:eastAsia="Times New Roman" w:cs="Arial"/>
          <w:color w:val="010101"/>
          <w:szCs w:val="20"/>
        </w:rPr>
        <w:t>por</w:t>
      </w:r>
      <w:r w:rsidRPr="008D6BF4">
        <w:rPr>
          <w:rFonts w:eastAsia="Times New Roman" w:cs="Arial"/>
          <w:color w:val="010101"/>
          <w:spacing w:val="22"/>
          <w:szCs w:val="20"/>
        </w:rPr>
        <w:t xml:space="preserve"> </w:t>
      </w:r>
      <w:r w:rsidRPr="008D6BF4">
        <w:rPr>
          <w:rFonts w:eastAsia="Times New Roman" w:cs="Arial"/>
          <w:color w:val="010101"/>
          <w:szCs w:val="20"/>
        </w:rPr>
        <w:t>otros</w:t>
      </w:r>
      <w:r w:rsidRPr="008D6BF4">
        <w:rPr>
          <w:rFonts w:eastAsia="Times New Roman" w:cs="Arial"/>
          <w:color w:val="010101"/>
          <w:spacing w:val="28"/>
          <w:szCs w:val="20"/>
        </w:rPr>
        <w:t xml:space="preserve"> </w:t>
      </w:r>
      <w:r w:rsidRPr="008D6BF4">
        <w:rPr>
          <w:rFonts w:eastAsia="Times New Roman" w:cs="Arial"/>
          <w:color w:val="010101"/>
          <w:szCs w:val="20"/>
        </w:rPr>
        <w:t>orígenes.</w:t>
      </w:r>
      <w:r w:rsidRPr="008D6BF4">
        <w:rPr>
          <w:rFonts w:eastAsia="Times New Roman" w:cs="Arial"/>
          <w:color w:val="010101"/>
          <w:spacing w:val="33"/>
          <w:szCs w:val="20"/>
        </w:rPr>
        <w:t xml:space="preserve"> </w:t>
      </w:r>
      <w:r w:rsidRPr="008D6BF4">
        <w:rPr>
          <w:rFonts w:eastAsia="Times New Roman" w:cs="Arial"/>
          <w:color w:val="010101"/>
          <w:szCs w:val="20"/>
        </w:rPr>
        <w:t>El</w:t>
      </w:r>
      <w:r w:rsidRPr="008D6BF4">
        <w:rPr>
          <w:rFonts w:eastAsia="Times New Roman" w:cs="Arial"/>
          <w:color w:val="010101"/>
          <w:spacing w:val="12"/>
          <w:szCs w:val="20"/>
        </w:rPr>
        <w:t xml:space="preserve"> </w:t>
      </w:r>
      <w:r w:rsidRPr="008D6BF4">
        <w:rPr>
          <w:rFonts w:eastAsia="Times New Roman" w:cs="Arial"/>
          <w:color w:val="010101"/>
          <w:szCs w:val="20"/>
        </w:rPr>
        <w:t>PROPONENTE</w:t>
      </w:r>
      <w:r w:rsidRPr="008D6BF4">
        <w:rPr>
          <w:rFonts w:eastAsia="Times New Roman" w:cs="Arial"/>
          <w:color w:val="010101"/>
          <w:spacing w:val="27"/>
          <w:szCs w:val="20"/>
        </w:rPr>
        <w:t xml:space="preserve"> </w:t>
      </w:r>
      <w:r w:rsidRPr="008D6BF4">
        <w:rPr>
          <w:rFonts w:eastAsia="Times New Roman" w:cs="Arial"/>
          <w:color w:val="010101"/>
          <w:szCs w:val="20"/>
        </w:rPr>
        <w:t>podrá</w:t>
      </w:r>
      <w:r w:rsidRPr="008D6BF4">
        <w:rPr>
          <w:rFonts w:eastAsia="Times New Roman" w:cs="Arial"/>
          <w:color w:val="010101"/>
          <w:spacing w:val="21"/>
          <w:szCs w:val="20"/>
        </w:rPr>
        <w:t xml:space="preserve"> </w:t>
      </w:r>
      <w:r w:rsidRPr="008D6BF4">
        <w:rPr>
          <w:rFonts w:eastAsia="Times New Roman" w:cs="Arial"/>
          <w:color w:val="010101"/>
          <w:szCs w:val="20"/>
        </w:rPr>
        <w:t>usar</w:t>
      </w:r>
      <w:r w:rsidRPr="008D6BF4">
        <w:rPr>
          <w:rFonts w:eastAsia="Times New Roman" w:cs="Arial"/>
          <w:color w:val="010101"/>
          <w:spacing w:val="21"/>
          <w:szCs w:val="20"/>
        </w:rPr>
        <w:t xml:space="preserve"> </w:t>
      </w:r>
      <w:r w:rsidRPr="008D6BF4">
        <w:rPr>
          <w:rFonts w:eastAsia="Times New Roman" w:cs="Arial"/>
          <w:color w:val="010101"/>
          <w:szCs w:val="20"/>
        </w:rPr>
        <w:t>puntos</w:t>
      </w:r>
      <w:r w:rsidRPr="008D6BF4">
        <w:rPr>
          <w:rFonts w:eastAsia="Times New Roman" w:cs="Arial"/>
          <w:color w:val="010101"/>
          <w:spacing w:val="27"/>
          <w:szCs w:val="20"/>
        </w:rPr>
        <w:t xml:space="preserve"> </w:t>
      </w:r>
      <w:r w:rsidRPr="008D6BF4">
        <w:rPr>
          <w:rFonts w:eastAsia="Times New Roman" w:cs="Arial"/>
          <w:color w:val="010101"/>
          <w:szCs w:val="20"/>
        </w:rPr>
        <w:t>de</w:t>
      </w:r>
      <w:r w:rsidRPr="008D6BF4">
        <w:rPr>
          <w:rFonts w:eastAsia="Times New Roman" w:cs="Arial"/>
          <w:color w:val="010101"/>
          <w:spacing w:val="20"/>
          <w:szCs w:val="20"/>
        </w:rPr>
        <w:t xml:space="preserve"> </w:t>
      </w:r>
      <w:r w:rsidRPr="008D6BF4">
        <w:rPr>
          <w:rFonts w:eastAsia="Times New Roman" w:cs="Arial"/>
          <w:color w:val="010101"/>
          <w:szCs w:val="20"/>
        </w:rPr>
        <w:t>control</w:t>
      </w:r>
      <w:r w:rsidRPr="008D6BF4">
        <w:rPr>
          <w:rFonts w:eastAsia="Times New Roman" w:cs="Arial"/>
          <w:color w:val="010101"/>
          <w:spacing w:val="32"/>
          <w:szCs w:val="20"/>
        </w:rPr>
        <w:t xml:space="preserve"> </w:t>
      </w:r>
      <w:r w:rsidRPr="008D6BF4">
        <w:rPr>
          <w:rFonts w:eastAsia="Times New Roman" w:cs="Arial"/>
          <w:color w:val="010101"/>
          <w:spacing w:val="-1"/>
          <w:szCs w:val="20"/>
        </w:rPr>
        <w:t>preestablecidos</w:t>
      </w:r>
      <w:r w:rsidRPr="008D6BF4">
        <w:rPr>
          <w:rFonts w:eastAsia="Times New Roman" w:cs="Arial"/>
          <w:color w:val="010101"/>
          <w:spacing w:val="23"/>
          <w:szCs w:val="20"/>
        </w:rPr>
        <w:t xml:space="preserve"> </w:t>
      </w:r>
      <w:r w:rsidRPr="008D6BF4">
        <w:rPr>
          <w:rFonts w:eastAsia="Times New Roman" w:cs="Arial"/>
          <w:color w:val="010101"/>
          <w:spacing w:val="-1"/>
          <w:szCs w:val="20"/>
        </w:rPr>
        <w:t>previamente</w:t>
      </w:r>
      <w:r w:rsidRPr="008D6BF4">
        <w:rPr>
          <w:rFonts w:eastAsia="Times New Roman" w:cs="Arial"/>
          <w:color w:val="010101"/>
          <w:spacing w:val="25"/>
          <w:szCs w:val="20"/>
        </w:rPr>
        <w:t xml:space="preserve"> </w:t>
      </w:r>
      <w:r w:rsidRPr="008D6BF4">
        <w:rPr>
          <w:rFonts w:eastAsia="Times New Roman" w:cs="Arial"/>
          <w:color w:val="010101"/>
          <w:szCs w:val="20"/>
        </w:rPr>
        <w:t>aprobados</w:t>
      </w:r>
      <w:r w:rsidRPr="008D6BF4">
        <w:rPr>
          <w:rFonts w:eastAsia="Times New Roman" w:cs="Arial"/>
          <w:color w:val="010101"/>
          <w:spacing w:val="40"/>
          <w:szCs w:val="20"/>
        </w:rPr>
        <w:t xml:space="preserve"> </w:t>
      </w:r>
      <w:r w:rsidRPr="008D6BF4">
        <w:rPr>
          <w:rFonts w:eastAsia="Times New Roman" w:cs="Arial"/>
          <w:color w:val="010101"/>
          <w:szCs w:val="20"/>
        </w:rPr>
        <w:t>por</w:t>
      </w:r>
      <w:r w:rsidRPr="008D6BF4">
        <w:rPr>
          <w:rFonts w:eastAsia="Times New Roman" w:cs="Arial"/>
          <w:color w:val="010101"/>
          <w:spacing w:val="37"/>
          <w:w w:val="98"/>
          <w:szCs w:val="20"/>
        </w:rPr>
        <w:t xml:space="preserve"> </w:t>
      </w:r>
      <w:r w:rsidRPr="008D6BF4">
        <w:rPr>
          <w:rFonts w:eastAsia="Times New Roman" w:cs="Arial"/>
          <w:color w:val="010101"/>
          <w:szCs w:val="20"/>
        </w:rPr>
        <w:t>YPFB.</w:t>
      </w:r>
    </w:p>
    <w:p w14:paraId="537626C3" w14:textId="77777777" w:rsidR="008D6BF4" w:rsidRPr="008D6BF4" w:rsidRDefault="008D6BF4" w:rsidP="008D6BF4">
      <w:pPr>
        <w:keepNext/>
        <w:keepLines/>
        <w:numPr>
          <w:ilvl w:val="3"/>
          <w:numId w:val="10"/>
        </w:numPr>
        <w:spacing w:before="40" w:after="0"/>
        <w:outlineLvl w:val="1"/>
        <w:rPr>
          <w:rFonts w:eastAsiaTheme="majorEastAsia" w:cs="Arial"/>
          <w:b/>
          <w:color w:val="010101"/>
          <w:szCs w:val="20"/>
        </w:rPr>
      </w:pPr>
      <w:bookmarkStart w:id="38" w:name="_Toc462395373"/>
      <w:bookmarkStart w:id="39" w:name="_Toc463865576"/>
      <w:r w:rsidRPr="008D6BF4">
        <w:rPr>
          <w:rFonts w:eastAsiaTheme="majorEastAsia" w:cstheme="majorBidi"/>
          <w:b/>
          <w:color w:val="000000" w:themeColor="text1"/>
          <w:szCs w:val="20"/>
        </w:rPr>
        <w:t>RED DE CONTROL</w:t>
      </w:r>
      <w:bookmarkEnd w:id="38"/>
      <w:bookmarkEnd w:id="39"/>
    </w:p>
    <w:p w14:paraId="76B9DA9B"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3046F5B"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C30EA6B"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B9E0E72" w14:textId="77777777" w:rsidR="008D6BF4" w:rsidRPr="008D6BF4" w:rsidRDefault="008D6BF4" w:rsidP="008D6BF4">
      <w:pPr>
        <w:widowControl w:val="0"/>
        <w:numPr>
          <w:ilvl w:val="0"/>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99D03C1" w14:textId="77777777" w:rsidR="008D6BF4" w:rsidRPr="008D6BF4" w:rsidRDefault="008D6BF4" w:rsidP="008D6BF4">
      <w:pPr>
        <w:widowControl w:val="0"/>
        <w:numPr>
          <w:ilvl w:val="1"/>
          <w:numId w:val="3"/>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47A5E2DF"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rPr>
          <w:rFonts w:eastAsia="Times New Roman" w:cs="Arial"/>
          <w:color w:val="000000"/>
          <w:szCs w:val="20"/>
        </w:rPr>
      </w:pPr>
      <w:r w:rsidRPr="008D6BF4">
        <w:rPr>
          <w:rFonts w:eastAsia="Times New Roman" w:cs="Arial"/>
          <w:color w:val="010101"/>
          <w:szCs w:val="20"/>
        </w:rPr>
        <w:t>El</w:t>
      </w:r>
      <w:r w:rsidRPr="008D6BF4">
        <w:rPr>
          <w:rFonts w:eastAsia="Times New Roman" w:cs="Arial"/>
          <w:color w:val="010101"/>
          <w:spacing w:val="16"/>
          <w:szCs w:val="20"/>
        </w:rPr>
        <w:t xml:space="preserve"> </w:t>
      </w:r>
      <w:r w:rsidRPr="008D6BF4">
        <w:rPr>
          <w:rFonts w:eastAsia="Times New Roman" w:cs="Arial"/>
          <w:color w:val="010101"/>
          <w:szCs w:val="20"/>
        </w:rPr>
        <w:t>PROPONENTE deberá</w:t>
      </w:r>
      <w:r w:rsidRPr="008D6BF4">
        <w:rPr>
          <w:rFonts w:eastAsia="Times New Roman" w:cs="Arial"/>
          <w:color w:val="010101"/>
          <w:spacing w:val="41"/>
          <w:szCs w:val="20"/>
        </w:rPr>
        <w:t xml:space="preserve"> </w:t>
      </w:r>
      <w:r w:rsidRPr="008D6BF4">
        <w:rPr>
          <w:rFonts w:eastAsia="Times New Roman" w:cs="Arial"/>
          <w:color w:val="010101"/>
          <w:szCs w:val="20"/>
        </w:rPr>
        <w:t>med</w:t>
      </w:r>
      <w:r w:rsidRPr="008D6BF4">
        <w:rPr>
          <w:rFonts w:eastAsia="Times New Roman" w:cs="Arial"/>
          <w:color w:val="010101"/>
          <w:spacing w:val="-8"/>
          <w:szCs w:val="20"/>
        </w:rPr>
        <w:t>i</w:t>
      </w:r>
      <w:r w:rsidRPr="008D6BF4">
        <w:rPr>
          <w:rFonts w:eastAsia="Times New Roman" w:cs="Arial"/>
          <w:color w:val="010101"/>
          <w:szCs w:val="20"/>
        </w:rPr>
        <w:t>r</w:t>
      </w:r>
      <w:r w:rsidRPr="008D6BF4">
        <w:rPr>
          <w:rFonts w:eastAsia="Times New Roman" w:cs="Arial"/>
          <w:color w:val="010101"/>
          <w:spacing w:val="12"/>
          <w:szCs w:val="20"/>
        </w:rPr>
        <w:t xml:space="preserve"> </w:t>
      </w:r>
      <w:r w:rsidRPr="008D6BF4">
        <w:rPr>
          <w:rFonts w:eastAsia="Times New Roman" w:cs="Arial"/>
          <w:color w:val="010101"/>
          <w:szCs w:val="20"/>
        </w:rPr>
        <w:t>la</w:t>
      </w:r>
      <w:r w:rsidRPr="008D6BF4">
        <w:rPr>
          <w:rFonts w:eastAsia="Times New Roman" w:cs="Arial"/>
          <w:color w:val="010101"/>
          <w:spacing w:val="23"/>
          <w:szCs w:val="20"/>
        </w:rPr>
        <w:t xml:space="preserve"> </w:t>
      </w:r>
      <w:r w:rsidRPr="008D6BF4">
        <w:rPr>
          <w:rFonts w:eastAsia="Times New Roman" w:cs="Arial"/>
          <w:color w:val="010101"/>
          <w:szCs w:val="20"/>
        </w:rPr>
        <w:t>Red</w:t>
      </w:r>
      <w:r w:rsidRPr="008D6BF4">
        <w:rPr>
          <w:rFonts w:eastAsia="Times New Roman" w:cs="Arial"/>
          <w:color w:val="010101"/>
          <w:spacing w:val="14"/>
          <w:szCs w:val="20"/>
        </w:rPr>
        <w:t xml:space="preserve"> </w:t>
      </w:r>
      <w:r w:rsidRPr="008D6BF4">
        <w:rPr>
          <w:rFonts w:eastAsia="Times New Roman" w:cs="Arial"/>
          <w:color w:val="010101"/>
          <w:szCs w:val="20"/>
        </w:rPr>
        <w:t>de</w:t>
      </w:r>
      <w:r w:rsidRPr="008D6BF4">
        <w:rPr>
          <w:rFonts w:eastAsia="Times New Roman" w:cs="Arial"/>
          <w:color w:val="010101"/>
          <w:spacing w:val="28"/>
          <w:szCs w:val="20"/>
        </w:rPr>
        <w:t xml:space="preserve"> </w:t>
      </w:r>
      <w:r w:rsidRPr="008D6BF4">
        <w:rPr>
          <w:rFonts w:eastAsia="Times New Roman" w:cs="Arial"/>
          <w:color w:val="010101"/>
          <w:szCs w:val="20"/>
        </w:rPr>
        <w:t>Control</w:t>
      </w:r>
      <w:r w:rsidRPr="008D6BF4">
        <w:rPr>
          <w:rFonts w:eastAsia="Times New Roman" w:cs="Arial"/>
          <w:color w:val="010101"/>
          <w:spacing w:val="20"/>
          <w:szCs w:val="20"/>
        </w:rPr>
        <w:t xml:space="preserve"> </w:t>
      </w:r>
      <w:r w:rsidRPr="008D6BF4">
        <w:rPr>
          <w:rFonts w:eastAsia="Times New Roman" w:cs="Arial"/>
          <w:color w:val="010101"/>
          <w:szCs w:val="20"/>
        </w:rPr>
        <w:t>con</w:t>
      </w:r>
      <w:r w:rsidRPr="008D6BF4">
        <w:rPr>
          <w:rFonts w:eastAsia="Times New Roman" w:cs="Arial"/>
          <w:color w:val="010101"/>
          <w:spacing w:val="22"/>
          <w:szCs w:val="20"/>
        </w:rPr>
        <w:t xml:space="preserve"> </w:t>
      </w:r>
      <w:r w:rsidRPr="008D6BF4">
        <w:rPr>
          <w:rFonts w:eastAsia="Times New Roman" w:cs="Arial"/>
          <w:color w:val="010101"/>
          <w:szCs w:val="20"/>
        </w:rPr>
        <w:t>el</w:t>
      </w:r>
      <w:r w:rsidRPr="008D6BF4">
        <w:rPr>
          <w:rFonts w:eastAsia="Times New Roman" w:cs="Arial"/>
          <w:color w:val="010101"/>
          <w:spacing w:val="23"/>
          <w:szCs w:val="20"/>
        </w:rPr>
        <w:t xml:space="preserve"> </w:t>
      </w:r>
      <w:r w:rsidRPr="008D6BF4">
        <w:rPr>
          <w:rFonts w:eastAsia="Times New Roman" w:cs="Arial"/>
          <w:color w:val="010101"/>
          <w:szCs w:val="20"/>
        </w:rPr>
        <w:t>método</w:t>
      </w:r>
      <w:r w:rsidRPr="008D6BF4">
        <w:rPr>
          <w:rFonts w:eastAsia="Times New Roman" w:cs="Arial"/>
          <w:color w:val="010101"/>
          <w:spacing w:val="21"/>
          <w:szCs w:val="20"/>
        </w:rPr>
        <w:t xml:space="preserve"> </w:t>
      </w:r>
      <w:r w:rsidRPr="008D6BF4">
        <w:rPr>
          <w:rFonts w:eastAsia="Times New Roman" w:cs="Arial"/>
          <w:color w:val="010101"/>
          <w:szCs w:val="20"/>
        </w:rPr>
        <w:t>estático</w:t>
      </w:r>
      <w:r w:rsidRPr="008D6BF4">
        <w:rPr>
          <w:rFonts w:eastAsia="Times New Roman" w:cs="Arial"/>
          <w:color w:val="010101"/>
          <w:spacing w:val="25"/>
          <w:szCs w:val="20"/>
        </w:rPr>
        <w:t xml:space="preserve"> </w:t>
      </w:r>
      <w:r w:rsidRPr="008D6BF4">
        <w:rPr>
          <w:rFonts w:eastAsia="Times New Roman" w:cs="Arial"/>
          <w:color w:val="010101"/>
          <w:szCs w:val="20"/>
        </w:rPr>
        <w:t>de</w:t>
      </w:r>
      <w:r w:rsidRPr="008D6BF4">
        <w:rPr>
          <w:rFonts w:eastAsia="Times New Roman" w:cs="Arial"/>
          <w:color w:val="010101"/>
          <w:spacing w:val="32"/>
          <w:szCs w:val="20"/>
        </w:rPr>
        <w:t xml:space="preserve"> </w:t>
      </w:r>
      <w:r w:rsidRPr="008D6BF4">
        <w:rPr>
          <w:rFonts w:eastAsia="Times New Roman" w:cs="Arial"/>
          <w:color w:val="010101"/>
          <w:szCs w:val="20"/>
        </w:rPr>
        <w:t>GNSS,</w:t>
      </w:r>
      <w:r w:rsidRPr="008D6BF4">
        <w:rPr>
          <w:rFonts w:eastAsia="Times New Roman" w:cs="Arial"/>
          <w:color w:val="010101"/>
          <w:spacing w:val="24"/>
          <w:szCs w:val="20"/>
        </w:rPr>
        <w:t xml:space="preserve"> </w:t>
      </w:r>
      <w:r w:rsidRPr="008D6BF4">
        <w:rPr>
          <w:rFonts w:eastAsia="Times New Roman" w:cs="Arial"/>
          <w:color w:val="010101"/>
          <w:spacing w:val="-21"/>
          <w:szCs w:val="20"/>
        </w:rPr>
        <w:t>l</w:t>
      </w:r>
      <w:r w:rsidRPr="008D6BF4">
        <w:rPr>
          <w:rFonts w:eastAsia="Times New Roman" w:cs="Arial"/>
          <w:color w:val="010101"/>
          <w:szCs w:val="20"/>
        </w:rPr>
        <w:t>os</w:t>
      </w:r>
      <w:r w:rsidRPr="008D6BF4">
        <w:rPr>
          <w:rFonts w:eastAsia="Times New Roman" w:cs="Arial"/>
          <w:color w:val="010101"/>
          <w:spacing w:val="27"/>
          <w:szCs w:val="20"/>
        </w:rPr>
        <w:t xml:space="preserve"> </w:t>
      </w:r>
      <w:r w:rsidRPr="008D6BF4">
        <w:rPr>
          <w:rFonts w:eastAsia="Times New Roman" w:cs="Arial"/>
          <w:color w:val="010101"/>
          <w:szCs w:val="20"/>
        </w:rPr>
        <w:lastRenderedPageBreak/>
        <w:t>nuevos</w:t>
      </w:r>
      <w:r w:rsidRPr="008D6BF4">
        <w:rPr>
          <w:rFonts w:eastAsia="Times New Roman" w:cs="Arial"/>
          <w:color w:val="010101"/>
          <w:spacing w:val="24"/>
          <w:szCs w:val="20"/>
        </w:rPr>
        <w:t xml:space="preserve"> </w:t>
      </w:r>
      <w:r w:rsidRPr="008D6BF4">
        <w:rPr>
          <w:rFonts w:eastAsia="Times New Roman" w:cs="Arial"/>
          <w:color w:val="010101"/>
          <w:szCs w:val="20"/>
        </w:rPr>
        <w:t>puntos</w:t>
      </w:r>
      <w:r w:rsidRPr="008D6BF4">
        <w:rPr>
          <w:rFonts w:eastAsia="Times New Roman" w:cs="Arial"/>
          <w:color w:val="010101"/>
          <w:spacing w:val="25"/>
          <w:szCs w:val="20"/>
        </w:rPr>
        <w:t xml:space="preserve"> </w:t>
      </w:r>
      <w:r w:rsidRPr="008D6BF4">
        <w:rPr>
          <w:rFonts w:eastAsia="Times New Roman" w:cs="Arial"/>
          <w:color w:val="010101"/>
          <w:szCs w:val="20"/>
        </w:rPr>
        <w:t>GNSS</w:t>
      </w:r>
      <w:r w:rsidRPr="008D6BF4">
        <w:rPr>
          <w:rFonts w:eastAsia="Times New Roman" w:cs="Arial"/>
          <w:color w:val="000000"/>
          <w:szCs w:val="20"/>
        </w:rPr>
        <w:t xml:space="preserve"> </w:t>
      </w:r>
      <w:r w:rsidRPr="008D6BF4">
        <w:rPr>
          <w:rFonts w:eastAsia="Times New Roman" w:cs="Arial"/>
          <w:color w:val="010101"/>
          <w:szCs w:val="20"/>
        </w:rPr>
        <w:t>deberán</w:t>
      </w:r>
      <w:r w:rsidRPr="008D6BF4">
        <w:rPr>
          <w:rFonts w:eastAsia="Times New Roman" w:cs="Arial"/>
          <w:color w:val="010101"/>
          <w:spacing w:val="5"/>
          <w:szCs w:val="20"/>
        </w:rPr>
        <w:t xml:space="preserve"> </w:t>
      </w:r>
      <w:r w:rsidRPr="008D6BF4">
        <w:rPr>
          <w:rFonts w:eastAsia="Times New Roman" w:cs="Arial"/>
          <w:color w:val="010101"/>
          <w:szCs w:val="20"/>
        </w:rPr>
        <w:t>estar</w:t>
      </w:r>
      <w:r w:rsidRPr="008D6BF4">
        <w:rPr>
          <w:rFonts w:eastAsia="Times New Roman" w:cs="Arial"/>
          <w:color w:val="010101"/>
          <w:spacing w:val="8"/>
          <w:szCs w:val="20"/>
        </w:rPr>
        <w:t xml:space="preserve"> </w:t>
      </w:r>
      <w:r w:rsidRPr="008D6BF4">
        <w:rPr>
          <w:rFonts w:eastAsia="Times New Roman" w:cs="Arial"/>
          <w:color w:val="010101"/>
          <w:spacing w:val="-1"/>
          <w:szCs w:val="20"/>
        </w:rPr>
        <w:t>distribuidos</w:t>
      </w:r>
      <w:r w:rsidRPr="008D6BF4">
        <w:rPr>
          <w:rFonts w:eastAsia="Times New Roman" w:cs="Arial"/>
          <w:color w:val="010101"/>
          <w:spacing w:val="3"/>
          <w:szCs w:val="20"/>
        </w:rPr>
        <w:t xml:space="preserve"> </w:t>
      </w:r>
      <w:r w:rsidRPr="008D6BF4">
        <w:rPr>
          <w:rFonts w:eastAsia="Times New Roman" w:cs="Arial"/>
          <w:color w:val="010101"/>
          <w:szCs w:val="20"/>
        </w:rPr>
        <w:t>en</w:t>
      </w:r>
      <w:r w:rsidRPr="008D6BF4">
        <w:rPr>
          <w:rFonts w:eastAsia="Times New Roman" w:cs="Arial"/>
          <w:color w:val="010101"/>
          <w:spacing w:val="-8"/>
          <w:szCs w:val="20"/>
        </w:rPr>
        <w:t xml:space="preserve"> </w:t>
      </w:r>
      <w:r w:rsidRPr="008D6BF4">
        <w:rPr>
          <w:rFonts w:eastAsia="Times New Roman" w:cs="Arial"/>
          <w:color w:val="010101"/>
          <w:szCs w:val="20"/>
        </w:rPr>
        <w:t>forma</w:t>
      </w:r>
      <w:r w:rsidRPr="008D6BF4">
        <w:rPr>
          <w:rFonts w:eastAsia="Times New Roman" w:cs="Arial"/>
          <w:color w:val="010101"/>
          <w:spacing w:val="16"/>
          <w:szCs w:val="20"/>
        </w:rPr>
        <w:t xml:space="preserve"> </w:t>
      </w:r>
      <w:r w:rsidRPr="008D6BF4">
        <w:rPr>
          <w:rFonts w:eastAsia="Times New Roman" w:cs="Arial"/>
          <w:color w:val="010101"/>
          <w:szCs w:val="20"/>
        </w:rPr>
        <w:t>homogénea</w:t>
      </w:r>
      <w:r w:rsidRPr="008D6BF4">
        <w:rPr>
          <w:rFonts w:eastAsia="Times New Roman" w:cs="Arial"/>
          <w:color w:val="010101"/>
          <w:spacing w:val="8"/>
          <w:szCs w:val="20"/>
        </w:rPr>
        <w:t xml:space="preserve"> </w:t>
      </w:r>
      <w:r w:rsidRPr="008D6BF4">
        <w:rPr>
          <w:rFonts w:eastAsia="Times New Roman" w:cs="Arial"/>
          <w:color w:val="010101"/>
          <w:szCs w:val="20"/>
        </w:rPr>
        <w:t>en</w:t>
      </w:r>
      <w:r w:rsidRPr="008D6BF4">
        <w:rPr>
          <w:rFonts w:eastAsia="Times New Roman" w:cs="Arial"/>
          <w:color w:val="010101"/>
          <w:spacing w:val="-3"/>
          <w:szCs w:val="20"/>
        </w:rPr>
        <w:t xml:space="preserve"> </w:t>
      </w:r>
      <w:r w:rsidRPr="008D6BF4">
        <w:rPr>
          <w:rFonts w:eastAsia="Times New Roman" w:cs="Arial"/>
          <w:color w:val="010101"/>
          <w:szCs w:val="20"/>
        </w:rPr>
        <w:t>el</w:t>
      </w:r>
      <w:r w:rsidRPr="008D6BF4">
        <w:rPr>
          <w:rFonts w:eastAsia="Times New Roman" w:cs="Arial"/>
          <w:color w:val="010101"/>
          <w:spacing w:val="-3"/>
          <w:szCs w:val="20"/>
        </w:rPr>
        <w:t xml:space="preserve"> </w:t>
      </w:r>
      <w:r w:rsidRPr="008D6BF4">
        <w:rPr>
          <w:rFonts w:eastAsia="Times New Roman" w:cs="Arial"/>
          <w:color w:val="010101"/>
          <w:szCs w:val="20"/>
        </w:rPr>
        <w:t>área,</w:t>
      </w:r>
      <w:r w:rsidRPr="008D6BF4">
        <w:rPr>
          <w:rFonts w:eastAsia="Times New Roman" w:cs="Arial"/>
          <w:color w:val="010101"/>
          <w:spacing w:val="7"/>
          <w:szCs w:val="20"/>
        </w:rPr>
        <w:t xml:space="preserve"> </w:t>
      </w:r>
      <w:r w:rsidRPr="008D6BF4">
        <w:rPr>
          <w:rFonts w:eastAsia="Times New Roman" w:cs="Arial"/>
          <w:color w:val="010101"/>
          <w:szCs w:val="20"/>
        </w:rPr>
        <w:t>con</w:t>
      </w:r>
      <w:r w:rsidRPr="008D6BF4">
        <w:rPr>
          <w:rFonts w:eastAsia="Times New Roman" w:cs="Arial"/>
          <w:color w:val="010101"/>
          <w:spacing w:val="7"/>
          <w:szCs w:val="20"/>
        </w:rPr>
        <w:t xml:space="preserve"> </w:t>
      </w:r>
      <w:r w:rsidRPr="008D6BF4">
        <w:rPr>
          <w:rFonts w:eastAsia="Times New Roman" w:cs="Arial"/>
          <w:color w:val="010101"/>
          <w:szCs w:val="20"/>
        </w:rPr>
        <w:t>una</w:t>
      </w:r>
      <w:r w:rsidRPr="008D6BF4">
        <w:rPr>
          <w:rFonts w:eastAsia="Times New Roman" w:cs="Arial"/>
          <w:color w:val="010101"/>
          <w:spacing w:val="1"/>
          <w:szCs w:val="20"/>
        </w:rPr>
        <w:t xml:space="preserve"> </w:t>
      </w:r>
      <w:r w:rsidRPr="008D6BF4">
        <w:rPr>
          <w:rFonts w:eastAsia="Times New Roman" w:cs="Arial"/>
          <w:color w:val="010101"/>
          <w:szCs w:val="20"/>
        </w:rPr>
        <w:t>resistencia</w:t>
      </w:r>
      <w:r w:rsidRPr="008D6BF4">
        <w:rPr>
          <w:rFonts w:eastAsia="Times New Roman" w:cs="Arial"/>
          <w:color w:val="010101"/>
          <w:spacing w:val="-4"/>
          <w:szCs w:val="20"/>
        </w:rPr>
        <w:t xml:space="preserve"> </w:t>
      </w:r>
      <w:r w:rsidRPr="008D6BF4">
        <w:rPr>
          <w:rFonts w:eastAsia="Times New Roman" w:cs="Arial"/>
          <w:color w:val="010101"/>
          <w:szCs w:val="20"/>
        </w:rPr>
        <w:t>vectorial</w:t>
      </w:r>
      <w:r w:rsidRPr="008D6BF4">
        <w:rPr>
          <w:rFonts w:eastAsia="Times New Roman" w:cs="Arial"/>
          <w:color w:val="010101"/>
          <w:spacing w:val="12"/>
          <w:szCs w:val="20"/>
        </w:rPr>
        <w:t xml:space="preserve"> </w:t>
      </w:r>
      <w:r w:rsidRPr="008D6BF4">
        <w:rPr>
          <w:rFonts w:eastAsia="Times New Roman" w:cs="Arial"/>
          <w:color w:val="010101"/>
          <w:szCs w:val="20"/>
        </w:rPr>
        <w:t>tal</w:t>
      </w:r>
      <w:r w:rsidRPr="008D6BF4">
        <w:rPr>
          <w:rFonts w:eastAsia="Times New Roman" w:cs="Arial"/>
          <w:color w:val="010101"/>
          <w:spacing w:val="5"/>
          <w:szCs w:val="20"/>
        </w:rPr>
        <w:t xml:space="preserve"> </w:t>
      </w:r>
      <w:r w:rsidRPr="008D6BF4">
        <w:rPr>
          <w:rFonts w:eastAsia="Times New Roman" w:cs="Arial"/>
          <w:color w:val="010101"/>
          <w:szCs w:val="20"/>
        </w:rPr>
        <w:t>que</w:t>
      </w:r>
      <w:r w:rsidRPr="008D6BF4">
        <w:rPr>
          <w:rFonts w:eastAsia="Times New Roman" w:cs="Arial"/>
          <w:color w:val="010101"/>
          <w:spacing w:val="1"/>
          <w:szCs w:val="20"/>
        </w:rPr>
        <w:t xml:space="preserve"> </w:t>
      </w:r>
      <w:r w:rsidRPr="008D6BF4">
        <w:rPr>
          <w:rFonts w:eastAsia="Times New Roman" w:cs="Arial"/>
          <w:color w:val="010101"/>
          <w:szCs w:val="20"/>
        </w:rPr>
        <w:t>el componente</w:t>
      </w:r>
      <w:r w:rsidRPr="008D6BF4">
        <w:rPr>
          <w:rFonts w:eastAsia="Times New Roman" w:cs="Arial"/>
          <w:color w:val="010101"/>
          <w:spacing w:val="22"/>
          <w:w w:val="98"/>
          <w:szCs w:val="20"/>
        </w:rPr>
        <w:t xml:space="preserve"> </w:t>
      </w:r>
      <w:r w:rsidRPr="008D6BF4">
        <w:rPr>
          <w:rFonts w:eastAsia="Times New Roman" w:cs="Arial"/>
          <w:color w:val="010101"/>
          <w:szCs w:val="20"/>
        </w:rPr>
        <w:t>de</w:t>
      </w:r>
      <w:r w:rsidRPr="008D6BF4">
        <w:rPr>
          <w:rFonts w:eastAsia="Times New Roman" w:cs="Arial"/>
          <w:color w:val="010101"/>
          <w:spacing w:val="3"/>
          <w:szCs w:val="20"/>
        </w:rPr>
        <w:t xml:space="preserve"> </w:t>
      </w:r>
      <w:r w:rsidRPr="008D6BF4">
        <w:rPr>
          <w:rFonts w:eastAsia="Times New Roman" w:cs="Arial"/>
          <w:color w:val="010101"/>
          <w:szCs w:val="20"/>
        </w:rPr>
        <w:t>c</w:t>
      </w:r>
      <w:r w:rsidRPr="008D6BF4">
        <w:rPr>
          <w:rFonts w:eastAsia="Times New Roman" w:cs="Arial"/>
          <w:color w:val="010101"/>
          <w:spacing w:val="-10"/>
          <w:szCs w:val="20"/>
        </w:rPr>
        <w:t>i</w:t>
      </w:r>
      <w:r w:rsidRPr="008D6BF4">
        <w:rPr>
          <w:rFonts w:eastAsia="Times New Roman" w:cs="Arial"/>
          <w:color w:val="010101"/>
          <w:szCs w:val="20"/>
        </w:rPr>
        <w:t>erres</w:t>
      </w:r>
      <w:r w:rsidRPr="008D6BF4">
        <w:rPr>
          <w:rFonts w:eastAsia="Times New Roman" w:cs="Arial"/>
          <w:color w:val="010101"/>
          <w:spacing w:val="4"/>
          <w:szCs w:val="20"/>
        </w:rPr>
        <w:t xml:space="preserve"> </w:t>
      </w:r>
      <w:r w:rsidRPr="008D6BF4">
        <w:rPr>
          <w:rFonts w:eastAsia="Times New Roman" w:cs="Arial"/>
          <w:color w:val="010101"/>
          <w:szCs w:val="20"/>
        </w:rPr>
        <w:t>y</w:t>
      </w:r>
      <w:r w:rsidRPr="008D6BF4">
        <w:rPr>
          <w:rFonts w:eastAsia="Times New Roman" w:cs="Arial"/>
          <w:color w:val="010101"/>
          <w:spacing w:val="-1"/>
          <w:szCs w:val="20"/>
        </w:rPr>
        <w:t xml:space="preserve"> </w:t>
      </w:r>
      <w:r w:rsidRPr="008D6BF4">
        <w:rPr>
          <w:rFonts w:eastAsia="Times New Roman" w:cs="Arial"/>
          <w:color w:val="010101"/>
          <w:szCs w:val="20"/>
        </w:rPr>
        <w:t>vectores</w:t>
      </w:r>
      <w:r w:rsidRPr="008D6BF4">
        <w:rPr>
          <w:rFonts w:eastAsia="Times New Roman" w:cs="Arial"/>
          <w:color w:val="010101"/>
          <w:spacing w:val="24"/>
          <w:szCs w:val="20"/>
        </w:rPr>
        <w:t xml:space="preserve"> </w:t>
      </w:r>
      <w:r w:rsidRPr="008D6BF4">
        <w:rPr>
          <w:rFonts w:eastAsia="Times New Roman" w:cs="Arial"/>
          <w:color w:val="010101"/>
          <w:szCs w:val="20"/>
        </w:rPr>
        <w:t>sea</w:t>
      </w:r>
      <w:r w:rsidRPr="008D6BF4">
        <w:rPr>
          <w:rFonts w:eastAsia="Times New Roman" w:cs="Arial"/>
          <w:color w:val="010101"/>
          <w:spacing w:val="4"/>
          <w:szCs w:val="20"/>
        </w:rPr>
        <w:t xml:space="preserve"> </w:t>
      </w:r>
      <w:r w:rsidRPr="008D6BF4">
        <w:rPr>
          <w:rFonts w:eastAsia="Times New Roman" w:cs="Arial"/>
          <w:color w:val="010101"/>
          <w:spacing w:val="-38"/>
          <w:szCs w:val="20"/>
        </w:rPr>
        <w:t>I</w:t>
      </w:r>
      <w:r w:rsidRPr="008D6BF4">
        <w:rPr>
          <w:rFonts w:eastAsia="Times New Roman" w:cs="Arial"/>
          <w:color w:val="010101"/>
          <w:szCs w:val="20"/>
        </w:rPr>
        <w:t>gual</w:t>
      </w:r>
      <w:r w:rsidRPr="008D6BF4">
        <w:rPr>
          <w:rFonts w:eastAsia="Times New Roman" w:cs="Arial"/>
          <w:color w:val="010101"/>
          <w:spacing w:val="9"/>
          <w:szCs w:val="20"/>
        </w:rPr>
        <w:t xml:space="preserve"> </w:t>
      </w:r>
      <w:r w:rsidRPr="008D6BF4">
        <w:rPr>
          <w:rFonts w:eastAsia="Times New Roman" w:cs="Arial"/>
          <w:color w:val="010101"/>
          <w:szCs w:val="20"/>
        </w:rPr>
        <w:t>a</w:t>
      </w:r>
      <w:r w:rsidRPr="008D6BF4">
        <w:rPr>
          <w:rFonts w:eastAsia="Times New Roman" w:cs="Arial"/>
          <w:color w:val="010101"/>
          <w:spacing w:val="11"/>
          <w:szCs w:val="20"/>
        </w:rPr>
        <w:t xml:space="preserve"> </w:t>
      </w:r>
      <w:r w:rsidRPr="008D6BF4">
        <w:rPr>
          <w:rFonts w:eastAsia="Times New Roman" w:cs="Arial"/>
          <w:color w:val="010101"/>
          <w:spacing w:val="-27"/>
          <w:szCs w:val="20"/>
        </w:rPr>
        <w:t>1</w:t>
      </w:r>
      <w:r w:rsidRPr="008D6BF4">
        <w:rPr>
          <w:rFonts w:eastAsia="Times New Roman" w:cs="Arial"/>
          <w:color w:val="010101"/>
          <w:spacing w:val="-26"/>
          <w:szCs w:val="20"/>
        </w:rPr>
        <w:t>.</w:t>
      </w:r>
      <w:r w:rsidRPr="008D6BF4">
        <w:rPr>
          <w:rFonts w:eastAsia="Times New Roman" w:cs="Arial"/>
          <w:color w:val="010101"/>
          <w:szCs w:val="20"/>
        </w:rPr>
        <w:t>0</w:t>
      </w:r>
      <w:r w:rsidRPr="008D6BF4">
        <w:rPr>
          <w:rFonts w:eastAsia="Times New Roman" w:cs="Arial"/>
          <w:color w:val="010101"/>
          <w:spacing w:val="9"/>
          <w:szCs w:val="20"/>
        </w:rPr>
        <w:t xml:space="preserve"> </w:t>
      </w:r>
      <w:r w:rsidRPr="008D6BF4">
        <w:rPr>
          <w:rFonts w:eastAsia="Times New Roman" w:cs="Arial"/>
          <w:color w:val="010101"/>
          <w:szCs w:val="20"/>
        </w:rPr>
        <w:t>PPM</w:t>
      </w:r>
      <w:r w:rsidRPr="008D6BF4">
        <w:rPr>
          <w:rFonts w:eastAsia="Times New Roman" w:cs="Arial"/>
          <w:color w:val="010101"/>
          <w:spacing w:val="-9"/>
          <w:szCs w:val="20"/>
        </w:rPr>
        <w:t xml:space="preserve"> </w:t>
      </w:r>
      <w:r w:rsidRPr="008D6BF4">
        <w:rPr>
          <w:rFonts w:eastAsia="Times New Roman" w:cs="Arial"/>
          <w:color w:val="010101"/>
          <w:szCs w:val="20"/>
        </w:rPr>
        <w:t>de</w:t>
      </w:r>
      <w:r w:rsidRPr="008D6BF4">
        <w:rPr>
          <w:rFonts w:eastAsia="Times New Roman" w:cs="Arial"/>
          <w:color w:val="010101"/>
          <w:spacing w:val="4"/>
          <w:szCs w:val="20"/>
        </w:rPr>
        <w:t xml:space="preserve"> </w:t>
      </w:r>
      <w:r w:rsidRPr="008D6BF4">
        <w:rPr>
          <w:rFonts w:eastAsia="Times New Roman" w:cs="Arial"/>
          <w:color w:val="010101"/>
          <w:szCs w:val="20"/>
        </w:rPr>
        <w:t>acuerdo</w:t>
      </w:r>
      <w:r w:rsidRPr="008D6BF4">
        <w:rPr>
          <w:rFonts w:eastAsia="Times New Roman" w:cs="Arial"/>
          <w:color w:val="010101"/>
          <w:spacing w:val="18"/>
          <w:szCs w:val="20"/>
        </w:rPr>
        <w:t xml:space="preserve"> </w:t>
      </w:r>
      <w:r w:rsidRPr="008D6BF4">
        <w:rPr>
          <w:rFonts w:eastAsia="Times New Roman" w:cs="Arial"/>
          <w:color w:val="010101"/>
          <w:szCs w:val="20"/>
        </w:rPr>
        <w:t xml:space="preserve">a </w:t>
      </w:r>
      <w:r w:rsidRPr="008D6BF4">
        <w:rPr>
          <w:rFonts w:eastAsia="Times New Roman" w:cs="Arial"/>
          <w:color w:val="010101"/>
          <w:spacing w:val="-21"/>
          <w:szCs w:val="20"/>
        </w:rPr>
        <w:t>l</w:t>
      </w:r>
      <w:r w:rsidRPr="008D6BF4">
        <w:rPr>
          <w:rFonts w:eastAsia="Times New Roman" w:cs="Arial"/>
          <w:color w:val="010101"/>
          <w:szCs w:val="20"/>
        </w:rPr>
        <w:t>a</w:t>
      </w:r>
      <w:r w:rsidRPr="008D6BF4">
        <w:rPr>
          <w:rFonts w:eastAsia="Times New Roman" w:cs="Arial"/>
          <w:color w:val="010101"/>
          <w:spacing w:val="7"/>
          <w:szCs w:val="20"/>
        </w:rPr>
        <w:t xml:space="preserve"> </w:t>
      </w:r>
      <w:r w:rsidRPr="008D6BF4">
        <w:rPr>
          <w:rFonts w:eastAsia="Times New Roman" w:cs="Arial"/>
          <w:color w:val="010101"/>
          <w:szCs w:val="20"/>
        </w:rPr>
        <w:t>c</w:t>
      </w:r>
      <w:r w:rsidRPr="008D6BF4">
        <w:rPr>
          <w:rFonts w:eastAsia="Times New Roman" w:cs="Arial"/>
          <w:color w:val="010101"/>
          <w:spacing w:val="-12"/>
          <w:szCs w:val="20"/>
        </w:rPr>
        <w:t>l</w:t>
      </w:r>
      <w:r w:rsidRPr="008D6BF4">
        <w:rPr>
          <w:rFonts w:eastAsia="Times New Roman" w:cs="Arial"/>
          <w:color w:val="010101"/>
          <w:szCs w:val="20"/>
        </w:rPr>
        <w:t>asificac</w:t>
      </w:r>
      <w:r w:rsidRPr="008D6BF4">
        <w:rPr>
          <w:rFonts w:eastAsia="Times New Roman" w:cs="Arial"/>
          <w:color w:val="010101"/>
          <w:spacing w:val="5"/>
          <w:szCs w:val="20"/>
        </w:rPr>
        <w:t>i</w:t>
      </w:r>
      <w:r w:rsidRPr="008D6BF4">
        <w:rPr>
          <w:rFonts w:eastAsia="Times New Roman" w:cs="Arial"/>
          <w:color w:val="010101"/>
          <w:szCs w:val="20"/>
        </w:rPr>
        <w:t>ón</w:t>
      </w:r>
      <w:r w:rsidRPr="008D6BF4">
        <w:rPr>
          <w:rFonts w:eastAsia="Times New Roman" w:cs="Arial"/>
          <w:color w:val="010101"/>
          <w:spacing w:val="-7"/>
          <w:szCs w:val="20"/>
        </w:rPr>
        <w:t xml:space="preserve"> </w:t>
      </w:r>
      <w:r w:rsidRPr="008D6BF4">
        <w:rPr>
          <w:rFonts w:eastAsia="Times New Roman" w:cs="Arial"/>
          <w:color w:val="010101"/>
          <w:szCs w:val="20"/>
        </w:rPr>
        <w:t>y</w:t>
      </w:r>
      <w:r w:rsidRPr="008D6BF4">
        <w:rPr>
          <w:rFonts w:eastAsia="Times New Roman" w:cs="Arial"/>
          <w:color w:val="010101"/>
          <w:spacing w:val="10"/>
          <w:szCs w:val="20"/>
        </w:rPr>
        <w:t xml:space="preserve"> </w:t>
      </w:r>
      <w:r w:rsidRPr="008D6BF4">
        <w:rPr>
          <w:rFonts w:eastAsia="Times New Roman" w:cs="Arial"/>
          <w:color w:val="010101"/>
          <w:szCs w:val="20"/>
        </w:rPr>
        <w:t>método</w:t>
      </w:r>
      <w:r w:rsidRPr="008D6BF4">
        <w:rPr>
          <w:rFonts w:eastAsia="Times New Roman" w:cs="Arial"/>
          <w:color w:val="010101"/>
          <w:spacing w:val="16"/>
          <w:szCs w:val="20"/>
        </w:rPr>
        <w:t xml:space="preserve"> </w:t>
      </w:r>
      <w:r w:rsidRPr="008D6BF4">
        <w:rPr>
          <w:rFonts w:eastAsia="Times New Roman" w:cs="Arial"/>
          <w:color w:val="010101"/>
          <w:szCs w:val="20"/>
        </w:rPr>
        <w:t>de</w:t>
      </w:r>
      <w:r w:rsidRPr="008D6BF4">
        <w:rPr>
          <w:rFonts w:eastAsia="Times New Roman" w:cs="Arial"/>
          <w:color w:val="010101"/>
          <w:spacing w:val="5"/>
          <w:szCs w:val="20"/>
        </w:rPr>
        <w:t xml:space="preserve"> </w:t>
      </w:r>
      <w:r w:rsidRPr="008D6BF4">
        <w:rPr>
          <w:rFonts w:eastAsia="Times New Roman" w:cs="Arial"/>
          <w:color w:val="010101"/>
          <w:szCs w:val="20"/>
        </w:rPr>
        <w:t>GNSS.</w:t>
      </w:r>
      <w:r w:rsidRPr="008D6BF4">
        <w:rPr>
          <w:rFonts w:eastAsia="Times New Roman" w:cs="Arial"/>
          <w:color w:val="010101"/>
          <w:spacing w:val="8"/>
          <w:szCs w:val="20"/>
        </w:rPr>
        <w:t xml:space="preserve"> </w:t>
      </w:r>
      <w:r w:rsidRPr="008D6BF4">
        <w:rPr>
          <w:rFonts w:eastAsia="Times New Roman" w:cs="Arial"/>
          <w:color w:val="010101"/>
          <w:szCs w:val="20"/>
        </w:rPr>
        <w:t>Para</w:t>
      </w:r>
      <w:r w:rsidRPr="008D6BF4">
        <w:rPr>
          <w:rFonts w:eastAsia="Times New Roman" w:cs="Arial"/>
          <w:color w:val="010101"/>
          <w:spacing w:val="-15"/>
          <w:szCs w:val="20"/>
        </w:rPr>
        <w:t xml:space="preserve"> </w:t>
      </w:r>
      <w:r w:rsidRPr="008D6BF4">
        <w:rPr>
          <w:rFonts w:eastAsia="Times New Roman" w:cs="Arial"/>
          <w:color w:val="010101"/>
          <w:spacing w:val="-27"/>
          <w:szCs w:val="20"/>
        </w:rPr>
        <w:t>l</w:t>
      </w:r>
      <w:r w:rsidRPr="008D6BF4">
        <w:rPr>
          <w:rFonts w:eastAsia="Times New Roman" w:cs="Arial"/>
          <w:color w:val="010101"/>
          <w:szCs w:val="20"/>
        </w:rPr>
        <w:t>a</w:t>
      </w:r>
      <w:r w:rsidRPr="008D6BF4">
        <w:rPr>
          <w:rFonts w:eastAsia="Times New Roman" w:cs="Arial"/>
          <w:color w:val="010101"/>
          <w:spacing w:val="1"/>
          <w:szCs w:val="20"/>
        </w:rPr>
        <w:t xml:space="preserve"> </w:t>
      </w:r>
      <w:r w:rsidRPr="008D6BF4">
        <w:rPr>
          <w:rFonts w:eastAsia="Times New Roman" w:cs="Arial"/>
          <w:color w:val="010101"/>
          <w:szCs w:val="20"/>
        </w:rPr>
        <w:t>red</w:t>
      </w:r>
      <w:r w:rsidRPr="008D6BF4">
        <w:rPr>
          <w:rFonts w:eastAsia="Times New Roman" w:cs="Arial"/>
          <w:color w:val="010101"/>
          <w:spacing w:val="1"/>
          <w:szCs w:val="20"/>
        </w:rPr>
        <w:t xml:space="preserve"> </w:t>
      </w:r>
      <w:r w:rsidRPr="008D6BF4">
        <w:rPr>
          <w:rFonts w:eastAsia="Times New Roman" w:cs="Arial"/>
          <w:color w:val="010101"/>
          <w:szCs w:val="20"/>
        </w:rPr>
        <w:t>Primaria,</w:t>
      </w:r>
      <w:r w:rsidRPr="008D6BF4">
        <w:rPr>
          <w:rFonts w:eastAsia="Times New Roman" w:cs="Arial"/>
          <w:color w:val="010101"/>
          <w:w w:val="99"/>
          <w:szCs w:val="20"/>
        </w:rPr>
        <w:t xml:space="preserve"> </w:t>
      </w:r>
      <w:r w:rsidRPr="008D6BF4">
        <w:rPr>
          <w:rFonts w:eastAsia="Times New Roman" w:cs="Arial"/>
          <w:color w:val="010101"/>
          <w:spacing w:val="-18"/>
          <w:szCs w:val="20"/>
        </w:rPr>
        <w:t>l</w:t>
      </w:r>
      <w:r w:rsidRPr="008D6BF4">
        <w:rPr>
          <w:rFonts w:eastAsia="Times New Roman" w:cs="Arial"/>
          <w:color w:val="010101"/>
          <w:szCs w:val="20"/>
        </w:rPr>
        <w:t>a</w:t>
      </w:r>
      <w:r w:rsidRPr="008D6BF4">
        <w:rPr>
          <w:rFonts w:eastAsia="Times New Roman" w:cs="Arial"/>
          <w:color w:val="010101"/>
          <w:spacing w:val="8"/>
          <w:szCs w:val="20"/>
        </w:rPr>
        <w:t xml:space="preserve"> </w:t>
      </w:r>
      <w:r w:rsidRPr="008D6BF4">
        <w:rPr>
          <w:rFonts w:eastAsia="Times New Roman" w:cs="Arial"/>
          <w:color w:val="010101"/>
          <w:szCs w:val="20"/>
        </w:rPr>
        <w:t>máxima</w:t>
      </w:r>
      <w:r w:rsidRPr="008D6BF4">
        <w:rPr>
          <w:rFonts w:eastAsia="Times New Roman" w:cs="Arial"/>
          <w:color w:val="010101"/>
          <w:spacing w:val="15"/>
          <w:szCs w:val="20"/>
        </w:rPr>
        <w:t xml:space="preserve"> </w:t>
      </w:r>
      <w:r w:rsidRPr="008D6BF4">
        <w:rPr>
          <w:rFonts w:eastAsia="Times New Roman" w:cs="Arial"/>
          <w:color w:val="010101"/>
          <w:spacing w:val="-21"/>
          <w:szCs w:val="20"/>
        </w:rPr>
        <w:t>l</w:t>
      </w:r>
      <w:r w:rsidRPr="008D6BF4">
        <w:rPr>
          <w:rFonts w:eastAsia="Times New Roman" w:cs="Arial"/>
          <w:color w:val="010101"/>
          <w:szCs w:val="20"/>
        </w:rPr>
        <w:t>ongitud</w:t>
      </w:r>
      <w:r w:rsidRPr="008D6BF4">
        <w:rPr>
          <w:rFonts w:eastAsia="Times New Roman" w:cs="Arial"/>
          <w:color w:val="010101"/>
          <w:spacing w:val="6"/>
          <w:szCs w:val="20"/>
        </w:rPr>
        <w:t xml:space="preserve"> </w:t>
      </w:r>
      <w:r w:rsidRPr="008D6BF4">
        <w:rPr>
          <w:rFonts w:eastAsia="Times New Roman" w:cs="Arial"/>
          <w:color w:val="010101"/>
          <w:szCs w:val="20"/>
        </w:rPr>
        <w:t>del</w:t>
      </w:r>
      <w:r w:rsidRPr="008D6BF4">
        <w:rPr>
          <w:rFonts w:eastAsia="Times New Roman" w:cs="Arial"/>
          <w:color w:val="010101"/>
          <w:spacing w:val="-4"/>
          <w:szCs w:val="20"/>
        </w:rPr>
        <w:t xml:space="preserve"> </w:t>
      </w:r>
      <w:r w:rsidRPr="008D6BF4">
        <w:rPr>
          <w:rFonts w:eastAsia="Times New Roman" w:cs="Arial"/>
          <w:color w:val="010101"/>
          <w:szCs w:val="20"/>
        </w:rPr>
        <w:t>vector</w:t>
      </w:r>
      <w:r w:rsidRPr="008D6BF4">
        <w:rPr>
          <w:rFonts w:eastAsia="Times New Roman" w:cs="Arial"/>
          <w:color w:val="010101"/>
          <w:spacing w:val="21"/>
          <w:szCs w:val="20"/>
        </w:rPr>
        <w:t xml:space="preserve"> </w:t>
      </w:r>
      <w:r w:rsidRPr="008D6BF4">
        <w:rPr>
          <w:rFonts w:eastAsia="Times New Roman" w:cs="Arial"/>
          <w:color w:val="010101"/>
          <w:szCs w:val="20"/>
        </w:rPr>
        <w:t>de</w:t>
      </w:r>
      <w:r w:rsidRPr="008D6BF4">
        <w:rPr>
          <w:rFonts w:eastAsia="Times New Roman" w:cs="Arial"/>
          <w:color w:val="010101"/>
          <w:spacing w:val="5"/>
          <w:szCs w:val="20"/>
        </w:rPr>
        <w:t xml:space="preserve"> </w:t>
      </w:r>
      <w:r w:rsidRPr="008D6BF4">
        <w:rPr>
          <w:rFonts w:eastAsia="Times New Roman" w:cs="Arial"/>
          <w:color w:val="010101"/>
          <w:szCs w:val="20"/>
        </w:rPr>
        <w:t>c</w:t>
      </w:r>
      <w:r w:rsidRPr="008D6BF4">
        <w:rPr>
          <w:rFonts w:eastAsia="Times New Roman" w:cs="Arial"/>
          <w:color w:val="010101"/>
          <w:spacing w:val="-5"/>
          <w:szCs w:val="20"/>
        </w:rPr>
        <w:t>i</w:t>
      </w:r>
      <w:r w:rsidRPr="008D6BF4">
        <w:rPr>
          <w:rFonts w:eastAsia="Times New Roman" w:cs="Arial"/>
          <w:color w:val="010101"/>
          <w:szCs w:val="20"/>
        </w:rPr>
        <w:t>erre será</w:t>
      </w:r>
      <w:r w:rsidRPr="008D6BF4">
        <w:rPr>
          <w:rFonts w:eastAsia="Times New Roman" w:cs="Arial"/>
          <w:color w:val="010101"/>
          <w:spacing w:val="13"/>
          <w:szCs w:val="20"/>
        </w:rPr>
        <w:t xml:space="preserve"> </w:t>
      </w:r>
      <w:r w:rsidRPr="008D6BF4">
        <w:rPr>
          <w:rFonts w:eastAsia="Times New Roman" w:cs="Arial"/>
          <w:color w:val="010101"/>
          <w:szCs w:val="20"/>
        </w:rPr>
        <w:t>de</w:t>
      </w:r>
      <w:r w:rsidRPr="008D6BF4">
        <w:rPr>
          <w:rFonts w:eastAsia="Times New Roman" w:cs="Arial"/>
          <w:color w:val="010101"/>
          <w:spacing w:val="-7"/>
          <w:szCs w:val="20"/>
        </w:rPr>
        <w:t xml:space="preserve"> </w:t>
      </w:r>
      <w:r w:rsidRPr="008D6BF4">
        <w:rPr>
          <w:rFonts w:eastAsia="Times New Roman" w:cs="Arial"/>
          <w:color w:val="010101"/>
          <w:szCs w:val="20"/>
        </w:rPr>
        <w:t>25</w:t>
      </w:r>
      <w:r w:rsidRPr="008D6BF4">
        <w:rPr>
          <w:rFonts w:eastAsia="Times New Roman" w:cs="Arial"/>
          <w:color w:val="010101"/>
          <w:spacing w:val="8"/>
          <w:szCs w:val="20"/>
        </w:rPr>
        <w:t xml:space="preserve"> </w:t>
      </w:r>
      <w:r w:rsidRPr="008D6BF4">
        <w:rPr>
          <w:rFonts w:eastAsia="Times New Roman" w:cs="Arial"/>
          <w:color w:val="010101"/>
          <w:szCs w:val="20"/>
        </w:rPr>
        <w:t>Km.</w:t>
      </w:r>
    </w:p>
    <w:p w14:paraId="41FD6419"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szCs w:val="20"/>
        </w:rPr>
      </w:pPr>
      <w:r w:rsidRPr="008D6BF4">
        <w:rPr>
          <w:rFonts w:eastAsia="Times New Roman" w:cs="Arial"/>
          <w:color w:val="010101"/>
          <w:w w:val="105"/>
          <w:szCs w:val="20"/>
        </w:rPr>
        <w:t>Esta</w:t>
      </w:r>
      <w:r w:rsidRPr="008D6BF4">
        <w:rPr>
          <w:rFonts w:eastAsia="Times New Roman" w:cs="Arial"/>
          <w:color w:val="010101"/>
          <w:spacing w:val="22"/>
          <w:w w:val="105"/>
          <w:szCs w:val="20"/>
        </w:rPr>
        <w:t xml:space="preserve"> </w:t>
      </w:r>
      <w:r w:rsidRPr="008D6BF4">
        <w:rPr>
          <w:rFonts w:eastAsia="Times New Roman" w:cs="Arial"/>
          <w:color w:val="010101"/>
          <w:w w:val="105"/>
          <w:szCs w:val="20"/>
        </w:rPr>
        <w:t>red</w:t>
      </w:r>
      <w:r w:rsidRPr="008D6BF4">
        <w:rPr>
          <w:rFonts w:eastAsia="Times New Roman" w:cs="Arial"/>
          <w:color w:val="010101"/>
          <w:spacing w:val="11"/>
          <w:w w:val="105"/>
          <w:szCs w:val="20"/>
        </w:rPr>
        <w:t xml:space="preserve"> </w:t>
      </w:r>
      <w:r w:rsidRPr="008D6BF4">
        <w:rPr>
          <w:rFonts w:eastAsia="Times New Roman" w:cs="Arial"/>
          <w:color w:val="010101"/>
          <w:w w:val="105"/>
          <w:szCs w:val="20"/>
        </w:rPr>
        <w:t>tendrá</w:t>
      </w:r>
      <w:r w:rsidRPr="008D6BF4">
        <w:rPr>
          <w:rFonts w:eastAsia="Times New Roman" w:cs="Arial"/>
          <w:color w:val="010101"/>
          <w:spacing w:val="40"/>
          <w:w w:val="105"/>
          <w:szCs w:val="20"/>
        </w:rPr>
        <w:t xml:space="preserve"> </w:t>
      </w:r>
      <w:r w:rsidRPr="008D6BF4">
        <w:rPr>
          <w:rFonts w:eastAsia="Times New Roman" w:cs="Arial"/>
          <w:color w:val="010101"/>
          <w:w w:val="105"/>
          <w:szCs w:val="20"/>
        </w:rPr>
        <w:t>no</w:t>
      </w:r>
      <w:r w:rsidRPr="008D6BF4">
        <w:rPr>
          <w:rFonts w:eastAsia="Times New Roman" w:cs="Arial"/>
          <w:color w:val="010101"/>
          <w:spacing w:val="21"/>
          <w:w w:val="105"/>
          <w:szCs w:val="20"/>
        </w:rPr>
        <w:t xml:space="preserve"> </w:t>
      </w:r>
      <w:r w:rsidRPr="008D6BF4">
        <w:rPr>
          <w:rFonts w:eastAsia="Times New Roman" w:cs="Arial"/>
          <w:color w:val="010101"/>
          <w:w w:val="105"/>
          <w:szCs w:val="20"/>
        </w:rPr>
        <w:t>menos</w:t>
      </w:r>
      <w:r w:rsidRPr="008D6BF4">
        <w:rPr>
          <w:rFonts w:eastAsia="Times New Roman" w:cs="Arial"/>
          <w:color w:val="010101"/>
          <w:spacing w:val="29"/>
          <w:w w:val="105"/>
          <w:szCs w:val="20"/>
        </w:rPr>
        <w:t xml:space="preserve"> </w:t>
      </w:r>
      <w:r w:rsidRPr="008D6BF4">
        <w:rPr>
          <w:rFonts w:eastAsia="Times New Roman" w:cs="Arial"/>
          <w:color w:val="010101"/>
          <w:w w:val="105"/>
          <w:szCs w:val="20"/>
        </w:rPr>
        <w:t>de</w:t>
      </w:r>
      <w:r w:rsidRPr="008D6BF4">
        <w:rPr>
          <w:rFonts w:eastAsia="Times New Roman" w:cs="Arial"/>
          <w:color w:val="010101"/>
          <w:spacing w:val="19"/>
          <w:w w:val="105"/>
          <w:szCs w:val="20"/>
        </w:rPr>
        <w:t xml:space="preserve"> </w:t>
      </w:r>
      <w:r w:rsidRPr="008D6BF4">
        <w:rPr>
          <w:rFonts w:eastAsia="Times New Roman" w:cs="Arial"/>
          <w:color w:val="010101"/>
          <w:w w:val="105"/>
          <w:szCs w:val="20"/>
        </w:rPr>
        <w:t>tres</w:t>
      </w:r>
      <w:r w:rsidRPr="008D6BF4">
        <w:rPr>
          <w:rFonts w:eastAsia="Times New Roman" w:cs="Arial"/>
          <w:color w:val="010101"/>
          <w:spacing w:val="29"/>
          <w:w w:val="105"/>
          <w:szCs w:val="20"/>
        </w:rPr>
        <w:t xml:space="preserve"> </w:t>
      </w:r>
      <w:r w:rsidRPr="008D6BF4">
        <w:rPr>
          <w:rFonts w:eastAsia="Times New Roman" w:cs="Arial"/>
          <w:color w:val="010101"/>
          <w:w w:val="105"/>
          <w:szCs w:val="20"/>
        </w:rPr>
        <w:t>puntos</w:t>
      </w:r>
      <w:r w:rsidRPr="008D6BF4">
        <w:rPr>
          <w:rFonts w:eastAsia="Times New Roman" w:cs="Arial"/>
          <w:color w:val="010101"/>
          <w:spacing w:val="19"/>
          <w:w w:val="105"/>
          <w:szCs w:val="20"/>
        </w:rPr>
        <w:t xml:space="preserve"> </w:t>
      </w:r>
      <w:r w:rsidRPr="008D6BF4">
        <w:rPr>
          <w:rFonts w:eastAsia="Times New Roman" w:cs="Arial"/>
          <w:color w:val="010101"/>
          <w:w w:val="105"/>
          <w:szCs w:val="20"/>
        </w:rPr>
        <w:t>geodésicos</w:t>
      </w:r>
      <w:r w:rsidRPr="008D6BF4">
        <w:rPr>
          <w:rFonts w:eastAsia="Times New Roman" w:cs="Arial"/>
          <w:color w:val="010101"/>
          <w:spacing w:val="23"/>
          <w:w w:val="105"/>
          <w:szCs w:val="20"/>
        </w:rPr>
        <w:t xml:space="preserve"> </w:t>
      </w:r>
      <w:r w:rsidRPr="008D6BF4">
        <w:rPr>
          <w:rFonts w:eastAsia="Times New Roman" w:cs="Arial"/>
          <w:color w:val="010101"/>
          <w:w w:val="105"/>
          <w:szCs w:val="20"/>
        </w:rPr>
        <w:t>y</w:t>
      </w:r>
      <w:r w:rsidRPr="008D6BF4">
        <w:rPr>
          <w:rFonts w:eastAsia="Times New Roman" w:cs="Arial"/>
          <w:color w:val="010101"/>
          <w:spacing w:val="20"/>
          <w:w w:val="105"/>
          <w:szCs w:val="20"/>
        </w:rPr>
        <w:t xml:space="preserve"> </w:t>
      </w:r>
      <w:r w:rsidRPr="008D6BF4">
        <w:rPr>
          <w:rFonts w:eastAsia="Times New Roman" w:cs="Arial"/>
          <w:color w:val="010101"/>
          <w:w w:val="105"/>
          <w:szCs w:val="20"/>
        </w:rPr>
        <w:t>tres</w:t>
      </w:r>
      <w:r w:rsidRPr="008D6BF4">
        <w:rPr>
          <w:rFonts w:eastAsia="Times New Roman" w:cs="Arial"/>
          <w:color w:val="010101"/>
          <w:spacing w:val="29"/>
          <w:w w:val="105"/>
          <w:szCs w:val="20"/>
        </w:rPr>
        <w:t xml:space="preserve"> </w:t>
      </w:r>
      <w:r w:rsidRPr="008D6BF4">
        <w:rPr>
          <w:rFonts w:eastAsia="Times New Roman" w:cs="Arial"/>
          <w:color w:val="010101"/>
          <w:w w:val="105"/>
          <w:szCs w:val="20"/>
        </w:rPr>
        <w:t>puntos</w:t>
      </w:r>
      <w:r w:rsidRPr="008D6BF4">
        <w:rPr>
          <w:rFonts w:eastAsia="Times New Roman" w:cs="Arial"/>
          <w:color w:val="010101"/>
          <w:spacing w:val="29"/>
          <w:w w:val="105"/>
          <w:szCs w:val="20"/>
        </w:rPr>
        <w:t xml:space="preserve"> </w:t>
      </w:r>
      <w:r w:rsidRPr="008D6BF4">
        <w:rPr>
          <w:rFonts w:eastAsia="Times New Roman" w:cs="Arial"/>
          <w:color w:val="010101"/>
          <w:w w:val="105"/>
          <w:szCs w:val="20"/>
        </w:rPr>
        <w:t>de</w:t>
      </w:r>
      <w:r w:rsidRPr="008D6BF4">
        <w:rPr>
          <w:rFonts w:eastAsia="Times New Roman" w:cs="Arial"/>
          <w:color w:val="010101"/>
          <w:spacing w:val="21"/>
          <w:w w:val="105"/>
          <w:szCs w:val="20"/>
        </w:rPr>
        <w:t xml:space="preserve"> </w:t>
      </w:r>
      <w:r w:rsidRPr="008D6BF4">
        <w:rPr>
          <w:rFonts w:eastAsia="Times New Roman" w:cs="Arial"/>
          <w:color w:val="010101"/>
          <w:spacing w:val="-1"/>
          <w:w w:val="105"/>
          <w:szCs w:val="20"/>
        </w:rPr>
        <w:t>ni</w:t>
      </w:r>
      <w:r w:rsidRPr="008D6BF4">
        <w:rPr>
          <w:rFonts w:eastAsia="Times New Roman" w:cs="Arial"/>
          <w:color w:val="010101"/>
          <w:spacing w:val="-2"/>
          <w:w w:val="105"/>
          <w:szCs w:val="20"/>
        </w:rPr>
        <w:t>velación</w:t>
      </w:r>
      <w:r w:rsidRPr="008D6BF4">
        <w:rPr>
          <w:rFonts w:eastAsia="Times New Roman" w:cs="Arial"/>
          <w:color w:val="010101"/>
          <w:spacing w:val="27"/>
          <w:w w:val="105"/>
          <w:szCs w:val="20"/>
        </w:rPr>
        <w:t xml:space="preserve"> </w:t>
      </w:r>
      <w:r w:rsidRPr="008D6BF4">
        <w:rPr>
          <w:rFonts w:eastAsia="Times New Roman" w:cs="Arial"/>
          <w:color w:val="010101"/>
          <w:spacing w:val="-2"/>
          <w:w w:val="105"/>
          <w:szCs w:val="20"/>
        </w:rPr>
        <w:t>preexistentes</w:t>
      </w:r>
      <w:r w:rsidRPr="008D6BF4">
        <w:rPr>
          <w:rFonts w:eastAsia="Times New Roman" w:cs="Arial"/>
          <w:color w:val="010101"/>
          <w:spacing w:val="34"/>
          <w:w w:val="97"/>
          <w:szCs w:val="20"/>
        </w:rPr>
        <w:t xml:space="preserve"> </w:t>
      </w:r>
      <w:r w:rsidRPr="008D6BF4">
        <w:rPr>
          <w:rFonts w:eastAsia="Times New Roman" w:cs="Arial"/>
          <w:color w:val="010101"/>
          <w:w w:val="105"/>
          <w:szCs w:val="20"/>
        </w:rPr>
        <w:t>conve</w:t>
      </w:r>
      <w:r w:rsidRPr="008D6BF4">
        <w:rPr>
          <w:rFonts w:eastAsia="Times New Roman" w:cs="Arial"/>
          <w:color w:val="010101"/>
          <w:spacing w:val="-5"/>
          <w:w w:val="105"/>
          <w:szCs w:val="20"/>
        </w:rPr>
        <w:t>n</w:t>
      </w:r>
      <w:r w:rsidRPr="008D6BF4">
        <w:rPr>
          <w:rFonts w:eastAsia="Times New Roman" w:cs="Arial"/>
          <w:color w:val="010101"/>
          <w:spacing w:val="-20"/>
          <w:w w:val="105"/>
          <w:szCs w:val="20"/>
        </w:rPr>
        <w:t>i</w:t>
      </w:r>
      <w:r w:rsidRPr="008D6BF4">
        <w:rPr>
          <w:rFonts w:eastAsia="Times New Roman" w:cs="Arial"/>
          <w:color w:val="010101"/>
          <w:spacing w:val="-15"/>
          <w:w w:val="105"/>
          <w:szCs w:val="20"/>
        </w:rPr>
        <w:t>e</w:t>
      </w:r>
      <w:r w:rsidRPr="008D6BF4">
        <w:rPr>
          <w:rFonts w:eastAsia="Times New Roman" w:cs="Arial"/>
          <w:color w:val="010101"/>
          <w:w w:val="105"/>
          <w:szCs w:val="20"/>
        </w:rPr>
        <w:t>ntemente</w:t>
      </w:r>
      <w:r w:rsidRPr="008D6BF4">
        <w:rPr>
          <w:rFonts w:eastAsia="Times New Roman" w:cs="Arial"/>
          <w:color w:val="010101"/>
          <w:spacing w:val="-12"/>
          <w:w w:val="105"/>
          <w:szCs w:val="20"/>
        </w:rPr>
        <w:t xml:space="preserve"> </w:t>
      </w:r>
      <w:r w:rsidRPr="008D6BF4">
        <w:rPr>
          <w:rFonts w:eastAsia="Times New Roman" w:cs="Arial"/>
          <w:color w:val="010101"/>
          <w:w w:val="105"/>
          <w:szCs w:val="20"/>
        </w:rPr>
        <w:t>d</w:t>
      </w:r>
      <w:r w:rsidRPr="008D6BF4">
        <w:rPr>
          <w:rFonts w:eastAsia="Times New Roman" w:cs="Arial"/>
          <w:color w:val="010101"/>
          <w:spacing w:val="-4"/>
          <w:w w:val="105"/>
          <w:szCs w:val="20"/>
        </w:rPr>
        <w:t>i</w:t>
      </w:r>
      <w:r w:rsidRPr="008D6BF4">
        <w:rPr>
          <w:rFonts w:eastAsia="Times New Roman" w:cs="Arial"/>
          <w:color w:val="010101"/>
          <w:w w:val="105"/>
          <w:szCs w:val="20"/>
        </w:rPr>
        <w:t>strib</w:t>
      </w:r>
      <w:r w:rsidRPr="008D6BF4">
        <w:rPr>
          <w:rFonts w:eastAsia="Times New Roman" w:cs="Arial"/>
          <w:color w:val="010101"/>
          <w:spacing w:val="-2"/>
          <w:w w:val="105"/>
          <w:szCs w:val="20"/>
        </w:rPr>
        <w:t>u</w:t>
      </w:r>
      <w:r w:rsidRPr="008D6BF4">
        <w:rPr>
          <w:rFonts w:eastAsia="Times New Roman" w:cs="Arial"/>
          <w:color w:val="010101"/>
          <w:spacing w:val="-22"/>
          <w:w w:val="105"/>
          <w:szCs w:val="20"/>
        </w:rPr>
        <w:t>i</w:t>
      </w:r>
      <w:r w:rsidRPr="008D6BF4">
        <w:rPr>
          <w:rFonts w:eastAsia="Times New Roman" w:cs="Arial"/>
          <w:color w:val="010101"/>
          <w:w w:val="105"/>
          <w:szCs w:val="20"/>
        </w:rPr>
        <w:t>dos</w:t>
      </w:r>
      <w:r w:rsidRPr="008D6BF4">
        <w:rPr>
          <w:rFonts w:eastAsia="Times New Roman" w:cs="Arial"/>
          <w:color w:val="010101"/>
          <w:spacing w:val="-14"/>
          <w:w w:val="105"/>
          <w:szCs w:val="20"/>
        </w:rPr>
        <w:t xml:space="preserve"> </w:t>
      </w:r>
      <w:r w:rsidRPr="008D6BF4">
        <w:rPr>
          <w:rFonts w:eastAsia="Times New Roman" w:cs="Arial"/>
          <w:color w:val="010101"/>
          <w:w w:val="105"/>
          <w:szCs w:val="20"/>
        </w:rPr>
        <w:t>y</w:t>
      </w:r>
      <w:r w:rsidRPr="008D6BF4">
        <w:rPr>
          <w:rFonts w:eastAsia="Times New Roman" w:cs="Arial"/>
          <w:color w:val="010101"/>
          <w:spacing w:val="-14"/>
          <w:w w:val="105"/>
          <w:szCs w:val="20"/>
        </w:rPr>
        <w:t xml:space="preserve"> </w:t>
      </w:r>
      <w:r w:rsidRPr="008D6BF4">
        <w:rPr>
          <w:rFonts w:eastAsia="Times New Roman" w:cs="Arial"/>
          <w:color w:val="010101"/>
          <w:spacing w:val="-19"/>
          <w:w w:val="105"/>
          <w:szCs w:val="20"/>
        </w:rPr>
        <w:t>u</w:t>
      </w:r>
      <w:r w:rsidRPr="008D6BF4">
        <w:rPr>
          <w:rFonts w:eastAsia="Times New Roman" w:cs="Arial"/>
          <w:color w:val="010101"/>
          <w:w w:val="105"/>
          <w:szCs w:val="20"/>
        </w:rPr>
        <w:t>b</w:t>
      </w:r>
      <w:r w:rsidRPr="008D6BF4">
        <w:rPr>
          <w:rFonts w:eastAsia="Times New Roman" w:cs="Arial"/>
          <w:color w:val="010101"/>
          <w:spacing w:val="-12"/>
          <w:w w:val="105"/>
          <w:szCs w:val="20"/>
        </w:rPr>
        <w:t>i</w:t>
      </w:r>
      <w:r w:rsidRPr="008D6BF4">
        <w:rPr>
          <w:rFonts w:eastAsia="Times New Roman" w:cs="Arial"/>
          <w:color w:val="010101"/>
          <w:w w:val="105"/>
          <w:szCs w:val="20"/>
        </w:rPr>
        <w:t>cados</w:t>
      </w:r>
      <w:r w:rsidRPr="008D6BF4">
        <w:rPr>
          <w:rFonts w:eastAsia="Times New Roman" w:cs="Arial"/>
          <w:color w:val="010101"/>
          <w:spacing w:val="-7"/>
          <w:w w:val="105"/>
          <w:szCs w:val="20"/>
        </w:rPr>
        <w:t xml:space="preserve"> </w:t>
      </w:r>
      <w:r w:rsidRPr="008D6BF4">
        <w:rPr>
          <w:rFonts w:eastAsia="Times New Roman" w:cs="Arial"/>
          <w:color w:val="010101"/>
          <w:w w:val="105"/>
          <w:szCs w:val="20"/>
        </w:rPr>
        <w:t>hasta</w:t>
      </w:r>
      <w:r w:rsidRPr="008D6BF4">
        <w:rPr>
          <w:rFonts w:eastAsia="Times New Roman" w:cs="Arial"/>
          <w:color w:val="010101"/>
          <w:spacing w:val="-13"/>
          <w:w w:val="105"/>
          <w:szCs w:val="20"/>
        </w:rPr>
        <w:t xml:space="preserve"> </w:t>
      </w:r>
      <w:r w:rsidRPr="008D6BF4">
        <w:rPr>
          <w:rFonts w:eastAsia="Times New Roman" w:cs="Arial"/>
          <w:color w:val="010101"/>
          <w:w w:val="105"/>
          <w:szCs w:val="20"/>
        </w:rPr>
        <w:t>20</w:t>
      </w:r>
      <w:r w:rsidRPr="008D6BF4">
        <w:rPr>
          <w:rFonts w:eastAsia="Times New Roman" w:cs="Arial"/>
          <w:color w:val="010101"/>
          <w:spacing w:val="-10"/>
          <w:w w:val="105"/>
          <w:szCs w:val="20"/>
        </w:rPr>
        <w:t xml:space="preserve"> </w:t>
      </w:r>
      <w:r w:rsidRPr="008D6BF4">
        <w:rPr>
          <w:rFonts w:eastAsia="Times New Roman" w:cs="Arial"/>
          <w:color w:val="010101"/>
          <w:w w:val="105"/>
          <w:szCs w:val="20"/>
        </w:rPr>
        <w:t>Km.</w:t>
      </w:r>
      <w:r w:rsidRPr="008D6BF4">
        <w:rPr>
          <w:rFonts w:eastAsia="Times New Roman" w:cs="Arial"/>
          <w:color w:val="010101"/>
          <w:spacing w:val="-16"/>
          <w:w w:val="105"/>
          <w:szCs w:val="20"/>
        </w:rPr>
        <w:t xml:space="preserve"> </w:t>
      </w:r>
      <w:r w:rsidRPr="008D6BF4">
        <w:rPr>
          <w:rFonts w:eastAsia="Times New Roman" w:cs="Arial"/>
          <w:color w:val="010101"/>
          <w:w w:val="105"/>
          <w:szCs w:val="20"/>
        </w:rPr>
        <w:t>del</w:t>
      </w:r>
      <w:r w:rsidRPr="008D6BF4">
        <w:rPr>
          <w:rFonts w:eastAsia="Times New Roman" w:cs="Arial"/>
          <w:color w:val="010101"/>
          <w:spacing w:val="-11"/>
          <w:w w:val="105"/>
          <w:szCs w:val="20"/>
        </w:rPr>
        <w:t xml:space="preserve"> </w:t>
      </w:r>
      <w:r w:rsidRPr="008D6BF4">
        <w:rPr>
          <w:rFonts w:eastAsia="Times New Roman" w:cs="Arial"/>
          <w:color w:val="010101"/>
          <w:w w:val="105"/>
          <w:szCs w:val="20"/>
        </w:rPr>
        <w:t>proyecto</w:t>
      </w:r>
      <w:r w:rsidRPr="008D6BF4">
        <w:rPr>
          <w:rFonts w:eastAsia="Times New Roman" w:cs="Arial"/>
          <w:color w:val="010101"/>
          <w:spacing w:val="-7"/>
          <w:w w:val="105"/>
          <w:szCs w:val="20"/>
        </w:rPr>
        <w:t xml:space="preserve"> </w:t>
      </w:r>
      <w:r w:rsidRPr="008D6BF4">
        <w:rPr>
          <w:rFonts w:eastAsia="Times New Roman" w:cs="Arial"/>
          <w:color w:val="010101"/>
          <w:w w:val="105"/>
          <w:szCs w:val="20"/>
        </w:rPr>
        <w:t>(menc</w:t>
      </w:r>
      <w:r w:rsidRPr="008D6BF4">
        <w:rPr>
          <w:rFonts w:eastAsia="Times New Roman" w:cs="Arial"/>
          <w:color w:val="010101"/>
          <w:spacing w:val="2"/>
          <w:w w:val="105"/>
          <w:szCs w:val="20"/>
        </w:rPr>
        <w:t>i</w:t>
      </w:r>
      <w:r w:rsidRPr="008D6BF4">
        <w:rPr>
          <w:rFonts w:eastAsia="Times New Roman" w:cs="Arial"/>
          <w:color w:val="010101"/>
          <w:w w:val="105"/>
          <w:szCs w:val="20"/>
        </w:rPr>
        <w:t>onado</w:t>
      </w:r>
      <w:r w:rsidRPr="008D6BF4">
        <w:rPr>
          <w:rFonts w:eastAsia="Times New Roman" w:cs="Arial"/>
          <w:color w:val="010101"/>
          <w:spacing w:val="-5"/>
          <w:w w:val="105"/>
          <w:szCs w:val="20"/>
        </w:rPr>
        <w:t xml:space="preserve"> </w:t>
      </w:r>
      <w:r w:rsidRPr="008D6BF4">
        <w:rPr>
          <w:rFonts w:eastAsia="Times New Roman" w:cs="Arial"/>
          <w:color w:val="010101"/>
          <w:w w:val="105"/>
          <w:szCs w:val="20"/>
        </w:rPr>
        <w:t>en</w:t>
      </w:r>
      <w:r w:rsidRPr="008D6BF4">
        <w:rPr>
          <w:rFonts w:eastAsia="Times New Roman" w:cs="Arial"/>
          <w:color w:val="010101"/>
          <w:spacing w:val="-11"/>
          <w:w w:val="105"/>
          <w:szCs w:val="20"/>
        </w:rPr>
        <w:t xml:space="preserve"> </w:t>
      </w:r>
      <w:r w:rsidRPr="008D6BF4">
        <w:rPr>
          <w:rFonts w:eastAsia="Times New Roman" w:cs="Arial"/>
          <w:color w:val="010101"/>
          <w:w w:val="105"/>
          <w:szCs w:val="20"/>
        </w:rPr>
        <w:t>el</w:t>
      </w:r>
      <w:r w:rsidRPr="008D6BF4">
        <w:rPr>
          <w:rFonts w:eastAsia="Times New Roman" w:cs="Arial"/>
          <w:color w:val="010101"/>
          <w:spacing w:val="-13"/>
          <w:w w:val="105"/>
          <w:szCs w:val="20"/>
        </w:rPr>
        <w:t xml:space="preserve"> </w:t>
      </w:r>
      <w:r w:rsidRPr="008D6BF4">
        <w:rPr>
          <w:rFonts w:eastAsia="Times New Roman" w:cs="Arial"/>
          <w:color w:val="010101"/>
          <w:w w:val="105"/>
          <w:szCs w:val="20"/>
        </w:rPr>
        <w:t>párrafo</w:t>
      </w:r>
      <w:r w:rsidRPr="008D6BF4">
        <w:rPr>
          <w:rFonts w:eastAsia="Times New Roman" w:cs="Arial"/>
          <w:color w:val="010101"/>
          <w:spacing w:val="-7"/>
          <w:w w:val="105"/>
          <w:szCs w:val="20"/>
        </w:rPr>
        <w:t xml:space="preserve"> </w:t>
      </w:r>
      <w:r w:rsidRPr="008D6BF4">
        <w:rPr>
          <w:rFonts w:eastAsia="Times New Roman" w:cs="Arial"/>
          <w:color w:val="010101"/>
          <w:w w:val="105"/>
          <w:szCs w:val="20"/>
        </w:rPr>
        <w:t>precedente).</w:t>
      </w:r>
      <w:r w:rsidRPr="008D6BF4">
        <w:rPr>
          <w:rFonts w:eastAsia="Times New Roman" w:cs="Arial"/>
          <w:color w:val="010101"/>
          <w:w w:val="98"/>
          <w:szCs w:val="20"/>
        </w:rPr>
        <w:t xml:space="preserve"> </w:t>
      </w:r>
      <w:r w:rsidRPr="008D6BF4">
        <w:rPr>
          <w:rFonts w:eastAsia="Times New Roman" w:cs="Arial"/>
          <w:color w:val="010101"/>
          <w:w w:val="105"/>
          <w:szCs w:val="20"/>
        </w:rPr>
        <w:t>En</w:t>
      </w:r>
      <w:r w:rsidRPr="008D6BF4">
        <w:rPr>
          <w:rFonts w:eastAsia="Times New Roman" w:cs="Arial"/>
          <w:color w:val="010101"/>
          <w:spacing w:val="-27"/>
          <w:w w:val="105"/>
          <w:szCs w:val="20"/>
        </w:rPr>
        <w:t xml:space="preserve"> </w:t>
      </w:r>
      <w:r w:rsidRPr="008D6BF4">
        <w:rPr>
          <w:rFonts w:eastAsia="Times New Roman" w:cs="Arial"/>
          <w:color w:val="010101"/>
          <w:w w:val="105"/>
          <w:szCs w:val="20"/>
        </w:rPr>
        <w:t>cada</w:t>
      </w:r>
      <w:r w:rsidRPr="008D6BF4">
        <w:rPr>
          <w:rFonts w:eastAsia="Times New Roman" w:cs="Arial"/>
          <w:color w:val="010101"/>
          <w:spacing w:val="-15"/>
          <w:w w:val="105"/>
          <w:szCs w:val="20"/>
        </w:rPr>
        <w:t xml:space="preserve"> </w:t>
      </w:r>
      <w:r w:rsidRPr="008D6BF4">
        <w:rPr>
          <w:rFonts w:eastAsia="Times New Roman" w:cs="Arial"/>
          <w:color w:val="010101"/>
          <w:spacing w:val="-2"/>
          <w:w w:val="105"/>
          <w:szCs w:val="20"/>
        </w:rPr>
        <w:t>sesión</w:t>
      </w:r>
      <w:r w:rsidRPr="008D6BF4">
        <w:rPr>
          <w:rFonts w:eastAsia="Times New Roman" w:cs="Arial"/>
          <w:color w:val="010101"/>
          <w:spacing w:val="-14"/>
          <w:w w:val="105"/>
          <w:szCs w:val="20"/>
        </w:rPr>
        <w:t xml:space="preserve"> </w:t>
      </w:r>
      <w:r w:rsidRPr="008D6BF4">
        <w:rPr>
          <w:rFonts w:eastAsia="Times New Roman" w:cs="Arial"/>
          <w:color w:val="010101"/>
          <w:w w:val="105"/>
          <w:szCs w:val="20"/>
        </w:rPr>
        <w:t>se</w:t>
      </w:r>
      <w:r w:rsidRPr="008D6BF4">
        <w:rPr>
          <w:rFonts w:eastAsia="Times New Roman" w:cs="Arial"/>
          <w:color w:val="010101"/>
          <w:spacing w:val="-15"/>
          <w:w w:val="105"/>
          <w:szCs w:val="20"/>
        </w:rPr>
        <w:t xml:space="preserve"> </w:t>
      </w:r>
      <w:r w:rsidRPr="008D6BF4">
        <w:rPr>
          <w:rFonts w:eastAsia="Times New Roman" w:cs="Arial"/>
          <w:color w:val="010101"/>
          <w:w w:val="105"/>
          <w:szCs w:val="20"/>
        </w:rPr>
        <w:t>utilizarán</w:t>
      </w:r>
      <w:r w:rsidRPr="008D6BF4">
        <w:rPr>
          <w:rFonts w:eastAsia="Times New Roman" w:cs="Arial"/>
          <w:color w:val="010101"/>
          <w:spacing w:val="-20"/>
          <w:w w:val="105"/>
          <w:szCs w:val="20"/>
        </w:rPr>
        <w:t xml:space="preserve"> </w:t>
      </w:r>
      <w:r w:rsidRPr="008D6BF4">
        <w:rPr>
          <w:rFonts w:eastAsia="Times New Roman" w:cs="Arial"/>
          <w:color w:val="010101"/>
          <w:w w:val="105"/>
          <w:szCs w:val="20"/>
        </w:rPr>
        <w:t>tres</w:t>
      </w:r>
      <w:r w:rsidRPr="008D6BF4">
        <w:rPr>
          <w:rFonts w:eastAsia="Times New Roman" w:cs="Arial"/>
          <w:color w:val="010101"/>
          <w:spacing w:val="-11"/>
          <w:w w:val="105"/>
          <w:szCs w:val="20"/>
        </w:rPr>
        <w:t xml:space="preserve"> </w:t>
      </w:r>
      <w:r w:rsidRPr="008D6BF4">
        <w:rPr>
          <w:rFonts w:eastAsia="Times New Roman" w:cs="Arial"/>
          <w:color w:val="010101"/>
          <w:w w:val="105"/>
          <w:szCs w:val="20"/>
        </w:rPr>
        <w:t>o</w:t>
      </w:r>
      <w:r w:rsidRPr="008D6BF4">
        <w:rPr>
          <w:rFonts w:eastAsia="Times New Roman" w:cs="Arial"/>
          <w:color w:val="010101"/>
          <w:spacing w:val="-17"/>
          <w:w w:val="105"/>
          <w:szCs w:val="20"/>
        </w:rPr>
        <w:t xml:space="preserve"> </w:t>
      </w:r>
      <w:r w:rsidRPr="008D6BF4">
        <w:rPr>
          <w:rFonts w:eastAsia="Times New Roman" w:cs="Arial"/>
          <w:color w:val="010101"/>
          <w:w w:val="105"/>
          <w:szCs w:val="20"/>
        </w:rPr>
        <w:t>más</w:t>
      </w:r>
      <w:r w:rsidRPr="008D6BF4">
        <w:rPr>
          <w:rFonts w:eastAsia="Times New Roman" w:cs="Arial"/>
          <w:color w:val="010101"/>
          <w:spacing w:val="-17"/>
          <w:w w:val="105"/>
          <w:szCs w:val="20"/>
        </w:rPr>
        <w:t xml:space="preserve"> </w:t>
      </w:r>
      <w:r w:rsidRPr="008D6BF4">
        <w:rPr>
          <w:rFonts w:eastAsia="Times New Roman" w:cs="Arial"/>
          <w:color w:val="010101"/>
          <w:w w:val="105"/>
          <w:szCs w:val="20"/>
        </w:rPr>
        <w:t>receptores,</w:t>
      </w:r>
      <w:r w:rsidRPr="008D6BF4">
        <w:rPr>
          <w:rFonts w:eastAsia="Times New Roman" w:cs="Arial"/>
          <w:color w:val="010101"/>
          <w:spacing w:val="-14"/>
          <w:w w:val="105"/>
          <w:szCs w:val="20"/>
        </w:rPr>
        <w:t xml:space="preserve"> </w:t>
      </w:r>
      <w:r w:rsidRPr="008D6BF4">
        <w:rPr>
          <w:rFonts w:eastAsia="Times New Roman" w:cs="Arial"/>
          <w:color w:val="010101"/>
          <w:w w:val="105"/>
          <w:szCs w:val="20"/>
        </w:rPr>
        <w:t>con</w:t>
      </w:r>
      <w:r w:rsidRPr="008D6BF4">
        <w:rPr>
          <w:rFonts w:eastAsia="Times New Roman" w:cs="Arial"/>
          <w:color w:val="010101"/>
          <w:spacing w:val="-15"/>
          <w:w w:val="105"/>
          <w:szCs w:val="20"/>
        </w:rPr>
        <w:t xml:space="preserve"> </w:t>
      </w:r>
      <w:r w:rsidRPr="008D6BF4">
        <w:rPr>
          <w:rFonts w:eastAsia="Times New Roman" w:cs="Arial"/>
          <w:color w:val="010101"/>
          <w:spacing w:val="-9"/>
          <w:w w:val="105"/>
          <w:szCs w:val="20"/>
        </w:rPr>
        <w:t>u</w:t>
      </w:r>
      <w:r w:rsidRPr="008D6BF4">
        <w:rPr>
          <w:rFonts w:eastAsia="Times New Roman" w:cs="Arial"/>
          <w:color w:val="010101"/>
          <w:spacing w:val="-10"/>
          <w:w w:val="105"/>
          <w:szCs w:val="20"/>
        </w:rPr>
        <w:t>n</w:t>
      </w:r>
      <w:r w:rsidRPr="008D6BF4">
        <w:rPr>
          <w:rFonts w:eastAsia="Times New Roman" w:cs="Arial"/>
          <w:color w:val="010101"/>
          <w:spacing w:val="-24"/>
          <w:w w:val="105"/>
          <w:szCs w:val="20"/>
        </w:rPr>
        <w:t xml:space="preserve"> </w:t>
      </w:r>
      <w:r w:rsidRPr="008D6BF4">
        <w:rPr>
          <w:rFonts w:eastAsia="Times New Roman" w:cs="Arial"/>
          <w:color w:val="010101"/>
          <w:spacing w:val="-5"/>
          <w:w w:val="105"/>
          <w:szCs w:val="20"/>
        </w:rPr>
        <w:t>míni</w:t>
      </w:r>
      <w:r w:rsidRPr="008D6BF4">
        <w:rPr>
          <w:rFonts w:eastAsia="Times New Roman" w:cs="Arial"/>
          <w:color w:val="010101"/>
          <w:spacing w:val="-6"/>
          <w:w w:val="105"/>
          <w:szCs w:val="20"/>
        </w:rPr>
        <w:t>mo</w:t>
      </w:r>
      <w:r w:rsidRPr="008D6BF4">
        <w:rPr>
          <w:rFonts w:eastAsia="Times New Roman" w:cs="Arial"/>
          <w:color w:val="010101"/>
          <w:spacing w:val="-21"/>
          <w:w w:val="105"/>
          <w:szCs w:val="20"/>
        </w:rPr>
        <w:t xml:space="preserve"> </w:t>
      </w:r>
      <w:r w:rsidRPr="008D6BF4">
        <w:rPr>
          <w:rFonts w:eastAsia="Times New Roman" w:cs="Arial"/>
          <w:color w:val="010101"/>
          <w:w w:val="105"/>
          <w:szCs w:val="20"/>
        </w:rPr>
        <w:t>de</w:t>
      </w:r>
      <w:r w:rsidRPr="008D6BF4">
        <w:rPr>
          <w:rFonts w:eastAsia="Times New Roman" w:cs="Arial"/>
          <w:color w:val="010101"/>
          <w:spacing w:val="-15"/>
          <w:w w:val="105"/>
          <w:szCs w:val="20"/>
        </w:rPr>
        <w:t xml:space="preserve"> </w:t>
      </w:r>
      <w:r w:rsidRPr="008D6BF4">
        <w:rPr>
          <w:rFonts w:eastAsia="Times New Roman" w:cs="Arial"/>
          <w:color w:val="010101"/>
          <w:spacing w:val="-1"/>
          <w:w w:val="105"/>
          <w:szCs w:val="20"/>
        </w:rPr>
        <w:t>ci</w:t>
      </w:r>
      <w:r w:rsidRPr="008D6BF4">
        <w:rPr>
          <w:rFonts w:eastAsia="Times New Roman" w:cs="Arial"/>
          <w:color w:val="010101"/>
          <w:spacing w:val="-2"/>
          <w:w w:val="105"/>
          <w:szCs w:val="20"/>
        </w:rPr>
        <w:t>nco</w:t>
      </w:r>
      <w:r w:rsidRPr="008D6BF4">
        <w:rPr>
          <w:rFonts w:eastAsia="Times New Roman" w:cs="Arial"/>
          <w:color w:val="010101"/>
          <w:spacing w:val="-18"/>
          <w:w w:val="105"/>
          <w:szCs w:val="20"/>
        </w:rPr>
        <w:t xml:space="preserve"> </w:t>
      </w:r>
      <w:r w:rsidRPr="008D6BF4">
        <w:rPr>
          <w:rFonts w:eastAsia="Times New Roman" w:cs="Arial"/>
          <w:color w:val="010101"/>
          <w:w w:val="105"/>
          <w:szCs w:val="20"/>
        </w:rPr>
        <w:t>(5)</w:t>
      </w:r>
      <w:r w:rsidRPr="008D6BF4">
        <w:rPr>
          <w:rFonts w:eastAsia="Times New Roman" w:cs="Arial"/>
          <w:color w:val="010101"/>
          <w:spacing w:val="-18"/>
          <w:w w:val="105"/>
          <w:szCs w:val="20"/>
        </w:rPr>
        <w:t xml:space="preserve"> </w:t>
      </w:r>
      <w:r w:rsidRPr="008D6BF4">
        <w:rPr>
          <w:rFonts w:eastAsia="Times New Roman" w:cs="Arial"/>
          <w:color w:val="010101"/>
          <w:w w:val="105"/>
          <w:szCs w:val="20"/>
        </w:rPr>
        <w:t>satélites,</w:t>
      </w:r>
      <w:r w:rsidRPr="008D6BF4">
        <w:rPr>
          <w:rFonts w:eastAsia="Times New Roman" w:cs="Arial"/>
          <w:color w:val="010101"/>
          <w:spacing w:val="-13"/>
          <w:w w:val="105"/>
          <w:szCs w:val="20"/>
        </w:rPr>
        <w:t xml:space="preserve"> </w:t>
      </w:r>
      <w:r w:rsidRPr="008D6BF4">
        <w:rPr>
          <w:rFonts w:eastAsia="Times New Roman" w:cs="Arial"/>
          <w:color w:val="010101"/>
          <w:w w:val="105"/>
          <w:szCs w:val="20"/>
        </w:rPr>
        <w:t>el</w:t>
      </w:r>
      <w:r w:rsidRPr="008D6BF4">
        <w:rPr>
          <w:rFonts w:eastAsia="Times New Roman" w:cs="Arial"/>
          <w:color w:val="010101"/>
          <w:spacing w:val="-18"/>
          <w:w w:val="105"/>
          <w:szCs w:val="20"/>
        </w:rPr>
        <w:t xml:space="preserve"> </w:t>
      </w:r>
      <w:r w:rsidRPr="008D6BF4">
        <w:rPr>
          <w:rFonts w:eastAsia="Times New Roman" w:cs="Arial"/>
          <w:color w:val="010101"/>
          <w:w w:val="105"/>
          <w:szCs w:val="20"/>
        </w:rPr>
        <w:t>PDOP</w:t>
      </w:r>
      <w:r w:rsidRPr="008D6BF4">
        <w:rPr>
          <w:rFonts w:eastAsia="Times New Roman" w:cs="Arial"/>
          <w:color w:val="010101"/>
          <w:spacing w:val="-18"/>
          <w:w w:val="105"/>
          <w:szCs w:val="20"/>
        </w:rPr>
        <w:t xml:space="preserve"> </w:t>
      </w:r>
      <w:r w:rsidRPr="008D6BF4">
        <w:rPr>
          <w:rFonts w:eastAsia="Times New Roman" w:cs="Arial"/>
          <w:color w:val="010101"/>
          <w:w w:val="105"/>
          <w:szCs w:val="20"/>
        </w:rPr>
        <w:t>no</w:t>
      </w:r>
      <w:r w:rsidRPr="008D6BF4">
        <w:rPr>
          <w:rFonts w:eastAsia="Times New Roman" w:cs="Arial"/>
          <w:color w:val="010101"/>
          <w:spacing w:val="-20"/>
          <w:w w:val="105"/>
          <w:szCs w:val="20"/>
        </w:rPr>
        <w:t xml:space="preserve"> </w:t>
      </w:r>
      <w:r w:rsidRPr="008D6BF4">
        <w:rPr>
          <w:rFonts w:eastAsia="Times New Roman" w:cs="Arial"/>
          <w:color w:val="010101"/>
          <w:w w:val="105"/>
          <w:szCs w:val="20"/>
        </w:rPr>
        <w:t>excederá</w:t>
      </w:r>
      <w:r w:rsidRPr="008D6BF4">
        <w:rPr>
          <w:rFonts w:eastAsia="Times New Roman" w:cs="Arial"/>
          <w:color w:val="000000"/>
          <w:szCs w:val="20"/>
        </w:rPr>
        <w:t xml:space="preserve"> </w:t>
      </w:r>
      <w:r w:rsidRPr="008D6BF4">
        <w:rPr>
          <w:rFonts w:eastAsia="Times New Roman" w:cs="Arial"/>
          <w:color w:val="010101"/>
          <w:szCs w:val="20"/>
        </w:rPr>
        <w:t>de</w:t>
      </w:r>
      <w:r w:rsidRPr="008D6BF4">
        <w:rPr>
          <w:rFonts w:eastAsia="Times New Roman" w:cs="Arial"/>
          <w:color w:val="010101"/>
          <w:spacing w:val="15"/>
          <w:szCs w:val="20"/>
        </w:rPr>
        <w:t xml:space="preserve"> </w:t>
      </w:r>
      <w:r w:rsidRPr="008D6BF4">
        <w:rPr>
          <w:rFonts w:eastAsia="Times New Roman" w:cs="Arial"/>
          <w:color w:val="010101"/>
          <w:szCs w:val="20"/>
        </w:rPr>
        <w:t>se</w:t>
      </w:r>
      <w:r w:rsidRPr="008D6BF4">
        <w:rPr>
          <w:rFonts w:eastAsia="Times New Roman" w:cs="Arial"/>
          <w:color w:val="010101"/>
          <w:spacing w:val="-7"/>
          <w:szCs w:val="20"/>
        </w:rPr>
        <w:t>i</w:t>
      </w:r>
      <w:r w:rsidRPr="008D6BF4">
        <w:rPr>
          <w:rFonts w:eastAsia="Times New Roman" w:cs="Arial"/>
          <w:color w:val="010101"/>
          <w:szCs w:val="20"/>
        </w:rPr>
        <w:t>s</w:t>
      </w:r>
      <w:r w:rsidRPr="008D6BF4">
        <w:rPr>
          <w:rFonts w:eastAsia="Times New Roman" w:cs="Arial"/>
          <w:color w:val="010101"/>
          <w:spacing w:val="31"/>
          <w:szCs w:val="20"/>
        </w:rPr>
        <w:t xml:space="preserve"> </w:t>
      </w:r>
      <w:r w:rsidRPr="008D6BF4">
        <w:rPr>
          <w:rFonts w:eastAsia="Times New Roman" w:cs="Arial"/>
          <w:color w:val="010101"/>
          <w:szCs w:val="20"/>
        </w:rPr>
        <w:t>(6).</w:t>
      </w:r>
      <w:r w:rsidRPr="008D6BF4">
        <w:rPr>
          <w:rFonts w:eastAsia="Times New Roman" w:cs="Arial"/>
          <w:color w:val="010101"/>
          <w:spacing w:val="18"/>
          <w:szCs w:val="20"/>
        </w:rPr>
        <w:t xml:space="preserve"> </w:t>
      </w:r>
      <w:r w:rsidRPr="008D6BF4">
        <w:rPr>
          <w:rFonts w:eastAsia="Times New Roman" w:cs="Arial"/>
          <w:color w:val="010101"/>
          <w:szCs w:val="20"/>
        </w:rPr>
        <w:t>La</w:t>
      </w:r>
      <w:r w:rsidRPr="008D6BF4">
        <w:rPr>
          <w:rFonts w:eastAsia="Times New Roman" w:cs="Arial"/>
          <w:color w:val="010101"/>
          <w:spacing w:val="39"/>
          <w:szCs w:val="20"/>
        </w:rPr>
        <w:t xml:space="preserve"> </w:t>
      </w:r>
      <w:r w:rsidRPr="008D6BF4">
        <w:rPr>
          <w:rFonts w:eastAsia="Times New Roman" w:cs="Arial"/>
          <w:color w:val="010101"/>
          <w:spacing w:val="-18"/>
          <w:szCs w:val="20"/>
        </w:rPr>
        <w:t>l</w:t>
      </w:r>
      <w:r w:rsidRPr="008D6BF4">
        <w:rPr>
          <w:rFonts w:eastAsia="Times New Roman" w:cs="Arial"/>
          <w:color w:val="010101"/>
          <w:szCs w:val="20"/>
        </w:rPr>
        <w:t>on</w:t>
      </w:r>
      <w:r w:rsidRPr="008D6BF4">
        <w:rPr>
          <w:rFonts w:eastAsia="Times New Roman" w:cs="Arial"/>
          <w:color w:val="010101"/>
          <w:spacing w:val="-14"/>
          <w:szCs w:val="20"/>
        </w:rPr>
        <w:t>g</w:t>
      </w:r>
      <w:r w:rsidRPr="008D6BF4">
        <w:rPr>
          <w:rFonts w:eastAsia="Times New Roman" w:cs="Arial"/>
          <w:color w:val="010101"/>
          <w:spacing w:val="-26"/>
          <w:szCs w:val="20"/>
        </w:rPr>
        <w:t>i</w:t>
      </w:r>
      <w:r w:rsidRPr="008D6BF4">
        <w:rPr>
          <w:rFonts w:eastAsia="Times New Roman" w:cs="Arial"/>
          <w:color w:val="010101"/>
          <w:szCs w:val="20"/>
        </w:rPr>
        <w:t>tud</w:t>
      </w:r>
      <w:r w:rsidRPr="008D6BF4">
        <w:rPr>
          <w:rFonts w:eastAsia="Times New Roman" w:cs="Arial"/>
          <w:color w:val="010101"/>
          <w:spacing w:val="25"/>
          <w:szCs w:val="20"/>
        </w:rPr>
        <w:t xml:space="preserve"> </w:t>
      </w:r>
      <w:r w:rsidRPr="008D6BF4">
        <w:rPr>
          <w:rFonts w:eastAsia="Times New Roman" w:cs="Arial"/>
          <w:color w:val="010101"/>
          <w:szCs w:val="20"/>
        </w:rPr>
        <w:t>de</w:t>
      </w:r>
      <w:r w:rsidRPr="008D6BF4">
        <w:rPr>
          <w:rFonts w:eastAsia="Times New Roman" w:cs="Arial"/>
          <w:color w:val="010101"/>
          <w:spacing w:val="21"/>
          <w:szCs w:val="20"/>
        </w:rPr>
        <w:t xml:space="preserve"> </w:t>
      </w:r>
      <w:r w:rsidRPr="008D6BF4">
        <w:rPr>
          <w:rFonts w:eastAsia="Times New Roman" w:cs="Arial"/>
          <w:color w:val="010101"/>
          <w:spacing w:val="-18"/>
          <w:szCs w:val="20"/>
        </w:rPr>
        <w:t>l</w:t>
      </w:r>
      <w:r w:rsidRPr="008D6BF4">
        <w:rPr>
          <w:rFonts w:eastAsia="Times New Roman" w:cs="Arial"/>
          <w:color w:val="010101"/>
          <w:szCs w:val="20"/>
        </w:rPr>
        <w:t>a</w:t>
      </w:r>
      <w:r w:rsidRPr="008D6BF4">
        <w:rPr>
          <w:rFonts w:eastAsia="Times New Roman" w:cs="Arial"/>
          <w:color w:val="010101"/>
          <w:spacing w:val="24"/>
          <w:szCs w:val="20"/>
        </w:rPr>
        <w:t xml:space="preserve"> </w:t>
      </w:r>
      <w:r w:rsidRPr="008D6BF4">
        <w:rPr>
          <w:rFonts w:eastAsia="Times New Roman" w:cs="Arial"/>
          <w:color w:val="010101"/>
          <w:szCs w:val="20"/>
        </w:rPr>
        <w:t>l</w:t>
      </w:r>
      <w:r w:rsidRPr="008D6BF4">
        <w:rPr>
          <w:rFonts w:eastAsia="Times New Roman" w:cs="Arial"/>
          <w:color w:val="010101"/>
          <w:spacing w:val="-19"/>
          <w:szCs w:val="20"/>
        </w:rPr>
        <w:t>í</w:t>
      </w:r>
      <w:r w:rsidRPr="008D6BF4">
        <w:rPr>
          <w:rFonts w:eastAsia="Times New Roman" w:cs="Arial"/>
          <w:color w:val="010101"/>
          <w:szCs w:val="20"/>
        </w:rPr>
        <w:t>nea</w:t>
      </w:r>
      <w:r w:rsidRPr="008D6BF4">
        <w:rPr>
          <w:rFonts w:eastAsia="Times New Roman" w:cs="Arial"/>
          <w:color w:val="010101"/>
          <w:spacing w:val="12"/>
          <w:szCs w:val="20"/>
        </w:rPr>
        <w:t xml:space="preserve"> </w:t>
      </w:r>
      <w:r w:rsidRPr="008D6BF4">
        <w:rPr>
          <w:rFonts w:eastAsia="Times New Roman" w:cs="Arial"/>
          <w:color w:val="010101"/>
          <w:szCs w:val="20"/>
        </w:rPr>
        <w:t>base</w:t>
      </w:r>
      <w:r w:rsidRPr="008D6BF4">
        <w:rPr>
          <w:rFonts w:eastAsia="Times New Roman" w:cs="Arial"/>
          <w:color w:val="010101"/>
          <w:spacing w:val="15"/>
          <w:szCs w:val="20"/>
        </w:rPr>
        <w:t xml:space="preserve"> </w:t>
      </w:r>
      <w:r w:rsidRPr="008D6BF4">
        <w:rPr>
          <w:rFonts w:eastAsia="Times New Roman" w:cs="Arial"/>
          <w:color w:val="010101"/>
          <w:szCs w:val="20"/>
        </w:rPr>
        <w:t>y</w:t>
      </w:r>
      <w:r w:rsidRPr="008D6BF4">
        <w:rPr>
          <w:rFonts w:eastAsia="Times New Roman" w:cs="Arial"/>
          <w:color w:val="010101"/>
          <w:spacing w:val="30"/>
          <w:szCs w:val="20"/>
        </w:rPr>
        <w:t xml:space="preserve"> </w:t>
      </w:r>
      <w:r w:rsidRPr="008D6BF4">
        <w:rPr>
          <w:rFonts w:eastAsia="Times New Roman" w:cs="Arial"/>
          <w:color w:val="010101"/>
          <w:spacing w:val="-21"/>
          <w:szCs w:val="20"/>
        </w:rPr>
        <w:t>l</w:t>
      </w:r>
      <w:r w:rsidRPr="008D6BF4">
        <w:rPr>
          <w:rFonts w:eastAsia="Times New Roman" w:cs="Arial"/>
          <w:color w:val="010101"/>
          <w:szCs w:val="20"/>
        </w:rPr>
        <w:t>os</w:t>
      </w:r>
      <w:r w:rsidRPr="008D6BF4">
        <w:rPr>
          <w:rFonts w:eastAsia="Times New Roman" w:cs="Arial"/>
          <w:color w:val="010101"/>
          <w:spacing w:val="32"/>
          <w:szCs w:val="20"/>
        </w:rPr>
        <w:t xml:space="preserve"> </w:t>
      </w:r>
      <w:r w:rsidRPr="008D6BF4">
        <w:rPr>
          <w:rFonts w:eastAsia="Times New Roman" w:cs="Arial"/>
          <w:color w:val="010101"/>
          <w:szCs w:val="20"/>
        </w:rPr>
        <w:t>per</w:t>
      </w:r>
      <w:r w:rsidRPr="008D6BF4">
        <w:rPr>
          <w:rFonts w:eastAsia="Times New Roman" w:cs="Arial"/>
          <w:color w:val="010101"/>
          <w:spacing w:val="-8"/>
          <w:szCs w:val="20"/>
        </w:rPr>
        <w:t>i</w:t>
      </w:r>
      <w:r w:rsidRPr="008D6BF4">
        <w:rPr>
          <w:rFonts w:eastAsia="Times New Roman" w:cs="Arial"/>
          <w:color w:val="010101"/>
          <w:szCs w:val="20"/>
        </w:rPr>
        <w:t>odos</w:t>
      </w:r>
      <w:r w:rsidRPr="008D6BF4">
        <w:rPr>
          <w:rFonts w:eastAsia="Times New Roman" w:cs="Arial"/>
          <w:color w:val="010101"/>
          <w:spacing w:val="28"/>
          <w:szCs w:val="20"/>
        </w:rPr>
        <w:t xml:space="preserve"> </w:t>
      </w:r>
      <w:r w:rsidRPr="008D6BF4">
        <w:rPr>
          <w:rFonts w:eastAsia="Times New Roman" w:cs="Arial"/>
          <w:color w:val="010101"/>
          <w:szCs w:val="20"/>
        </w:rPr>
        <w:t>de</w:t>
      </w:r>
      <w:r w:rsidRPr="008D6BF4">
        <w:rPr>
          <w:rFonts w:eastAsia="Times New Roman" w:cs="Arial"/>
          <w:color w:val="010101"/>
          <w:spacing w:val="16"/>
          <w:szCs w:val="20"/>
        </w:rPr>
        <w:t xml:space="preserve"> </w:t>
      </w:r>
      <w:r w:rsidRPr="008D6BF4">
        <w:rPr>
          <w:rFonts w:eastAsia="Times New Roman" w:cs="Arial"/>
          <w:color w:val="010101"/>
          <w:szCs w:val="20"/>
        </w:rPr>
        <w:t>determ</w:t>
      </w:r>
      <w:r w:rsidRPr="008D6BF4">
        <w:rPr>
          <w:rFonts w:eastAsia="Times New Roman" w:cs="Arial"/>
          <w:color w:val="010101"/>
          <w:spacing w:val="9"/>
          <w:szCs w:val="20"/>
        </w:rPr>
        <w:t>i</w:t>
      </w:r>
      <w:r w:rsidRPr="008D6BF4">
        <w:rPr>
          <w:rFonts w:eastAsia="Times New Roman" w:cs="Arial"/>
          <w:color w:val="010101"/>
          <w:szCs w:val="20"/>
        </w:rPr>
        <w:t>nac</w:t>
      </w:r>
      <w:r w:rsidRPr="008D6BF4">
        <w:rPr>
          <w:rFonts w:eastAsia="Times New Roman" w:cs="Arial"/>
          <w:color w:val="010101"/>
          <w:spacing w:val="-6"/>
          <w:szCs w:val="20"/>
        </w:rPr>
        <w:t>i</w:t>
      </w:r>
      <w:r w:rsidRPr="008D6BF4">
        <w:rPr>
          <w:rFonts w:eastAsia="Times New Roman" w:cs="Arial"/>
          <w:color w:val="010101"/>
          <w:szCs w:val="20"/>
        </w:rPr>
        <w:t>ón</w:t>
      </w:r>
      <w:r w:rsidRPr="008D6BF4">
        <w:rPr>
          <w:rFonts w:eastAsia="Times New Roman" w:cs="Arial"/>
          <w:color w:val="010101"/>
          <w:spacing w:val="21"/>
          <w:szCs w:val="20"/>
        </w:rPr>
        <w:t xml:space="preserve"> </w:t>
      </w:r>
      <w:r w:rsidRPr="008D6BF4">
        <w:rPr>
          <w:rFonts w:eastAsia="Times New Roman" w:cs="Arial"/>
          <w:color w:val="010101"/>
          <w:szCs w:val="20"/>
        </w:rPr>
        <w:t>estarán</w:t>
      </w:r>
      <w:r w:rsidRPr="008D6BF4">
        <w:rPr>
          <w:rFonts w:eastAsia="Times New Roman" w:cs="Arial"/>
          <w:color w:val="010101"/>
          <w:spacing w:val="23"/>
          <w:szCs w:val="20"/>
        </w:rPr>
        <w:t xml:space="preserve"> </w:t>
      </w:r>
      <w:r w:rsidRPr="008D6BF4">
        <w:rPr>
          <w:rFonts w:eastAsia="Times New Roman" w:cs="Arial"/>
          <w:color w:val="010101"/>
          <w:szCs w:val="20"/>
        </w:rPr>
        <w:t>de</w:t>
      </w:r>
      <w:r w:rsidRPr="008D6BF4">
        <w:rPr>
          <w:rFonts w:eastAsia="Times New Roman" w:cs="Arial"/>
          <w:color w:val="010101"/>
          <w:spacing w:val="21"/>
          <w:szCs w:val="20"/>
        </w:rPr>
        <w:t xml:space="preserve"> </w:t>
      </w:r>
      <w:r w:rsidRPr="008D6BF4">
        <w:rPr>
          <w:rFonts w:eastAsia="Times New Roman" w:cs="Arial"/>
          <w:color w:val="010101"/>
          <w:szCs w:val="20"/>
        </w:rPr>
        <w:t>acuerdo</w:t>
      </w:r>
      <w:r w:rsidRPr="008D6BF4">
        <w:rPr>
          <w:rFonts w:eastAsia="Times New Roman" w:cs="Arial"/>
          <w:color w:val="010101"/>
          <w:spacing w:val="33"/>
          <w:szCs w:val="20"/>
        </w:rPr>
        <w:t xml:space="preserve"> </w:t>
      </w:r>
      <w:r w:rsidRPr="008D6BF4">
        <w:rPr>
          <w:rFonts w:eastAsia="Times New Roman" w:cs="Arial"/>
          <w:color w:val="010101"/>
          <w:szCs w:val="20"/>
        </w:rPr>
        <w:t>a</w:t>
      </w:r>
      <w:r w:rsidRPr="008D6BF4">
        <w:rPr>
          <w:rFonts w:eastAsia="Times New Roman" w:cs="Arial"/>
          <w:color w:val="010101"/>
          <w:spacing w:val="19"/>
          <w:szCs w:val="20"/>
        </w:rPr>
        <w:t xml:space="preserve"> </w:t>
      </w:r>
      <w:r w:rsidRPr="008D6BF4">
        <w:rPr>
          <w:rFonts w:eastAsia="Times New Roman" w:cs="Arial"/>
          <w:color w:val="010101"/>
          <w:spacing w:val="-18"/>
          <w:szCs w:val="20"/>
        </w:rPr>
        <w:t>l</w:t>
      </w:r>
      <w:r w:rsidRPr="008D6BF4">
        <w:rPr>
          <w:rFonts w:eastAsia="Times New Roman" w:cs="Arial"/>
          <w:color w:val="010101"/>
          <w:szCs w:val="20"/>
        </w:rPr>
        <w:t>as</w:t>
      </w:r>
      <w:r w:rsidRPr="008D6BF4">
        <w:rPr>
          <w:rFonts w:eastAsia="Times New Roman" w:cs="Arial"/>
          <w:color w:val="010101"/>
          <w:w w:val="99"/>
          <w:szCs w:val="20"/>
        </w:rPr>
        <w:t xml:space="preserve"> </w:t>
      </w:r>
      <w:r w:rsidRPr="008D6BF4">
        <w:rPr>
          <w:rFonts w:eastAsia="Times New Roman" w:cs="Arial"/>
          <w:color w:val="010101"/>
          <w:szCs w:val="20"/>
        </w:rPr>
        <w:t>especificac</w:t>
      </w:r>
      <w:r w:rsidRPr="008D6BF4">
        <w:rPr>
          <w:rFonts w:eastAsia="Times New Roman" w:cs="Arial"/>
          <w:color w:val="010101"/>
          <w:spacing w:val="15"/>
          <w:szCs w:val="20"/>
        </w:rPr>
        <w:t>i</w:t>
      </w:r>
      <w:r w:rsidRPr="008D6BF4">
        <w:rPr>
          <w:rFonts w:eastAsia="Times New Roman" w:cs="Arial"/>
          <w:color w:val="010101"/>
          <w:szCs w:val="20"/>
        </w:rPr>
        <w:t>ones</w:t>
      </w:r>
      <w:r w:rsidRPr="008D6BF4">
        <w:rPr>
          <w:rFonts w:eastAsia="Times New Roman" w:cs="Arial"/>
          <w:color w:val="010101"/>
          <w:spacing w:val="8"/>
          <w:szCs w:val="20"/>
        </w:rPr>
        <w:t xml:space="preserve"> </w:t>
      </w:r>
      <w:r w:rsidRPr="008D6BF4">
        <w:rPr>
          <w:rFonts w:eastAsia="Times New Roman" w:cs="Arial"/>
          <w:color w:val="010101"/>
          <w:szCs w:val="20"/>
        </w:rPr>
        <w:t>del</w:t>
      </w:r>
      <w:r w:rsidRPr="008D6BF4">
        <w:rPr>
          <w:rFonts w:eastAsia="Times New Roman" w:cs="Arial"/>
          <w:color w:val="010101"/>
          <w:spacing w:val="-3"/>
          <w:szCs w:val="20"/>
        </w:rPr>
        <w:t xml:space="preserve"> </w:t>
      </w:r>
      <w:r w:rsidRPr="008D6BF4">
        <w:rPr>
          <w:rFonts w:eastAsia="Times New Roman" w:cs="Arial"/>
          <w:color w:val="010101"/>
          <w:szCs w:val="20"/>
        </w:rPr>
        <w:t>fabricante,</w:t>
      </w:r>
      <w:r w:rsidRPr="008D6BF4">
        <w:rPr>
          <w:rFonts w:eastAsia="Times New Roman" w:cs="Arial"/>
          <w:color w:val="010101"/>
          <w:spacing w:val="28"/>
          <w:szCs w:val="20"/>
        </w:rPr>
        <w:t xml:space="preserve"> </w:t>
      </w:r>
      <w:r w:rsidRPr="008D6BF4">
        <w:rPr>
          <w:rFonts w:eastAsia="Times New Roman" w:cs="Arial"/>
          <w:color w:val="010101"/>
          <w:szCs w:val="20"/>
        </w:rPr>
        <w:t>en</w:t>
      </w:r>
      <w:r w:rsidRPr="008D6BF4">
        <w:rPr>
          <w:rFonts w:eastAsia="Times New Roman" w:cs="Arial"/>
          <w:color w:val="010101"/>
          <w:spacing w:val="-2"/>
          <w:szCs w:val="20"/>
        </w:rPr>
        <w:t xml:space="preserve"> </w:t>
      </w:r>
      <w:r w:rsidRPr="008D6BF4">
        <w:rPr>
          <w:rFonts w:eastAsia="Times New Roman" w:cs="Arial"/>
          <w:color w:val="010101"/>
          <w:szCs w:val="20"/>
        </w:rPr>
        <w:t>general</w:t>
      </w:r>
      <w:r w:rsidRPr="008D6BF4">
        <w:rPr>
          <w:rFonts w:eastAsia="Times New Roman" w:cs="Arial"/>
          <w:color w:val="010101"/>
          <w:spacing w:val="14"/>
          <w:szCs w:val="20"/>
        </w:rPr>
        <w:t xml:space="preserve"> </w:t>
      </w:r>
      <w:r w:rsidRPr="008D6BF4">
        <w:rPr>
          <w:rFonts w:eastAsia="Times New Roman" w:cs="Arial"/>
          <w:color w:val="010101"/>
          <w:szCs w:val="20"/>
        </w:rPr>
        <w:t>el</w:t>
      </w:r>
      <w:r w:rsidRPr="008D6BF4">
        <w:rPr>
          <w:rFonts w:eastAsia="Times New Roman" w:cs="Arial"/>
          <w:color w:val="010101"/>
          <w:spacing w:val="2"/>
          <w:szCs w:val="20"/>
        </w:rPr>
        <w:t xml:space="preserve"> </w:t>
      </w:r>
      <w:r w:rsidRPr="008D6BF4">
        <w:rPr>
          <w:rFonts w:eastAsia="Times New Roman" w:cs="Arial"/>
          <w:color w:val="010101"/>
          <w:szCs w:val="20"/>
        </w:rPr>
        <w:t>per</w:t>
      </w:r>
      <w:r w:rsidRPr="008D6BF4">
        <w:rPr>
          <w:rFonts w:eastAsia="Times New Roman" w:cs="Arial"/>
          <w:color w:val="010101"/>
          <w:spacing w:val="-17"/>
          <w:szCs w:val="20"/>
        </w:rPr>
        <w:t>i</w:t>
      </w:r>
      <w:r w:rsidRPr="008D6BF4">
        <w:rPr>
          <w:rFonts w:eastAsia="Times New Roman" w:cs="Arial"/>
          <w:color w:val="010101"/>
          <w:szCs w:val="20"/>
        </w:rPr>
        <w:t>odo</w:t>
      </w:r>
      <w:r w:rsidRPr="008D6BF4">
        <w:rPr>
          <w:rFonts w:eastAsia="Times New Roman" w:cs="Arial"/>
          <w:color w:val="010101"/>
          <w:spacing w:val="12"/>
          <w:szCs w:val="20"/>
        </w:rPr>
        <w:t xml:space="preserve"> </w:t>
      </w:r>
      <w:r w:rsidRPr="008D6BF4">
        <w:rPr>
          <w:rFonts w:eastAsia="Times New Roman" w:cs="Arial"/>
          <w:color w:val="010101"/>
          <w:szCs w:val="20"/>
        </w:rPr>
        <w:t>m</w:t>
      </w:r>
      <w:r w:rsidRPr="008D6BF4">
        <w:rPr>
          <w:rFonts w:eastAsia="Times New Roman" w:cs="Arial"/>
          <w:color w:val="010101"/>
          <w:spacing w:val="-15"/>
          <w:szCs w:val="20"/>
        </w:rPr>
        <w:t>í</w:t>
      </w:r>
      <w:r w:rsidRPr="008D6BF4">
        <w:rPr>
          <w:rFonts w:eastAsia="Times New Roman" w:cs="Arial"/>
          <w:color w:val="010101"/>
          <w:szCs w:val="20"/>
        </w:rPr>
        <w:t>n</w:t>
      </w:r>
      <w:r w:rsidRPr="008D6BF4">
        <w:rPr>
          <w:rFonts w:eastAsia="Times New Roman" w:cs="Arial"/>
          <w:color w:val="010101"/>
          <w:spacing w:val="-11"/>
          <w:szCs w:val="20"/>
        </w:rPr>
        <w:t>i</w:t>
      </w:r>
      <w:r w:rsidRPr="008D6BF4">
        <w:rPr>
          <w:rFonts w:eastAsia="Times New Roman" w:cs="Arial"/>
          <w:color w:val="010101"/>
          <w:szCs w:val="20"/>
        </w:rPr>
        <w:t>mo</w:t>
      </w:r>
      <w:r w:rsidRPr="008D6BF4">
        <w:rPr>
          <w:rFonts w:eastAsia="Times New Roman" w:cs="Arial"/>
          <w:color w:val="010101"/>
          <w:spacing w:val="3"/>
          <w:szCs w:val="20"/>
        </w:rPr>
        <w:t xml:space="preserve"> </w:t>
      </w:r>
      <w:r w:rsidRPr="008D6BF4">
        <w:rPr>
          <w:rFonts w:eastAsia="Times New Roman" w:cs="Arial"/>
          <w:color w:val="010101"/>
          <w:szCs w:val="20"/>
        </w:rPr>
        <w:t>de</w:t>
      </w:r>
      <w:r w:rsidRPr="008D6BF4">
        <w:rPr>
          <w:rFonts w:eastAsia="Times New Roman" w:cs="Arial"/>
          <w:color w:val="010101"/>
          <w:spacing w:val="8"/>
          <w:szCs w:val="20"/>
        </w:rPr>
        <w:t xml:space="preserve"> </w:t>
      </w:r>
      <w:r w:rsidRPr="008D6BF4">
        <w:rPr>
          <w:rFonts w:eastAsia="Times New Roman" w:cs="Arial"/>
          <w:color w:val="010101"/>
          <w:szCs w:val="20"/>
        </w:rPr>
        <w:t>observaciones</w:t>
      </w:r>
      <w:r w:rsidRPr="008D6BF4">
        <w:rPr>
          <w:rFonts w:eastAsia="Times New Roman" w:cs="Arial"/>
          <w:color w:val="010101"/>
          <w:spacing w:val="9"/>
          <w:szCs w:val="20"/>
        </w:rPr>
        <w:t xml:space="preserve"> </w:t>
      </w:r>
      <w:r w:rsidRPr="008D6BF4">
        <w:rPr>
          <w:rFonts w:eastAsia="Times New Roman" w:cs="Arial"/>
          <w:color w:val="010101"/>
          <w:szCs w:val="20"/>
        </w:rPr>
        <w:t>será</w:t>
      </w:r>
      <w:r w:rsidRPr="008D6BF4">
        <w:rPr>
          <w:rFonts w:eastAsia="Times New Roman" w:cs="Arial"/>
          <w:color w:val="010101"/>
          <w:spacing w:val="10"/>
          <w:szCs w:val="20"/>
        </w:rPr>
        <w:t xml:space="preserve"> </w:t>
      </w:r>
      <w:r w:rsidRPr="008D6BF4">
        <w:rPr>
          <w:rFonts w:eastAsia="Times New Roman" w:cs="Arial"/>
          <w:color w:val="010101"/>
          <w:szCs w:val="20"/>
        </w:rPr>
        <w:t>de ciento veinte (120)</w:t>
      </w:r>
      <w:r w:rsidRPr="008D6BF4">
        <w:rPr>
          <w:rFonts w:eastAsia="Times New Roman" w:cs="Arial"/>
          <w:color w:val="010101"/>
          <w:spacing w:val="5"/>
          <w:szCs w:val="20"/>
        </w:rPr>
        <w:t xml:space="preserve"> </w:t>
      </w:r>
      <w:r w:rsidRPr="008D6BF4">
        <w:rPr>
          <w:rFonts w:eastAsia="Times New Roman" w:cs="Arial"/>
          <w:color w:val="010101"/>
          <w:spacing w:val="-20"/>
          <w:szCs w:val="20"/>
        </w:rPr>
        <w:t>minutos</w:t>
      </w:r>
      <w:r w:rsidRPr="008D6BF4">
        <w:rPr>
          <w:rFonts w:eastAsia="Times New Roman" w:cs="Arial"/>
          <w:color w:val="010101"/>
          <w:szCs w:val="20"/>
        </w:rPr>
        <w:t>.</w:t>
      </w:r>
    </w:p>
    <w:p w14:paraId="30F5D9D1" w14:textId="77777777" w:rsidR="008D6BF4" w:rsidRPr="008D6BF4" w:rsidRDefault="008D6BF4" w:rsidP="008D6BF4">
      <w:pPr>
        <w:keepNext/>
        <w:keepLines/>
        <w:numPr>
          <w:ilvl w:val="3"/>
          <w:numId w:val="10"/>
        </w:numPr>
        <w:spacing w:before="40" w:after="0"/>
        <w:outlineLvl w:val="1"/>
        <w:rPr>
          <w:rFonts w:eastAsiaTheme="majorEastAsia" w:cs="Arial"/>
          <w:b/>
          <w:color w:val="010101"/>
          <w:szCs w:val="20"/>
        </w:rPr>
      </w:pPr>
      <w:bookmarkStart w:id="40" w:name="_Toc462395374"/>
      <w:bookmarkStart w:id="41" w:name="_Toc463865577"/>
      <w:r w:rsidRPr="008D6BF4">
        <w:rPr>
          <w:rFonts w:eastAsiaTheme="majorEastAsia" w:cstheme="majorBidi"/>
          <w:b/>
          <w:color w:val="000000" w:themeColor="text1"/>
          <w:szCs w:val="20"/>
        </w:rPr>
        <w:t>MODELO GEOIDAL</w:t>
      </w:r>
      <w:bookmarkEnd w:id="40"/>
      <w:bookmarkEnd w:id="41"/>
    </w:p>
    <w:p w14:paraId="62B1EC62"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EC6540D"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9935880"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4B72847" w14:textId="77777777" w:rsidR="008D6BF4" w:rsidRPr="008D6BF4" w:rsidRDefault="008D6BF4" w:rsidP="008D6BF4">
      <w:pPr>
        <w:widowControl w:val="0"/>
        <w:numPr>
          <w:ilvl w:val="0"/>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190F659" w14:textId="77777777" w:rsidR="008D6BF4" w:rsidRPr="008D6BF4" w:rsidRDefault="008D6BF4" w:rsidP="008D6BF4">
      <w:pPr>
        <w:widowControl w:val="0"/>
        <w:numPr>
          <w:ilvl w:val="1"/>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14783E8" w14:textId="77777777" w:rsidR="008D6BF4" w:rsidRPr="008D6BF4" w:rsidRDefault="008D6BF4" w:rsidP="008D6BF4">
      <w:pPr>
        <w:widowControl w:val="0"/>
        <w:numPr>
          <w:ilvl w:val="1"/>
          <w:numId w:val="4"/>
        </w:numPr>
        <w:tabs>
          <w:tab w:val="left" w:pos="54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F9C3160"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szCs w:val="20"/>
        </w:rPr>
      </w:pPr>
      <w:r w:rsidRPr="008D6BF4">
        <w:rPr>
          <w:rFonts w:eastAsia="Times New Roman" w:cs="Arial"/>
          <w:color w:val="010101"/>
          <w:szCs w:val="20"/>
        </w:rPr>
        <w:t>El</w:t>
      </w:r>
      <w:r w:rsidRPr="008D6BF4">
        <w:rPr>
          <w:rFonts w:eastAsia="Times New Roman" w:cs="Arial"/>
          <w:color w:val="010101"/>
          <w:spacing w:val="-15"/>
          <w:szCs w:val="20"/>
        </w:rPr>
        <w:t xml:space="preserve"> </w:t>
      </w:r>
      <w:r w:rsidRPr="008D6BF4">
        <w:rPr>
          <w:rFonts w:eastAsia="Times New Roman" w:cs="Arial"/>
          <w:color w:val="010101"/>
          <w:szCs w:val="20"/>
        </w:rPr>
        <w:t>PROPONENTE recomendará,</w:t>
      </w:r>
      <w:r w:rsidRPr="008D6BF4">
        <w:rPr>
          <w:rFonts w:eastAsia="Times New Roman" w:cs="Arial"/>
          <w:color w:val="010101"/>
          <w:spacing w:val="12"/>
          <w:szCs w:val="20"/>
        </w:rPr>
        <w:t xml:space="preserve"> </w:t>
      </w:r>
      <w:r w:rsidRPr="008D6BF4">
        <w:rPr>
          <w:rFonts w:eastAsia="Times New Roman" w:cs="Arial"/>
          <w:color w:val="010101"/>
          <w:szCs w:val="20"/>
        </w:rPr>
        <w:t>y YPFB</w:t>
      </w:r>
      <w:r w:rsidRPr="008D6BF4">
        <w:rPr>
          <w:rFonts w:eastAsia="Times New Roman" w:cs="Arial"/>
          <w:color w:val="010101"/>
          <w:spacing w:val="12"/>
          <w:szCs w:val="20"/>
        </w:rPr>
        <w:t xml:space="preserve"> </w:t>
      </w:r>
      <w:r w:rsidRPr="008D6BF4">
        <w:rPr>
          <w:rFonts w:eastAsia="Times New Roman" w:cs="Arial"/>
          <w:color w:val="010101"/>
          <w:spacing w:val="-1"/>
          <w:szCs w:val="20"/>
        </w:rPr>
        <w:t>previamente</w:t>
      </w:r>
      <w:r w:rsidRPr="008D6BF4">
        <w:rPr>
          <w:rFonts w:eastAsia="Times New Roman" w:cs="Arial"/>
          <w:color w:val="010101"/>
          <w:spacing w:val="13"/>
          <w:szCs w:val="20"/>
        </w:rPr>
        <w:t xml:space="preserve"> </w:t>
      </w:r>
      <w:r w:rsidRPr="008D6BF4">
        <w:rPr>
          <w:rFonts w:eastAsia="Times New Roman" w:cs="Arial"/>
          <w:color w:val="010101"/>
          <w:spacing w:val="-2"/>
          <w:szCs w:val="20"/>
        </w:rPr>
        <w:t>autorizará</w:t>
      </w:r>
      <w:r w:rsidRPr="008D6BF4">
        <w:rPr>
          <w:rFonts w:eastAsia="Times New Roman" w:cs="Arial"/>
          <w:color w:val="010101"/>
          <w:spacing w:val="9"/>
          <w:szCs w:val="20"/>
        </w:rPr>
        <w:t xml:space="preserve"> </w:t>
      </w:r>
      <w:r w:rsidRPr="008D6BF4">
        <w:rPr>
          <w:rFonts w:eastAsia="Times New Roman" w:cs="Arial"/>
          <w:color w:val="010101"/>
          <w:szCs w:val="20"/>
        </w:rPr>
        <w:t>el</w:t>
      </w:r>
      <w:r w:rsidRPr="008D6BF4">
        <w:rPr>
          <w:rFonts w:eastAsia="Times New Roman" w:cs="Arial"/>
          <w:color w:val="010101"/>
          <w:spacing w:val="-11"/>
          <w:szCs w:val="20"/>
        </w:rPr>
        <w:t xml:space="preserve"> </w:t>
      </w:r>
      <w:r w:rsidRPr="008D6BF4">
        <w:rPr>
          <w:rFonts w:eastAsia="Times New Roman" w:cs="Arial"/>
          <w:color w:val="010101"/>
          <w:spacing w:val="-2"/>
          <w:szCs w:val="20"/>
        </w:rPr>
        <w:t>modelo</w:t>
      </w:r>
      <w:r w:rsidRPr="008D6BF4">
        <w:rPr>
          <w:rFonts w:eastAsia="Times New Roman" w:cs="Arial"/>
          <w:color w:val="010101"/>
          <w:spacing w:val="-5"/>
          <w:szCs w:val="20"/>
        </w:rPr>
        <w:t xml:space="preserve"> </w:t>
      </w:r>
      <w:proofErr w:type="spellStart"/>
      <w:r w:rsidRPr="008D6BF4">
        <w:rPr>
          <w:rFonts w:eastAsia="Times New Roman" w:cs="Arial"/>
          <w:color w:val="010101"/>
          <w:szCs w:val="20"/>
        </w:rPr>
        <w:t>geoidal</w:t>
      </w:r>
      <w:proofErr w:type="spellEnd"/>
      <w:r w:rsidRPr="008D6BF4">
        <w:rPr>
          <w:rFonts w:eastAsia="Times New Roman" w:cs="Arial"/>
          <w:color w:val="010101"/>
          <w:spacing w:val="-1"/>
          <w:szCs w:val="20"/>
        </w:rPr>
        <w:t xml:space="preserve"> </w:t>
      </w:r>
      <w:r w:rsidRPr="008D6BF4">
        <w:rPr>
          <w:rFonts w:eastAsia="Times New Roman" w:cs="Arial"/>
          <w:color w:val="010101"/>
          <w:szCs w:val="20"/>
        </w:rPr>
        <w:t>a</w:t>
      </w:r>
      <w:r w:rsidRPr="008D6BF4">
        <w:rPr>
          <w:rFonts w:eastAsia="Times New Roman" w:cs="Arial"/>
          <w:color w:val="010101"/>
          <w:spacing w:val="-5"/>
          <w:szCs w:val="20"/>
        </w:rPr>
        <w:t xml:space="preserve"> </w:t>
      </w:r>
      <w:r w:rsidRPr="008D6BF4">
        <w:rPr>
          <w:rFonts w:eastAsia="Times New Roman" w:cs="Arial"/>
          <w:color w:val="010101"/>
          <w:szCs w:val="20"/>
        </w:rPr>
        <w:t>ser</w:t>
      </w:r>
      <w:r w:rsidRPr="008D6BF4">
        <w:rPr>
          <w:rFonts w:eastAsia="Times New Roman" w:cs="Arial"/>
          <w:color w:val="010101"/>
          <w:spacing w:val="4"/>
          <w:szCs w:val="20"/>
        </w:rPr>
        <w:t xml:space="preserve"> </w:t>
      </w:r>
      <w:r w:rsidRPr="008D6BF4">
        <w:rPr>
          <w:rFonts w:eastAsia="Times New Roman" w:cs="Arial"/>
          <w:color w:val="010101"/>
          <w:szCs w:val="20"/>
        </w:rPr>
        <w:t>utilizado.</w:t>
      </w:r>
    </w:p>
    <w:p w14:paraId="661EFE66" w14:textId="77777777" w:rsidR="008D6BF4" w:rsidRPr="008D6BF4" w:rsidRDefault="008D6BF4" w:rsidP="008D6BF4">
      <w:pPr>
        <w:keepNext/>
        <w:keepLines/>
        <w:numPr>
          <w:ilvl w:val="3"/>
          <w:numId w:val="10"/>
        </w:numPr>
        <w:spacing w:before="40" w:after="0"/>
        <w:outlineLvl w:val="1"/>
        <w:rPr>
          <w:rFonts w:eastAsiaTheme="majorEastAsia" w:cs="Arial"/>
          <w:b/>
          <w:color w:val="000000"/>
          <w:szCs w:val="20"/>
        </w:rPr>
      </w:pPr>
      <w:bookmarkStart w:id="42" w:name="_Toc462395375"/>
      <w:bookmarkStart w:id="43" w:name="_Toc463865578"/>
      <w:r w:rsidRPr="008D6BF4">
        <w:rPr>
          <w:rFonts w:eastAsiaTheme="majorEastAsia" w:cstheme="majorBidi"/>
          <w:b/>
          <w:color w:val="000000" w:themeColor="text1"/>
          <w:szCs w:val="20"/>
        </w:rPr>
        <w:t>PARAMETROS DE TRANSFORMACION</w:t>
      </w:r>
      <w:bookmarkEnd w:id="42"/>
      <w:bookmarkEnd w:id="43"/>
    </w:p>
    <w:p w14:paraId="4E1276AE"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355FD311"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3831158F"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4E14D562" w14:textId="77777777" w:rsidR="008D6BF4" w:rsidRPr="008D6BF4" w:rsidRDefault="008D6BF4" w:rsidP="008D6BF4">
      <w:pPr>
        <w:widowControl w:val="0"/>
        <w:numPr>
          <w:ilvl w:val="0"/>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104AE08E" w14:textId="77777777" w:rsidR="008D6BF4" w:rsidRPr="008D6BF4" w:rsidRDefault="008D6BF4" w:rsidP="008D6BF4">
      <w:pPr>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239553CC" w14:textId="77777777" w:rsidR="008D6BF4" w:rsidRPr="008D6BF4" w:rsidRDefault="008D6BF4" w:rsidP="008D6BF4">
      <w:pPr>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32BC7308" w14:textId="77777777" w:rsidR="008D6BF4" w:rsidRPr="008D6BF4" w:rsidRDefault="008D6BF4" w:rsidP="008D6BF4">
      <w:pPr>
        <w:widowControl w:val="0"/>
        <w:numPr>
          <w:ilvl w:val="1"/>
          <w:numId w:val="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05"/>
          <w:szCs w:val="20"/>
          <w:lang w:eastAsia="x-none"/>
        </w:rPr>
      </w:pPr>
    </w:p>
    <w:p w14:paraId="0295BD0C"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szCs w:val="20"/>
        </w:rPr>
      </w:pPr>
      <w:r w:rsidRPr="008D6BF4">
        <w:rPr>
          <w:rFonts w:eastAsia="Times New Roman" w:cs="Arial"/>
          <w:color w:val="010101"/>
          <w:szCs w:val="20"/>
        </w:rPr>
        <w:t>Los</w:t>
      </w:r>
      <w:r w:rsidRPr="008D6BF4">
        <w:rPr>
          <w:rFonts w:eastAsia="Times New Roman" w:cs="Arial"/>
          <w:color w:val="010101"/>
          <w:spacing w:val="11"/>
          <w:szCs w:val="20"/>
        </w:rPr>
        <w:t xml:space="preserve"> </w:t>
      </w:r>
      <w:r w:rsidRPr="008D6BF4">
        <w:rPr>
          <w:rFonts w:eastAsia="Times New Roman" w:cs="Arial"/>
          <w:color w:val="010101"/>
          <w:szCs w:val="20"/>
        </w:rPr>
        <w:t>Parámetros</w:t>
      </w:r>
      <w:r w:rsidRPr="008D6BF4">
        <w:rPr>
          <w:rFonts w:eastAsia="Times New Roman" w:cs="Arial"/>
          <w:color w:val="010101"/>
          <w:spacing w:val="15"/>
          <w:szCs w:val="20"/>
        </w:rPr>
        <w:t xml:space="preserve"> </w:t>
      </w:r>
      <w:r w:rsidRPr="008D6BF4">
        <w:rPr>
          <w:rFonts w:eastAsia="Times New Roman" w:cs="Arial"/>
          <w:color w:val="010101"/>
          <w:szCs w:val="20"/>
        </w:rPr>
        <w:t>de</w:t>
      </w:r>
      <w:r w:rsidRPr="008D6BF4">
        <w:rPr>
          <w:rFonts w:eastAsia="Times New Roman" w:cs="Arial"/>
          <w:color w:val="010101"/>
          <w:spacing w:val="50"/>
          <w:szCs w:val="20"/>
        </w:rPr>
        <w:t xml:space="preserve"> </w:t>
      </w:r>
      <w:r w:rsidRPr="008D6BF4">
        <w:rPr>
          <w:rFonts w:eastAsia="Times New Roman" w:cs="Arial"/>
          <w:color w:val="010101"/>
          <w:szCs w:val="20"/>
        </w:rPr>
        <w:t>Transformación</w:t>
      </w:r>
      <w:r w:rsidRPr="008D6BF4">
        <w:rPr>
          <w:rFonts w:eastAsia="Times New Roman" w:cs="Arial"/>
          <w:color w:val="010101"/>
          <w:spacing w:val="7"/>
          <w:szCs w:val="20"/>
        </w:rPr>
        <w:t xml:space="preserve"> </w:t>
      </w:r>
      <w:r w:rsidRPr="008D6BF4">
        <w:rPr>
          <w:rFonts w:eastAsia="Times New Roman" w:cs="Arial"/>
          <w:color w:val="010101"/>
          <w:szCs w:val="20"/>
        </w:rPr>
        <w:t>serán</w:t>
      </w:r>
      <w:r w:rsidRPr="008D6BF4">
        <w:rPr>
          <w:rFonts w:eastAsia="Times New Roman" w:cs="Arial"/>
          <w:color w:val="010101"/>
          <w:spacing w:val="10"/>
          <w:szCs w:val="20"/>
        </w:rPr>
        <w:t xml:space="preserve"> </w:t>
      </w:r>
      <w:r w:rsidRPr="008D6BF4">
        <w:rPr>
          <w:rFonts w:eastAsia="Times New Roman" w:cs="Arial"/>
          <w:color w:val="010101"/>
          <w:szCs w:val="20"/>
        </w:rPr>
        <w:t>recomendados</w:t>
      </w:r>
      <w:r w:rsidRPr="008D6BF4">
        <w:rPr>
          <w:rFonts w:eastAsia="Times New Roman" w:cs="Arial"/>
          <w:color w:val="010101"/>
          <w:spacing w:val="24"/>
          <w:szCs w:val="20"/>
        </w:rPr>
        <w:t xml:space="preserve"> </w:t>
      </w:r>
      <w:r w:rsidRPr="008D6BF4">
        <w:rPr>
          <w:rFonts w:eastAsia="Times New Roman" w:cs="Arial"/>
          <w:color w:val="010101"/>
          <w:szCs w:val="20"/>
        </w:rPr>
        <w:t>por el</w:t>
      </w:r>
      <w:r w:rsidRPr="008D6BF4">
        <w:rPr>
          <w:rFonts w:eastAsia="Times New Roman" w:cs="Arial"/>
          <w:color w:val="010101"/>
          <w:spacing w:val="3"/>
          <w:szCs w:val="20"/>
        </w:rPr>
        <w:t xml:space="preserve"> </w:t>
      </w:r>
      <w:r w:rsidRPr="008D6BF4">
        <w:rPr>
          <w:rFonts w:eastAsia="Times New Roman" w:cs="Arial"/>
          <w:color w:val="010101"/>
          <w:szCs w:val="20"/>
        </w:rPr>
        <w:t>PROPONENTE,</w:t>
      </w:r>
      <w:r w:rsidRPr="008D6BF4">
        <w:rPr>
          <w:rFonts w:eastAsia="Times New Roman" w:cs="Arial"/>
          <w:color w:val="010101"/>
          <w:spacing w:val="38"/>
          <w:szCs w:val="20"/>
        </w:rPr>
        <w:t xml:space="preserve"> </w:t>
      </w:r>
      <w:r w:rsidRPr="008D6BF4">
        <w:rPr>
          <w:rFonts w:eastAsia="Times New Roman" w:cs="Arial"/>
          <w:color w:val="010101"/>
          <w:szCs w:val="20"/>
        </w:rPr>
        <w:t>YPFB</w:t>
      </w:r>
      <w:r w:rsidRPr="008D6BF4">
        <w:rPr>
          <w:rFonts w:eastAsia="Times New Roman" w:cs="Arial"/>
          <w:color w:val="010101"/>
          <w:spacing w:val="10"/>
          <w:szCs w:val="20"/>
        </w:rPr>
        <w:t xml:space="preserve"> </w:t>
      </w:r>
      <w:r w:rsidRPr="008D6BF4">
        <w:rPr>
          <w:rFonts w:eastAsia="Times New Roman" w:cs="Arial"/>
          <w:color w:val="010101"/>
          <w:szCs w:val="20"/>
        </w:rPr>
        <w:t>deberá</w:t>
      </w:r>
      <w:r w:rsidRPr="008D6BF4">
        <w:rPr>
          <w:rFonts w:eastAsia="Times New Roman" w:cs="Arial"/>
          <w:color w:val="010101"/>
          <w:w w:val="98"/>
          <w:szCs w:val="20"/>
        </w:rPr>
        <w:t xml:space="preserve"> </w:t>
      </w:r>
      <w:r w:rsidRPr="008D6BF4">
        <w:rPr>
          <w:rFonts w:eastAsia="Times New Roman" w:cs="Arial"/>
          <w:color w:val="010101"/>
          <w:szCs w:val="20"/>
        </w:rPr>
        <w:t>autorizar</w:t>
      </w:r>
      <w:r w:rsidRPr="008D6BF4">
        <w:rPr>
          <w:rFonts w:eastAsia="Times New Roman" w:cs="Arial"/>
          <w:color w:val="010101"/>
          <w:spacing w:val="10"/>
          <w:szCs w:val="20"/>
        </w:rPr>
        <w:t xml:space="preserve"> </w:t>
      </w:r>
      <w:r w:rsidRPr="008D6BF4">
        <w:rPr>
          <w:rFonts w:eastAsia="Times New Roman" w:cs="Arial"/>
          <w:color w:val="010101"/>
          <w:szCs w:val="20"/>
        </w:rPr>
        <w:t>prev</w:t>
      </w:r>
      <w:r w:rsidRPr="008D6BF4">
        <w:rPr>
          <w:rFonts w:eastAsia="Times New Roman" w:cs="Arial"/>
          <w:color w:val="010101"/>
          <w:spacing w:val="-9"/>
          <w:szCs w:val="20"/>
        </w:rPr>
        <w:t>i</w:t>
      </w:r>
      <w:r w:rsidRPr="008D6BF4">
        <w:rPr>
          <w:rFonts w:eastAsia="Times New Roman" w:cs="Arial"/>
          <w:color w:val="010101"/>
          <w:szCs w:val="20"/>
        </w:rPr>
        <w:t>amente</w:t>
      </w:r>
      <w:r w:rsidRPr="008D6BF4">
        <w:rPr>
          <w:rFonts w:eastAsia="Times New Roman" w:cs="Arial"/>
          <w:color w:val="010101"/>
          <w:spacing w:val="6"/>
          <w:szCs w:val="20"/>
        </w:rPr>
        <w:t xml:space="preserve"> </w:t>
      </w:r>
      <w:r w:rsidRPr="008D6BF4">
        <w:rPr>
          <w:rFonts w:eastAsia="Times New Roman" w:cs="Arial"/>
          <w:color w:val="010101"/>
          <w:spacing w:val="-26"/>
          <w:szCs w:val="20"/>
        </w:rPr>
        <w:t>l</w:t>
      </w:r>
      <w:r w:rsidRPr="008D6BF4">
        <w:rPr>
          <w:rFonts w:eastAsia="Times New Roman" w:cs="Arial"/>
          <w:color w:val="010101"/>
          <w:szCs w:val="20"/>
        </w:rPr>
        <w:t>os</w:t>
      </w:r>
      <w:r w:rsidRPr="008D6BF4">
        <w:rPr>
          <w:rFonts w:eastAsia="Times New Roman" w:cs="Arial"/>
          <w:color w:val="010101"/>
          <w:spacing w:val="-1"/>
          <w:szCs w:val="20"/>
        </w:rPr>
        <w:t xml:space="preserve"> </w:t>
      </w:r>
      <w:r w:rsidRPr="008D6BF4">
        <w:rPr>
          <w:rFonts w:eastAsia="Times New Roman" w:cs="Arial"/>
          <w:color w:val="010101"/>
          <w:szCs w:val="20"/>
        </w:rPr>
        <w:t>Parámetros</w:t>
      </w:r>
      <w:r w:rsidRPr="008D6BF4">
        <w:rPr>
          <w:rFonts w:eastAsia="Times New Roman" w:cs="Arial"/>
          <w:color w:val="010101"/>
          <w:spacing w:val="8"/>
          <w:szCs w:val="20"/>
        </w:rPr>
        <w:t xml:space="preserve"> </w:t>
      </w:r>
      <w:r w:rsidRPr="008D6BF4">
        <w:rPr>
          <w:rFonts w:eastAsia="Times New Roman" w:cs="Arial"/>
          <w:color w:val="010101"/>
          <w:szCs w:val="20"/>
        </w:rPr>
        <w:t>de</w:t>
      </w:r>
      <w:r w:rsidRPr="008D6BF4">
        <w:rPr>
          <w:rFonts w:eastAsia="Times New Roman" w:cs="Arial"/>
          <w:color w:val="010101"/>
          <w:spacing w:val="-10"/>
          <w:szCs w:val="20"/>
        </w:rPr>
        <w:t xml:space="preserve"> </w:t>
      </w:r>
      <w:r w:rsidRPr="008D6BF4">
        <w:rPr>
          <w:rFonts w:eastAsia="Times New Roman" w:cs="Arial"/>
          <w:color w:val="010101"/>
          <w:szCs w:val="20"/>
        </w:rPr>
        <w:t>Transformac</w:t>
      </w:r>
      <w:r w:rsidRPr="008D6BF4">
        <w:rPr>
          <w:rFonts w:eastAsia="Times New Roman" w:cs="Arial"/>
          <w:color w:val="010101"/>
          <w:spacing w:val="12"/>
          <w:szCs w:val="20"/>
        </w:rPr>
        <w:t>i</w:t>
      </w:r>
      <w:r w:rsidRPr="008D6BF4">
        <w:rPr>
          <w:rFonts w:eastAsia="Times New Roman" w:cs="Arial"/>
          <w:color w:val="010101"/>
          <w:szCs w:val="20"/>
        </w:rPr>
        <w:t>ón</w:t>
      </w:r>
      <w:r w:rsidRPr="008D6BF4">
        <w:rPr>
          <w:rFonts w:eastAsia="Times New Roman" w:cs="Arial"/>
          <w:color w:val="010101"/>
          <w:spacing w:val="-2"/>
          <w:szCs w:val="20"/>
        </w:rPr>
        <w:t xml:space="preserve"> </w:t>
      </w:r>
      <w:r w:rsidRPr="008D6BF4">
        <w:rPr>
          <w:rFonts w:eastAsia="Times New Roman" w:cs="Arial"/>
          <w:color w:val="010101"/>
          <w:szCs w:val="20"/>
        </w:rPr>
        <w:t>a</w:t>
      </w:r>
      <w:r w:rsidRPr="008D6BF4">
        <w:rPr>
          <w:rFonts w:eastAsia="Times New Roman" w:cs="Arial"/>
          <w:color w:val="010101"/>
          <w:spacing w:val="-2"/>
          <w:szCs w:val="20"/>
        </w:rPr>
        <w:t xml:space="preserve"> </w:t>
      </w:r>
      <w:r w:rsidRPr="008D6BF4">
        <w:rPr>
          <w:rFonts w:eastAsia="Times New Roman" w:cs="Arial"/>
          <w:color w:val="010101"/>
          <w:szCs w:val="20"/>
        </w:rPr>
        <w:t>ser</w:t>
      </w:r>
      <w:r w:rsidRPr="008D6BF4">
        <w:rPr>
          <w:rFonts w:eastAsia="Times New Roman" w:cs="Arial"/>
          <w:color w:val="010101"/>
          <w:spacing w:val="7"/>
          <w:szCs w:val="20"/>
        </w:rPr>
        <w:t xml:space="preserve"> </w:t>
      </w:r>
      <w:r w:rsidRPr="008D6BF4">
        <w:rPr>
          <w:rFonts w:eastAsia="Times New Roman" w:cs="Arial"/>
          <w:color w:val="010101"/>
          <w:szCs w:val="20"/>
        </w:rPr>
        <w:t>utilizados.</w:t>
      </w:r>
    </w:p>
    <w:p w14:paraId="45821F3F" w14:textId="77777777" w:rsidR="008D6BF4" w:rsidRPr="008D6BF4" w:rsidRDefault="008D6BF4" w:rsidP="008D6BF4">
      <w:pPr>
        <w:keepNext/>
        <w:keepLines/>
        <w:numPr>
          <w:ilvl w:val="3"/>
          <w:numId w:val="10"/>
        </w:numPr>
        <w:spacing w:before="40" w:after="0"/>
        <w:outlineLvl w:val="1"/>
        <w:rPr>
          <w:rFonts w:eastAsiaTheme="majorEastAsia" w:cs="Arial"/>
          <w:b/>
          <w:color w:val="000000"/>
          <w:szCs w:val="20"/>
        </w:rPr>
      </w:pPr>
      <w:bookmarkStart w:id="44" w:name="_Toc462395376"/>
      <w:bookmarkStart w:id="45" w:name="_Toc463865579"/>
      <w:r w:rsidRPr="008D6BF4">
        <w:rPr>
          <w:rFonts w:eastAsiaTheme="majorEastAsia" w:cstheme="majorBidi"/>
          <w:b/>
          <w:color w:val="000000" w:themeColor="text1"/>
          <w:szCs w:val="20"/>
        </w:rPr>
        <w:t>SEÑAL ACIMUT</w:t>
      </w:r>
      <w:bookmarkEnd w:id="44"/>
      <w:bookmarkEnd w:id="45"/>
    </w:p>
    <w:p w14:paraId="2BF57BF9"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3A1BFE6"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F4B961F"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41CB0C9C" w14:textId="77777777" w:rsidR="008D6BF4" w:rsidRPr="008D6BF4" w:rsidRDefault="008D6BF4" w:rsidP="008D6BF4">
      <w:pPr>
        <w:widowControl w:val="0"/>
        <w:numPr>
          <w:ilvl w:val="0"/>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5AFA580"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E6CD765"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10902ADD"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5C92CB7" w14:textId="77777777" w:rsidR="008D6BF4" w:rsidRPr="008D6BF4" w:rsidRDefault="008D6BF4" w:rsidP="008D6BF4">
      <w:pPr>
        <w:widowControl w:val="0"/>
        <w:numPr>
          <w:ilvl w:val="1"/>
          <w:numId w:val="6"/>
        </w:numPr>
        <w:tabs>
          <w:tab w:val="left" w:pos="540"/>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11C52673"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10101"/>
          <w:w w:val="105"/>
          <w:szCs w:val="20"/>
        </w:rPr>
      </w:pPr>
      <w:r w:rsidRPr="008D6BF4">
        <w:rPr>
          <w:rFonts w:eastAsia="Times New Roman" w:cs="Arial"/>
          <w:color w:val="010101"/>
          <w:w w:val="105"/>
          <w:szCs w:val="20"/>
        </w:rPr>
        <w:t>En</w:t>
      </w:r>
      <w:r w:rsidRPr="008D6BF4">
        <w:rPr>
          <w:rFonts w:eastAsia="Times New Roman" w:cs="Arial"/>
          <w:color w:val="010101"/>
          <w:spacing w:val="-5"/>
          <w:w w:val="105"/>
          <w:szCs w:val="20"/>
        </w:rPr>
        <w:t xml:space="preserve"> </w:t>
      </w:r>
      <w:r w:rsidRPr="008D6BF4">
        <w:rPr>
          <w:rFonts w:eastAsia="Times New Roman" w:cs="Arial"/>
          <w:color w:val="010101"/>
          <w:w w:val="105"/>
          <w:szCs w:val="20"/>
        </w:rPr>
        <w:t>cada</w:t>
      </w:r>
      <w:r w:rsidRPr="008D6BF4">
        <w:rPr>
          <w:rFonts w:eastAsia="Times New Roman" w:cs="Arial"/>
          <w:color w:val="010101"/>
          <w:spacing w:val="4"/>
          <w:w w:val="105"/>
          <w:szCs w:val="20"/>
        </w:rPr>
        <w:t xml:space="preserve"> </w:t>
      </w:r>
      <w:r w:rsidRPr="008D6BF4">
        <w:rPr>
          <w:rFonts w:eastAsia="Times New Roman" w:cs="Arial"/>
          <w:color w:val="010101"/>
          <w:w w:val="105"/>
          <w:szCs w:val="20"/>
        </w:rPr>
        <w:t>p</w:t>
      </w:r>
      <w:r w:rsidRPr="008D6BF4">
        <w:rPr>
          <w:rFonts w:eastAsia="Times New Roman" w:cs="Arial"/>
          <w:color w:val="010101"/>
          <w:spacing w:val="-16"/>
          <w:w w:val="105"/>
          <w:szCs w:val="20"/>
        </w:rPr>
        <w:t>u</w:t>
      </w:r>
      <w:r w:rsidRPr="008D6BF4">
        <w:rPr>
          <w:rFonts w:eastAsia="Times New Roman" w:cs="Arial"/>
          <w:color w:val="010101"/>
          <w:w w:val="105"/>
          <w:szCs w:val="20"/>
        </w:rPr>
        <w:t>nto</w:t>
      </w:r>
      <w:r w:rsidRPr="008D6BF4">
        <w:rPr>
          <w:rFonts w:eastAsia="Times New Roman" w:cs="Arial"/>
          <w:color w:val="010101"/>
          <w:spacing w:val="5"/>
          <w:w w:val="105"/>
          <w:szCs w:val="20"/>
        </w:rPr>
        <w:t xml:space="preserve"> </w:t>
      </w:r>
      <w:r w:rsidRPr="008D6BF4">
        <w:rPr>
          <w:rFonts w:eastAsia="Times New Roman" w:cs="Arial"/>
          <w:color w:val="010101"/>
          <w:w w:val="105"/>
          <w:szCs w:val="20"/>
        </w:rPr>
        <w:t>GNSS,</w:t>
      </w:r>
      <w:r w:rsidRPr="008D6BF4">
        <w:rPr>
          <w:rFonts w:eastAsia="Times New Roman" w:cs="Arial"/>
          <w:color w:val="010101"/>
          <w:spacing w:val="6"/>
          <w:w w:val="105"/>
          <w:szCs w:val="20"/>
        </w:rPr>
        <w:t xml:space="preserve"> </w:t>
      </w:r>
      <w:r w:rsidRPr="008D6BF4">
        <w:rPr>
          <w:rFonts w:eastAsia="Times New Roman" w:cs="Arial"/>
          <w:color w:val="010101"/>
          <w:w w:val="105"/>
          <w:szCs w:val="20"/>
        </w:rPr>
        <w:t>se</w:t>
      </w:r>
      <w:r w:rsidRPr="008D6BF4">
        <w:rPr>
          <w:rFonts w:eastAsia="Times New Roman" w:cs="Arial"/>
          <w:color w:val="010101"/>
          <w:spacing w:val="8"/>
          <w:w w:val="105"/>
          <w:szCs w:val="20"/>
        </w:rPr>
        <w:t xml:space="preserve"> </w:t>
      </w:r>
      <w:r w:rsidRPr="008D6BF4">
        <w:rPr>
          <w:rFonts w:eastAsia="Times New Roman" w:cs="Arial"/>
          <w:color w:val="010101"/>
          <w:w w:val="105"/>
          <w:szCs w:val="20"/>
        </w:rPr>
        <w:t>deberá</w:t>
      </w:r>
      <w:r w:rsidRPr="008D6BF4">
        <w:rPr>
          <w:rFonts w:eastAsia="Times New Roman" w:cs="Arial"/>
          <w:color w:val="010101"/>
          <w:spacing w:val="12"/>
          <w:w w:val="105"/>
          <w:szCs w:val="20"/>
        </w:rPr>
        <w:t xml:space="preserve"> </w:t>
      </w:r>
      <w:r w:rsidRPr="008D6BF4">
        <w:rPr>
          <w:rFonts w:eastAsia="Times New Roman" w:cs="Arial"/>
          <w:color w:val="010101"/>
          <w:w w:val="105"/>
          <w:szCs w:val="20"/>
        </w:rPr>
        <w:t>co</w:t>
      </w:r>
      <w:r w:rsidRPr="008D6BF4">
        <w:rPr>
          <w:rFonts w:eastAsia="Times New Roman" w:cs="Arial"/>
          <w:color w:val="010101"/>
          <w:spacing w:val="-3"/>
          <w:w w:val="105"/>
          <w:szCs w:val="20"/>
        </w:rPr>
        <w:t>l</w:t>
      </w:r>
      <w:r w:rsidRPr="008D6BF4">
        <w:rPr>
          <w:rFonts w:eastAsia="Times New Roman" w:cs="Arial"/>
          <w:color w:val="010101"/>
          <w:w w:val="105"/>
          <w:szCs w:val="20"/>
        </w:rPr>
        <w:t>ocar</w:t>
      </w:r>
      <w:r w:rsidRPr="008D6BF4">
        <w:rPr>
          <w:rFonts w:eastAsia="Times New Roman" w:cs="Arial"/>
          <w:color w:val="010101"/>
          <w:spacing w:val="11"/>
          <w:w w:val="105"/>
          <w:szCs w:val="20"/>
        </w:rPr>
        <w:t xml:space="preserve"> </w:t>
      </w:r>
      <w:r w:rsidRPr="008D6BF4">
        <w:rPr>
          <w:rFonts w:eastAsia="Times New Roman" w:cs="Arial"/>
          <w:color w:val="010101"/>
          <w:w w:val="105"/>
          <w:szCs w:val="20"/>
        </w:rPr>
        <w:t>una</w:t>
      </w:r>
      <w:r w:rsidRPr="008D6BF4">
        <w:rPr>
          <w:rFonts w:eastAsia="Times New Roman" w:cs="Arial"/>
          <w:color w:val="010101"/>
          <w:spacing w:val="4"/>
          <w:w w:val="105"/>
          <w:szCs w:val="20"/>
        </w:rPr>
        <w:t xml:space="preserve"> </w:t>
      </w:r>
      <w:r w:rsidRPr="008D6BF4">
        <w:rPr>
          <w:rFonts w:eastAsia="Times New Roman" w:cs="Arial"/>
          <w:color w:val="010101"/>
          <w:w w:val="105"/>
          <w:szCs w:val="20"/>
        </w:rPr>
        <w:t>señal</w:t>
      </w:r>
      <w:r w:rsidRPr="008D6BF4">
        <w:rPr>
          <w:rFonts w:eastAsia="Times New Roman" w:cs="Arial"/>
          <w:color w:val="010101"/>
          <w:spacing w:val="9"/>
          <w:w w:val="105"/>
          <w:szCs w:val="20"/>
        </w:rPr>
        <w:t xml:space="preserve"> </w:t>
      </w:r>
      <w:r w:rsidRPr="008D6BF4">
        <w:rPr>
          <w:rFonts w:eastAsia="Times New Roman" w:cs="Arial"/>
          <w:color w:val="010101"/>
          <w:w w:val="105"/>
          <w:szCs w:val="20"/>
        </w:rPr>
        <w:t>de</w:t>
      </w:r>
      <w:r w:rsidRPr="008D6BF4">
        <w:rPr>
          <w:rFonts w:eastAsia="Times New Roman" w:cs="Arial"/>
          <w:color w:val="010101"/>
          <w:spacing w:val="12"/>
          <w:w w:val="105"/>
          <w:szCs w:val="20"/>
        </w:rPr>
        <w:t xml:space="preserve"> </w:t>
      </w:r>
      <w:r w:rsidRPr="008D6BF4">
        <w:rPr>
          <w:rFonts w:eastAsia="Times New Roman" w:cs="Arial"/>
          <w:color w:val="010101"/>
          <w:w w:val="105"/>
          <w:szCs w:val="20"/>
        </w:rPr>
        <w:t>ac</w:t>
      </w:r>
      <w:r w:rsidRPr="008D6BF4">
        <w:rPr>
          <w:rFonts w:eastAsia="Times New Roman" w:cs="Arial"/>
          <w:color w:val="010101"/>
          <w:spacing w:val="3"/>
          <w:w w:val="105"/>
          <w:szCs w:val="20"/>
        </w:rPr>
        <w:t>i</w:t>
      </w:r>
      <w:r w:rsidRPr="008D6BF4">
        <w:rPr>
          <w:rFonts w:eastAsia="Times New Roman" w:cs="Arial"/>
          <w:color w:val="010101"/>
          <w:w w:val="105"/>
          <w:szCs w:val="20"/>
        </w:rPr>
        <w:t>mut,</w:t>
      </w:r>
      <w:r w:rsidRPr="008D6BF4">
        <w:rPr>
          <w:rFonts w:eastAsia="Times New Roman" w:cs="Arial"/>
          <w:color w:val="010101"/>
          <w:spacing w:val="15"/>
          <w:w w:val="105"/>
          <w:szCs w:val="20"/>
        </w:rPr>
        <w:t xml:space="preserve"> </w:t>
      </w:r>
      <w:r w:rsidRPr="008D6BF4">
        <w:rPr>
          <w:rFonts w:eastAsia="Times New Roman" w:cs="Arial"/>
          <w:color w:val="010101"/>
          <w:w w:val="105"/>
          <w:szCs w:val="20"/>
        </w:rPr>
        <w:t>debiendo</w:t>
      </w:r>
      <w:r w:rsidRPr="008D6BF4">
        <w:rPr>
          <w:rFonts w:eastAsia="Times New Roman" w:cs="Arial"/>
          <w:color w:val="010101"/>
          <w:spacing w:val="8"/>
          <w:w w:val="105"/>
          <w:szCs w:val="20"/>
        </w:rPr>
        <w:t xml:space="preserve"> </w:t>
      </w:r>
      <w:r w:rsidRPr="008D6BF4">
        <w:rPr>
          <w:rFonts w:eastAsia="Times New Roman" w:cs="Arial"/>
          <w:color w:val="010101"/>
          <w:w w:val="105"/>
          <w:szCs w:val="20"/>
        </w:rPr>
        <w:t>estos</w:t>
      </w:r>
      <w:r w:rsidRPr="008D6BF4">
        <w:rPr>
          <w:rFonts w:eastAsia="Times New Roman" w:cs="Arial"/>
          <w:color w:val="010101"/>
          <w:spacing w:val="8"/>
          <w:w w:val="105"/>
          <w:szCs w:val="20"/>
        </w:rPr>
        <w:t xml:space="preserve"> </w:t>
      </w:r>
      <w:r w:rsidRPr="008D6BF4">
        <w:rPr>
          <w:rFonts w:eastAsia="Times New Roman" w:cs="Arial"/>
          <w:color w:val="010101"/>
          <w:w w:val="105"/>
          <w:szCs w:val="20"/>
        </w:rPr>
        <w:t>ser</w:t>
      </w:r>
      <w:r w:rsidRPr="008D6BF4">
        <w:rPr>
          <w:rFonts w:eastAsia="Times New Roman" w:cs="Arial"/>
          <w:color w:val="010101"/>
          <w:spacing w:val="15"/>
          <w:w w:val="105"/>
          <w:szCs w:val="20"/>
        </w:rPr>
        <w:t xml:space="preserve"> </w:t>
      </w:r>
      <w:r w:rsidRPr="008D6BF4">
        <w:rPr>
          <w:rFonts w:eastAsia="Times New Roman" w:cs="Arial"/>
          <w:color w:val="010101"/>
          <w:spacing w:val="-28"/>
          <w:w w:val="105"/>
          <w:szCs w:val="20"/>
        </w:rPr>
        <w:t>í</w:t>
      </w:r>
      <w:r w:rsidRPr="008D6BF4">
        <w:rPr>
          <w:rFonts w:eastAsia="Times New Roman" w:cs="Arial"/>
          <w:color w:val="010101"/>
          <w:w w:val="105"/>
          <w:szCs w:val="20"/>
        </w:rPr>
        <w:t>nter-v</w:t>
      </w:r>
      <w:r w:rsidRPr="008D6BF4">
        <w:rPr>
          <w:rFonts w:eastAsia="Times New Roman" w:cs="Arial"/>
          <w:color w:val="010101"/>
          <w:spacing w:val="-10"/>
          <w:w w:val="105"/>
          <w:szCs w:val="20"/>
        </w:rPr>
        <w:t>i</w:t>
      </w:r>
      <w:r w:rsidRPr="008D6BF4">
        <w:rPr>
          <w:rFonts w:eastAsia="Times New Roman" w:cs="Arial"/>
          <w:color w:val="010101"/>
          <w:w w:val="105"/>
          <w:szCs w:val="20"/>
        </w:rPr>
        <w:t>s</w:t>
      </w:r>
      <w:r w:rsidRPr="008D6BF4">
        <w:rPr>
          <w:rFonts w:eastAsia="Times New Roman" w:cs="Arial"/>
          <w:color w:val="010101"/>
          <w:spacing w:val="-4"/>
          <w:w w:val="105"/>
          <w:szCs w:val="20"/>
        </w:rPr>
        <w:t>i</w:t>
      </w:r>
      <w:r w:rsidRPr="008D6BF4">
        <w:rPr>
          <w:rFonts w:eastAsia="Times New Roman" w:cs="Arial"/>
          <w:color w:val="010101"/>
          <w:w w:val="105"/>
          <w:szCs w:val="20"/>
        </w:rPr>
        <w:t>bles.</w:t>
      </w:r>
      <w:r w:rsidRPr="008D6BF4">
        <w:rPr>
          <w:rFonts w:eastAsia="Times New Roman" w:cs="Arial"/>
          <w:color w:val="010101"/>
          <w:spacing w:val="20"/>
          <w:w w:val="105"/>
          <w:szCs w:val="20"/>
        </w:rPr>
        <w:t xml:space="preserve"> </w:t>
      </w:r>
      <w:r w:rsidRPr="008D6BF4">
        <w:rPr>
          <w:rFonts w:eastAsia="Times New Roman" w:cs="Arial"/>
          <w:color w:val="010101"/>
          <w:w w:val="105"/>
          <w:szCs w:val="20"/>
        </w:rPr>
        <w:t>En</w:t>
      </w:r>
      <w:r w:rsidRPr="008D6BF4">
        <w:rPr>
          <w:rFonts w:eastAsia="Times New Roman" w:cs="Arial"/>
          <w:color w:val="010101"/>
          <w:spacing w:val="1"/>
          <w:w w:val="105"/>
          <w:szCs w:val="20"/>
        </w:rPr>
        <w:t xml:space="preserve"> </w:t>
      </w:r>
      <w:r w:rsidRPr="008D6BF4">
        <w:rPr>
          <w:rFonts w:eastAsia="Times New Roman" w:cs="Arial"/>
          <w:color w:val="010101"/>
          <w:w w:val="105"/>
          <w:szCs w:val="20"/>
        </w:rPr>
        <w:t>áreas</w:t>
      </w:r>
      <w:r w:rsidRPr="008D6BF4">
        <w:rPr>
          <w:rFonts w:eastAsia="Times New Roman" w:cs="Arial"/>
          <w:color w:val="010101"/>
          <w:w w:val="98"/>
          <w:szCs w:val="20"/>
        </w:rPr>
        <w:t xml:space="preserve"> </w:t>
      </w:r>
      <w:r w:rsidRPr="008D6BF4">
        <w:rPr>
          <w:rFonts w:eastAsia="Times New Roman" w:cs="Arial"/>
          <w:color w:val="010101"/>
          <w:w w:val="105"/>
          <w:szCs w:val="20"/>
        </w:rPr>
        <w:t>ab</w:t>
      </w:r>
      <w:r w:rsidRPr="008D6BF4">
        <w:rPr>
          <w:rFonts w:eastAsia="Times New Roman" w:cs="Arial"/>
          <w:color w:val="010101"/>
          <w:spacing w:val="-2"/>
          <w:w w:val="105"/>
          <w:szCs w:val="20"/>
        </w:rPr>
        <w:t>i</w:t>
      </w:r>
      <w:r w:rsidRPr="008D6BF4">
        <w:rPr>
          <w:rFonts w:eastAsia="Times New Roman" w:cs="Arial"/>
          <w:color w:val="010101"/>
          <w:w w:val="105"/>
          <w:szCs w:val="20"/>
        </w:rPr>
        <w:t>ertas,</w:t>
      </w:r>
      <w:r w:rsidRPr="008D6BF4">
        <w:rPr>
          <w:rFonts w:eastAsia="Times New Roman" w:cs="Arial"/>
          <w:color w:val="010101"/>
          <w:spacing w:val="15"/>
          <w:w w:val="105"/>
          <w:szCs w:val="20"/>
        </w:rPr>
        <w:t xml:space="preserve"> </w:t>
      </w:r>
      <w:r w:rsidRPr="008D6BF4">
        <w:rPr>
          <w:rFonts w:eastAsia="Times New Roman" w:cs="Arial"/>
          <w:color w:val="010101"/>
          <w:w w:val="105"/>
          <w:szCs w:val="20"/>
        </w:rPr>
        <w:t>el</w:t>
      </w:r>
      <w:r w:rsidRPr="008D6BF4">
        <w:rPr>
          <w:rFonts w:eastAsia="Times New Roman" w:cs="Arial"/>
          <w:color w:val="010101"/>
          <w:spacing w:val="11"/>
          <w:w w:val="105"/>
          <w:szCs w:val="20"/>
        </w:rPr>
        <w:t xml:space="preserve"> </w:t>
      </w:r>
      <w:r w:rsidRPr="008D6BF4">
        <w:rPr>
          <w:rFonts w:eastAsia="Times New Roman" w:cs="Arial"/>
          <w:color w:val="010101"/>
          <w:w w:val="105"/>
          <w:szCs w:val="20"/>
        </w:rPr>
        <w:t>punto</w:t>
      </w:r>
      <w:r w:rsidRPr="008D6BF4">
        <w:rPr>
          <w:rFonts w:eastAsia="Times New Roman" w:cs="Arial"/>
          <w:color w:val="010101"/>
          <w:spacing w:val="7"/>
          <w:w w:val="105"/>
          <w:szCs w:val="20"/>
        </w:rPr>
        <w:t xml:space="preserve"> </w:t>
      </w:r>
      <w:r w:rsidRPr="008D6BF4">
        <w:rPr>
          <w:rFonts w:eastAsia="Times New Roman" w:cs="Arial"/>
          <w:color w:val="010101"/>
          <w:w w:val="105"/>
          <w:szCs w:val="20"/>
        </w:rPr>
        <w:t>de</w:t>
      </w:r>
      <w:r w:rsidRPr="008D6BF4">
        <w:rPr>
          <w:rFonts w:eastAsia="Times New Roman" w:cs="Arial"/>
          <w:color w:val="010101"/>
          <w:spacing w:val="15"/>
          <w:w w:val="105"/>
          <w:szCs w:val="20"/>
        </w:rPr>
        <w:t xml:space="preserve"> </w:t>
      </w:r>
      <w:r w:rsidRPr="008D6BF4">
        <w:rPr>
          <w:rFonts w:eastAsia="Times New Roman" w:cs="Arial"/>
          <w:color w:val="010101"/>
          <w:w w:val="105"/>
          <w:szCs w:val="20"/>
        </w:rPr>
        <w:t>ac</w:t>
      </w:r>
      <w:r w:rsidRPr="008D6BF4">
        <w:rPr>
          <w:rFonts w:eastAsia="Times New Roman" w:cs="Arial"/>
          <w:color w:val="010101"/>
          <w:spacing w:val="3"/>
          <w:w w:val="105"/>
          <w:szCs w:val="20"/>
        </w:rPr>
        <w:t>i</w:t>
      </w:r>
      <w:r w:rsidRPr="008D6BF4">
        <w:rPr>
          <w:rFonts w:eastAsia="Times New Roman" w:cs="Arial"/>
          <w:color w:val="010101"/>
          <w:w w:val="105"/>
          <w:szCs w:val="20"/>
        </w:rPr>
        <w:t>mut</w:t>
      </w:r>
      <w:r w:rsidRPr="008D6BF4">
        <w:rPr>
          <w:rFonts w:eastAsia="Times New Roman" w:cs="Arial"/>
          <w:color w:val="010101"/>
          <w:spacing w:val="10"/>
          <w:w w:val="105"/>
          <w:szCs w:val="20"/>
        </w:rPr>
        <w:t xml:space="preserve"> </w:t>
      </w:r>
      <w:r w:rsidRPr="008D6BF4">
        <w:rPr>
          <w:rFonts w:eastAsia="Times New Roman" w:cs="Arial"/>
          <w:color w:val="010101"/>
          <w:w w:val="105"/>
          <w:szCs w:val="20"/>
        </w:rPr>
        <w:t>se</w:t>
      </w:r>
      <w:r w:rsidRPr="008D6BF4">
        <w:rPr>
          <w:rFonts w:eastAsia="Times New Roman" w:cs="Arial"/>
          <w:color w:val="010101"/>
          <w:spacing w:val="8"/>
          <w:w w:val="105"/>
          <w:szCs w:val="20"/>
        </w:rPr>
        <w:t xml:space="preserve"> </w:t>
      </w:r>
      <w:r w:rsidRPr="008D6BF4">
        <w:rPr>
          <w:rFonts w:eastAsia="Times New Roman" w:cs="Arial"/>
          <w:color w:val="010101"/>
          <w:w w:val="105"/>
          <w:szCs w:val="20"/>
        </w:rPr>
        <w:t>co</w:t>
      </w:r>
      <w:r w:rsidRPr="008D6BF4">
        <w:rPr>
          <w:rFonts w:eastAsia="Times New Roman" w:cs="Arial"/>
          <w:color w:val="010101"/>
          <w:spacing w:val="-3"/>
          <w:w w:val="105"/>
          <w:szCs w:val="20"/>
        </w:rPr>
        <w:t>l</w:t>
      </w:r>
      <w:r w:rsidRPr="008D6BF4">
        <w:rPr>
          <w:rFonts w:eastAsia="Times New Roman" w:cs="Arial"/>
          <w:color w:val="010101"/>
          <w:w w:val="105"/>
          <w:szCs w:val="20"/>
        </w:rPr>
        <w:t>ocará</w:t>
      </w:r>
      <w:r w:rsidRPr="008D6BF4">
        <w:rPr>
          <w:rFonts w:eastAsia="Times New Roman" w:cs="Arial"/>
          <w:color w:val="010101"/>
          <w:spacing w:val="19"/>
          <w:w w:val="105"/>
          <w:szCs w:val="20"/>
        </w:rPr>
        <w:t xml:space="preserve"> </w:t>
      </w:r>
      <w:r w:rsidRPr="008D6BF4">
        <w:rPr>
          <w:rFonts w:eastAsia="Times New Roman" w:cs="Arial"/>
          <w:color w:val="010101"/>
          <w:w w:val="105"/>
          <w:szCs w:val="20"/>
        </w:rPr>
        <w:t>a</w:t>
      </w:r>
      <w:r w:rsidRPr="008D6BF4">
        <w:rPr>
          <w:rFonts w:eastAsia="Times New Roman" w:cs="Arial"/>
          <w:color w:val="010101"/>
          <w:spacing w:val="13"/>
          <w:w w:val="105"/>
          <w:szCs w:val="20"/>
        </w:rPr>
        <w:t xml:space="preserve"> </w:t>
      </w:r>
      <w:r w:rsidRPr="008D6BF4">
        <w:rPr>
          <w:rFonts w:eastAsia="Times New Roman" w:cs="Arial"/>
          <w:color w:val="010101"/>
          <w:w w:val="105"/>
          <w:szCs w:val="20"/>
        </w:rPr>
        <w:t>una</w:t>
      </w:r>
      <w:r w:rsidRPr="008D6BF4">
        <w:rPr>
          <w:rFonts w:eastAsia="Times New Roman" w:cs="Arial"/>
          <w:color w:val="010101"/>
          <w:spacing w:val="8"/>
          <w:w w:val="105"/>
          <w:szCs w:val="20"/>
        </w:rPr>
        <w:t xml:space="preserve"> </w:t>
      </w:r>
      <w:r w:rsidRPr="008D6BF4">
        <w:rPr>
          <w:rFonts w:eastAsia="Times New Roman" w:cs="Arial"/>
          <w:color w:val="010101"/>
          <w:w w:val="105"/>
          <w:szCs w:val="20"/>
        </w:rPr>
        <w:t>d</w:t>
      </w:r>
      <w:r w:rsidRPr="008D6BF4">
        <w:rPr>
          <w:rFonts w:eastAsia="Times New Roman" w:cs="Arial"/>
          <w:color w:val="010101"/>
          <w:spacing w:val="-4"/>
          <w:w w:val="105"/>
          <w:szCs w:val="20"/>
        </w:rPr>
        <w:t>i</w:t>
      </w:r>
      <w:r w:rsidRPr="008D6BF4">
        <w:rPr>
          <w:rFonts w:eastAsia="Times New Roman" w:cs="Arial"/>
          <w:color w:val="010101"/>
          <w:w w:val="105"/>
          <w:szCs w:val="20"/>
        </w:rPr>
        <w:t>stanc</w:t>
      </w:r>
      <w:r w:rsidRPr="008D6BF4">
        <w:rPr>
          <w:rFonts w:eastAsia="Times New Roman" w:cs="Arial"/>
          <w:color w:val="010101"/>
          <w:spacing w:val="5"/>
          <w:w w:val="105"/>
          <w:szCs w:val="20"/>
        </w:rPr>
        <w:t>i</w:t>
      </w:r>
      <w:r w:rsidRPr="008D6BF4">
        <w:rPr>
          <w:rFonts w:eastAsia="Times New Roman" w:cs="Arial"/>
          <w:color w:val="010101"/>
          <w:w w:val="105"/>
          <w:szCs w:val="20"/>
        </w:rPr>
        <w:t>a</w:t>
      </w:r>
      <w:r w:rsidRPr="008D6BF4">
        <w:rPr>
          <w:rFonts w:eastAsia="Times New Roman" w:cs="Arial"/>
          <w:color w:val="010101"/>
          <w:spacing w:val="14"/>
          <w:w w:val="105"/>
          <w:szCs w:val="20"/>
        </w:rPr>
        <w:t xml:space="preserve"> </w:t>
      </w:r>
      <w:r w:rsidRPr="008D6BF4">
        <w:rPr>
          <w:rFonts w:eastAsia="Times New Roman" w:cs="Arial"/>
          <w:color w:val="010101"/>
          <w:w w:val="105"/>
          <w:szCs w:val="20"/>
        </w:rPr>
        <w:t>no</w:t>
      </w:r>
      <w:r w:rsidRPr="008D6BF4">
        <w:rPr>
          <w:rFonts w:eastAsia="Times New Roman" w:cs="Arial"/>
          <w:color w:val="010101"/>
          <w:spacing w:val="11"/>
          <w:w w:val="105"/>
          <w:szCs w:val="20"/>
        </w:rPr>
        <w:t xml:space="preserve"> </w:t>
      </w:r>
      <w:r w:rsidRPr="008D6BF4">
        <w:rPr>
          <w:rFonts w:eastAsia="Times New Roman" w:cs="Arial"/>
          <w:color w:val="010101"/>
          <w:w w:val="105"/>
          <w:szCs w:val="20"/>
        </w:rPr>
        <w:t>menor</w:t>
      </w:r>
      <w:r w:rsidRPr="008D6BF4">
        <w:rPr>
          <w:rFonts w:eastAsia="Times New Roman" w:cs="Arial"/>
          <w:color w:val="010101"/>
          <w:spacing w:val="13"/>
          <w:w w:val="105"/>
          <w:szCs w:val="20"/>
        </w:rPr>
        <w:t xml:space="preserve"> </w:t>
      </w:r>
      <w:r w:rsidRPr="008D6BF4">
        <w:rPr>
          <w:rFonts w:eastAsia="Times New Roman" w:cs="Arial"/>
          <w:color w:val="010101"/>
          <w:w w:val="105"/>
          <w:szCs w:val="20"/>
        </w:rPr>
        <w:t>de</w:t>
      </w:r>
      <w:r w:rsidRPr="008D6BF4">
        <w:rPr>
          <w:rFonts w:eastAsia="Times New Roman" w:cs="Arial"/>
          <w:color w:val="010101"/>
          <w:spacing w:val="24"/>
          <w:w w:val="105"/>
          <w:szCs w:val="20"/>
        </w:rPr>
        <w:t xml:space="preserve"> </w:t>
      </w:r>
      <w:r w:rsidRPr="008D6BF4">
        <w:rPr>
          <w:rFonts w:eastAsia="Times New Roman" w:cs="Arial"/>
          <w:color w:val="010101"/>
          <w:spacing w:val="-33"/>
          <w:w w:val="105"/>
          <w:szCs w:val="20"/>
        </w:rPr>
        <w:t>1</w:t>
      </w:r>
      <w:r w:rsidRPr="008D6BF4">
        <w:rPr>
          <w:rFonts w:eastAsia="Times New Roman" w:cs="Arial"/>
          <w:color w:val="010101"/>
          <w:w w:val="105"/>
          <w:szCs w:val="20"/>
        </w:rPr>
        <w:t>50</w:t>
      </w:r>
      <w:r w:rsidRPr="008D6BF4">
        <w:rPr>
          <w:rFonts w:eastAsia="Times New Roman" w:cs="Arial"/>
          <w:color w:val="010101"/>
          <w:spacing w:val="9"/>
          <w:w w:val="105"/>
          <w:szCs w:val="20"/>
        </w:rPr>
        <w:t xml:space="preserve"> </w:t>
      </w:r>
      <w:r w:rsidRPr="008D6BF4">
        <w:rPr>
          <w:rFonts w:eastAsia="Times New Roman" w:cs="Arial"/>
          <w:color w:val="010101"/>
          <w:w w:val="105"/>
          <w:szCs w:val="20"/>
        </w:rPr>
        <w:t>metros;</w:t>
      </w:r>
      <w:r w:rsidRPr="008D6BF4">
        <w:rPr>
          <w:rFonts w:eastAsia="Times New Roman" w:cs="Arial"/>
          <w:color w:val="010101"/>
          <w:spacing w:val="12"/>
          <w:w w:val="105"/>
          <w:szCs w:val="20"/>
        </w:rPr>
        <w:t xml:space="preserve"> </w:t>
      </w:r>
      <w:r w:rsidRPr="008D6BF4">
        <w:rPr>
          <w:rFonts w:eastAsia="Times New Roman" w:cs="Arial"/>
          <w:color w:val="010101"/>
          <w:w w:val="105"/>
          <w:szCs w:val="20"/>
        </w:rPr>
        <w:t>en</w:t>
      </w:r>
      <w:r w:rsidRPr="008D6BF4">
        <w:rPr>
          <w:rFonts w:eastAsia="Times New Roman" w:cs="Arial"/>
          <w:color w:val="010101"/>
          <w:spacing w:val="6"/>
          <w:w w:val="105"/>
          <w:szCs w:val="20"/>
        </w:rPr>
        <w:t xml:space="preserve"> </w:t>
      </w:r>
      <w:r w:rsidRPr="008D6BF4">
        <w:rPr>
          <w:rFonts w:eastAsia="Times New Roman" w:cs="Arial"/>
          <w:color w:val="010101"/>
          <w:w w:val="105"/>
          <w:szCs w:val="20"/>
        </w:rPr>
        <w:t>áreas</w:t>
      </w:r>
      <w:r w:rsidRPr="008D6BF4">
        <w:rPr>
          <w:rFonts w:eastAsia="Times New Roman" w:cs="Arial"/>
          <w:color w:val="010101"/>
          <w:spacing w:val="14"/>
          <w:w w:val="105"/>
          <w:szCs w:val="20"/>
        </w:rPr>
        <w:t xml:space="preserve"> </w:t>
      </w:r>
      <w:r w:rsidRPr="008D6BF4">
        <w:rPr>
          <w:rFonts w:eastAsia="Times New Roman" w:cs="Arial"/>
          <w:color w:val="010101"/>
          <w:w w:val="105"/>
          <w:szCs w:val="20"/>
        </w:rPr>
        <w:t>cub</w:t>
      </w:r>
      <w:r w:rsidRPr="008D6BF4">
        <w:rPr>
          <w:rFonts w:eastAsia="Times New Roman" w:cs="Arial"/>
          <w:color w:val="010101"/>
          <w:spacing w:val="1"/>
          <w:w w:val="105"/>
          <w:szCs w:val="20"/>
        </w:rPr>
        <w:t>i</w:t>
      </w:r>
      <w:r w:rsidRPr="008D6BF4">
        <w:rPr>
          <w:rFonts w:eastAsia="Times New Roman" w:cs="Arial"/>
          <w:color w:val="010101"/>
          <w:w w:val="105"/>
          <w:szCs w:val="20"/>
        </w:rPr>
        <w:t>ertas</w:t>
      </w:r>
      <w:r w:rsidRPr="008D6BF4">
        <w:rPr>
          <w:rFonts w:eastAsia="Times New Roman" w:cs="Arial"/>
          <w:color w:val="010101"/>
          <w:spacing w:val="19"/>
          <w:w w:val="105"/>
          <w:szCs w:val="20"/>
        </w:rPr>
        <w:t xml:space="preserve"> </w:t>
      </w:r>
      <w:r w:rsidRPr="008D6BF4">
        <w:rPr>
          <w:rFonts w:eastAsia="Times New Roman" w:cs="Arial"/>
          <w:color w:val="010101"/>
          <w:w w:val="105"/>
          <w:szCs w:val="20"/>
        </w:rPr>
        <w:t>por</w:t>
      </w:r>
      <w:r w:rsidRPr="008D6BF4">
        <w:rPr>
          <w:rFonts w:eastAsia="Times New Roman" w:cs="Arial"/>
          <w:color w:val="010101"/>
          <w:szCs w:val="20"/>
        </w:rPr>
        <w:t xml:space="preserve"> </w:t>
      </w:r>
      <w:r w:rsidRPr="008D6BF4">
        <w:rPr>
          <w:rFonts w:eastAsia="Times New Roman" w:cs="Arial"/>
          <w:color w:val="010101"/>
          <w:w w:val="105"/>
          <w:szCs w:val="20"/>
        </w:rPr>
        <w:t>vegetac</w:t>
      </w:r>
      <w:r w:rsidRPr="008D6BF4">
        <w:rPr>
          <w:rFonts w:eastAsia="Times New Roman" w:cs="Arial"/>
          <w:color w:val="010101"/>
          <w:spacing w:val="16"/>
          <w:w w:val="105"/>
          <w:szCs w:val="20"/>
        </w:rPr>
        <w:t>i</w:t>
      </w:r>
      <w:r w:rsidRPr="008D6BF4">
        <w:rPr>
          <w:rFonts w:eastAsia="Times New Roman" w:cs="Arial"/>
          <w:color w:val="010101"/>
          <w:w w:val="105"/>
          <w:szCs w:val="20"/>
        </w:rPr>
        <w:t>ón,</w:t>
      </w:r>
      <w:r w:rsidRPr="008D6BF4">
        <w:rPr>
          <w:rFonts w:eastAsia="Times New Roman" w:cs="Arial"/>
          <w:color w:val="010101"/>
          <w:spacing w:val="-22"/>
          <w:w w:val="105"/>
          <w:szCs w:val="20"/>
        </w:rPr>
        <w:t xml:space="preserve"> </w:t>
      </w:r>
      <w:r w:rsidRPr="008D6BF4">
        <w:rPr>
          <w:rFonts w:eastAsia="Times New Roman" w:cs="Arial"/>
          <w:color w:val="010101"/>
          <w:w w:val="105"/>
          <w:szCs w:val="20"/>
        </w:rPr>
        <w:t>a</w:t>
      </w:r>
      <w:r w:rsidRPr="008D6BF4">
        <w:rPr>
          <w:rFonts w:eastAsia="Times New Roman" w:cs="Arial"/>
          <w:color w:val="010101"/>
          <w:spacing w:val="-21"/>
          <w:w w:val="105"/>
          <w:szCs w:val="20"/>
        </w:rPr>
        <w:t xml:space="preserve"> </w:t>
      </w:r>
      <w:r w:rsidRPr="008D6BF4">
        <w:rPr>
          <w:rFonts w:eastAsia="Times New Roman" w:cs="Arial"/>
          <w:color w:val="010101"/>
          <w:spacing w:val="-19"/>
          <w:w w:val="105"/>
          <w:szCs w:val="20"/>
        </w:rPr>
        <w:t>l</w:t>
      </w:r>
      <w:r w:rsidRPr="008D6BF4">
        <w:rPr>
          <w:rFonts w:eastAsia="Times New Roman" w:cs="Arial"/>
          <w:color w:val="010101"/>
          <w:w w:val="105"/>
          <w:szCs w:val="20"/>
        </w:rPr>
        <w:t>a</w:t>
      </w:r>
      <w:r w:rsidRPr="008D6BF4">
        <w:rPr>
          <w:rFonts w:eastAsia="Times New Roman" w:cs="Arial"/>
          <w:color w:val="010101"/>
          <w:spacing w:val="-21"/>
          <w:w w:val="105"/>
          <w:szCs w:val="20"/>
        </w:rPr>
        <w:t xml:space="preserve"> </w:t>
      </w:r>
      <w:r w:rsidRPr="008D6BF4">
        <w:rPr>
          <w:rFonts w:eastAsia="Times New Roman" w:cs="Arial"/>
          <w:color w:val="010101"/>
          <w:w w:val="105"/>
          <w:szCs w:val="20"/>
        </w:rPr>
        <w:t>máx</w:t>
      </w:r>
      <w:r w:rsidRPr="008D6BF4">
        <w:rPr>
          <w:rFonts w:eastAsia="Times New Roman" w:cs="Arial"/>
          <w:color w:val="010101"/>
          <w:spacing w:val="1"/>
          <w:w w:val="105"/>
          <w:szCs w:val="20"/>
        </w:rPr>
        <w:t>i</w:t>
      </w:r>
      <w:r w:rsidRPr="008D6BF4">
        <w:rPr>
          <w:rFonts w:eastAsia="Times New Roman" w:cs="Arial"/>
          <w:color w:val="010101"/>
          <w:w w:val="105"/>
          <w:szCs w:val="20"/>
        </w:rPr>
        <w:t>ma</w:t>
      </w:r>
      <w:r w:rsidRPr="008D6BF4">
        <w:rPr>
          <w:rFonts w:eastAsia="Times New Roman" w:cs="Arial"/>
          <w:color w:val="010101"/>
          <w:spacing w:val="-27"/>
          <w:w w:val="105"/>
          <w:szCs w:val="20"/>
        </w:rPr>
        <w:t xml:space="preserve"> </w:t>
      </w:r>
      <w:r w:rsidRPr="008D6BF4">
        <w:rPr>
          <w:rFonts w:eastAsia="Times New Roman" w:cs="Arial"/>
          <w:color w:val="010101"/>
          <w:w w:val="105"/>
          <w:szCs w:val="20"/>
        </w:rPr>
        <w:t>d</w:t>
      </w:r>
      <w:r w:rsidRPr="008D6BF4">
        <w:rPr>
          <w:rFonts w:eastAsia="Times New Roman" w:cs="Arial"/>
          <w:color w:val="010101"/>
          <w:spacing w:val="-4"/>
          <w:w w:val="105"/>
          <w:szCs w:val="20"/>
        </w:rPr>
        <w:t>i</w:t>
      </w:r>
      <w:r w:rsidRPr="008D6BF4">
        <w:rPr>
          <w:rFonts w:eastAsia="Times New Roman" w:cs="Arial"/>
          <w:color w:val="010101"/>
          <w:w w:val="105"/>
          <w:szCs w:val="20"/>
        </w:rPr>
        <w:t>stancia</w:t>
      </w:r>
      <w:r w:rsidRPr="008D6BF4">
        <w:rPr>
          <w:rFonts w:eastAsia="Times New Roman" w:cs="Arial"/>
          <w:color w:val="010101"/>
          <w:spacing w:val="-13"/>
          <w:w w:val="105"/>
          <w:szCs w:val="20"/>
        </w:rPr>
        <w:t xml:space="preserve"> </w:t>
      </w:r>
      <w:r w:rsidRPr="008D6BF4">
        <w:rPr>
          <w:rFonts w:eastAsia="Times New Roman" w:cs="Arial"/>
          <w:color w:val="010101"/>
          <w:w w:val="105"/>
          <w:szCs w:val="20"/>
        </w:rPr>
        <w:t>posib</w:t>
      </w:r>
      <w:r w:rsidRPr="008D6BF4">
        <w:rPr>
          <w:rFonts w:eastAsia="Times New Roman" w:cs="Arial"/>
          <w:color w:val="010101"/>
          <w:spacing w:val="-11"/>
          <w:w w:val="105"/>
          <w:szCs w:val="20"/>
        </w:rPr>
        <w:t>l</w:t>
      </w:r>
      <w:r w:rsidRPr="008D6BF4">
        <w:rPr>
          <w:rFonts w:eastAsia="Times New Roman" w:cs="Arial"/>
          <w:color w:val="010101"/>
          <w:w w:val="105"/>
          <w:szCs w:val="20"/>
        </w:rPr>
        <w:t>e,</w:t>
      </w:r>
      <w:r w:rsidRPr="008D6BF4">
        <w:rPr>
          <w:rFonts w:eastAsia="Times New Roman" w:cs="Arial"/>
          <w:color w:val="010101"/>
          <w:spacing w:val="-24"/>
          <w:w w:val="105"/>
          <w:szCs w:val="20"/>
        </w:rPr>
        <w:t xml:space="preserve"> </w:t>
      </w:r>
      <w:r w:rsidRPr="008D6BF4">
        <w:rPr>
          <w:rFonts w:eastAsia="Times New Roman" w:cs="Arial"/>
          <w:color w:val="010101"/>
          <w:w w:val="105"/>
          <w:szCs w:val="20"/>
        </w:rPr>
        <w:t>s</w:t>
      </w:r>
      <w:r w:rsidRPr="008D6BF4">
        <w:rPr>
          <w:rFonts w:eastAsia="Times New Roman" w:cs="Arial"/>
          <w:color w:val="010101"/>
          <w:spacing w:val="-4"/>
          <w:w w:val="105"/>
          <w:szCs w:val="20"/>
        </w:rPr>
        <w:t>i</w:t>
      </w:r>
      <w:r w:rsidRPr="008D6BF4">
        <w:rPr>
          <w:rFonts w:eastAsia="Times New Roman" w:cs="Arial"/>
          <w:color w:val="010101"/>
          <w:w w:val="105"/>
          <w:szCs w:val="20"/>
        </w:rPr>
        <w:t>n</w:t>
      </w:r>
      <w:r w:rsidRPr="008D6BF4">
        <w:rPr>
          <w:rFonts w:eastAsia="Times New Roman" w:cs="Arial"/>
          <w:color w:val="010101"/>
          <w:spacing w:val="-34"/>
          <w:w w:val="105"/>
          <w:szCs w:val="20"/>
        </w:rPr>
        <w:t xml:space="preserve"> </w:t>
      </w:r>
      <w:r w:rsidRPr="008D6BF4">
        <w:rPr>
          <w:rFonts w:eastAsia="Times New Roman" w:cs="Arial"/>
          <w:color w:val="010101"/>
          <w:w w:val="105"/>
          <w:szCs w:val="20"/>
        </w:rPr>
        <w:t>crear</w:t>
      </w:r>
      <w:r w:rsidRPr="008D6BF4">
        <w:rPr>
          <w:rFonts w:eastAsia="Times New Roman" w:cs="Arial"/>
          <w:color w:val="010101"/>
          <w:spacing w:val="-18"/>
          <w:w w:val="105"/>
          <w:szCs w:val="20"/>
        </w:rPr>
        <w:t xml:space="preserve"> </w:t>
      </w:r>
      <w:r w:rsidRPr="008D6BF4">
        <w:rPr>
          <w:rFonts w:eastAsia="Times New Roman" w:cs="Arial"/>
          <w:color w:val="010101"/>
          <w:w w:val="105"/>
          <w:szCs w:val="20"/>
        </w:rPr>
        <w:t>nuevas</w:t>
      </w:r>
      <w:r w:rsidRPr="008D6BF4">
        <w:rPr>
          <w:rFonts w:eastAsia="Times New Roman" w:cs="Arial"/>
          <w:color w:val="010101"/>
          <w:spacing w:val="-20"/>
          <w:w w:val="105"/>
          <w:szCs w:val="20"/>
        </w:rPr>
        <w:t xml:space="preserve"> </w:t>
      </w:r>
      <w:r w:rsidRPr="008D6BF4">
        <w:rPr>
          <w:rFonts w:eastAsia="Times New Roman" w:cs="Arial"/>
          <w:color w:val="010101"/>
          <w:w w:val="105"/>
          <w:szCs w:val="20"/>
        </w:rPr>
        <w:t>l</w:t>
      </w:r>
      <w:r w:rsidRPr="008D6BF4">
        <w:rPr>
          <w:rFonts w:eastAsia="Times New Roman" w:cs="Arial"/>
          <w:color w:val="010101"/>
          <w:spacing w:val="-20"/>
          <w:w w:val="105"/>
          <w:szCs w:val="20"/>
        </w:rPr>
        <w:t>í</w:t>
      </w:r>
      <w:r w:rsidRPr="008D6BF4">
        <w:rPr>
          <w:rFonts w:eastAsia="Times New Roman" w:cs="Arial"/>
          <w:color w:val="010101"/>
          <w:w w:val="105"/>
          <w:szCs w:val="20"/>
        </w:rPr>
        <w:t>neas</w:t>
      </w:r>
      <w:r w:rsidRPr="008D6BF4">
        <w:rPr>
          <w:rFonts w:eastAsia="Times New Roman" w:cs="Arial"/>
          <w:color w:val="010101"/>
          <w:spacing w:val="-28"/>
          <w:w w:val="105"/>
          <w:szCs w:val="20"/>
        </w:rPr>
        <w:t xml:space="preserve"> </w:t>
      </w:r>
      <w:r w:rsidRPr="008D6BF4">
        <w:rPr>
          <w:rFonts w:eastAsia="Times New Roman" w:cs="Arial"/>
          <w:color w:val="010101"/>
          <w:w w:val="105"/>
          <w:szCs w:val="20"/>
        </w:rPr>
        <w:t>de</w:t>
      </w:r>
      <w:r w:rsidRPr="008D6BF4">
        <w:rPr>
          <w:rFonts w:eastAsia="Times New Roman" w:cs="Arial"/>
          <w:color w:val="010101"/>
          <w:spacing w:val="-19"/>
          <w:w w:val="105"/>
          <w:szCs w:val="20"/>
        </w:rPr>
        <w:t xml:space="preserve"> </w:t>
      </w:r>
      <w:r w:rsidRPr="008D6BF4">
        <w:rPr>
          <w:rFonts w:eastAsia="Times New Roman" w:cs="Arial"/>
          <w:color w:val="010101"/>
          <w:w w:val="105"/>
          <w:szCs w:val="20"/>
        </w:rPr>
        <w:t>corte</w:t>
      </w:r>
      <w:r w:rsidRPr="008D6BF4">
        <w:rPr>
          <w:rFonts w:eastAsia="Times New Roman" w:cs="Arial"/>
          <w:color w:val="010101"/>
          <w:spacing w:val="-18"/>
          <w:w w:val="105"/>
          <w:szCs w:val="20"/>
        </w:rPr>
        <w:t xml:space="preserve"> </w:t>
      </w:r>
      <w:r w:rsidRPr="008D6BF4">
        <w:rPr>
          <w:rFonts w:eastAsia="Times New Roman" w:cs="Arial"/>
          <w:color w:val="010101"/>
          <w:w w:val="105"/>
          <w:szCs w:val="20"/>
        </w:rPr>
        <w:t>de</w:t>
      </w:r>
      <w:r w:rsidRPr="008D6BF4">
        <w:rPr>
          <w:rFonts w:eastAsia="Times New Roman" w:cs="Arial"/>
          <w:color w:val="010101"/>
          <w:spacing w:val="-16"/>
          <w:w w:val="105"/>
          <w:szCs w:val="20"/>
        </w:rPr>
        <w:t xml:space="preserve"> </w:t>
      </w:r>
      <w:r w:rsidRPr="008D6BF4">
        <w:rPr>
          <w:rFonts w:eastAsia="Times New Roman" w:cs="Arial"/>
          <w:color w:val="010101"/>
          <w:w w:val="105"/>
          <w:szCs w:val="20"/>
        </w:rPr>
        <w:t>p</w:t>
      </w:r>
      <w:r w:rsidRPr="008D6BF4">
        <w:rPr>
          <w:rFonts w:eastAsia="Times New Roman" w:cs="Arial"/>
          <w:color w:val="010101"/>
          <w:spacing w:val="-10"/>
          <w:w w:val="105"/>
          <w:szCs w:val="20"/>
        </w:rPr>
        <w:t>i</w:t>
      </w:r>
      <w:r w:rsidRPr="008D6BF4">
        <w:rPr>
          <w:rFonts w:eastAsia="Times New Roman" w:cs="Arial"/>
          <w:color w:val="010101"/>
          <w:w w:val="105"/>
          <w:szCs w:val="20"/>
        </w:rPr>
        <w:t>cadas.</w:t>
      </w:r>
    </w:p>
    <w:p w14:paraId="5360C592" w14:textId="77777777" w:rsidR="008D6BF4" w:rsidRPr="008D6BF4" w:rsidRDefault="008D6BF4" w:rsidP="008D6BF4">
      <w:pPr>
        <w:keepNext/>
        <w:keepLines/>
        <w:numPr>
          <w:ilvl w:val="3"/>
          <w:numId w:val="10"/>
        </w:numPr>
        <w:spacing w:before="40" w:after="0"/>
        <w:outlineLvl w:val="1"/>
        <w:rPr>
          <w:rFonts w:eastAsiaTheme="majorEastAsia" w:cs="Arial"/>
          <w:b/>
          <w:color w:val="000000"/>
          <w:szCs w:val="20"/>
        </w:rPr>
      </w:pPr>
      <w:bookmarkStart w:id="46" w:name="_Toc462395377"/>
      <w:bookmarkStart w:id="47" w:name="_Toc463865580"/>
      <w:r w:rsidRPr="008D6BF4">
        <w:rPr>
          <w:rFonts w:eastAsiaTheme="majorEastAsia" w:cstheme="majorBidi"/>
          <w:b/>
          <w:color w:val="000000" w:themeColor="text1"/>
          <w:szCs w:val="20"/>
        </w:rPr>
        <w:t>MATERIALIZACION DE PUNTOS GNSS</w:t>
      </w:r>
      <w:bookmarkEnd w:id="46"/>
      <w:bookmarkEnd w:id="47"/>
    </w:p>
    <w:p w14:paraId="428849EE"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01890BC7"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01957C62"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5ED159B9" w14:textId="77777777" w:rsidR="008D6BF4" w:rsidRPr="008D6BF4" w:rsidRDefault="008D6BF4" w:rsidP="008D6BF4">
      <w:pPr>
        <w:widowControl w:val="0"/>
        <w:numPr>
          <w:ilvl w:val="0"/>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206BF44C"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6887C9EB"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3C5A330F"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6B65957F"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33251B2E" w14:textId="77777777" w:rsidR="008D6BF4" w:rsidRPr="008D6BF4" w:rsidRDefault="008D6BF4" w:rsidP="008D6BF4">
      <w:pPr>
        <w:widowControl w:val="0"/>
        <w:numPr>
          <w:ilvl w:val="1"/>
          <w:numId w:val="7"/>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spacing w:val="-2"/>
          <w:w w:val="110"/>
          <w:szCs w:val="20"/>
          <w:lang w:eastAsia="x-none"/>
        </w:rPr>
      </w:pPr>
    </w:p>
    <w:p w14:paraId="319078DF" w14:textId="77777777" w:rsidR="008D6BF4" w:rsidRPr="008D6BF4" w:rsidRDefault="008D6BF4" w:rsidP="008D6BF4">
      <w:pPr>
        <w:widowControl w:val="0"/>
        <w:kinsoku w:val="0"/>
        <w:overflowPunct w:val="0"/>
        <w:autoSpaceDE w:val="0"/>
        <w:autoSpaceDN w:val="0"/>
        <w:adjustRightInd w:val="0"/>
        <w:spacing w:before="100" w:beforeAutospacing="1" w:after="100" w:afterAutospacing="1" w:line="240" w:lineRule="auto"/>
        <w:ind w:right="49"/>
        <w:rPr>
          <w:rFonts w:eastAsia="Times New Roman" w:cs="Arial"/>
          <w:color w:val="000000"/>
          <w:szCs w:val="20"/>
        </w:rPr>
      </w:pPr>
      <w:r w:rsidRPr="008D6BF4">
        <w:rPr>
          <w:rFonts w:eastAsia="Times New Roman" w:cs="Arial"/>
          <w:color w:val="010101"/>
          <w:szCs w:val="20"/>
        </w:rPr>
        <w:t>Para</w:t>
      </w:r>
      <w:r w:rsidRPr="008D6BF4">
        <w:rPr>
          <w:rFonts w:eastAsia="Times New Roman" w:cs="Arial"/>
          <w:color w:val="010101"/>
          <w:spacing w:val="19"/>
          <w:szCs w:val="20"/>
        </w:rPr>
        <w:t xml:space="preserve"> </w:t>
      </w:r>
      <w:r w:rsidRPr="008D6BF4">
        <w:rPr>
          <w:rFonts w:eastAsia="Times New Roman" w:cs="Arial"/>
          <w:color w:val="010101"/>
          <w:szCs w:val="20"/>
        </w:rPr>
        <w:t>materializar</w:t>
      </w:r>
      <w:r w:rsidRPr="008D6BF4">
        <w:rPr>
          <w:rFonts w:eastAsia="Times New Roman" w:cs="Arial"/>
          <w:color w:val="010101"/>
          <w:spacing w:val="21"/>
          <w:szCs w:val="20"/>
        </w:rPr>
        <w:t xml:space="preserve"> </w:t>
      </w:r>
      <w:r w:rsidRPr="008D6BF4">
        <w:rPr>
          <w:rFonts w:eastAsia="Times New Roman" w:cs="Arial"/>
          <w:color w:val="010101"/>
          <w:szCs w:val="20"/>
        </w:rPr>
        <w:t>los</w:t>
      </w:r>
      <w:r w:rsidRPr="008D6BF4">
        <w:rPr>
          <w:rFonts w:eastAsia="Times New Roman" w:cs="Arial"/>
          <w:color w:val="010101"/>
          <w:spacing w:val="16"/>
          <w:szCs w:val="20"/>
        </w:rPr>
        <w:t xml:space="preserve"> </w:t>
      </w:r>
      <w:r w:rsidRPr="008D6BF4">
        <w:rPr>
          <w:rFonts w:eastAsia="Times New Roman" w:cs="Arial"/>
          <w:color w:val="010101"/>
          <w:szCs w:val="20"/>
        </w:rPr>
        <w:t>Puntos</w:t>
      </w:r>
      <w:r w:rsidRPr="008D6BF4">
        <w:rPr>
          <w:rFonts w:eastAsia="Times New Roman" w:cs="Arial"/>
          <w:color w:val="010101"/>
          <w:spacing w:val="19"/>
          <w:szCs w:val="20"/>
        </w:rPr>
        <w:t xml:space="preserve"> </w:t>
      </w:r>
      <w:r w:rsidRPr="008D6BF4">
        <w:rPr>
          <w:rFonts w:eastAsia="Times New Roman" w:cs="Arial"/>
          <w:color w:val="010101"/>
          <w:szCs w:val="20"/>
        </w:rPr>
        <w:t>GNSS de</w:t>
      </w:r>
      <w:r w:rsidRPr="008D6BF4">
        <w:rPr>
          <w:rFonts w:eastAsia="Times New Roman" w:cs="Arial"/>
          <w:color w:val="010101"/>
          <w:spacing w:val="16"/>
          <w:szCs w:val="20"/>
        </w:rPr>
        <w:t xml:space="preserve"> </w:t>
      </w:r>
      <w:r w:rsidRPr="008D6BF4">
        <w:rPr>
          <w:rFonts w:eastAsia="Times New Roman" w:cs="Arial"/>
          <w:color w:val="010101"/>
          <w:szCs w:val="20"/>
        </w:rPr>
        <w:t>Control,</w:t>
      </w:r>
      <w:r w:rsidRPr="008D6BF4">
        <w:rPr>
          <w:rFonts w:eastAsia="Times New Roman" w:cs="Arial"/>
          <w:color w:val="010101"/>
          <w:spacing w:val="-7"/>
          <w:szCs w:val="20"/>
        </w:rPr>
        <w:t xml:space="preserve"> </w:t>
      </w:r>
      <w:r w:rsidRPr="008D6BF4">
        <w:rPr>
          <w:rFonts w:eastAsia="Times New Roman" w:cs="Arial"/>
          <w:color w:val="010101"/>
          <w:szCs w:val="20"/>
        </w:rPr>
        <w:t>se</w:t>
      </w:r>
      <w:r w:rsidRPr="008D6BF4">
        <w:rPr>
          <w:rFonts w:eastAsia="Times New Roman" w:cs="Arial"/>
          <w:color w:val="010101"/>
          <w:spacing w:val="3"/>
          <w:szCs w:val="20"/>
        </w:rPr>
        <w:t xml:space="preserve"> </w:t>
      </w:r>
      <w:r w:rsidRPr="008D6BF4">
        <w:rPr>
          <w:rFonts w:eastAsia="Times New Roman" w:cs="Arial"/>
          <w:color w:val="010101"/>
          <w:szCs w:val="20"/>
        </w:rPr>
        <w:t>fabricará</w:t>
      </w:r>
      <w:r w:rsidRPr="008D6BF4">
        <w:rPr>
          <w:rFonts w:eastAsia="Times New Roman" w:cs="Arial"/>
          <w:color w:val="010101"/>
          <w:spacing w:val="24"/>
          <w:szCs w:val="20"/>
        </w:rPr>
        <w:t xml:space="preserve"> </w:t>
      </w:r>
      <w:r w:rsidRPr="008D6BF4">
        <w:rPr>
          <w:rFonts w:eastAsia="Times New Roman" w:cs="Arial"/>
          <w:color w:val="010101"/>
          <w:szCs w:val="20"/>
        </w:rPr>
        <w:t>un</w:t>
      </w:r>
      <w:r w:rsidRPr="008D6BF4">
        <w:rPr>
          <w:rFonts w:eastAsia="Times New Roman" w:cs="Arial"/>
          <w:color w:val="010101"/>
          <w:spacing w:val="16"/>
          <w:szCs w:val="20"/>
        </w:rPr>
        <w:t xml:space="preserve"> </w:t>
      </w:r>
      <w:r w:rsidRPr="008D6BF4">
        <w:rPr>
          <w:rFonts w:eastAsia="Times New Roman" w:cs="Arial"/>
          <w:color w:val="010101"/>
          <w:szCs w:val="20"/>
        </w:rPr>
        <w:t>Monumento</w:t>
      </w:r>
      <w:r w:rsidRPr="008D6BF4">
        <w:rPr>
          <w:rFonts w:eastAsia="Times New Roman" w:cs="Arial"/>
          <w:color w:val="010101"/>
          <w:spacing w:val="23"/>
          <w:szCs w:val="20"/>
        </w:rPr>
        <w:t xml:space="preserve"> </w:t>
      </w:r>
      <w:r w:rsidRPr="008D6BF4">
        <w:rPr>
          <w:rFonts w:eastAsia="Times New Roman" w:cs="Arial"/>
          <w:color w:val="010101"/>
          <w:szCs w:val="20"/>
        </w:rPr>
        <w:t>en</w:t>
      </w:r>
      <w:r w:rsidRPr="008D6BF4">
        <w:rPr>
          <w:rFonts w:eastAsia="Times New Roman" w:cs="Arial"/>
          <w:color w:val="010101"/>
          <w:spacing w:val="5"/>
          <w:szCs w:val="20"/>
        </w:rPr>
        <w:t xml:space="preserve"> </w:t>
      </w:r>
      <w:r w:rsidRPr="008D6BF4">
        <w:rPr>
          <w:rFonts w:eastAsia="Times New Roman" w:cs="Arial"/>
          <w:color w:val="010101"/>
          <w:szCs w:val="20"/>
        </w:rPr>
        <w:t>forma</w:t>
      </w:r>
      <w:r w:rsidRPr="008D6BF4">
        <w:rPr>
          <w:rFonts w:eastAsia="Times New Roman" w:cs="Arial"/>
          <w:color w:val="010101"/>
          <w:spacing w:val="26"/>
          <w:szCs w:val="20"/>
        </w:rPr>
        <w:t xml:space="preserve"> </w:t>
      </w:r>
      <w:r w:rsidRPr="008D6BF4">
        <w:rPr>
          <w:rFonts w:eastAsia="Times New Roman" w:cs="Arial"/>
          <w:color w:val="010101"/>
          <w:szCs w:val="20"/>
        </w:rPr>
        <w:t>piramidal</w:t>
      </w:r>
      <w:r w:rsidRPr="008D6BF4">
        <w:rPr>
          <w:rFonts w:eastAsia="Times New Roman" w:cs="Arial"/>
          <w:color w:val="010101"/>
          <w:spacing w:val="22"/>
          <w:szCs w:val="20"/>
        </w:rPr>
        <w:t xml:space="preserve"> </w:t>
      </w:r>
      <w:r w:rsidRPr="008D6BF4">
        <w:rPr>
          <w:rFonts w:eastAsia="Times New Roman" w:cs="Arial"/>
          <w:color w:val="010101"/>
          <w:szCs w:val="20"/>
        </w:rPr>
        <w:t>en</w:t>
      </w:r>
      <w:r w:rsidRPr="008D6BF4">
        <w:rPr>
          <w:rFonts w:eastAsia="Times New Roman" w:cs="Arial"/>
          <w:color w:val="010101"/>
          <w:spacing w:val="11"/>
          <w:szCs w:val="20"/>
        </w:rPr>
        <w:t xml:space="preserve"> </w:t>
      </w:r>
      <w:r w:rsidRPr="008D6BF4">
        <w:rPr>
          <w:rFonts w:eastAsia="Times New Roman" w:cs="Arial"/>
          <w:color w:val="010101"/>
          <w:szCs w:val="20"/>
        </w:rPr>
        <w:t>concreto</w:t>
      </w:r>
      <w:r w:rsidRPr="008D6BF4">
        <w:rPr>
          <w:rFonts w:eastAsia="Times New Roman" w:cs="Arial"/>
          <w:color w:val="010101"/>
          <w:spacing w:val="31"/>
          <w:szCs w:val="20"/>
        </w:rPr>
        <w:t xml:space="preserve"> </w:t>
      </w:r>
      <w:r w:rsidRPr="008D6BF4">
        <w:rPr>
          <w:rFonts w:eastAsia="Times New Roman" w:cs="Arial"/>
          <w:color w:val="010101"/>
          <w:szCs w:val="20"/>
        </w:rPr>
        <w:t>con</w:t>
      </w:r>
      <w:r w:rsidRPr="008D6BF4">
        <w:rPr>
          <w:rFonts w:eastAsia="Times New Roman" w:cs="Arial"/>
          <w:color w:val="010101"/>
          <w:spacing w:val="26"/>
          <w:w w:val="101"/>
          <w:szCs w:val="20"/>
        </w:rPr>
        <w:t xml:space="preserve"> </w:t>
      </w:r>
      <w:r w:rsidRPr="008D6BF4">
        <w:rPr>
          <w:rFonts w:eastAsia="Times New Roman" w:cs="Arial"/>
          <w:color w:val="010101"/>
          <w:szCs w:val="20"/>
        </w:rPr>
        <w:t>base</w:t>
      </w:r>
      <w:r w:rsidRPr="008D6BF4">
        <w:rPr>
          <w:rFonts w:eastAsia="Times New Roman" w:cs="Arial"/>
          <w:color w:val="010101"/>
          <w:spacing w:val="18"/>
          <w:szCs w:val="20"/>
        </w:rPr>
        <w:t xml:space="preserve"> </w:t>
      </w:r>
      <w:r w:rsidRPr="008D6BF4">
        <w:rPr>
          <w:rFonts w:eastAsia="Times New Roman" w:cs="Arial"/>
          <w:color w:val="010101"/>
          <w:szCs w:val="20"/>
        </w:rPr>
        <w:t>superior</w:t>
      </w:r>
      <w:r w:rsidRPr="008D6BF4">
        <w:rPr>
          <w:rFonts w:eastAsia="Times New Roman" w:cs="Arial"/>
          <w:color w:val="010101"/>
          <w:spacing w:val="33"/>
          <w:szCs w:val="20"/>
        </w:rPr>
        <w:t xml:space="preserve"> </w:t>
      </w:r>
      <w:r w:rsidRPr="008D6BF4">
        <w:rPr>
          <w:rFonts w:eastAsia="Times New Roman" w:cs="Arial"/>
          <w:color w:val="010101"/>
          <w:szCs w:val="20"/>
        </w:rPr>
        <w:t>de</w:t>
      </w:r>
      <w:r w:rsidRPr="008D6BF4">
        <w:rPr>
          <w:rFonts w:eastAsia="Times New Roman" w:cs="Arial"/>
          <w:color w:val="010101"/>
          <w:spacing w:val="27"/>
          <w:szCs w:val="20"/>
        </w:rPr>
        <w:t xml:space="preserve"> </w:t>
      </w:r>
      <w:r w:rsidRPr="008D6BF4">
        <w:rPr>
          <w:rFonts w:eastAsia="Times New Roman" w:cs="Arial"/>
          <w:color w:val="010101"/>
          <w:szCs w:val="20"/>
        </w:rPr>
        <w:t>25</w:t>
      </w:r>
      <w:r w:rsidRPr="008D6BF4">
        <w:rPr>
          <w:rFonts w:eastAsia="Times New Roman" w:cs="Arial"/>
          <w:color w:val="010101"/>
          <w:spacing w:val="23"/>
          <w:szCs w:val="20"/>
        </w:rPr>
        <w:t xml:space="preserve"> </w:t>
      </w:r>
      <w:r w:rsidRPr="008D6BF4">
        <w:rPr>
          <w:rFonts w:eastAsia="Times New Roman" w:cs="Arial"/>
          <w:color w:val="010101"/>
          <w:szCs w:val="20"/>
        </w:rPr>
        <w:t>X</w:t>
      </w:r>
      <w:r w:rsidRPr="008D6BF4">
        <w:rPr>
          <w:rFonts w:eastAsia="Times New Roman" w:cs="Arial"/>
          <w:color w:val="010101"/>
          <w:spacing w:val="29"/>
          <w:szCs w:val="20"/>
        </w:rPr>
        <w:t xml:space="preserve"> </w:t>
      </w:r>
      <w:r w:rsidRPr="008D6BF4">
        <w:rPr>
          <w:rFonts w:eastAsia="Times New Roman" w:cs="Arial"/>
          <w:color w:val="010101"/>
          <w:szCs w:val="20"/>
        </w:rPr>
        <w:t>25</w:t>
      </w:r>
      <w:r w:rsidRPr="008D6BF4">
        <w:rPr>
          <w:rFonts w:eastAsia="Times New Roman" w:cs="Arial"/>
          <w:color w:val="010101"/>
          <w:spacing w:val="27"/>
          <w:szCs w:val="20"/>
        </w:rPr>
        <w:t xml:space="preserve"> </w:t>
      </w:r>
      <w:r w:rsidRPr="008D6BF4">
        <w:rPr>
          <w:rFonts w:eastAsia="Times New Roman" w:cs="Arial"/>
          <w:color w:val="010101"/>
          <w:szCs w:val="20"/>
        </w:rPr>
        <w:t>cent</w:t>
      </w:r>
      <w:r w:rsidRPr="008D6BF4">
        <w:rPr>
          <w:rFonts w:eastAsia="Times New Roman" w:cs="Arial"/>
          <w:color w:val="010101"/>
          <w:spacing w:val="-6"/>
          <w:szCs w:val="20"/>
        </w:rPr>
        <w:t>í</w:t>
      </w:r>
      <w:r w:rsidRPr="008D6BF4">
        <w:rPr>
          <w:rFonts w:eastAsia="Times New Roman" w:cs="Arial"/>
          <w:color w:val="010101"/>
          <w:szCs w:val="20"/>
        </w:rPr>
        <w:t>metros,</w:t>
      </w:r>
      <w:r w:rsidRPr="008D6BF4">
        <w:rPr>
          <w:rFonts w:eastAsia="Times New Roman" w:cs="Arial"/>
          <w:color w:val="010101"/>
          <w:spacing w:val="23"/>
          <w:szCs w:val="20"/>
        </w:rPr>
        <w:t xml:space="preserve"> </w:t>
      </w:r>
      <w:r w:rsidRPr="008D6BF4">
        <w:rPr>
          <w:rFonts w:eastAsia="Times New Roman" w:cs="Arial"/>
          <w:color w:val="010101"/>
          <w:szCs w:val="20"/>
        </w:rPr>
        <w:t>e</w:t>
      </w:r>
      <w:r w:rsidRPr="008D6BF4">
        <w:rPr>
          <w:rFonts w:eastAsia="Times New Roman" w:cs="Arial"/>
          <w:color w:val="010101"/>
          <w:spacing w:val="22"/>
          <w:szCs w:val="20"/>
        </w:rPr>
        <w:t xml:space="preserve"> </w:t>
      </w:r>
      <w:r w:rsidRPr="008D6BF4">
        <w:rPr>
          <w:rFonts w:eastAsia="Times New Roman" w:cs="Arial"/>
          <w:color w:val="010101"/>
          <w:spacing w:val="-27"/>
          <w:szCs w:val="20"/>
        </w:rPr>
        <w:t>I</w:t>
      </w:r>
      <w:r w:rsidRPr="008D6BF4">
        <w:rPr>
          <w:rFonts w:eastAsia="Times New Roman" w:cs="Arial"/>
          <w:color w:val="010101"/>
          <w:szCs w:val="20"/>
        </w:rPr>
        <w:t>nferior</w:t>
      </w:r>
      <w:r w:rsidRPr="008D6BF4">
        <w:rPr>
          <w:rFonts w:eastAsia="Times New Roman" w:cs="Arial"/>
          <w:color w:val="010101"/>
          <w:spacing w:val="24"/>
          <w:szCs w:val="20"/>
        </w:rPr>
        <w:t xml:space="preserve"> </w:t>
      </w:r>
      <w:r w:rsidRPr="008D6BF4">
        <w:rPr>
          <w:rFonts w:eastAsia="Times New Roman" w:cs="Arial"/>
          <w:color w:val="010101"/>
          <w:szCs w:val="20"/>
        </w:rPr>
        <w:t>de</w:t>
      </w:r>
      <w:r w:rsidRPr="008D6BF4">
        <w:rPr>
          <w:rFonts w:eastAsia="Times New Roman" w:cs="Arial"/>
          <w:color w:val="010101"/>
          <w:spacing w:val="22"/>
          <w:szCs w:val="20"/>
        </w:rPr>
        <w:t xml:space="preserve"> </w:t>
      </w:r>
      <w:r w:rsidRPr="008D6BF4">
        <w:rPr>
          <w:rFonts w:eastAsia="Times New Roman" w:cs="Arial"/>
          <w:color w:val="010101"/>
          <w:szCs w:val="20"/>
        </w:rPr>
        <w:t>30</w:t>
      </w:r>
      <w:r w:rsidRPr="008D6BF4">
        <w:rPr>
          <w:rFonts w:eastAsia="Times New Roman" w:cs="Arial"/>
          <w:color w:val="010101"/>
          <w:spacing w:val="24"/>
          <w:szCs w:val="20"/>
        </w:rPr>
        <w:t xml:space="preserve"> </w:t>
      </w:r>
      <w:r w:rsidRPr="008D6BF4">
        <w:rPr>
          <w:rFonts w:eastAsia="Times New Roman" w:cs="Arial"/>
          <w:color w:val="010101"/>
          <w:szCs w:val="20"/>
        </w:rPr>
        <w:t>X</w:t>
      </w:r>
      <w:r w:rsidRPr="008D6BF4">
        <w:rPr>
          <w:rFonts w:eastAsia="Times New Roman" w:cs="Arial"/>
          <w:color w:val="010101"/>
          <w:spacing w:val="33"/>
          <w:szCs w:val="20"/>
        </w:rPr>
        <w:t xml:space="preserve"> </w:t>
      </w:r>
      <w:r w:rsidRPr="008D6BF4">
        <w:rPr>
          <w:rFonts w:eastAsia="Times New Roman" w:cs="Arial"/>
          <w:color w:val="010101"/>
          <w:szCs w:val="20"/>
        </w:rPr>
        <w:t>30</w:t>
      </w:r>
      <w:r w:rsidRPr="008D6BF4">
        <w:rPr>
          <w:rFonts w:eastAsia="Times New Roman" w:cs="Arial"/>
          <w:color w:val="010101"/>
          <w:spacing w:val="23"/>
          <w:szCs w:val="20"/>
        </w:rPr>
        <w:t xml:space="preserve"> </w:t>
      </w:r>
      <w:r w:rsidRPr="008D6BF4">
        <w:rPr>
          <w:rFonts w:eastAsia="Times New Roman" w:cs="Arial"/>
          <w:color w:val="010101"/>
          <w:szCs w:val="20"/>
        </w:rPr>
        <w:t>cent</w:t>
      </w:r>
      <w:r w:rsidRPr="008D6BF4">
        <w:rPr>
          <w:rFonts w:eastAsia="Times New Roman" w:cs="Arial"/>
          <w:color w:val="010101"/>
          <w:spacing w:val="-6"/>
          <w:szCs w:val="20"/>
        </w:rPr>
        <w:t>í</w:t>
      </w:r>
      <w:r w:rsidRPr="008D6BF4">
        <w:rPr>
          <w:rFonts w:eastAsia="Times New Roman" w:cs="Arial"/>
          <w:color w:val="010101"/>
          <w:szCs w:val="20"/>
        </w:rPr>
        <w:t>metros</w:t>
      </w:r>
      <w:r w:rsidRPr="008D6BF4">
        <w:rPr>
          <w:rFonts w:eastAsia="Times New Roman" w:cs="Arial"/>
          <w:color w:val="010101"/>
          <w:spacing w:val="47"/>
          <w:szCs w:val="20"/>
        </w:rPr>
        <w:t xml:space="preserve"> </w:t>
      </w:r>
      <w:r w:rsidRPr="008D6BF4">
        <w:rPr>
          <w:rFonts w:eastAsia="Times New Roman" w:cs="Arial"/>
          <w:color w:val="010101"/>
          <w:szCs w:val="20"/>
        </w:rPr>
        <w:t>y</w:t>
      </w:r>
      <w:r w:rsidRPr="008D6BF4">
        <w:rPr>
          <w:rFonts w:eastAsia="Times New Roman" w:cs="Arial"/>
          <w:color w:val="010101"/>
          <w:spacing w:val="39"/>
          <w:szCs w:val="20"/>
        </w:rPr>
        <w:t xml:space="preserve"> </w:t>
      </w:r>
      <w:r w:rsidRPr="008D6BF4">
        <w:rPr>
          <w:rFonts w:eastAsia="Times New Roman" w:cs="Arial"/>
          <w:color w:val="010101"/>
          <w:szCs w:val="20"/>
        </w:rPr>
        <w:t>a</w:t>
      </w:r>
      <w:r w:rsidRPr="008D6BF4">
        <w:rPr>
          <w:rFonts w:eastAsia="Times New Roman" w:cs="Arial"/>
          <w:color w:val="010101"/>
          <w:spacing w:val="-14"/>
          <w:szCs w:val="20"/>
        </w:rPr>
        <w:t>l</w:t>
      </w:r>
      <w:r w:rsidRPr="008D6BF4">
        <w:rPr>
          <w:rFonts w:eastAsia="Times New Roman" w:cs="Arial"/>
          <w:color w:val="010101"/>
          <w:szCs w:val="20"/>
        </w:rPr>
        <w:t>tura</w:t>
      </w:r>
      <w:r w:rsidRPr="008D6BF4">
        <w:rPr>
          <w:rFonts w:eastAsia="Times New Roman" w:cs="Arial"/>
          <w:color w:val="010101"/>
          <w:spacing w:val="32"/>
          <w:szCs w:val="20"/>
        </w:rPr>
        <w:t xml:space="preserve"> </w:t>
      </w:r>
      <w:r w:rsidRPr="008D6BF4">
        <w:rPr>
          <w:rFonts w:eastAsia="Times New Roman" w:cs="Arial"/>
          <w:color w:val="010101"/>
          <w:szCs w:val="20"/>
        </w:rPr>
        <w:t>de</w:t>
      </w:r>
      <w:r w:rsidRPr="008D6BF4">
        <w:rPr>
          <w:rFonts w:eastAsia="Times New Roman" w:cs="Arial"/>
          <w:color w:val="010101"/>
          <w:spacing w:val="17"/>
          <w:szCs w:val="20"/>
        </w:rPr>
        <w:t xml:space="preserve"> 5</w:t>
      </w:r>
      <w:r w:rsidRPr="008D6BF4">
        <w:rPr>
          <w:rFonts w:eastAsia="Times New Roman" w:cs="Arial"/>
          <w:color w:val="010101"/>
          <w:szCs w:val="20"/>
        </w:rPr>
        <w:t>0</w:t>
      </w:r>
      <w:r w:rsidRPr="008D6BF4">
        <w:rPr>
          <w:rFonts w:eastAsia="Times New Roman" w:cs="Arial"/>
          <w:color w:val="010101"/>
          <w:spacing w:val="26"/>
          <w:szCs w:val="20"/>
        </w:rPr>
        <w:t xml:space="preserve"> </w:t>
      </w:r>
      <w:r w:rsidRPr="008D6BF4">
        <w:rPr>
          <w:rFonts w:eastAsia="Times New Roman" w:cs="Arial"/>
          <w:color w:val="010101"/>
          <w:szCs w:val="20"/>
        </w:rPr>
        <w:t>cent</w:t>
      </w:r>
      <w:r w:rsidRPr="008D6BF4">
        <w:rPr>
          <w:rFonts w:eastAsia="Times New Roman" w:cs="Arial"/>
          <w:color w:val="010101"/>
          <w:spacing w:val="-6"/>
          <w:szCs w:val="20"/>
        </w:rPr>
        <w:t>í</w:t>
      </w:r>
      <w:r w:rsidRPr="008D6BF4">
        <w:rPr>
          <w:rFonts w:eastAsia="Times New Roman" w:cs="Arial"/>
          <w:color w:val="010101"/>
          <w:szCs w:val="20"/>
        </w:rPr>
        <w:t>metros</w:t>
      </w:r>
      <w:r w:rsidRPr="008D6BF4">
        <w:rPr>
          <w:rFonts w:eastAsia="Times New Roman" w:cs="Arial"/>
          <w:color w:val="010101"/>
          <w:spacing w:val="51"/>
          <w:szCs w:val="20"/>
        </w:rPr>
        <w:t xml:space="preserve"> </w:t>
      </w:r>
      <w:r w:rsidRPr="008D6BF4">
        <w:rPr>
          <w:rFonts w:eastAsia="Times New Roman" w:cs="Arial"/>
          <w:color w:val="010101"/>
          <w:szCs w:val="20"/>
        </w:rPr>
        <w:t>de</w:t>
      </w:r>
      <w:r w:rsidRPr="008D6BF4">
        <w:rPr>
          <w:rFonts w:eastAsia="Times New Roman" w:cs="Arial"/>
          <w:color w:val="010101"/>
          <w:spacing w:val="23"/>
          <w:szCs w:val="20"/>
        </w:rPr>
        <w:t xml:space="preserve"> </w:t>
      </w:r>
      <w:r w:rsidRPr="008D6BF4">
        <w:rPr>
          <w:rFonts w:eastAsia="Times New Roman" w:cs="Arial"/>
          <w:color w:val="010101"/>
          <w:spacing w:val="-18"/>
          <w:szCs w:val="20"/>
        </w:rPr>
        <w:t>l</w:t>
      </w:r>
      <w:r w:rsidRPr="008D6BF4">
        <w:rPr>
          <w:rFonts w:eastAsia="Times New Roman" w:cs="Arial"/>
          <w:color w:val="010101"/>
          <w:szCs w:val="20"/>
        </w:rPr>
        <w:t>os</w:t>
      </w:r>
      <w:r w:rsidRPr="008D6BF4">
        <w:rPr>
          <w:rFonts w:eastAsia="Times New Roman" w:cs="Arial"/>
          <w:color w:val="010101"/>
          <w:w w:val="99"/>
          <w:szCs w:val="20"/>
        </w:rPr>
        <w:t xml:space="preserve"> </w:t>
      </w:r>
      <w:r w:rsidRPr="008D6BF4">
        <w:rPr>
          <w:rFonts w:eastAsia="Times New Roman" w:cs="Arial"/>
          <w:color w:val="010101"/>
          <w:szCs w:val="20"/>
        </w:rPr>
        <w:t>cuales</w:t>
      </w:r>
      <w:r w:rsidRPr="008D6BF4">
        <w:rPr>
          <w:rFonts w:eastAsia="Times New Roman" w:cs="Arial"/>
          <w:color w:val="010101"/>
          <w:spacing w:val="46"/>
          <w:szCs w:val="20"/>
        </w:rPr>
        <w:t xml:space="preserve"> </w:t>
      </w:r>
      <w:r w:rsidRPr="008D6BF4">
        <w:rPr>
          <w:rFonts w:eastAsia="Times New Roman" w:cs="Arial"/>
          <w:color w:val="010101"/>
          <w:szCs w:val="20"/>
        </w:rPr>
        <w:t>so</w:t>
      </w:r>
      <w:r w:rsidRPr="008D6BF4">
        <w:rPr>
          <w:rFonts w:eastAsia="Times New Roman" w:cs="Arial"/>
          <w:color w:val="010101"/>
          <w:spacing w:val="-7"/>
          <w:szCs w:val="20"/>
        </w:rPr>
        <w:t>l</w:t>
      </w:r>
      <w:r w:rsidRPr="008D6BF4">
        <w:rPr>
          <w:rFonts w:eastAsia="Times New Roman" w:cs="Arial"/>
          <w:color w:val="010101"/>
          <w:szCs w:val="20"/>
        </w:rPr>
        <w:t>o</w:t>
      </w:r>
      <w:r w:rsidRPr="008D6BF4">
        <w:rPr>
          <w:rFonts w:eastAsia="Times New Roman" w:cs="Arial"/>
          <w:color w:val="010101"/>
          <w:spacing w:val="1"/>
          <w:szCs w:val="20"/>
        </w:rPr>
        <w:t xml:space="preserve"> </w:t>
      </w:r>
      <w:r w:rsidRPr="008D6BF4">
        <w:rPr>
          <w:rFonts w:eastAsia="Times New Roman" w:cs="Arial"/>
          <w:color w:val="010101"/>
          <w:spacing w:val="-30"/>
          <w:szCs w:val="20"/>
        </w:rPr>
        <w:t>1</w:t>
      </w:r>
      <w:r w:rsidRPr="008D6BF4">
        <w:rPr>
          <w:rFonts w:eastAsia="Times New Roman" w:cs="Arial"/>
          <w:color w:val="010101"/>
          <w:szCs w:val="20"/>
        </w:rPr>
        <w:t>0</w:t>
      </w:r>
      <w:r w:rsidRPr="008D6BF4">
        <w:rPr>
          <w:rFonts w:eastAsia="Times New Roman" w:cs="Arial"/>
          <w:color w:val="010101"/>
          <w:spacing w:val="2"/>
          <w:szCs w:val="20"/>
        </w:rPr>
        <w:t xml:space="preserve"> </w:t>
      </w:r>
      <w:r w:rsidRPr="008D6BF4">
        <w:rPr>
          <w:rFonts w:eastAsia="Times New Roman" w:cs="Arial"/>
          <w:color w:val="010101"/>
          <w:szCs w:val="20"/>
        </w:rPr>
        <w:t>cent</w:t>
      </w:r>
      <w:r w:rsidRPr="008D6BF4">
        <w:rPr>
          <w:rFonts w:eastAsia="Times New Roman" w:cs="Arial"/>
          <w:color w:val="010101"/>
          <w:spacing w:val="-2"/>
          <w:szCs w:val="20"/>
        </w:rPr>
        <w:t>í</w:t>
      </w:r>
      <w:r w:rsidRPr="008D6BF4">
        <w:rPr>
          <w:rFonts w:eastAsia="Times New Roman" w:cs="Arial"/>
          <w:color w:val="010101"/>
          <w:szCs w:val="20"/>
        </w:rPr>
        <w:t>metros  sobresaldrá de</w:t>
      </w:r>
      <w:r w:rsidRPr="008D6BF4">
        <w:rPr>
          <w:rFonts w:eastAsia="Times New Roman" w:cs="Arial"/>
          <w:color w:val="010101"/>
          <w:spacing w:val="7"/>
          <w:szCs w:val="20"/>
        </w:rPr>
        <w:t xml:space="preserve"> </w:t>
      </w:r>
      <w:r w:rsidRPr="008D6BF4">
        <w:rPr>
          <w:rFonts w:eastAsia="Times New Roman" w:cs="Arial"/>
          <w:color w:val="010101"/>
          <w:spacing w:val="-18"/>
          <w:szCs w:val="20"/>
        </w:rPr>
        <w:t>l</w:t>
      </w:r>
      <w:r w:rsidRPr="008D6BF4">
        <w:rPr>
          <w:rFonts w:eastAsia="Times New Roman" w:cs="Arial"/>
          <w:color w:val="010101"/>
          <w:szCs w:val="20"/>
        </w:rPr>
        <w:t>a</w:t>
      </w:r>
      <w:r w:rsidRPr="008D6BF4">
        <w:rPr>
          <w:rFonts w:eastAsia="Times New Roman" w:cs="Arial"/>
          <w:color w:val="010101"/>
          <w:spacing w:val="48"/>
          <w:szCs w:val="20"/>
        </w:rPr>
        <w:t xml:space="preserve"> </w:t>
      </w:r>
      <w:r w:rsidRPr="008D6BF4">
        <w:rPr>
          <w:rFonts w:eastAsia="Times New Roman" w:cs="Arial"/>
          <w:color w:val="010101"/>
          <w:szCs w:val="20"/>
        </w:rPr>
        <w:t>superfic</w:t>
      </w:r>
      <w:r w:rsidRPr="008D6BF4">
        <w:rPr>
          <w:rFonts w:eastAsia="Times New Roman" w:cs="Arial"/>
          <w:color w:val="010101"/>
          <w:spacing w:val="6"/>
          <w:szCs w:val="20"/>
        </w:rPr>
        <w:t>i</w:t>
      </w:r>
      <w:r w:rsidRPr="008D6BF4">
        <w:rPr>
          <w:rFonts w:eastAsia="Times New Roman" w:cs="Arial"/>
          <w:color w:val="010101"/>
          <w:szCs w:val="20"/>
        </w:rPr>
        <w:t xml:space="preserve">e del terreno. Una placa de bronce </w:t>
      </w:r>
      <w:r w:rsidRPr="008D6BF4">
        <w:rPr>
          <w:rFonts w:eastAsia="Times New Roman" w:cs="Arial"/>
          <w:color w:val="010101"/>
          <w:spacing w:val="-1"/>
          <w:szCs w:val="20"/>
        </w:rPr>
        <w:t>aluminio</w:t>
      </w:r>
      <w:r w:rsidRPr="008D6BF4">
        <w:rPr>
          <w:rFonts w:eastAsia="Times New Roman" w:cs="Arial"/>
          <w:color w:val="010101"/>
          <w:spacing w:val="5"/>
          <w:szCs w:val="20"/>
        </w:rPr>
        <w:t xml:space="preserve"> </w:t>
      </w:r>
      <w:r w:rsidRPr="008D6BF4">
        <w:rPr>
          <w:rFonts w:eastAsia="Times New Roman" w:cs="Arial"/>
          <w:color w:val="010101"/>
          <w:szCs w:val="20"/>
        </w:rPr>
        <w:t>o</w:t>
      </w:r>
      <w:r w:rsidRPr="008D6BF4">
        <w:rPr>
          <w:rFonts w:eastAsia="Times New Roman" w:cs="Arial"/>
          <w:color w:val="010101"/>
          <w:spacing w:val="17"/>
          <w:szCs w:val="20"/>
        </w:rPr>
        <w:t xml:space="preserve"> </w:t>
      </w:r>
      <w:r w:rsidRPr="008D6BF4">
        <w:rPr>
          <w:rFonts w:eastAsia="Times New Roman" w:cs="Arial"/>
          <w:color w:val="010101"/>
          <w:szCs w:val="20"/>
        </w:rPr>
        <w:t>metal</w:t>
      </w:r>
      <w:r w:rsidRPr="008D6BF4">
        <w:rPr>
          <w:rFonts w:eastAsia="Times New Roman" w:cs="Arial"/>
          <w:color w:val="010101"/>
          <w:spacing w:val="16"/>
          <w:szCs w:val="20"/>
        </w:rPr>
        <w:t xml:space="preserve"> </w:t>
      </w:r>
      <w:r w:rsidRPr="008D6BF4">
        <w:rPr>
          <w:rFonts w:eastAsia="Times New Roman" w:cs="Arial"/>
          <w:color w:val="010101"/>
          <w:szCs w:val="20"/>
        </w:rPr>
        <w:t>no</w:t>
      </w:r>
      <w:r w:rsidRPr="008D6BF4">
        <w:rPr>
          <w:rFonts w:eastAsia="Times New Roman" w:cs="Arial"/>
          <w:color w:val="010101"/>
          <w:spacing w:val="3"/>
          <w:szCs w:val="20"/>
        </w:rPr>
        <w:t xml:space="preserve"> </w:t>
      </w:r>
      <w:r w:rsidRPr="008D6BF4">
        <w:rPr>
          <w:rFonts w:eastAsia="Times New Roman" w:cs="Arial"/>
          <w:color w:val="010101"/>
          <w:spacing w:val="-1"/>
          <w:szCs w:val="20"/>
        </w:rPr>
        <w:t>corrosivo</w:t>
      </w:r>
      <w:r w:rsidRPr="008D6BF4">
        <w:rPr>
          <w:rFonts w:eastAsia="Times New Roman" w:cs="Arial"/>
          <w:color w:val="010101"/>
          <w:spacing w:val="27"/>
          <w:szCs w:val="20"/>
        </w:rPr>
        <w:t xml:space="preserve"> </w:t>
      </w:r>
      <w:r w:rsidRPr="008D6BF4">
        <w:rPr>
          <w:rFonts w:eastAsia="Times New Roman" w:cs="Arial"/>
          <w:color w:val="010101"/>
          <w:szCs w:val="20"/>
        </w:rPr>
        <w:t>soldado a un barra de fierro de construcción de ½ pulgada de sección, 30 centímetros de longitud</w:t>
      </w:r>
      <w:r w:rsidRPr="008D6BF4">
        <w:rPr>
          <w:rFonts w:eastAsia="Times New Roman" w:cs="Arial"/>
          <w:color w:val="010101"/>
          <w:spacing w:val="-1"/>
          <w:szCs w:val="20"/>
        </w:rPr>
        <w:t>,</w:t>
      </w:r>
      <w:r w:rsidRPr="008D6BF4">
        <w:rPr>
          <w:rFonts w:eastAsia="Times New Roman" w:cs="Arial"/>
          <w:color w:val="010101"/>
          <w:spacing w:val="18"/>
          <w:szCs w:val="20"/>
        </w:rPr>
        <w:t xml:space="preserve"> </w:t>
      </w:r>
      <w:r w:rsidRPr="008D6BF4">
        <w:rPr>
          <w:rFonts w:eastAsia="Times New Roman" w:cs="Arial"/>
          <w:color w:val="010101"/>
          <w:szCs w:val="20"/>
        </w:rPr>
        <w:t>la barra de construcción deberá ser empotrado al monumento piramidal desde la parte superior en la parte central hasta que quede solamente la placa al nivel de la superficie superior del concreto</w:t>
      </w:r>
      <w:r w:rsidRPr="008D6BF4">
        <w:rPr>
          <w:rFonts w:eastAsia="Times New Roman" w:cs="Arial"/>
          <w:color w:val="010101"/>
          <w:spacing w:val="21"/>
          <w:szCs w:val="20"/>
        </w:rPr>
        <w:t>.</w:t>
      </w:r>
    </w:p>
    <w:p w14:paraId="0E79CF97"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En esta placa se grabará la siguiente inserción:</w:t>
      </w:r>
    </w:p>
    <w:p w14:paraId="721D9FC1" w14:textId="77777777" w:rsidR="008D6BF4" w:rsidRPr="008D6BF4" w:rsidRDefault="008D6BF4" w:rsidP="008D6BF4">
      <w:pPr>
        <w:autoSpaceDE w:val="0"/>
        <w:autoSpaceDN w:val="0"/>
        <w:adjustRightInd w:val="0"/>
        <w:spacing w:before="100" w:beforeAutospacing="1" w:after="100" w:afterAutospacing="1" w:line="240" w:lineRule="auto"/>
        <w:jc w:val="center"/>
        <w:rPr>
          <w:rFonts w:eastAsia="Calibri" w:cs="Arial"/>
          <w:color w:val="000000"/>
          <w:szCs w:val="20"/>
          <w:lang w:val="es-ES" w:eastAsia="es-ES"/>
        </w:rPr>
      </w:pPr>
      <w:r w:rsidRPr="008D6BF4">
        <w:rPr>
          <w:rFonts w:eastAsia="Calibri" w:cs="Arial"/>
          <w:color w:val="000000"/>
          <w:szCs w:val="20"/>
          <w:lang w:val="es-ES" w:eastAsia="es-ES"/>
        </w:rPr>
        <w:t>YPFB-GPS-BBB. XX.ZZZ, YYYY</w:t>
      </w:r>
    </w:p>
    <w:p w14:paraId="7586AF6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Donde;</w:t>
      </w:r>
    </w:p>
    <w:p w14:paraId="4B0367F8"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BBB</w:t>
      </w:r>
      <w:r w:rsidRPr="008D6BF4">
        <w:rPr>
          <w:rFonts w:eastAsia="Calibri" w:cs="Arial"/>
          <w:color w:val="000000"/>
          <w:szCs w:val="20"/>
          <w:lang w:val="es-ES" w:eastAsia="es-ES"/>
        </w:rPr>
        <w:tab/>
        <w:t>: Nombre del Bloque o abreviatura</w:t>
      </w:r>
    </w:p>
    <w:p w14:paraId="5CB86A70"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lastRenderedPageBreak/>
        <w:t>XX</w:t>
      </w:r>
      <w:r w:rsidRPr="008D6BF4">
        <w:rPr>
          <w:rFonts w:eastAsia="Calibri" w:cs="Arial"/>
          <w:color w:val="000000"/>
          <w:szCs w:val="20"/>
          <w:lang w:val="es-ES" w:eastAsia="es-ES"/>
        </w:rPr>
        <w:tab/>
        <w:t>: Numero correlativo</w:t>
      </w:r>
    </w:p>
    <w:p w14:paraId="29D82042"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ZZZ</w:t>
      </w:r>
      <w:r w:rsidRPr="008D6BF4">
        <w:rPr>
          <w:rFonts w:eastAsia="Calibri" w:cs="Arial"/>
          <w:color w:val="000000"/>
          <w:szCs w:val="20"/>
          <w:lang w:val="es-ES" w:eastAsia="es-ES"/>
        </w:rPr>
        <w:tab/>
        <w:t>: Nombre del CONTRATISTA</w:t>
      </w:r>
    </w:p>
    <w:p w14:paraId="635A4816"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YYY</w:t>
      </w:r>
      <w:r w:rsidRPr="008D6BF4">
        <w:rPr>
          <w:rFonts w:eastAsia="Calibri" w:cs="Arial"/>
          <w:color w:val="000000"/>
          <w:szCs w:val="20"/>
          <w:lang w:val="es-ES" w:eastAsia="es-ES"/>
        </w:rPr>
        <w:tab/>
        <w:t>: Año</w:t>
      </w:r>
    </w:p>
    <w:p w14:paraId="198C521B" w14:textId="77777777" w:rsidR="008D6BF4" w:rsidRPr="008D6BF4" w:rsidRDefault="008D6BF4" w:rsidP="008D6BF4">
      <w:pPr>
        <w:tabs>
          <w:tab w:val="left" w:pos="2835"/>
        </w:tabs>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En caso de suelo rocoso la placa puede ser cementada en un pozo perforado en la roca. La placa deberá contener la misma información indicada arriba.</w:t>
      </w:r>
    </w:p>
    <w:p w14:paraId="37368EAE" w14:textId="77777777" w:rsidR="008D6BF4" w:rsidRPr="008D6BF4" w:rsidRDefault="008D6BF4" w:rsidP="008D6BF4">
      <w:pPr>
        <w:tabs>
          <w:tab w:val="left" w:pos="2835"/>
        </w:tabs>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A una distancia de uno o dos metros del monumento de GNSS (o placa) se colocara una marca permanente consistente en un caño de 2.0 m de longitud (como mínimo) y 2.5” de diámetro con su base cementada al suelo y pintado de color rojo y blanco en bandas alternadas.</w:t>
      </w:r>
    </w:p>
    <w:p w14:paraId="430C7DE1"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En la señal de acimut, la </w:t>
      </w:r>
      <w:proofErr w:type="spellStart"/>
      <w:r w:rsidRPr="008D6BF4">
        <w:rPr>
          <w:rFonts w:eastAsia="Calibri" w:cs="Arial"/>
          <w:color w:val="000000"/>
          <w:szCs w:val="20"/>
          <w:lang w:val="es-ES" w:eastAsia="es-ES"/>
        </w:rPr>
        <w:t>monumentación</w:t>
      </w:r>
      <w:proofErr w:type="spellEnd"/>
      <w:r w:rsidRPr="008D6BF4">
        <w:rPr>
          <w:rFonts w:eastAsia="Calibri" w:cs="Arial"/>
          <w:color w:val="000000"/>
          <w:szCs w:val="20"/>
          <w:lang w:val="es-ES" w:eastAsia="es-ES"/>
        </w:rPr>
        <w:t xml:space="preserve"> será colocada de la misma forma, con el siguiente grabado en la misa:</w:t>
      </w:r>
    </w:p>
    <w:p w14:paraId="51460451" w14:textId="77777777" w:rsidR="008D6BF4" w:rsidRPr="008D6BF4" w:rsidRDefault="008D6BF4" w:rsidP="008D6BF4">
      <w:pPr>
        <w:autoSpaceDE w:val="0"/>
        <w:autoSpaceDN w:val="0"/>
        <w:adjustRightInd w:val="0"/>
        <w:spacing w:before="100" w:beforeAutospacing="1" w:after="100" w:afterAutospacing="1" w:line="240" w:lineRule="auto"/>
        <w:jc w:val="center"/>
        <w:rPr>
          <w:rFonts w:eastAsia="Calibri" w:cs="Arial"/>
          <w:color w:val="000000"/>
          <w:szCs w:val="20"/>
          <w:lang w:val="es-ES" w:eastAsia="es-ES"/>
        </w:rPr>
      </w:pPr>
      <w:r w:rsidRPr="008D6BF4">
        <w:rPr>
          <w:rFonts w:eastAsia="Calibri" w:cs="Arial"/>
          <w:color w:val="000000"/>
          <w:szCs w:val="20"/>
          <w:lang w:val="es-ES" w:eastAsia="es-ES"/>
        </w:rPr>
        <w:t xml:space="preserve">YPFB: </w:t>
      </w:r>
      <w:proofErr w:type="spellStart"/>
      <w:r w:rsidRPr="008D6BF4">
        <w:rPr>
          <w:rFonts w:eastAsia="Calibri" w:cs="Arial"/>
          <w:color w:val="000000"/>
          <w:szCs w:val="20"/>
          <w:lang w:val="es-ES" w:eastAsia="es-ES"/>
        </w:rPr>
        <w:t>Az</w:t>
      </w:r>
      <w:proofErr w:type="spellEnd"/>
      <w:r w:rsidRPr="008D6BF4">
        <w:rPr>
          <w:rFonts w:eastAsia="Calibri" w:cs="Arial"/>
          <w:color w:val="000000"/>
          <w:szCs w:val="20"/>
          <w:lang w:val="es-ES" w:eastAsia="es-ES"/>
        </w:rPr>
        <w:t>-ZZZ.YYYY</w:t>
      </w:r>
    </w:p>
    <w:p w14:paraId="062080A1" w14:textId="77777777" w:rsidR="008D6BF4" w:rsidRPr="008D6BF4" w:rsidRDefault="008D6BF4" w:rsidP="008D6BF4">
      <w:pPr>
        <w:autoSpaceDE w:val="0"/>
        <w:autoSpaceDN w:val="0"/>
        <w:adjustRightInd w:val="0"/>
        <w:spacing w:before="100" w:beforeAutospacing="1" w:after="100" w:afterAutospacing="1" w:line="240" w:lineRule="auto"/>
        <w:jc w:val="left"/>
        <w:rPr>
          <w:rFonts w:eastAsia="Calibri" w:cs="Arial"/>
          <w:color w:val="000000"/>
          <w:szCs w:val="20"/>
          <w:lang w:val="es-ES" w:eastAsia="es-ES"/>
        </w:rPr>
      </w:pPr>
      <w:r w:rsidRPr="008D6BF4">
        <w:rPr>
          <w:rFonts w:eastAsia="Calibri" w:cs="Arial"/>
          <w:color w:val="000000"/>
          <w:szCs w:val="20"/>
          <w:lang w:val="es-ES" w:eastAsia="es-ES"/>
        </w:rPr>
        <w:t>Dónde;</w:t>
      </w:r>
    </w:p>
    <w:p w14:paraId="27F354DD"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ZZZ</w:t>
      </w:r>
      <w:r w:rsidRPr="008D6BF4">
        <w:rPr>
          <w:rFonts w:eastAsia="Calibri" w:cs="Arial"/>
          <w:color w:val="000000"/>
          <w:szCs w:val="20"/>
          <w:lang w:val="es-ES" w:eastAsia="es-ES"/>
        </w:rPr>
        <w:tab/>
        <w:t>: Nombre del CONTRATISTA</w:t>
      </w:r>
    </w:p>
    <w:p w14:paraId="3D0B7ADA"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r w:rsidRPr="008D6BF4">
        <w:rPr>
          <w:rFonts w:eastAsia="Calibri" w:cs="Arial"/>
          <w:color w:val="000000"/>
          <w:szCs w:val="20"/>
          <w:lang w:val="es-ES" w:eastAsia="es-ES"/>
        </w:rPr>
        <w:t>YYYY</w:t>
      </w:r>
      <w:r w:rsidRPr="008D6BF4">
        <w:rPr>
          <w:rFonts w:eastAsia="Calibri" w:cs="Arial"/>
          <w:color w:val="000000"/>
          <w:szCs w:val="20"/>
          <w:lang w:val="es-ES" w:eastAsia="es-ES"/>
        </w:rPr>
        <w:tab/>
        <w:t>: Año</w:t>
      </w:r>
    </w:p>
    <w:p w14:paraId="7C74CB7E" w14:textId="77777777" w:rsidR="008D6BF4" w:rsidRPr="008D6BF4" w:rsidRDefault="008D6BF4" w:rsidP="008D6BF4">
      <w:pPr>
        <w:autoSpaceDE w:val="0"/>
        <w:autoSpaceDN w:val="0"/>
        <w:adjustRightInd w:val="0"/>
        <w:spacing w:after="0" w:line="240" w:lineRule="auto"/>
        <w:rPr>
          <w:rFonts w:eastAsia="Calibri" w:cs="Arial"/>
          <w:color w:val="000000"/>
          <w:szCs w:val="20"/>
          <w:lang w:val="es-ES" w:eastAsia="es-ES"/>
        </w:rPr>
      </w:pPr>
      <w:proofErr w:type="spellStart"/>
      <w:r w:rsidRPr="008D6BF4">
        <w:rPr>
          <w:rFonts w:eastAsia="Calibri" w:cs="Arial"/>
          <w:color w:val="000000"/>
          <w:szCs w:val="20"/>
          <w:lang w:val="es-ES" w:eastAsia="es-ES"/>
        </w:rPr>
        <w:t>Az</w:t>
      </w:r>
      <w:proofErr w:type="spellEnd"/>
      <w:r w:rsidRPr="008D6BF4">
        <w:rPr>
          <w:rFonts w:eastAsia="Calibri" w:cs="Arial"/>
          <w:color w:val="000000"/>
          <w:szCs w:val="20"/>
          <w:lang w:val="es-ES" w:eastAsia="es-ES"/>
        </w:rPr>
        <w:tab/>
        <w:t>: Acimut</w:t>
      </w:r>
    </w:p>
    <w:p w14:paraId="27AF99D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YPFB aceptara un formato estándar propuesto por el </w:t>
      </w:r>
      <w:r w:rsidRPr="008D6BF4">
        <w:rPr>
          <w:rFonts w:eastAsia="Calibri" w:cs="Arial"/>
          <w:szCs w:val="20"/>
          <w:lang w:val="es-ES" w:eastAsia="es-ES"/>
        </w:rPr>
        <w:t xml:space="preserve">proponente </w:t>
      </w:r>
      <w:r w:rsidRPr="008D6BF4">
        <w:rPr>
          <w:rFonts w:eastAsia="Calibri" w:cs="Arial"/>
          <w:color w:val="000000"/>
          <w:szCs w:val="20"/>
          <w:lang w:val="es-ES" w:eastAsia="es-ES"/>
        </w:rPr>
        <w:t>para las marcas permanentes ubicadas en los helipuertos.</w:t>
      </w:r>
    </w:p>
    <w:p w14:paraId="16AE54C8" w14:textId="77777777" w:rsidR="008D6BF4" w:rsidRPr="008D6BF4" w:rsidRDefault="008D6BF4" w:rsidP="008D6BF4">
      <w:pPr>
        <w:keepNext/>
        <w:keepLines/>
        <w:numPr>
          <w:ilvl w:val="3"/>
          <w:numId w:val="10"/>
        </w:numPr>
        <w:spacing w:before="40" w:after="0"/>
        <w:outlineLvl w:val="1"/>
        <w:rPr>
          <w:rFonts w:eastAsiaTheme="majorEastAsia" w:cstheme="majorBidi"/>
          <w:b/>
          <w:color w:val="000000" w:themeColor="text1"/>
          <w:szCs w:val="20"/>
        </w:rPr>
      </w:pPr>
      <w:bookmarkStart w:id="48" w:name="_Toc462395378"/>
      <w:bookmarkStart w:id="49" w:name="_Toc463865581"/>
      <w:r w:rsidRPr="008D6BF4">
        <w:rPr>
          <w:rFonts w:eastAsiaTheme="majorEastAsia" w:cstheme="majorBidi"/>
          <w:b/>
          <w:color w:val="000000" w:themeColor="text1"/>
          <w:szCs w:val="20"/>
        </w:rPr>
        <w:t>PUNTOS DE AMARRE</w:t>
      </w:r>
      <w:bookmarkEnd w:id="48"/>
      <w:bookmarkEnd w:id="49"/>
    </w:p>
    <w:p w14:paraId="38F7378D"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F1AED37"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470B64BF"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1B24C057" w14:textId="77777777" w:rsidR="008D6BF4" w:rsidRPr="008D6BF4" w:rsidRDefault="008D6BF4" w:rsidP="008D6BF4">
      <w:pPr>
        <w:widowControl w:val="0"/>
        <w:numPr>
          <w:ilvl w:val="0"/>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6BF391FC"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A345C37"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45C2AAEF"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58245D87"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0624E18F"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4FEDD270" w14:textId="77777777" w:rsidR="008D6BF4" w:rsidRPr="008D6BF4" w:rsidRDefault="008D6BF4" w:rsidP="008D6BF4">
      <w:pPr>
        <w:widowControl w:val="0"/>
        <w:numPr>
          <w:ilvl w:val="1"/>
          <w:numId w:val="8"/>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1AEE1F5"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Se deberán realizar amarres y otros puntos de controles  relacionados o próximos a las líneas sísmicas. Como ejemplo, amarres a  los puntos de control, puntos GNSS y puntos convencionales, pozos petroleros productores o abandonados, que se encuentren hasta una distancia de cien (100)metros de la línea.</w:t>
      </w:r>
    </w:p>
    <w:p w14:paraId="5D1F7AF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Las líneas sísmicas antiguas que se crucen, deberán ser relevadas de la misma manera.</w:t>
      </w:r>
    </w:p>
    <w:p w14:paraId="1BBC9B5D"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Puntos GNSS para ajuste de poligonales convencionales</w:t>
      </w:r>
    </w:p>
    <w:p w14:paraId="2DA10585"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Se deben mensurar puntos con equipo GNSS en los vértices de la poligonal convencional, cada 5 kilómetros y en los finales de línea, esto para ajuste de poligonales con Estación Total. </w:t>
      </w:r>
    </w:p>
    <w:p w14:paraId="155D84C7"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 xml:space="preserve">En los finales de línea se deben colocar tubos testigo de 2.5 pulgadas de diámetro, pintado de color blanco y rojo, tubo de hierro galvanizado de 2 metros de longitud empotrado 90 centímetros con concreto por debajo del nivel del terreno y 1.10 metros sobre la superficie del terreno, placa superior de bronce de 2.5 pulgadas de diámetro con la misma descripción que en monumento más la palabra final línea, numero de línea y estaca.  </w:t>
      </w:r>
    </w:p>
    <w:p w14:paraId="3FBB8861" w14:textId="77777777" w:rsidR="008D6BF4" w:rsidRPr="008D6BF4" w:rsidRDefault="008D6BF4" w:rsidP="008D6BF4">
      <w:pPr>
        <w:keepNext/>
        <w:keepLines/>
        <w:numPr>
          <w:ilvl w:val="3"/>
          <w:numId w:val="10"/>
        </w:numPr>
        <w:spacing w:before="40" w:after="0"/>
        <w:outlineLvl w:val="1"/>
        <w:rPr>
          <w:rFonts w:eastAsiaTheme="majorEastAsia" w:cstheme="majorBidi"/>
          <w:b/>
          <w:color w:val="000000" w:themeColor="text1"/>
          <w:szCs w:val="20"/>
        </w:rPr>
      </w:pPr>
      <w:bookmarkStart w:id="50" w:name="_Toc462395379"/>
      <w:bookmarkStart w:id="51" w:name="_Toc463865582"/>
      <w:r w:rsidRPr="008D6BF4">
        <w:rPr>
          <w:rFonts w:eastAsiaTheme="majorEastAsia" w:cstheme="majorBidi"/>
          <w:b/>
          <w:color w:val="000000" w:themeColor="text1"/>
          <w:szCs w:val="20"/>
        </w:rPr>
        <w:lastRenderedPageBreak/>
        <w:t>CALIBRACION DE INSTRUMENTOS</w:t>
      </w:r>
      <w:bookmarkEnd w:id="50"/>
      <w:bookmarkEnd w:id="51"/>
    </w:p>
    <w:p w14:paraId="186BD306" w14:textId="77777777" w:rsidR="008D6BF4" w:rsidRPr="008D6BF4" w:rsidRDefault="008D6BF4" w:rsidP="008D6BF4">
      <w:pPr>
        <w:keepNext/>
        <w:keepLines/>
        <w:numPr>
          <w:ilvl w:val="4"/>
          <w:numId w:val="10"/>
        </w:numPr>
        <w:spacing w:before="40" w:after="0"/>
        <w:outlineLvl w:val="1"/>
        <w:rPr>
          <w:rFonts w:eastAsiaTheme="majorEastAsia" w:cstheme="majorBidi"/>
          <w:b/>
          <w:color w:val="000000" w:themeColor="text1"/>
          <w:w w:val="110"/>
          <w:szCs w:val="20"/>
        </w:rPr>
      </w:pPr>
      <w:bookmarkStart w:id="52" w:name="_Toc462395380"/>
      <w:bookmarkStart w:id="53" w:name="_Toc463865583"/>
      <w:r w:rsidRPr="008D6BF4">
        <w:rPr>
          <w:rFonts w:eastAsiaTheme="majorEastAsia" w:cstheme="majorBidi"/>
          <w:b/>
          <w:color w:val="000000" w:themeColor="text1"/>
          <w:w w:val="110"/>
          <w:szCs w:val="20"/>
        </w:rPr>
        <w:t>CALIBRACION GNSS</w:t>
      </w:r>
      <w:bookmarkEnd w:id="52"/>
      <w:bookmarkEnd w:id="53"/>
    </w:p>
    <w:p w14:paraId="7B8B423A" w14:textId="77777777" w:rsidR="008D6BF4" w:rsidRPr="008D6BF4" w:rsidRDefault="008D6BF4" w:rsidP="008D6BF4">
      <w:pPr>
        <w:rPr>
          <w:szCs w:val="20"/>
        </w:rPr>
      </w:pPr>
    </w:p>
    <w:p w14:paraId="28789BFD" w14:textId="77777777" w:rsidR="008D6BF4" w:rsidRPr="008D6BF4" w:rsidRDefault="008D6BF4" w:rsidP="008D6BF4">
      <w:pPr>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3605088F" w14:textId="77777777" w:rsidR="008D6BF4" w:rsidRPr="008D6BF4" w:rsidRDefault="008D6BF4" w:rsidP="008D6BF4">
      <w:pPr>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A263302" w14:textId="77777777" w:rsidR="008D6BF4" w:rsidRPr="008D6BF4" w:rsidRDefault="008D6BF4" w:rsidP="008D6BF4">
      <w:pPr>
        <w:widowControl w:val="0"/>
        <w:numPr>
          <w:ilvl w:val="0"/>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267FC47F"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0EA1FDDA"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77945322"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10462F5F"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6F941844"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1F73D0DB"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3920279E" w14:textId="77777777" w:rsidR="008D6BF4" w:rsidRPr="008D6BF4" w:rsidRDefault="008D6BF4" w:rsidP="008D6BF4">
      <w:pPr>
        <w:widowControl w:val="0"/>
        <w:numPr>
          <w:ilvl w:val="1"/>
          <w:numId w:val="9"/>
        </w:numPr>
        <w:tabs>
          <w:tab w:val="left" w:pos="540"/>
          <w:tab w:val="left" w:pos="630"/>
        </w:tabs>
        <w:kinsoku w:val="0"/>
        <w:overflowPunct w:val="0"/>
        <w:autoSpaceDE w:val="0"/>
        <w:autoSpaceDN w:val="0"/>
        <w:adjustRightInd w:val="0"/>
        <w:spacing w:before="100" w:beforeAutospacing="1" w:after="100" w:afterAutospacing="1" w:line="360" w:lineRule="auto"/>
        <w:rPr>
          <w:rFonts w:eastAsia="Times New Roman" w:cs="Arial"/>
          <w:b/>
          <w:vanish/>
          <w:color w:val="010101"/>
          <w:w w:val="110"/>
          <w:szCs w:val="20"/>
          <w:lang w:eastAsia="x-none"/>
        </w:rPr>
      </w:pPr>
    </w:p>
    <w:p w14:paraId="219CABDF" w14:textId="77777777" w:rsidR="008D6BF4" w:rsidRPr="008D6BF4" w:rsidRDefault="008D6BF4" w:rsidP="008D6BF4">
      <w:pPr>
        <w:rPr>
          <w:rFonts w:eastAsia="Calibri" w:cs="Arial"/>
          <w:color w:val="000000"/>
          <w:szCs w:val="20"/>
        </w:rPr>
      </w:pPr>
      <w:r w:rsidRPr="008D6BF4">
        <w:rPr>
          <w:rFonts w:eastAsia="Calibri" w:cs="Arial"/>
          <w:color w:val="000000"/>
          <w:szCs w:val="20"/>
        </w:rPr>
        <w:t>Antes de comenzar la medición con GNSS, todos los receptores deben ser comparados unos con otros, colocando cada uno de ellos, con su propia antena, en una configuración de línea de base corta, registrando datos hasta treinta minutos y procesando los resultados para determinar la coincidencia de unos con otros, con</w:t>
      </w:r>
      <w:r w:rsidRPr="008D6BF4">
        <w:rPr>
          <w:szCs w:val="20"/>
        </w:rPr>
        <w:t xml:space="preserve"> </w:t>
      </w:r>
      <w:r w:rsidRPr="008D6BF4">
        <w:rPr>
          <w:rFonts w:eastAsia="Calibri" w:cs="Arial"/>
          <w:color w:val="000000"/>
          <w:szCs w:val="20"/>
        </w:rPr>
        <w:t>respecto a la disposición de la configuración encintada. Las líneas de base medidas con GNSS deben coincidir con las líneas de base encintadas en 1 cm.</w:t>
      </w:r>
    </w:p>
    <w:p w14:paraId="127A4AD4" w14:textId="77777777" w:rsidR="008D6BF4" w:rsidRPr="008D6BF4" w:rsidRDefault="008D6BF4" w:rsidP="008D6BF4">
      <w:pPr>
        <w:keepNext/>
        <w:keepLines/>
        <w:numPr>
          <w:ilvl w:val="4"/>
          <w:numId w:val="10"/>
        </w:numPr>
        <w:spacing w:before="40" w:after="0"/>
        <w:outlineLvl w:val="1"/>
        <w:rPr>
          <w:rFonts w:eastAsia="Calibri" w:cstheme="majorBidi"/>
          <w:b/>
          <w:color w:val="000000" w:themeColor="text1"/>
          <w:szCs w:val="20"/>
        </w:rPr>
      </w:pPr>
      <w:bookmarkStart w:id="54" w:name="_Toc462395381"/>
      <w:bookmarkStart w:id="55" w:name="_Toc463865584"/>
      <w:r w:rsidRPr="008D6BF4">
        <w:rPr>
          <w:rFonts w:eastAsia="Calibri" w:cstheme="majorBidi"/>
          <w:b/>
          <w:color w:val="000000" w:themeColor="text1"/>
          <w:szCs w:val="20"/>
        </w:rPr>
        <w:t>CALIBRACION ESTACION TOTAL</w:t>
      </w:r>
      <w:bookmarkEnd w:id="54"/>
      <w:bookmarkEnd w:id="55"/>
    </w:p>
    <w:p w14:paraId="78955F0F"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Para la calibración de instrumentos, se medirá una Línea Base, próxima al Campamento Base con GNSS en modo estático. Los instrumentos deberán ser chequeados en distancia, error de circulo vertical y error de colimación al menos una vez al mes. Esta calibración será requerida previa al inicio de operaciones.</w:t>
      </w:r>
    </w:p>
    <w:p w14:paraId="156CBD8F"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Mensualmente el PROPONENTE remitirá  a YPFB un listado de instrumentos, indicando la fecha de revisión y tipo de control.</w:t>
      </w:r>
    </w:p>
    <w:p w14:paraId="07B0DB36" w14:textId="77777777" w:rsidR="008D6BF4" w:rsidRPr="008D6BF4" w:rsidRDefault="008D6BF4" w:rsidP="008D6BF4">
      <w:pPr>
        <w:rPr>
          <w:rFonts w:eastAsia="Calibri" w:cs="Arial"/>
          <w:color w:val="000000"/>
          <w:szCs w:val="20"/>
        </w:rPr>
      </w:pPr>
      <w:r w:rsidRPr="008D6BF4">
        <w:rPr>
          <w:rFonts w:eastAsia="Calibri" w:cs="Arial"/>
          <w:color w:val="000000"/>
          <w:szCs w:val="20"/>
        </w:rPr>
        <w:t>Las Estaciones Totales y GNSS deberán tener el programa de replanteo y levantamiento COGO completo, memoria interna de almacenamiento de datos, tarjeta de memoria extraíble, y baterías extra de repuesto.</w:t>
      </w:r>
    </w:p>
    <w:p w14:paraId="26D66C4D"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56" w:name="_Toc462395382"/>
      <w:bookmarkStart w:id="57" w:name="_Toc463865585"/>
      <w:r w:rsidRPr="008D6BF4">
        <w:rPr>
          <w:rFonts w:eastAsiaTheme="majorEastAsia" w:cstheme="majorBidi"/>
          <w:b/>
          <w:color w:val="000000" w:themeColor="text1"/>
          <w:szCs w:val="20"/>
        </w:rPr>
        <w:t>TOPOGRAFIA CONVENCIONAL</w:t>
      </w:r>
      <w:bookmarkEnd w:id="56"/>
      <w:bookmarkEnd w:id="57"/>
    </w:p>
    <w:p w14:paraId="0B059CF8" w14:textId="77777777" w:rsidR="008D6BF4" w:rsidRPr="008D6BF4" w:rsidRDefault="008D6BF4" w:rsidP="008D6BF4">
      <w:pPr>
        <w:rPr>
          <w:rFonts w:eastAsia="Calibri" w:cs="Arial"/>
          <w:color w:val="000000"/>
          <w:szCs w:val="20"/>
        </w:rPr>
      </w:pPr>
    </w:p>
    <w:p w14:paraId="71638525"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Polígonos de Primer Orden: se deberá medir una suficiente cantidad de polígonos de primer orden entre los puntos de GNSS para asegurar que el programa sísmico y los cierres de topografía se encuentran dentro de la tolerancia establecida por el contrato.</w:t>
      </w:r>
    </w:p>
    <w:p w14:paraId="11F7DF58"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Estos polígonos estarán basados en la red básica de GNSS y serán medidos con prisma en trípodes en las estacas. Los polígonos de primer orden deberán ser compensados.</w:t>
      </w:r>
    </w:p>
    <w:p w14:paraId="6D3FF308"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Control de Acimut: se deberán medir a intervalos de no mayores de un (1) kilómetros con observaciones solares o giroscopio, o realizar dichas observaciones diarias preferiblemente en la mañana y en la tarde.  El máximo error permitido es de doce (12) segundos por vértice de estación.</w:t>
      </w:r>
    </w:p>
    <w:p w14:paraId="495B5F5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amarres de acimut serán calculados en cada intersección de línea para revisión y correcciones.</w:t>
      </w:r>
    </w:p>
    <w:p w14:paraId="5166242A"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Cualquier error de acimut que exceda el máximo permitido, deberá ser corregido en una corta distancia, asegurando los amarres de la línea y su diseño. Cualquier error de cierre fuera de las tolerancias del contrato requerirá nuevas mediciones de observaciones solares.</w:t>
      </w:r>
    </w:p>
    <w:p w14:paraId="56862DA2"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58" w:name="_Toc462395383"/>
      <w:bookmarkStart w:id="59" w:name="_Toc463865586"/>
      <w:r w:rsidRPr="008D6BF4">
        <w:rPr>
          <w:rFonts w:eastAsiaTheme="majorEastAsia" w:cstheme="majorBidi"/>
          <w:b/>
          <w:color w:val="000000" w:themeColor="text1"/>
          <w:szCs w:val="20"/>
        </w:rPr>
        <w:lastRenderedPageBreak/>
        <w:t>ESTACIONES TOTALES</w:t>
      </w:r>
      <w:bookmarkEnd w:id="58"/>
      <w:bookmarkEnd w:id="59"/>
    </w:p>
    <w:p w14:paraId="7491798A"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Los datos de topografía de las Estaciones Totales deberán ser gravados y almacenados en dispositivos de almacenamiento interno electrónico, o en la tarjeta de memoria extraíble de Estaciones Totales. Dichos equipos deben ser similares al TS15.</w:t>
      </w:r>
    </w:p>
    <w:p w14:paraId="0BF08D3C"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Debido a la naturaleza del trabajo es necesario que los datos de topografía se transfieran diariamente del campamento volante al campamento base mediante un sistema de BGAN antena satelital para conexión a internet o medio similar.</w:t>
      </w:r>
    </w:p>
    <w:p w14:paraId="2666F211"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0" w:name="_Toc462395384"/>
      <w:bookmarkStart w:id="61" w:name="_Toc463865587"/>
      <w:r w:rsidRPr="008D6BF4">
        <w:rPr>
          <w:rFonts w:eastAsiaTheme="majorEastAsia" w:cstheme="majorBidi"/>
          <w:b/>
          <w:color w:val="000000" w:themeColor="text1"/>
          <w:szCs w:val="20"/>
        </w:rPr>
        <w:t>GNSS-RTK</w:t>
      </w:r>
      <w:bookmarkEnd w:id="60"/>
      <w:bookmarkEnd w:id="61"/>
    </w:p>
    <w:p w14:paraId="566143A7"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máximo radio de operación será de 12 Km. y las mediciones se realizaran en modo fino. La ventana de recepción será 15” sobre el horizonte y el PDOP será menos de (5) con al menos cinco (5) satélites sincronizados.</w:t>
      </w:r>
    </w:p>
    <w:p w14:paraId="6C6D3076"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PROPONENTE deberá verificar al iniciar y finalizar cada día de trabajo la configuración y calibración del equipo GNSS en un punto de la red de control primaria previamente determinado.</w:t>
      </w:r>
    </w:p>
    <w:p w14:paraId="33E9140E"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2" w:name="_Toc462395385"/>
      <w:bookmarkStart w:id="63" w:name="_Toc463865588"/>
      <w:r w:rsidRPr="008D6BF4">
        <w:rPr>
          <w:rFonts w:eastAsiaTheme="majorEastAsia" w:cstheme="majorBidi"/>
          <w:b/>
          <w:color w:val="000000" w:themeColor="text1"/>
          <w:szCs w:val="20"/>
        </w:rPr>
        <w:t>TOLERANCIAS</w:t>
      </w:r>
      <w:bookmarkEnd w:id="62"/>
      <w:bookmarkEnd w:id="63"/>
    </w:p>
    <w:p w14:paraId="0FB33A3A"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69CD6E14"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0904D926"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1A0B3F27" w14:textId="77777777" w:rsidR="008D6BF4" w:rsidRPr="008D6BF4" w:rsidRDefault="008D6BF4" w:rsidP="008D6BF4">
      <w:pPr>
        <w:widowControl w:val="0"/>
        <w:numPr>
          <w:ilvl w:val="0"/>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C82856C"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6455A4C"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5DA5FC2F"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43C88A8A"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F77A672"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C396D35"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21F6598"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79893BCD"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20C82188" w14:textId="77777777" w:rsidR="008D6BF4" w:rsidRPr="008D6BF4" w:rsidRDefault="008D6BF4" w:rsidP="008D6BF4">
      <w:pPr>
        <w:widowControl w:val="0"/>
        <w:numPr>
          <w:ilvl w:val="1"/>
          <w:numId w:val="135"/>
        </w:numPr>
        <w:tabs>
          <w:tab w:val="left" w:pos="630"/>
        </w:tabs>
        <w:kinsoku w:val="0"/>
        <w:overflowPunct w:val="0"/>
        <w:autoSpaceDE w:val="0"/>
        <w:autoSpaceDN w:val="0"/>
        <w:adjustRightInd w:val="0"/>
        <w:spacing w:before="100" w:beforeAutospacing="1" w:after="100" w:afterAutospacing="1" w:line="360" w:lineRule="auto"/>
        <w:jc w:val="left"/>
        <w:rPr>
          <w:rFonts w:eastAsia="Times New Roman" w:cs="Arial"/>
          <w:b/>
          <w:vanish/>
          <w:color w:val="010101"/>
          <w:w w:val="110"/>
          <w:szCs w:val="20"/>
          <w:lang w:eastAsia="x-none"/>
        </w:rPr>
      </w:pPr>
    </w:p>
    <w:p w14:paraId="38BB3433" w14:textId="77777777" w:rsidR="008D6BF4" w:rsidRPr="008D6BF4" w:rsidRDefault="008D6BF4" w:rsidP="008D6BF4">
      <w:p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Estas tolerancias se ajustan al alcance del proyecto, en vista que el trabajo de las poligonales deben estar enlazados en puntos de control geodésico materializados a lo largo de la línea sísmica a una distancia prudencial entre punto y punto geodésico, cuyos cierres deben estar dentro las tolerancias especificadas.</w:t>
      </w:r>
    </w:p>
    <w:p w14:paraId="00CE618C" w14:textId="77777777" w:rsidR="008D6BF4" w:rsidRPr="008D6BF4" w:rsidRDefault="008D6BF4" w:rsidP="008D6BF4">
      <w:pPr>
        <w:numPr>
          <w:ilvl w:val="0"/>
          <w:numId w:val="133"/>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siguiente Coeficiente de Error de Cierre Horizontal será utilizado como máximo:</w:t>
      </w:r>
    </w:p>
    <w:p w14:paraId="0880E33F" w14:textId="77777777" w:rsidR="008D6BF4" w:rsidRPr="008D6BF4" w:rsidRDefault="008D6BF4" w:rsidP="008D6BF4">
      <w:pPr>
        <w:autoSpaceDE w:val="0"/>
        <w:autoSpaceDN w:val="0"/>
        <w:adjustRightInd w:val="0"/>
        <w:spacing w:after="0" w:line="240" w:lineRule="auto"/>
        <w:ind w:left="720"/>
        <w:rPr>
          <w:rFonts w:eastAsia="Calibri" w:cs="Arial"/>
          <w:color w:val="000000"/>
          <w:szCs w:val="20"/>
          <w:lang w:val="es-ES" w:eastAsia="es-ES"/>
        </w:rPr>
      </w:pPr>
      <w:r w:rsidRPr="008D6BF4">
        <w:rPr>
          <w:rFonts w:eastAsia="Calibri" w:cs="Arial"/>
          <w:color w:val="000000"/>
          <w:szCs w:val="20"/>
          <w:lang w:val="es-ES" w:eastAsia="es-ES"/>
        </w:rPr>
        <w:t>(L=LONGITUD DEL “</w:t>
      </w:r>
      <w:proofErr w:type="spellStart"/>
      <w:r w:rsidRPr="008D6BF4">
        <w:rPr>
          <w:rFonts w:eastAsia="Calibri" w:cs="Arial"/>
          <w:color w:val="000000"/>
          <w:szCs w:val="20"/>
          <w:lang w:val="es-ES" w:eastAsia="es-ES"/>
        </w:rPr>
        <w:t>loop</w:t>
      </w:r>
      <w:proofErr w:type="spellEnd"/>
      <w:r w:rsidRPr="008D6BF4">
        <w:rPr>
          <w:rFonts w:eastAsia="Calibri" w:cs="Arial"/>
          <w:color w:val="000000"/>
          <w:szCs w:val="20"/>
          <w:lang w:val="es-ES" w:eastAsia="es-ES"/>
        </w:rPr>
        <w:t>” o poligonal en Km.)</w:t>
      </w:r>
    </w:p>
    <w:p w14:paraId="539AA1E2" w14:textId="77777777" w:rsidR="008D6BF4" w:rsidRPr="008D6BF4" w:rsidRDefault="008D6BF4" w:rsidP="008D6BF4">
      <w:pPr>
        <w:autoSpaceDE w:val="0"/>
        <w:autoSpaceDN w:val="0"/>
        <w:adjustRightInd w:val="0"/>
        <w:spacing w:after="0" w:line="240" w:lineRule="auto"/>
        <w:ind w:firstLine="708"/>
        <w:rPr>
          <w:rFonts w:eastAsia="Calibri" w:cs="Arial"/>
          <w:color w:val="000000"/>
          <w:szCs w:val="20"/>
          <w:lang w:val="es-ES" w:eastAsia="es-ES"/>
        </w:rPr>
      </w:pPr>
      <w:r w:rsidRPr="008D6BF4">
        <w:rPr>
          <w:rFonts w:eastAsia="Calibri" w:cs="Arial"/>
          <w:color w:val="000000"/>
          <w:szCs w:val="20"/>
          <w:lang w:val="es-ES" w:eastAsia="es-ES"/>
        </w:rPr>
        <w:t>Menos de 10 Km. de longitud</w:t>
      </w:r>
      <w:r w:rsidRPr="008D6BF4">
        <w:rPr>
          <w:rFonts w:eastAsia="Calibri" w:cs="Arial"/>
          <w:color w:val="000000"/>
          <w:szCs w:val="20"/>
          <w:lang w:val="es-ES" w:eastAsia="es-ES"/>
        </w:rPr>
        <w:tab/>
        <w:t>0.27 m*√L</w:t>
      </w:r>
    </w:p>
    <w:p w14:paraId="6E4130B4" w14:textId="77777777" w:rsidR="008D6BF4" w:rsidRPr="008D6BF4" w:rsidRDefault="008D6BF4" w:rsidP="008D6BF4">
      <w:pPr>
        <w:autoSpaceDE w:val="0"/>
        <w:autoSpaceDN w:val="0"/>
        <w:adjustRightInd w:val="0"/>
        <w:spacing w:after="0" w:line="240" w:lineRule="auto"/>
        <w:ind w:firstLine="708"/>
        <w:rPr>
          <w:rFonts w:eastAsia="Calibri" w:cs="Arial"/>
          <w:color w:val="000000"/>
          <w:szCs w:val="20"/>
          <w:lang w:val="es-ES" w:eastAsia="es-ES"/>
        </w:rPr>
      </w:pPr>
      <w:r w:rsidRPr="008D6BF4">
        <w:rPr>
          <w:rFonts w:eastAsia="Calibri" w:cs="Arial"/>
          <w:color w:val="000000"/>
          <w:szCs w:val="20"/>
          <w:lang w:val="es-ES" w:eastAsia="es-ES"/>
        </w:rPr>
        <w:t>Entre 10 y 20 Km.</w:t>
      </w:r>
      <w:r w:rsidRPr="008D6BF4">
        <w:rPr>
          <w:rFonts w:eastAsia="Calibri" w:cs="Arial"/>
          <w:color w:val="000000"/>
          <w:szCs w:val="20"/>
          <w:lang w:val="es-ES" w:eastAsia="es-ES"/>
        </w:rPr>
        <w:tab/>
      </w:r>
      <w:r w:rsidRPr="008D6BF4">
        <w:rPr>
          <w:rFonts w:eastAsia="Calibri" w:cs="Arial"/>
          <w:color w:val="000000"/>
          <w:szCs w:val="20"/>
          <w:lang w:val="es-ES" w:eastAsia="es-ES"/>
        </w:rPr>
        <w:tab/>
      </w:r>
      <w:r w:rsidRPr="008D6BF4">
        <w:rPr>
          <w:rFonts w:eastAsia="Calibri" w:cs="Arial"/>
          <w:color w:val="000000"/>
          <w:szCs w:val="20"/>
          <w:lang w:val="es-ES" w:eastAsia="es-ES"/>
        </w:rPr>
        <w:tab/>
        <w:t>0.23 m*√L</w:t>
      </w:r>
    </w:p>
    <w:p w14:paraId="55F66A91" w14:textId="77777777" w:rsidR="008D6BF4" w:rsidRPr="008D6BF4" w:rsidRDefault="008D6BF4" w:rsidP="008D6BF4">
      <w:pPr>
        <w:autoSpaceDE w:val="0"/>
        <w:autoSpaceDN w:val="0"/>
        <w:adjustRightInd w:val="0"/>
        <w:spacing w:after="0" w:line="240" w:lineRule="auto"/>
        <w:ind w:firstLine="708"/>
        <w:rPr>
          <w:rFonts w:eastAsia="Calibri" w:cs="Arial"/>
          <w:color w:val="000000"/>
          <w:szCs w:val="20"/>
          <w:lang w:val="es-ES" w:eastAsia="es-ES"/>
        </w:rPr>
      </w:pPr>
      <w:r w:rsidRPr="008D6BF4">
        <w:rPr>
          <w:rFonts w:eastAsia="Calibri" w:cs="Arial"/>
          <w:color w:val="000000"/>
          <w:szCs w:val="20"/>
          <w:lang w:val="es-ES" w:eastAsia="es-ES"/>
        </w:rPr>
        <w:t>Más de 20 Km.</w:t>
      </w:r>
      <w:r w:rsidRPr="008D6BF4">
        <w:rPr>
          <w:rFonts w:eastAsia="Calibri" w:cs="Arial"/>
          <w:color w:val="000000"/>
          <w:szCs w:val="20"/>
          <w:lang w:val="es-ES" w:eastAsia="es-ES"/>
        </w:rPr>
        <w:tab/>
      </w:r>
      <w:r w:rsidRPr="008D6BF4">
        <w:rPr>
          <w:rFonts w:eastAsia="Calibri" w:cs="Arial"/>
          <w:color w:val="000000"/>
          <w:szCs w:val="20"/>
          <w:lang w:val="es-ES" w:eastAsia="es-ES"/>
        </w:rPr>
        <w:tab/>
      </w:r>
      <w:r w:rsidRPr="008D6BF4">
        <w:rPr>
          <w:rFonts w:eastAsia="Calibri" w:cs="Arial"/>
          <w:color w:val="000000"/>
          <w:szCs w:val="20"/>
          <w:lang w:val="es-ES" w:eastAsia="es-ES"/>
        </w:rPr>
        <w:tab/>
        <w:t>0.20 m*√L</w:t>
      </w:r>
    </w:p>
    <w:p w14:paraId="69631C35" w14:textId="77777777" w:rsidR="008D6BF4" w:rsidRPr="008D6BF4" w:rsidRDefault="008D6BF4" w:rsidP="008D6BF4">
      <w:pPr>
        <w:numPr>
          <w:ilvl w:val="0"/>
          <w:numId w:val="133"/>
        </w:numPr>
        <w:autoSpaceDE w:val="0"/>
        <w:autoSpaceDN w:val="0"/>
        <w:adjustRightInd w:val="0"/>
        <w:spacing w:before="100" w:beforeAutospacing="1" w:after="100" w:afterAutospacing="1" w:line="240" w:lineRule="auto"/>
        <w:rPr>
          <w:rFonts w:eastAsia="Calibri" w:cs="Arial"/>
          <w:color w:val="000000"/>
          <w:szCs w:val="20"/>
          <w:lang w:val="es-ES" w:eastAsia="es-ES"/>
        </w:rPr>
      </w:pPr>
      <w:r w:rsidRPr="008D6BF4">
        <w:rPr>
          <w:rFonts w:eastAsia="Calibri" w:cs="Arial"/>
          <w:color w:val="000000"/>
          <w:szCs w:val="20"/>
          <w:lang w:val="es-ES" w:eastAsia="es-ES"/>
        </w:rPr>
        <w:t>El siguiente Coeficiente de Error de Cierre Vertical será utilizado como máximo:</w:t>
      </w:r>
    </w:p>
    <w:p w14:paraId="1A3E0DCD" w14:textId="77777777" w:rsidR="008D6BF4" w:rsidRPr="008D6BF4" w:rsidRDefault="008D6BF4" w:rsidP="008D6BF4">
      <w:pPr>
        <w:autoSpaceDE w:val="0"/>
        <w:autoSpaceDN w:val="0"/>
        <w:adjustRightInd w:val="0"/>
        <w:spacing w:before="100" w:beforeAutospacing="1" w:after="100" w:afterAutospacing="1" w:line="240" w:lineRule="auto"/>
        <w:ind w:firstLine="708"/>
        <w:rPr>
          <w:rFonts w:eastAsia="Calibri" w:cs="Arial"/>
          <w:color w:val="000000"/>
          <w:szCs w:val="20"/>
          <w:lang w:val="es-ES" w:eastAsia="es-ES"/>
        </w:rPr>
      </w:pPr>
      <w:r w:rsidRPr="008D6BF4">
        <w:rPr>
          <w:rFonts w:eastAsia="Calibri" w:cs="Arial"/>
          <w:color w:val="000000"/>
          <w:szCs w:val="20"/>
          <w:lang w:val="es-ES" w:eastAsia="es-ES"/>
        </w:rPr>
        <w:t>Máximo           0.15 m*√L</w:t>
      </w:r>
    </w:p>
    <w:p w14:paraId="59A41E34"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4" w:name="_Toc462395386"/>
      <w:bookmarkStart w:id="65" w:name="_Toc463865589"/>
      <w:r w:rsidRPr="008D6BF4">
        <w:rPr>
          <w:rFonts w:eastAsiaTheme="majorEastAsia" w:cstheme="majorBidi"/>
          <w:b/>
          <w:color w:val="000000" w:themeColor="text1"/>
          <w:szCs w:val="20"/>
        </w:rPr>
        <w:t>INFORMACION TOPOGRAFICA</w:t>
      </w:r>
      <w:bookmarkEnd w:id="64"/>
      <w:bookmarkEnd w:id="65"/>
    </w:p>
    <w:p w14:paraId="08279B98"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Al final de cada etapa de trabajo topográfico de la contratista emitirá una copia de certificación de cada uno de los equipos topográficos, calibración de cada uno de los equipos informe de la red primaria, informe de la red secundaria del momento, </w:t>
      </w:r>
      <w:proofErr w:type="spellStart"/>
      <w:r w:rsidRPr="008D6BF4">
        <w:rPr>
          <w:rFonts w:cs="Arial"/>
          <w:szCs w:val="20"/>
        </w:rPr>
        <w:t>preplot</w:t>
      </w:r>
      <w:proofErr w:type="spellEnd"/>
      <w:r w:rsidRPr="008D6BF4">
        <w:rPr>
          <w:rFonts w:cs="Arial"/>
          <w:szCs w:val="20"/>
        </w:rPr>
        <w:t xml:space="preserve">, </w:t>
      </w:r>
      <w:proofErr w:type="spellStart"/>
      <w:r w:rsidRPr="008D6BF4">
        <w:rPr>
          <w:rFonts w:cs="Arial"/>
          <w:szCs w:val="20"/>
        </w:rPr>
        <w:t>postplot</w:t>
      </w:r>
      <w:proofErr w:type="spellEnd"/>
      <w:r w:rsidRPr="008D6BF4">
        <w:rPr>
          <w:rFonts w:cs="Arial"/>
          <w:szCs w:val="20"/>
        </w:rPr>
        <w:t xml:space="preserve">, Motivo </w:t>
      </w:r>
      <w:proofErr w:type="spellStart"/>
      <w:r w:rsidRPr="008D6BF4">
        <w:rPr>
          <w:rFonts w:cs="Arial"/>
          <w:szCs w:val="20"/>
        </w:rPr>
        <w:t>skip</w:t>
      </w:r>
      <w:proofErr w:type="spellEnd"/>
      <w:r w:rsidRPr="008D6BF4">
        <w:rPr>
          <w:rFonts w:cs="Arial"/>
          <w:szCs w:val="20"/>
        </w:rPr>
        <w:t xml:space="preserve"> de puntos Receptores y Fuentes, Sketch y perfiles de cada línea, mapa de avance actualizado. Esta información deberá ser </w:t>
      </w:r>
      <w:proofErr w:type="gramStart"/>
      <w:r w:rsidRPr="008D6BF4">
        <w:rPr>
          <w:rFonts w:cs="Arial"/>
          <w:szCs w:val="20"/>
        </w:rPr>
        <w:t>entregado</w:t>
      </w:r>
      <w:proofErr w:type="gramEnd"/>
      <w:r w:rsidRPr="008D6BF4">
        <w:rPr>
          <w:rFonts w:cs="Arial"/>
          <w:szCs w:val="20"/>
        </w:rPr>
        <w:t xml:space="preserve"> al Supervisor de YPFB, para su validación de conformidad y dar viabilidad a la operación.</w:t>
      </w:r>
    </w:p>
    <w:p w14:paraId="7288BC81" w14:textId="77777777" w:rsidR="008D6BF4" w:rsidRPr="008D6BF4" w:rsidRDefault="008D6BF4" w:rsidP="008D6BF4">
      <w:pPr>
        <w:keepNext/>
        <w:keepLines/>
        <w:numPr>
          <w:ilvl w:val="2"/>
          <w:numId w:val="10"/>
        </w:numPr>
        <w:spacing w:before="40" w:after="0"/>
        <w:outlineLvl w:val="1"/>
        <w:rPr>
          <w:rFonts w:eastAsiaTheme="majorEastAsia" w:cstheme="majorBidi"/>
          <w:b/>
          <w:color w:val="000000" w:themeColor="text1"/>
          <w:szCs w:val="20"/>
        </w:rPr>
      </w:pPr>
      <w:bookmarkStart w:id="66" w:name="_Toc462395387"/>
      <w:bookmarkStart w:id="67" w:name="_Toc463865590"/>
      <w:r w:rsidRPr="008D6BF4">
        <w:rPr>
          <w:rFonts w:eastAsiaTheme="majorEastAsia" w:cstheme="majorBidi"/>
          <w:b/>
          <w:color w:val="000000" w:themeColor="text1"/>
          <w:szCs w:val="20"/>
        </w:rPr>
        <w:lastRenderedPageBreak/>
        <w:t>INFORMES FINALES</w:t>
      </w:r>
      <w:bookmarkEnd w:id="66"/>
      <w:bookmarkEnd w:id="67"/>
    </w:p>
    <w:p w14:paraId="02B49A1A" w14:textId="77777777" w:rsidR="008D6BF4" w:rsidRPr="008D6BF4" w:rsidRDefault="008D6BF4" w:rsidP="008D6BF4">
      <w:pPr>
        <w:spacing w:before="100" w:beforeAutospacing="1" w:after="100" w:afterAutospacing="1"/>
        <w:rPr>
          <w:rFonts w:cs="Arial"/>
          <w:szCs w:val="20"/>
        </w:rPr>
      </w:pPr>
      <w:r w:rsidRPr="008D6BF4">
        <w:rPr>
          <w:rFonts w:cs="Arial"/>
          <w:szCs w:val="20"/>
        </w:rPr>
        <w:t>Al final del proyecto, el proponente deberá presentar el siguiente informe:</w:t>
      </w:r>
    </w:p>
    <w:p w14:paraId="65888706"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 xml:space="preserve">ARCHIVOS RAW, Y RINEX GPS </w:t>
      </w:r>
    </w:p>
    <w:p w14:paraId="41B0D822"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ARCHIVOS RAW Y PROCESO CONVENCIONAL</w:t>
      </w:r>
    </w:p>
    <w:p w14:paraId="386070DC"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DE CALIBRACION EQUIPOS</w:t>
      </w:r>
    </w:p>
    <w:p w14:paraId="66D67FF6"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RED PRIMARIA</w:t>
      </w:r>
    </w:p>
    <w:p w14:paraId="4DF7EA9D"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RED SECUNDARIA</w:t>
      </w:r>
    </w:p>
    <w:p w14:paraId="3AF0789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COORDENADAS CON 3 ORIGENES SP1</w:t>
      </w:r>
    </w:p>
    <w:p w14:paraId="364F978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COORDENADAS CON 3 ORIGENES CMB</w:t>
      </w:r>
    </w:p>
    <w:p w14:paraId="2675830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COORDENADAS CON 3 ORIGENES UKOA</w:t>
      </w:r>
    </w:p>
    <w:p w14:paraId="053104C8"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COORDENADAS CON 3 ORIGENES EXCEL</w:t>
      </w:r>
    </w:p>
    <w:p w14:paraId="44912095"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POLIGONALES DE LINEAS AJUSTADAS</w:t>
      </w:r>
    </w:p>
    <w:p w14:paraId="0E9BC940"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MOTIVOS SKIPS FUENTES Y RECEPTORAS</w:t>
      </w:r>
    </w:p>
    <w:p w14:paraId="09845CE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DIFERENCIA PREPLOT_POSTPLOT</w:t>
      </w:r>
    </w:p>
    <w:p w14:paraId="35ED4D7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CALIBRACION DE EQUIPOS GPS Y CONVENCIONAL</w:t>
      </w:r>
    </w:p>
    <w:p w14:paraId="6BC244AB"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ESQUEMAS DE LINEA</w:t>
      </w:r>
    </w:p>
    <w:p w14:paraId="16D13DEC"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PERFILES DE LINEA</w:t>
      </w:r>
    </w:p>
    <w:p w14:paraId="74414C7D"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DIAGRAMAS DE CRUCE DE LINEAS</w:t>
      </w:r>
    </w:p>
    <w:p w14:paraId="08205BBD"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MAPAS FINALES:</w:t>
      </w:r>
    </w:p>
    <w:p w14:paraId="5C6C0CBE"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GENERAL DEL PROYECTO</w:t>
      </w:r>
    </w:p>
    <w:p w14:paraId="3831BFDF"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RED PRIMARIA</w:t>
      </w:r>
    </w:p>
    <w:p w14:paraId="679AA899"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RED SECUNDARIA</w:t>
      </w:r>
    </w:p>
    <w:p w14:paraId="3342E693"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PREPLOT POSTPLOT</w:t>
      </w:r>
    </w:p>
    <w:p w14:paraId="28946BF2"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CIERRES HORIZONTALES Y VERTICALES</w:t>
      </w:r>
    </w:p>
    <w:p w14:paraId="60FDF4E2"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HELIPUERTOS, ZONA DE DESCARGA, Y CAMPAMENTOS</w:t>
      </w:r>
    </w:p>
    <w:p w14:paraId="09A8775E"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PREPLOT-POSTPLOT EN FORMATO ARCGIS</w:t>
      </w:r>
    </w:p>
    <w:p w14:paraId="1EF80EE4"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PREPOLT POSTPLOT EN FORMATO AUTOCAD</w:t>
      </w:r>
    </w:p>
    <w:p w14:paraId="2D600E15" w14:textId="77777777" w:rsidR="008D6BF4" w:rsidRPr="008D6BF4" w:rsidRDefault="008D6BF4" w:rsidP="008D6BF4">
      <w:pPr>
        <w:numPr>
          <w:ilvl w:val="0"/>
          <w:numId w:val="141"/>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RIESGOS EN EL AREA DE ROYECTO</w:t>
      </w:r>
    </w:p>
    <w:p w14:paraId="5908F985"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MAPAS RRCC</w:t>
      </w:r>
    </w:p>
    <w:p w14:paraId="48593E81"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SOCIALIZACION</w:t>
      </w:r>
    </w:p>
    <w:p w14:paraId="22BFB6E1" w14:textId="77777777" w:rsidR="008D6BF4" w:rsidRPr="008D6BF4" w:rsidRDefault="008D6BF4" w:rsidP="008D6BF4">
      <w:pPr>
        <w:numPr>
          <w:ilvl w:val="1"/>
          <w:numId w:val="140"/>
        </w:numPr>
        <w:autoSpaceDE w:val="0"/>
        <w:autoSpaceDN w:val="0"/>
        <w:adjustRightInd w:val="0"/>
        <w:spacing w:after="0" w:line="276" w:lineRule="auto"/>
        <w:rPr>
          <w:rFonts w:eastAsia="Times New Roman" w:cs="Browallia New"/>
          <w:szCs w:val="20"/>
          <w:lang w:val="es-ES" w:eastAsia="es-ES"/>
        </w:rPr>
      </w:pPr>
      <w:r w:rsidRPr="008D6BF4">
        <w:rPr>
          <w:rFonts w:eastAsia="Times New Roman" w:cs="Browallia New"/>
          <w:szCs w:val="20"/>
          <w:lang w:val="es-ES" w:eastAsia="es-ES"/>
        </w:rPr>
        <w:t>MAPA DE COMUNIDADES</w:t>
      </w:r>
    </w:p>
    <w:p w14:paraId="2FD78B50"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DELIMITACION</w:t>
      </w:r>
    </w:p>
    <w:p w14:paraId="7B085107"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CONFORMIDAD DE CIERRE DE LINEA</w:t>
      </w:r>
    </w:p>
    <w:p w14:paraId="09197900"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MANTENIMIENTO DE CAMINOS</w:t>
      </w:r>
    </w:p>
    <w:p w14:paraId="3143A76E" w14:textId="77777777" w:rsidR="008D6BF4" w:rsidRPr="008D6BF4" w:rsidRDefault="008D6BF4" w:rsidP="008D6BF4">
      <w:pPr>
        <w:numPr>
          <w:ilvl w:val="1"/>
          <w:numId w:val="140"/>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MAPA DE PAGO DE AFECTACIONES</w:t>
      </w:r>
    </w:p>
    <w:p w14:paraId="0B7AE3CE"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SURVEY DATA CARTOGRAFO (GEODATA BASE)</w:t>
      </w:r>
    </w:p>
    <w:p w14:paraId="04821C33"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 xml:space="preserve">ANEXOS DIGITAL E IMPRESOS </w:t>
      </w:r>
    </w:p>
    <w:p w14:paraId="0E807326"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ESTADISTICAS MENSUAL DE TOPOGRAFIA</w:t>
      </w:r>
    </w:p>
    <w:p w14:paraId="70CE2921"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MONOGRFIA DE PUNTOS RED PRIMARIA Y SECUNDARIA</w:t>
      </w:r>
    </w:p>
    <w:p w14:paraId="300CDD43"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RED PRIMARIA</w:t>
      </w:r>
    </w:p>
    <w:p w14:paraId="789119FE"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RED SECUNDARIA</w:t>
      </w:r>
    </w:p>
    <w:p w14:paraId="719F307D"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HELIPUERTOS</w:t>
      </w:r>
    </w:p>
    <w:p w14:paraId="03141823" w14:textId="77777777" w:rsidR="008D6BF4" w:rsidRPr="008D6BF4" w:rsidRDefault="008D6BF4" w:rsidP="008D6BF4">
      <w:pPr>
        <w:numPr>
          <w:ilvl w:val="1"/>
          <w:numId w:val="139"/>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LISTADO DE CAMPAMETOS Y CAMPAMENTOS MOVIL</w:t>
      </w:r>
    </w:p>
    <w:p w14:paraId="34EE9968" w14:textId="77777777" w:rsidR="008D6BF4" w:rsidRPr="008D6BF4" w:rsidRDefault="008D6BF4" w:rsidP="008D6BF4">
      <w:pPr>
        <w:numPr>
          <w:ilvl w:val="0"/>
          <w:numId w:val="136"/>
        </w:numPr>
        <w:autoSpaceDE w:val="0"/>
        <w:autoSpaceDN w:val="0"/>
        <w:adjustRightInd w:val="0"/>
        <w:spacing w:after="0" w:line="240" w:lineRule="auto"/>
        <w:jc w:val="left"/>
        <w:rPr>
          <w:rFonts w:eastAsia="Times New Roman" w:cs="Browallia New"/>
          <w:szCs w:val="20"/>
          <w:lang w:val="es-ES" w:eastAsia="es-ES"/>
        </w:rPr>
      </w:pPr>
      <w:r w:rsidRPr="008D6BF4">
        <w:rPr>
          <w:rFonts w:eastAsia="Times New Roman" w:cs="Browallia New"/>
          <w:szCs w:val="20"/>
          <w:lang w:val="es-ES" w:eastAsia="es-ES"/>
        </w:rPr>
        <w:t>INFORME FINAL EN FORMATO WORD</w:t>
      </w:r>
    </w:p>
    <w:p w14:paraId="40800872" w14:textId="77777777" w:rsidR="008D6BF4" w:rsidRPr="008D6BF4" w:rsidRDefault="008D6BF4" w:rsidP="008D6BF4">
      <w:pPr>
        <w:autoSpaceDE w:val="0"/>
        <w:autoSpaceDN w:val="0"/>
        <w:adjustRightInd w:val="0"/>
        <w:spacing w:after="0" w:line="240" w:lineRule="auto"/>
        <w:jc w:val="left"/>
        <w:rPr>
          <w:rFonts w:ascii="Browallia New" w:eastAsia="Times New Roman" w:hAnsi="Browallia New" w:cs="Browallia New"/>
          <w:sz w:val="22"/>
          <w:lang w:val="es-ES" w:eastAsia="es-ES"/>
        </w:rPr>
      </w:pPr>
    </w:p>
    <w:p w14:paraId="0AD0C9D8" w14:textId="77777777" w:rsidR="008D6BF4" w:rsidRPr="008D6BF4" w:rsidRDefault="008D6BF4" w:rsidP="008D6BF4">
      <w:pPr>
        <w:keepNext/>
        <w:keepLines/>
        <w:numPr>
          <w:ilvl w:val="2"/>
          <w:numId w:val="10"/>
        </w:numPr>
        <w:spacing w:before="40" w:after="0"/>
        <w:outlineLvl w:val="1"/>
        <w:rPr>
          <w:rFonts w:eastAsia="Times New Roman" w:cstheme="majorBidi"/>
          <w:b/>
          <w:color w:val="000000" w:themeColor="text1"/>
          <w:szCs w:val="20"/>
        </w:rPr>
      </w:pPr>
      <w:bookmarkStart w:id="68" w:name="_Toc462395388"/>
      <w:bookmarkStart w:id="69" w:name="_Toc463865591"/>
      <w:r w:rsidRPr="008D6BF4">
        <w:rPr>
          <w:rFonts w:eastAsia="Times New Roman" w:cstheme="majorBidi"/>
          <w:b/>
          <w:color w:val="000000" w:themeColor="text1"/>
          <w:szCs w:val="20"/>
        </w:rPr>
        <w:lastRenderedPageBreak/>
        <w:t>PROCESAMIENTO DE DATOS DEL LEVANTAMIENTO</w:t>
      </w:r>
      <w:bookmarkEnd w:id="68"/>
      <w:bookmarkEnd w:id="69"/>
    </w:p>
    <w:p w14:paraId="06DC2170"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El procesamiento de todos los datos prospectados será realizado en Departamento de Topografía del Campamento Base. El PROPONENTE deberá proveer el equipo totalmente nuevo, software y el personal para asegurar que los siguientes pasos sean seguidos dentro de las 48 horas de adquisición de los datos: </w:t>
      </w:r>
    </w:p>
    <w:p w14:paraId="45FB817B"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Los datos prospectados hayan sido revisados y procesados. </w:t>
      </w:r>
    </w:p>
    <w:p w14:paraId="5CA32393"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Los resultados estadísticos muestren que los datos se ajustan a las especificaciones requeridas. </w:t>
      </w:r>
    </w:p>
    <w:p w14:paraId="79989AB6"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Los datos crudos hayan sido registrados en el formato acordado. </w:t>
      </w:r>
    </w:p>
    <w:p w14:paraId="6E742FED"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YPFB en el SITIO DE LOS SERVICIOS haya recibido los datos y los resultados estadísticos. </w:t>
      </w:r>
    </w:p>
    <w:p w14:paraId="7A5F8204"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El Proponente le provea a YPFB en el SITIO DE LOS SERVICIOS sobre una base diaria, una versión actualizada de la base de datos usada por el departamento de Topografía con el objetivo de realizar revisiones independientes de la calidad de los datos crudos y su procesamiento.</w:t>
      </w:r>
    </w:p>
    <w:p w14:paraId="3D0BDB73"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El Proponente deberá proveer al Supervisor de YPFB el Software para revisión de los datos crudos RAW y RINEX, más la llave digital si fuera necesario.</w:t>
      </w:r>
    </w:p>
    <w:p w14:paraId="0AEE9855"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El proponente proveerá al Supervisor de YPFB un monitor TV de 32 pulgadas de alta resolución. </w:t>
      </w:r>
    </w:p>
    <w:p w14:paraId="7E56A847" w14:textId="77777777" w:rsidR="008D6BF4" w:rsidRPr="008D6BF4" w:rsidRDefault="008D6BF4" w:rsidP="008D6BF4">
      <w:pPr>
        <w:numPr>
          <w:ilvl w:val="0"/>
          <w:numId w:val="1"/>
        </w:numPr>
        <w:spacing w:before="100" w:beforeAutospacing="1" w:after="100" w:afterAutospacing="1" w:line="240" w:lineRule="auto"/>
        <w:ind w:left="567" w:hanging="283"/>
        <w:rPr>
          <w:rFonts w:cs="Arial"/>
          <w:szCs w:val="20"/>
        </w:rPr>
      </w:pPr>
      <w:r w:rsidRPr="008D6BF4">
        <w:rPr>
          <w:rFonts w:cs="Arial"/>
          <w:szCs w:val="20"/>
        </w:rPr>
        <w:t xml:space="preserve">Periódicamente el proponente debe presentar los datos ajustados </w:t>
      </w:r>
      <w:proofErr w:type="spellStart"/>
      <w:r w:rsidRPr="008D6BF4">
        <w:rPr>
          <w:rFonts w:cs="Arial"/>
          <w:szCs w:val="20"/>
        </w:rPr>
        <w:t>Postplot</w:t>
      </w:r>
      <w:proofErr w:type="spellEnd"/>
      <w:r w:rsidRPr="008D6BF4">
        <w:rPr>
          <w:rFonts w:cs="Arial"/>
          <w:szCs w:val="20"/>
        </w:rPr>
        <w:t xml:space="preserve">, o cuando el Supervisor de YPFB lo requiera. </w:t>
      </w:r>
    </w:p>
    <w:p w14:paraId="5D829CDC" w14:textId="77777777" w:rsidR="008D6BF4" w:rsidRPr="008D6BF4" w:rsidRDefault="008D6BF4" w:rsidP="008D6BF4">
      <w:pPr>
        <w:spacing w:before="100" w:beforeAutospacing="1" w:after="100" w:afterAutospacing="1"/>
        <w:rPr>
          <w:rFonts w:cs="Arial"/>
          <w:szCs w:val="20"/>
        </w:rPr>
      </w:pPr>
      <w:r w:rsidRPr="008D6BF4">
        <w:rPr>
          <w:rFonts w:cs="Arial"/>
          <w:szCs w:val="20"/>
        </w:rPr>
        <w:t xml:space="preserve">Los datos finales procesados serán producidos y registrados en formatos SP1 y SPS (u otro formato acordado) y guardados en un DVD o en un medio alternativo Disco Externo de 1 TB. </w:t>
      </w:r>
    </w:p>
    <w:p w14:paraId="76C88181" w14:textId="77777777" w:rsidR="008D6BF4" w:rsidRPr="008D6BF4" w:rsidRDefault="008D6BF4" w:rsidP="008D6BF4">
      <w:pPr>
        <w:rPr>
          <w:rFonts w:ascii="Verdana" w:hAnsi="Verdana"/>
        </w:rPr>
      </w:pPr>
    </w:p>
    <w:p w14:paraId="051D2D0D"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70" w:name="_Toc462395389"/>
      <w:bookmarkStart w:id="71" w:name="_Toc463865592"/>
      <w:r w:rsidRPr="008D6BF4">
        <w:rPr>
          <w:rFonts w:eastAsiaTheme="majorEastAsia" w:cstheme="majorBidi"/>
          <w:b/>
          <w:color w:val="000000" w:themeColor="text1"/>
          <w:sz w:val="22"/>
        </w:rPr>
        <w:t>PERFORACION.</w:t>
      </w:r>
      <w:bookmarkEnd w:id="70"/>
      <w:bookmarkEnd w:id="71"/>
    </w:p>
    <w:p w14:paraId="4B55F083" w14:textId="77777777" w:rsidR="008D6BF4" w:rsidRPr="008D6BF4" w:rsidRDefault="008D6BF4" w:rsidP="008D6BF4">
      <w:pPr>
        <w:autoSpaceDE w:val="0"/>
        <w:autoSpaceDN w:val="0"/>
        <w:adjustRightInd w:val="0"/>
        <w:rPr>
          <w:rFonts w:eastAsia="Calibri" w:cs="Arial"/>
          <w:szCs w:val="20"/>
        </w:rPr>
      </w:pPr>
      <w:r w:rsidRPr="008D6BF4">
        <w:rPr>
          <w:rFonts w:eastAsia="Calibri" w:cs="Arial"/>
          <w:color w:val="000000"/>
          <w:szCs w:val="20"/>
        </w:rPr>
        <w:t xml:space="preserve">La profundidad del pozo será controlada con </w:t>
      </w:r>
      <w:r w:rsidRPr="008D6BF4">
        <w:rPr>
          <w:rFonts w:eastAsia="Calibri" w:cs="Arial"/>
          <w:szCs w:val="20"/>
        </w:rPr>
        <w:t>las</w:t>
      </w:r>
      <w:r w:rsidRPr="008D6BF4">
        <w:rPr>
          <w:rFonts w:eastAsia="Calibri" w:cs="Arial"/>
          <w:color w:val="000000"/>
          <w:szCs w:val="20"/>
        </w:rPr>
        <w:t xml:space="preserve"> </w:t>
      </w:r>
      <w:proofErr w:type="spellStart"/>
      <w:r w:rsidRPr="008D6BF4">
        <w:rPr>
          <w:rFonts w:eastAsia="Calibri" w:cs="Arial"/>
          <w:color w:val="000000"/>
          <w:szCs w:val="20"/>
        </w:rPr>
        <w:t>baras</w:t>
      </w:r>
      <w:proofErr w:type="spellEnd"/>
      <w:r w:rsidRPr="008D6BF4">
        <w:rPr>
          <w:rFonts w:eastAsia="Calibri" w:cs="Arial"/>
          <w:color w:val="000000"/>
          <w:szCs w:val="20"/>
        </w:rPr>
        <w:t xml:space="preserve"> </w:t>
      </w:r>
      <w:r w:rsidRPr="008D6BF4">
        <w:rPr>
          <w:rFonts w:eastAsia="Calibri" w:cs="Arial"/>
          <w:szCs w:val="20"/>
        </w:rPr>
        <w:t>de carga antes del cargado del pozo</w:t>
      </w:r>
      <w:r w:rsidRPr="008D6BF4">
        <w:rPr>
          <w:rFonts w:eastAsia="Calibri" w:cs="Arial"/>
          <w:color w:val="000000"/>
          <w:szCs w:val="20"/>
        </w:rPr>
        <w:t xml:space="preserve">. Las cargas deben incluir elementos de anclaje con el propósito de asegurar la carga al fondo de cada pozo de disparo </w:t>
      </w:r>
      <w:r w:rsidRPr="008D6BF4">
        <w:rPr>
          <w:rFonts w:eastAsia="Calibri" w:cs="Arial"/>
          <w:szCs w:val="20"/>
        </w:rPr>
        <w:t xml:space="preserve">evitando su </w:t>
      </w:r>
      <w:proofErr w:type="spellStart"/>
      <w:r w:rsidRPr="008D6BF4">
        <w:rPr>
          <w:rFonts w:eastAsia="Calibri" w:cs="Arial"/>
          <w:szCs w:val="20"/>
        </w:rPr>
        <w:t>suspension</w:t>
      </w:r>
      <w:proofErr w:type="spellEnd"/>
      <w:r w:rsidRPr="008D6BF4">
        <w:rPr>
          <w:rFonts w:eastAsia="Calibri" w:cs="Arial"/>
          <w:szCs w:val="20"/>
        </w:rPr>
        <w:t>.</w:t>
      </w:r>
    </w:p>
    <w:p w14:paraId="3AF8B28C" w14:textId="77777777" w:rsidR="008D6BF4" w:rsidRPr="008D6BF4" w:rsidRDefault="008D6BF4" w:rsidP="008D6BF4">
      <w:pPr>
        <w:autoSpaceDE w:val="0"/>
        <w:autoSpaceDN w:val="0"/>
        <w:adjustRightInd w:val="0"/>
        <w:rPr>
          <w:rFonts w:eastAsia="Calibri" w:cs="Arial"/>
          <w:color w:val="000000"/>
          <w:szCs w:val="20"/>
        </w:rPr>
      </w:pPr>
      <w:r w:rsidRPr="008D6BF4">
        <w:rPr>
          <w:rFonts w:eastAsia="Calibri" w:cs="Arial"/>
          <w:color w:val="000000"/>
          <w:szCs w:val="20"/>
        </w:rPr>
        <w:t xml:space="preserve">En caso que un pozo haya sido perforado, cargado y no explosionado por cualquier motivo, el procedimiento acordado por escrito entre LA CONTRATISTA y el representante de YPFB en el sitio de los servicios.  </w:t>
      </w:r>
    </w:p>
    <w:p w14:paraId="71E68058" w14:textId="77777777" w:rsidR="008D6BF4" w:rsidRPr="008D6BF4" w:rsidRDefault="008D6BF4" w:rsidP="008D6BF4">
      <w:pPr>
        <w:rPr>
          <w:rFonts w:cs="Arial"/>
          <w:color w:val="000000"/>
          <w:szCs w:val="20"/>
        </w:rPr>
      </w:pPr>
      <w:r w:rsidRPr="008D6BF4">
        <w:rPr>
          <w:rFonts w:cs="Arial"/>
          <w:color w:val="000000"/>
          <w:szCs w:val="20"/>
        </w:rPr>
        <w:t xml:space="preserve">Para la perforación de los pozos se utilizarán taladros portátiles con aire o con agua, el diámetro de perforación será de aproximadamente 10 cm. La cantidad de grupos de taladro y el personal mínimo para trabajar en ellos serán definidos por LA CONTRATISTA </w:t>
      </w:r>
      <w:r w:rsidRPr="008D6BF4">
        <w:rPr>
          <w:rFonts w:cs="Arial"/>
          <w:szCs w:val="20"/>
        </w:rPr>
        <w:t>de acuerdo al cronograma de ejecución del proyecto</w:t>
      </w:r>
      <w:r w:rsidRPr="008D6BF4">
        <w:rPr>
          <w:rFonts w:cs="Arial"/>
          <w:color w:val="000000"/>
          <w:szCs w:val="20"/>
        </w:rPr>
        <w:t xml:space="preserve">.  </w:t>
      </w:r>
    </w:p>
    <w:p w14:paraId="32D6A7DB" w14:textId="77777777" w:rsidR="008D6BF4" w:rsidRPr="008D6BF4" w:rsidRDefault="008D6BF4" w:rsidP="008D6BF4">
      <w:pPr>
        <w:keepNext/>
        <w:keepLines/>
        <w:numPr>
          <w:ilvl w:val="0"/>
          <w:numId w:val="10"/>
        </w:numPr>
        <w:spacing w:before="40" w:after="240"/>
        <w:ind w:left="426"/>
        <w:outlineLvl w:val="1"/>
        <w:rPr>
          <w:rFonts w:eastAsiaTheme="majorEastAsia" w:cstheme="majorBidi"/>
          <w:b/>
          <w:color w:val="000000" w:themeColor="text1"/>
          <w:sz w:val="22"/>
        </w:rPr>
      </w:pPr>
      <w:bookmarkStart w:id="72" w:name="_Toc462395390"/>
      <w:bookmarkStart w:id="73" w:name="_Toc463865593"/>
      <w:r w:rsidRPr="008D6BF4">
        <w:rPr>
          <w:rFonts w:eastAsiaTheme="majorEastAsia" w:cstheme="majorBidi"/>
          <w:b/>
          <w:color w:val="000000" w:themeColor="text1"/>
          <w:sz w:val="22"/>
        </w:rPr>
        <w:lastRenderedPageBreak/>
        <w:t>REGISTRO.</w:t>
      </w:r>
      <w:bookmarkEnd w:id="72"/>
      <w:bookmarkEnd w:id="73"/>
    </w:p>
    <w:p w14:paraId="6FF24802"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74" w:name="_Toc462395391"/>
      <w:bookmarkStart w:id="75" w:name="_Toc463865594"/>
      <w:r w:rsidRPr="008D6BF4">
        <w:rPr>
          <w:rFonts w:eastAsiaTheme="majorEastAsia" w:cstheme="majorBidi"/>
          <w:b/>
          <w:color w:val="000000" w:themeColor="text1"/>
          <w:szCs w:val="24"/>
        </w:rPr>
        <w:t>EQUIPO DE REGISTRO – ESPECIFICACIONES, PRUEBAS Y MATERIALES.</w:t>
      </w:r>
      <w:bookmarkEnd w:id="74"/>
      <w:bookmarkEnd w:id="75"/>
    </w:p>
    <w:p w14:paraId="3CC1718F" w14:textId="77777777" w:rsidR="008D6BF4" w:rsidRPr="008D6BF4" w:rsidRDefault="008D6BF4" w:rsidP="008D6BF4">
      <w:pPr>
        <w:keepNext/>
        <w:keepLines/>
        <w:numPr>
          <w:ilvl w:val="2"/>
          <w:numId w:val="10"/>
        </w:numPr>
        <w:spacing w:before="40" w:after="240"/>
        <w:ind w:left="851" w:hanging="850"/>
        <w:outlineLvl w:val="3"/>
        <w:rPr>
          <w:rFonts w:eastAsiaTheme="majorEastAsia" w:cstheme="majorBidi"/>
          <w:b/>
          <w:iCs/>
        </w:rPr>
      </w:pPr>
      <w:r w:rsidRPr="008D6BF4">
        <w:rPr>
          <w:rFonts w:eastAsiaTheme="majorEastAsia" w:cstheme="majorBidi"/>
          <w:b/>
          <w:iCs/>
        </w:rPr>
        <w:t>PRUEBAS DE INICIO, MENSUALES Y DE FINALIZACIÓN.</w:t>
      </w:r>
    </w:p>
    <w:p w14:paraId="642E461A" w14:textId="77777777" w:rsidR="008D6BF4" w:rsidRPr="008D6BF4" w:rsidRDefault="008D6BF4" w:rsidP="008D6BF4">
      <w:r w:rsidRPr="008D6BF4">
        <w:t xml:space="preserve">YPFB supervisará las pruebas estipuladas en el presente documento e inspeccionará el equipo de LA CONTRATISTA al momento de la puesta en marcha para asegurar que todo el equipo se encuentra en buenas condiciones y dentro de las especificaciones </w:t>
      </w:r>
      <w:proofErr w:type="spellStart"/>
      <w:r w:rsidRPr="008D6BF4">
        <w:t>tecnicas</w:t>
      </w:r>
      <w:proofErr w:type="spellEnd"/>
      <w:r w:rsidRPr="008D6BF4">
        <w:t xml:space="preserve"> del fabricante. El tiempo que se tome para realizar las pruebas detalladas en este documento será incluido en la tarifa de LA CONTRATISTA. Todas las pruebas serán realizadas en presencia de un representante de YPFB, y serán verificadas y validadas por éste.</w:t>
      </w:r>
    </w:p>
    <w:p w14:paraId="5E443467" w14:textId="77777777" w:rsidR="008D6BF4" w:rsidRPr="008D6BF4" w:rsidRDefault="008D6BF4" w:rsidP="008D6BF4">
      <w:pPr>
        <w:spacing w:after="0"/>
      </w:pPr>
      <w:r w:rsidRPr="008D6BF4">
        <w:t>Se realizará un conjunto completo de pruebas de instrumentos que hayan sido especificadas por el fabricante en los siguientes plazos. Dichas pruebas no estarán limitadas a aquellas detalladas en este documento:</w:t>
      </w:r>
    </w:p>
    <w:p w14:paraId="799B2EE7"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diarias, antes del comienzo del registro.</w:t>
      </w:r>
    </w:p>
    <w:p w14:paraId="51634BCD"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semanales</w:t>
      </w:r>
    </w:p>
    <w:p w14:paraId="695FE949" w14:textId="77777777" w:rsidR="008D6BF4" w:rsidRPr="008D6BF4" w:rsidRDefault="008D6BF4" w:rsidP="008D6BF4">
      <w:pPr>
        <w:numPr>
          <w:ilvl w:val="0"/>
          <w:numId w:val="12"/>
        </w:numPr>
        <w:spacing w:after="0" w:line="240" w:lineRule="auto"/>
        <w:rPr>
          <w:rFonts w:eastAsia="Times New Roman" w:cs="Times New Roman"/>
          <w:strike/>
          <w:szCs w:val="20"/>
          <w:lang w:val="es-ES" w:eastAsia="es-ES"/>
        </w:rPr>
      </w:pPr>
      <w:r w:rsidRPr="008D6BF4">
        <w:rPr>
          <w:rFonts w:eastAsia="Times New Roman" w:cs="Times New Roman"/>
          <w:szCs w:val="20"/>
          <w:lang w:val="es-ES" w:eastAsia="es-ES"/>
        </w:rPr>
        <w:t>Pruebas mensuales.</w:t>
      </w:r>
    </w:p>
    <w:p w14:paraId="1F85925A"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Al completar el registro.</w:t>
      </w:r>
    </w:p>
    <w:p w14:paraId="624C51B2" w14:textId="77777777" w:rsidR="008D6BF4" w:rsidRPr="008D6BF4" w:rsidRDefault="008D6BF4" w:rsidP="008D6BF4">
      <w:pPr>
        <w:numPr>
          <w:ilvl w:val="0"/>
          <w:numId w:val="1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Luego de la eventual falla de un instrumento y su posterior reparación.</w:t>
      </w:r>
    </w:p>
    <w:p w14:paraId="24E7130D" w14:textId="77777777" w:rsidR="008D6BF4" w:rsidRPr="008D6BF4" w:rsidRDefault="008D6BF4" w:rsidP="008D6BF4">
      <w:pPr>
        <w:numPr>
          <w:ilvl w:val="0"/>
          <w:numId w:val="12"/>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Ha pedido de YPFB.</w:t>
      </w:r>
    </w:p>
    <w:p w14:paraId="4FD29717" w14:textId="77777777" w:rsidR="008D6BF4" w:rsidRPr="008D6BF4" w:rsidRDefault="008D6BF4" w:rsidP="008D6BF4">
      <w:pPr>
        <w:spacing w:after="0"/>
      </w:pPr>
      <w:r w:rsidRPr="008D6BF4">
        <w:t>El conjunto de pruebas de instrumentos especificadas por el fabricante incluirá las siguientes, y estarán sujetas al  equipo de medición que se encuentre en uso (la siguiente lista no es limitativa):</w:t>
      </w:r>
    </w:p>
    <w:p w14:paraId="5CFB1E20"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Determinación dinámica de rango</w:t>
      </w:r>
    </w:p>
    <w:p w14:paraId="28BFAA7C"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Precisión de ganancia del canal sísmico</w:t>
      </w:r>
    </w:p>
    <w:p w14:paraId="5BFC305C"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i/>
          <w:iCs/>
          <w:szCs w:val="20"/>
          <w:lang w:val="es-ES" w:eastAsia="es-ES"/>
        </w:rPr>
        <w:t xml:space="preserve">Offset </w:t>
      </w:r>
      <w:r w:rsidRPr="008D6BF4">
        <w:rPr>
          <w:rFonts w:eastAsia="Times New Roman" w:cs="Times New Roman"/>
          <w:szCs w:val="20"/>
          <w:lang w:val="es-ES" w:eastAsia="es-ES"/>
        </w:rPr>
        <w:t>de corriente directa</w:t>
      </w:r>
    </w:p>
    <w:p w14:paraId="74D8270A"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Análisis de amplitud del valor cuadrático medio (RMS)</w:t>
      </w:r>
    </w:p>
    <w:p w14:paraId="235EA0DF"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pulso</w:t>
      </w:r>
    </w:p>
    <w:p w14:paraId="004E56C5"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canales</w:t>
      </w:r>
    </w:p>
    <w:p w14:paraId="5863692E"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inclinación para establecer los parámetros de configuración del grupo elegido</w:t>
      </w:r>
    </w:p>
    <w:p w14:paraId="78C6EA97"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polaridad</w:t>
      </w:r>
    </w:p>
    <w:p w14:paraId="0222AC21" w14:textId="77777777" w:rsidR="008D6BF4" w:rsidRPr="008D6BF4" w:rsidRDefault="008D6BF4" w:rsidP="008D6BF4">
      <w:pPr>
        <w:numPr>
          <w:ilvl w:val="0"/>
          <w:numId w:val="1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 de velocidad de la cinta y de velocidad de lectura</w:t>
      </w:r>
    </w:p>
    <w:p w14:paraId="0732187A" w14:textId="77777777" w:rsidR="008D6BF4" w:rsidRPr="008D6BF4" w:rsidRDefault="008D6BF4" w:rsidP="008D6BF4">
      <w:pPr>
        <w:numPr>
          <w:ilvl w:val="0"/>
          <w:numId w:val="13"/>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Prueba de ruido</w:t>
      </w:r>
    </w:p>
    <w:p w14:paraId="27E1B36D" w14:textId="77777777" w:rsidR="008D6BF4" w:rsidRPr="008D6BF4" w:rsidRDefault="008D6BF4" w:rsidP="008D6BF4">
      <w:r w:rsidRPr="008D6BF4">
        <w:t>Se deberá demostrar la polaridad de todos los sistemas, lo que incluye instrumentos de grabación, geófonos, con el objetivo de satisfacer la polaridad SEG normal. Dicha prueba deberá ser documentada con sumo detalle. Se deberá enviar una copia de este informe al representante de YPFB y al departamento de QC en campo. Una copia del informe deberá estar disponible en todo momento para el equipo de trabajo.</w:t>
      </w:r>
    </w:p>
    <w:p w14:paraId="18AD226D" w14:textId="77777777" w:rsidR="008D6BF4" w:rsidRPr="008D6BF4" w:rsidRDefault="008D6BF4" w:rsidP="008D6BF4">
      <w:pPr>
        <w:spacing w:after="0"/>
      </w:pPr>
      <w:r w:rsidRPr="008D6BF4">
        <w:t>Como parte integral de las pruebas mencionadas, LA CONTRATISTA realizará las siguientes pruebas antes de comenzar con las tareas de registro:</w:t>
      </w:r>
    </w:p>
    <w:p w14:paraId="450E5EEA" w14:textId="77777777" w:rsidR="008D6BF4" w:rsidRPr="008D6BF4" w:rsidRDefault="008D6BF4" w:rsidP="008D6BF4">
      <w:pPr>
        <w:numPr>
          <w:ilvl w:val="0"/>
          <w:numId w:val="1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de continuidad y sensibilidad de geófonos utilizando un SMT-200 superior o equivalente.</w:t>
      </w:r>
    </w:p>
    <w:p w14:paraId="535C18C0" w14:textId="77777777" w:rsidR="008D6BF4" w:rsidRPr="008D6BF4" w:rsidRDefault="008D6BF4" w:rsidP="008D6BF4">
      <w:pPr>
        <w:numPr>
          <w:ilvl w:val="0"/>
          <w:numId w:val="1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Pruebas de continuidad y canales en todos los cables, con una selección aleatoria del 5 % sumergido en agua.</w:t>
      </w:r>
    </w:p>
    <w:p w14:paraId="0F2E68E7" w14:textId="77777777" w:rsidR="008D6BF4" w:rsidRPr="008D6BF4" w:rsidRDefault="008D6BF4" w:rsidP="008D6BF4">
      <w:pPr>
        <w:spacing w:before="240"/>
      </w:pPr>
      <w:r w:rsidRPr="008D6BF4">
        <w:lastRenderedPageBreak/>
        <w:t>Los cables y geófonos deberán ser evaluados diariamente de a grupos, de manera tal que todos sean evaluados, en forma rotativa, al menos una vez por mes.</w:t>
      </w:r>
    </w:p>
    <w:p w14:paraId="027B0FA8" w14:textId="77777777" w:rsidR="008D6BF4" w:rsidRPr="008D6BF4" w:rsidRDefault="008D6BF4" w:rsidP="008D6BF4">
      <w:proofErr w:type="gramStart"/>
      <w:r w:rsidRPr="008D6BF4">
        <w:t>deberá</w:t>
      </w:r>
      <w:proofErr w:type="gramEnd"/>
      <w:r w:rsidRPr="008D6BF4">
        <w:t xml:space="preserve"> presentarse, antes de comenzar con las tareas de grabación, al representante de YPFB, todos los resultados de las pruebas a los geófonos en formato físico y en un archivo ASCII, en un medio acordado previamente. Todas las demás pruebas serán procesadas por el sistema de procesamiento en campo y presentadas en formato similar al representante de YPFB antes de comenzar con las tareas de registro.</w:t>
      </w:r>
    </w:p>
    <w:p w14:paraId="46145A2D"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t>PRUEBAS DIARIAS.</w:t>
      </w:r>
    </w:p>
    <w:p w14:paraId="15D44865" w14:textId="77777777" w:rsidR="008D6BF4" w:rsidRPr="008D6BF4" w:rsidRDefault="008D6BF4" w:rsidP="008D6BF4">
      <w:pPr>
        <w:rPr>
          <w:szCs w:val="20"/>
        </w:rPr>
      </w:pPr>
      <w:r w:rsidRPr="008D6BF4">
        <w:t xml:space="preserve">Se deberá realizar y registrar en forma diaria una selección recomendada de las pruebas del fabricante detalladas previamente. </w:t>
      </w:r>
    </w:p>
    <w:p w14:paraId="0BE9FF38" w14:textId="77777777" w:rsidR="008D6BF4" w:rsidRPr="008D6BF4" w:rsidRDefault="008D6BF4" w:rsidP="008D6BF4">
      <w:r w:rsidRPr="008D6BF4">
        <w:t xml:space="preserve">Las pruebas diarias deberán incluir un procedimiento que asegure que todos los parámetros de registro sean los correctos. </w:t>
      </w:r>
    </w:p>
    <w:p w14:paraId="2AF0C77C" w14:textId="77777777" w:rsidR="008D6BF4" w:rsidRPr="008D6BF4" w:rsidRDefault="008D6BF4" w:rsidP="008D6BF4">
      <w:r w:rsidRPr="008D6BF4">
        <w:t>Deberá ofrecerse en todo momento al representante de YPFB y al observador un conjunto de todas las pruebas con parámetros de producción.</w:t>
      </w:r>
    </w:p>
    <w:p w14:paraId="7221A61A"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t>NO APROBACIÓN DE PRUEBAS.</w:t>
      </w:r>
    </w:p>
    <w:p w14:paraId="0FEE2D48" w14:textId="77777777" w:rsidR="008D6BF4" w:rsidRPr="008D6BF4" w:rsidRDefault="008D6BF4" w:rsidP="008D6BF4">
      <w:r w:rsidRPr="008D6BF4">
        <w:t>En el caso que cualquier componente del sistema de registro, detonadores o cualquiera de los componentes electrónicos de éstos no cumpliera con las especificaciones del fabricante en alguna de las pruebas detalladas en el presente documento, se le informará al representante de YPFB y el problema será solucionado inmediatamente, antes de proceder con el registro de la producción. Se repetirá la prueba en cuestión hasta que se cumpla con las especificaciones. El tiempo que se necesite para reparar tales deficiencias en los instrumentos de registro, y cualquier otro gasto en el que se incurra para reparar el equipo, correrá por cuenta de LA CONTRATISTA.</w:t>
      </w:r>
    </w:p>
    <w:p w14:paraId="3F4BE41F" w14:textId="77777777" w:rsidR="008D6BF4" w:rsidRPr="008D6BF4" w:rsidRDefault="008D6BF4" w:rsidP="008D6BF4">
      <w:r w:rsidRPr="008D6BF4">
        <w:t>Cualquier información de producción que se obtenga en forma posterior a la no aprobación de una o más prueba(s), y que no haya sido corregida y aprobada por el representante de YPFB, será registrada nuevamente por cuenta de LA CONTRATISTA.</w:t>
      </w:r>
    </w:p>
    <w:p w14:paraId="5D7B3F3E"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t>INFORMES AL REPRESENTANTE DE YPFB.</w:t>
      </w:r>
    </w:p>
    <w:p w14:paraId="5C362063" w14:textId="77777777" w:rsidR="008D6BF4" w:rsidRPr="008D6BF4" w:rsidRDefault="008D6BF4" w:rsidP="008D6BF4">
      <w:r w:rsidRPr="008D6BF4">
        <w:t>El representante de YPFB será informado de cualquier rotura o mal funcionamiento de cualquier equipo y/o material, como así también de cualquier anomalía operativa, situaciones que estén fuera de las especificaciones o que puedan causar un potencial problema, en especial aquellas que puedan dar origen a una demanda por Eventos de Demora.</w:t>
      </w:r>
    </w:p>
    <w:p w14:paraId="23856144" w14:textId="77777777" w:rsidR="008D6BF4" w:rsidRPr="008D6BF4" w:rsidRDefault="008D6BF4" w:rsidP="008D6BF4">
      <w:r w:rsidRPr="008D6BF4">
        <w:t>El representante de YPFB tendrá el derecho de requerir que se realice cualquier prueba en cualquier momento cuando haya duda razonable en cuanto al funcionamiento adecuado de cualquier equipo y/o material. Los gastos de dichas pruebas correrán por cuenta de LA CONTRATISTA.</w:t>
      </w:r>
    </w:p>
    <w:p w14:paraId="4EF12560" w14:textId="77777777" w:rsidR="008D6BF4" w:rsidRPr="008D6BF4" w:rsidRDefault="008D6BF4" w:rsidP="008D6BF4">
      <w:pPr>
        <w:keepNext/>
        <w:keepLines/>
        <w:numPr>
          <w:ilvl w:val="2"/>
          <w:numId w:val="10"/>
        </w:numPr>
        <w:spacing w:before="40" w:after="0"/>
        <w:ind w:left="1134"/>
        <w:outlineLvl w:val="3"/>
        <w:rPr>
          <w:rFonts w:eastAsiaTheme="majorEastAsia" w:cstheme="majorBidi"/>
          <w:b/>
          <w:iCs/>
        </w:rPr>
      </w:pPr>
      <w:r w:rsidRPr="008D6BF4">
        <w:rPr>
          <w:rFonts w:eastAsiaTheme="majorEastAsia" w:cstheme="majorBidi"/>
          <w:b/>
          <w:iCs/>
        </w:rPr>
        <w:lastRenderedPageBreak/>
        <w:t>PRESENTACIÓN DE LOS RESULTADOS DE LAS EVALUACIONES.</w:t>
      </w:r>
    </w:p>
    <w:p w14:paraId="1433AC25" w14:textId="77777777" w:rsidR="008D6BF4" w:rsidRPr="008D6BF4" w:rsidRDefault="008D6BF4" w:rsidP="008D6BF4">
      <w:pPr>
        <w:spacing w:before="240" w:after="0"/>
      </w:pPr>
      <w:r w:rsidRPr="008D6BF4">
        <w:t>Se entregarán copias de los informes de las pruebas mensuales y de inicio de operaciones dentro de los dos (2) días de realizadas, al representante de YPFB.</w:t>
      </w:r>
    </w:p>
    <w:p w14:paraId="1D5FB9DF" w14:textId="77777777" w:rsidR="008D6BF4" w:rsidRPr="008D6BF4" w:rsidRDefault="008D6BF4" w:rsidP="008D6BF4">
      <w:pPr>
        <w:spacing w:before="240"/>
      </w:pPr>
      <w:r w:rsidRPr="008D6BF4">
        <w:t>La documentación referida a la prueba deberá incluir:</w:t>
      </w:r>
    </w:p>
    <w:p w14:paraId="7C6A5CDA" w14:textId="77777777" w:rsidR="008D6BF4" w:rsidRPr="008D6BF4" w:rsidRDefault="008D6BF4" w:rsidP="008D6BF4">
      <w:pPr>
        <w:numPr>
          <w:ilvl w:val="0"/>
          <w:numId w:val="1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informe ejecutivo de todas las pruebas de instrumentos iniciales, mensuales y finales que estén especificadas por el fabricante.</w:t>
      </w:r>
    </w:p>
    <w:p w14:paraId="177903EB" w14:textId="77777777" w:rsidR="008D6BF4" w:rsidRPr="008D6BF4" w:rsidRDefault="008D6BF4" w:rsidP="008D6BF4">
      <w:pPr>
        <w:numPr>
          <w:ilvl w:val="0"/>
          <w:numId w:val="1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Registros en papel o reproducciones de audio adecuadas, preparadas e identificadas adecuadamente, que muestren los resultados de las pruebas.</w:t>
      </w:r>
    </w:p>
    <w:p w14:paraId="1898176E" w14:textId="77777777" w:rsidR="008D6BF4" w:rsidRPr="008D6BF4" w:rsidRDefault="008D6BF4" w:rsidP="008D6BF4">
      <w:pPr>
        <w:numPr>
          <w:ilvl w:val="0"/>
          <w:numId w:val="1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Las evaluaciones de computadora realizadas por el centro de procesamiento de datos de LA CONTRATISTA que muestran los resultados analizados de las pruebas de instrumentos. Se tomará en cuenta cualquier desviación de las especificaciones del fabricante.</w:t>
      </w:r>
    </w:p>
    <w:p w14:paraId="1DC78E43" w14:textId="77777777" w:rsidR="008D6BF4" w:rsidRPr="008D6BF4" w:rsidRDefault="008D6BF4" w:rsidP="008D6BF4">
      <w:pPr>
        <w:spacing w:before="240"/>
      </w:pPr>
      <w:r w:rsidRPr="008D6BF4">
        <w:t>Las evaluaciones serán archivadas por LA CONTRATISTA para YPFB, o para ser enviadas a ésta, para que sean verificadas en forma independiente.</w:t>
      </w:r>
    </w:p>
    <w:p w14:paraId="0BA955C4" w14:textId="77777777" w:rsidR="008D6BF4" w:rsidRPr="008D6BF4" w:rsidRDefault="008D6BF4" w:rsidP="008D6BF4">
      <w:pPr>
        <w:keepNext/>
        <w:keepLines/>
        <w:numPr>
          <w:ilvl w:val="2"/>
          <w:numId w:val="10"/>
        </w:numPr>
        <w:spacing w:before="40" w:after="240"/>
        <w:ind w:left="1134"/>
        <w:outlineLvl w:val="3"/>
        <w:rPr>
          <w:rFonts w:eastAsiaTheme="majorEastAsia" w:cstheme="majorBidi"/>
          <w:b/>
          <w:iCs/>
        </w:rPr>
      </w:pPr>
      <w:r w:rsidRPr="008D6BF4">
        <w:rPr>
          <w:rFonts w:eastAsiaTheme="majorEastAsia" w:cstheme="majorBidi"/>
          <w:b/>
          <w:iCs/>
        </w:rPr>
        <w:t>REGISTRO DE APERTURA DE TIEMPO.</w:t>
      </w:r>
    </w:p>
    <w:p w14:paraId="7A4C073B" w14:textId="77777777" w:rsidR="008D6BF4" w:rsidRPr="008D6BF4" w:rsidRDefault="008D6BF4" w:rsidP="008D6BF4">
      <w:r w:rsidRPr="008D6BF4">
        <w:t>Los detonadores, radios, y cualquier circuito de disparo radial asociado deberán estar libres de cualquier ruido generado internamente que sea de un nivel suficiente como para disparar una palabra temporal cero o como para ser confundida con el lapso de tiempo real.</w:t>
      </w:r>
    </w:p>
    <w:p w14:paraId="51BE6A21" w14:textId="77777777" w:rsidR="008D6BF4" w:rsidRPr="008D6BF4" w:rsidRDefault="008D6BF4" w:rsidP="008D6BF4">
      <w:pPr>
        <w:keepNext/>
        <w:keepLines/>
        <w:numPr>
          <w:ilvl w:val="1"/>
          <w:numId w:val="35"/>
        </w:numPr>
        <w:spacing w:before="40" w:after="240"/>
        <w:ind w:left="851" w:hanging="861"/>
        <w:outlineLvl w:val="2"/>
        <w:rPr>
          <w:rFonts w:eastAsiaTheme="majorEastAsia" w:cstheme="majorBidi"/>
          <w:b/>
          <w:color w:val="000000" w:themeColor="text1"/>
          <w:szCs w:val="24"/>
        </w:rPr>
      </w:pPr>
      <w:bookmarkStart w:id="76" w:name="_Toc462395392"/>
      <w:bookmarkStart w:id="77" w:name="_Toc463865595"/>
      <w:r w:rsidRPr="008D6BF4">
        <w:rPr>
          <w:rFonts w:eastAsiaTheme="majorEastAsia" w:cstheme="majorBidi"/>
          <w:b/>
          <w:color w:val="000000" w:themeColor="text1"/>
          <w:szCs w:val="24"/>
        </w:rPr>
        <w:t>CABLES Y GEÓFONOS.</w:t>
      </w:r>
      <w:bookmarkEnd w:id="76"/>
      <w:bookmarkEnd w:id="77"/>
    </w:p>
    <w:p w14:paraId="10FA4C08" w14:textId="77777777" w:rsidR="008D6BF4" w:rsidRPr="008D6BF4" w:rsidRDefault="008D6BF4" w:rsidP="008D6BF4">
      <w:pPr>
        <w:keepNext/>
        <w:keepLines/>
        <w:spacing w:before="40" w:after="0"/>
        <w:outlineLvl w:val="3"/>
        <w:rPr>
          <w:rFonts w:eastAsiaTheme="majorEastAsia" w:cstheme="majorBidi"/>
          <w:b/>
          <w:iCs/>
        </w:rPr>
      </w:pPr>
      <w:r w:rsidRPr="008D6BF4">
        <w:rPr>
          <w:rFonts w:eastAsiaTheme="majorEastAsia" w:cstheme="majorBidi"/>
          <w:b/>
          <w:iCs/>
        </w:rPr>
        <w:t>14.2.1</w:t>
      </w:r>
      <w:proofErr w:type="gramStart"/>
      <w:r w:rsidRPr="008D6BF4">
        <w:rPr>
          <w:rFonts w:eastAsiaTheme="majorEastAsia" w:cstheme="majorBidi"/>
          <w:b/>
          <w:iCs/>
        </w:rPr>
        <w:t>.</w:t>
      </w:r>
      <w:r w:rsidRPr="008D6BF4">
        <w:rPr>
          <w:rFonts w:eastAsiaTheme="majorEastAsia" w:cstheme="majorBidi"/>
          <w:b/>
          <w:iCs/>
          <w:color w:val="FFFFFF" w:themeColor="background1"/>
        </w:rPr>
        <w:t>nn</w:t>
      </w:r>
      <w:r w:rsidRPr="008D6BF4">
        <w:rPr>
          <w:rFonts w:eastAsiaTheme="majorEastAsia" w:cstheme="majorBidi"/>
          <w:b/>
          <w:iCs/>
        </w:rPr>
        <w:t>ESPECIFICACIONES</w:t>
      </w:r>
      <w:proofErr w:type="gramEnd"/>
      <w:r w:rsidRPr="008D6BF4">
        <w:rPr>
          <w:rFonts w:eastAsiaTheme="majorEastAsia" w:cstheme="majorBidi"/>
          <w:b/>
          <w:iCs/>
        </w:rPr>
        <w:t xml:space="preserve"> DE LOS GEÓFONOS.</w:t>
      </w:r>
    </w:p>
    <w:p w14:paraId="6D4392CA" w14:textId="77777777" w:rsidR="008D6BF4" w:rsidRPr="008D6BF4" w:rsidRDefault="008D6BF4" w:rsidP="008D6BF4">
      <w:pPr>
        <w:spacing w:before="240"/>
      </w:pPr>
      <w:r w:rsidRPr="008D6BF4">
        <w:t>Antes del comienzo del registro, LA CONTRATISTA deberá entregar a YPFB las especificaciones completas del fabricante, las cuales deberán describir los geófonos y los parámetros de secuencia del geófono, lo que incluye el tipo de geófono, las curvas de respuesta de frecuencia, la resistencia del amortiguador y de la bobina, las dimensiones de la cuerda del geófono, la sensibilidad del geófono, la resistencia total de la cuerda del geófono, el tipo de conector(es), y toda la información disponible referente al cable a utilizar. También deberá indicarse la fecha de manufactura del equipo que deberá ser menor a tres años. Todos los geófonos deberán ser del mismo tipo y fabricante, y deberán cumplir con las especificaciones ofrecidas y con el CONTRATO.</w:t>
      </w:r>
    </w:p>
    <w:p w14:paraId="54633EF3" w14:textId="77777777" w:rsidR="008D6BF4" w:rsidRPr="008D6BF4" w:rsidRDefault="008D6BF4" w:rsidP="008D6BF4">
      <w:pPr>
        <w:keepNext/>
        <w:keepLines/>
        <w:spacing w:before="40" w:after="0"/>
        <w:ind w:left="142" w:hanging="141"/>
        <w:outlineLvl w:val="3"/>
        <w:rPr>
          <w:rFonts w:eastAsiaTheme="majorEastAsia" w:cstheme="majorBidi"/>
          <w:b/>
          <w:iCs/>
        </w:rPr>
      </w:pPr>
      <w:r w:rsidRPr="008D6BF4">
        <w:rPr>
          <w:rFonts w:eastAsiaTheme="majorEastAsia" w:cstheme="majorBidi"/>
          <w:b/>
          <w:iCs/>
        </w:rPr>
        <w:t>14.2.2.</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PRUEBAS</w:t>
      </w:r>
      <w:proofErr w:type="spellEnd"/>
      <w:proofErr w:type="gramEnd"/>
      <w:r w:rsidRPr="008D6BF4">
        <w:rPr>
          <w:rFonts w:eastAsiaTheme="majorEastAsia" w:cstheme="majorBidi"/>
          <w:b/>
          <w:iCs/>
        </w:rPr>
        <w:t xml:space="preserve"> DE LOS GEÓFONOS.</w:t>
      </w:r>
    </w:p>
    <w:p w14:paraId="7E72DBF2" w14:textId="77777777" w:rsidR="008D6BF4" w:rsidRPr="008D6BF4" w:rsidRDefault="008D6BF4" w:rsidP="008D6BF4">
      <w:pPr>
        <w:spacing w:before="240"/>
      </w:pPr>
      <w:r w:rsidRPr="008D6BF4">
        <w:t>Al momento de recoger el equipo, un porcentaje de éste será pasado por un área de prueba de geófonos. De esta manera, todos los geófonos serán probados al menos una vez por mes utilizando un SMT-200, superior y/o similar.</w:t>
      </w:r>
    </w:p>
    <w:p w14:paraId="176CD3CB" w14:textId="77777777" w:rsidR="008D6BF4" w:rsidRPr="008D6BF4" w:rsidRDefault="008D6BF4" w:rsidP="008D6BF4">
      <w:pPr>
        <w:spacing w:before="240"/>
      </w:pPr>
      <w:r w:rsidRPr="008D6BF4">
        <w:t>Antes de grabar, se realizarán pruebas de inicio de operaciones en TODOS los geófonos en búsqueda de lo siguiente.</w:t>
      </w:r>
    </w:p>
    <w:p w14:paraId="4505D668" w14:textId="77777777" w:rsidR="008D6BF4" w:rsidRPr="008D6BF4" w:rsidRDefault="008D6BF4" w:rsidP="008D6BF4">
      <w:pPr>
        <w:spacing w:before="240"/>
      </w:pPr>
      <w:r w:rsidRPr="008D6BF4">
        <w:t>Las pruebas incluirán mediciones de:</w:t>
      </w:r>
    </w:p>
    <w:p w14:paraId="0BFF2E73"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Resistencia a DC</w:t>
      </w:r>
    </w:p>
    <w:p w14:paraId="57A59D03"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Frecuencia natural</w:t>
      </w:r>
    </w:p>
    <w:p w14:paraId="07854E84"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Amortización</w:t>
      </w:r>
    </w:p>
    <w:p w14:paraId="2021C9F0"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Distorsión</w:t>
      </w:r>
    </w:p>
    <w:p w14:paraId="4B4CC791"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Inclinación</w:t>
      </w:r>
    </w:p>
    <w:p w14:paraId="5B90D52C"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Sensibilidad</w:t>
      </w:r>
    </w:p>
    <w:p w14:paraId="5E4EEE78"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Resistencia dinámica</w:t>
      </w:r>
    </w:p>
    <w:p w14:paraId="151F6A9B" w14:textId="77777777" w:rsidR="008D6BF4" w:rsidRPr="008D6BF4" w:rsidRDefault="008D6BF4" w:rsidP="008D6BF4">
      <w:pPr>
        <w:numPr>
          <w:ilvl w:val="0"/>
          <w:numId w:val="1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Pérdidas</w:t>
      </w:r>
    </w:p>
    <w:p w14:paraId="71497D32" w14:textId="77777777" w:rsidR="008D6BF4" w:rsidRPr="008D6BF4" w:rsidRDefault="008D6BF4" w:rsidP="008D6BF4">
      <w:pPr>
        <w:numPr>
          <w:ilvl w:val="0"/>
          <w:numId w:val="16"/>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Polaridad</w:t>
      </w:r>
    </w:p>
    <w:p w14:paraId="2B54CC8B"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14.2.3.</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PÉRDIDAS</w:t>
      </w:r>
      <w:proofErr w:type="spellEnd"/>
      <w:proofErr w:type="gramEnd"/>
      <w:r w:rsidRPr="008D6BF4">
        <w:rPr>
          <w:rFonts w:eastAsiaTheme="majorEastAsia" w:cstheme="majorBidi"/>
          <w:b/>
          <w:iCs/>
        </w:rPr>
        <w:t xml:space="preserve"> (LEAKAGE).</w:t>
      </w:r>
    </w:p>
    <w:p w14:paraId="6F37C131" w14:textId="77777777" w:rsidR="008D6BF4" w:rsidRPr="008D6BF4" w:rsidRDefault="008D6BF4" w:rsidP="008D6BF4">
      <w:r w:rsidRPr="008D6BF4">
        <w:t xml:space="preserve">Las lecturas de resistencia a pérdidas de cualquier geófono o grupo de geófonos, ya sea entre pares cableados dentro del mismo cable o del cable a tierra, deberán ser siempre mayores a 1 </w:t>
      </w:r>
      <w:proofErr w:type="spellStart"/>
      <w:r w:rsidRPr="008D6BF4">
        <w:t>megOhm</w:t>
      </w:r>
      <w:proofErr w:type="spellEnd"/>
      <w:r w:rsidRPr="008D6BF4">
        <w:t>.</w:t>
      </w:r>
    </w:p>
    <w:p w14:paraId="48FB66B1" w14:textId="77777777" w:rsidR="008D6BF4" w:rsidRPr="008D6BF4" w:rsidRDefault="008D6BF4" w:rsidP="008D6BF4">
      <w:r w:rsidRPr="008D6BF4">
        <w:t>Las pruebas de inmersión para pérdidas deberán realizarse en todas las cuerdas y cables de los geófonos al menos una vez por mes.</w:t>
      </w:r>
    </w:p>
    <w:p w14:paraId="6F9F71BC"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14.2.4.</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MANTENIMIENTO</w:t>
      </w:r>
      <w:proofErr w:type="spellEnd"/>
      <w:proofErr w:type="gramEnd"/>
      <w:r w:rsidRPr="008D6BF4">
        <w:rPr>
          <w:rFonts w:eastAsiaTheme="majorEastAsia" w:cstheme="majorBidi"/>
          <w:b/>
          <w:iCs/>
        </w:rPr>
        <w:t xml:space="preserve"> DE CABLES Y GEÓFONOS.</w:t>
      </w:r>
    </w:p>
    <w:p w14:paraId="52DB268B" w14:textId="77777777" w:rsidR="008D6BF4" w:rsidRPr="008D6BF4" w:rsidRDefault="008D6BF4" w:rsidP="008D6BF4">
      <w:r w:rsidRPr="008D6BF4">
        <w:t>A lo largo de las operaciones de registro en campo, LA CONTRATISTA deberá ofrecer una revisión habitual y exhaustiva de los geófonos y de los cables, además de un programa de mantenimiento preventivo para minimizar defectos en geófonos y cables. Se deberá revisar el equipo de la manera detallada anteriormente, en forma rotativa, al menos una vez por mes. Se deberá confeccionar un registro claro de las rotaciones de geófonos y de los cables a través del campo base, detallando las reparaciones realizadas, etc., el cual deberá mantenerse en el área de registro. Los cables de geófonos dañados serán reemplazados, no reparados. Todos los cables y cuerdas de geófono deberán estar marcados con un código visual que permita una fácil identificación. En la reparación de cables de registro solo se podrá usar la metodología de vulcanizar, no utilizar cinta aislante.</w:t>
      </w:r>
    </w:p>
    <w:p w14:paraId="3C62760B" w14:textId="77777777" w:rsidR="008D6BF4" w:rsidRPr="008D6BF4" w:rsidRDefault="008D6BF4" w:rsidP="008D6BF4">
      <w:pPr>
        <w:keepNext/>
        <w:keepLines/>
        <w:numPr>
          <w:ilvl w:val="1"/>
          <w:numId w:val="35"/>
        </w:numPr>
        <w:spacing w:before="40" w:after="240"/>
        <w:ind w:left="709"/>
        <w:outlineLvl w:val="2"/>
        <w:rPr>
          <w:rFonts w:eastAsiaTheme="majorEastAsia" w:cstheme="majorBidi"/>
          <w:b/>
          <w:color w:val="000000" w:themeColor="text1"/>
          <w:szCs w:val="24"/>
        </w:rPr>
      </w:pPr>
      <w:bookmarkStart w:id="78" w:name="_Toc462395393"/>
      <w:bookmarkStart w:id="79" w:name="_Toc463865596"/>
      <w:r w:rsidRPr="008D6BF4">
        <w:rPr>
          <w:rFonts w:eastAsiaTheme="majorEastAsia" w:cstheme="majorBidi"/>
          <w:b/>
          <w:color w:val="000000" w:themeColor="text1"/>
          <w:szCs w:val="24"/>
        </w:rPr>
        <w:t>OPERACIONES CON EXPLOSIVOS.</w:t>
      </w:r>
      <w:bookmarkEnd w:id="78"/>
      <w:bookmarkEnd w:id="79"/>
    </w:p>
    <w:p w14:paraId="28574BC7" w14:textId="77777777" w:rsidR="008D6BF4" w:rsidRPr="008D6BF4" w:rsidRDefault="008D6BF4" w:rsidP="008D6BF4">
      <w:pPr>
        <w:keepNext/>
        <w:keepLines/>
        <w:numPr>
          <w:ilvl w:val="2"/>
          <w:numId w:val="35"/>
        </w:numPr>
        <w:spacing w:before="40" w:after="0"/>
        <w:ind w:left="1134"/>
        <w:outlineLvl w:val="3"/>
        <w:rPr>
          <w:rFonts w:eastAsiaTheme="majorEastAsia" w:cstheme="majorBidi"/>
          <w:b/>
          <w:iCs/>
        </w:rPr>
      </w:pPr>
      <w:proofErr w:type="spellStart"/>
      <w:r w:rsidRPr="008D6BF4">
        <w:rPr>
          <w:rFonts w:eastAsiaTheme="majorEastAsia" w:cstheme="majorBidi"/>
          <w:b/>
          <w:iCs/>
          <w:color w:val="FFFFFF" w:themeColor="background1"/>
        </w:rPr>
        <w:t>n</w:t>
      </w:r>
      <w:r w:rsidRPr="008D6BF4">
        <w:rPr>
          <w:rFonts w:eastAsiaTheme="majorEastAsia" w:cstheme="majorBidi"/>
          <w:b/>
          <w:iCs/>
        </w:rPr>
        <w:t>NOTAS</w:t>
      </w:r>
      <w:proofErr w:type="spellEnd"/>
      <w:r w:rsidRPr="008D6BF4">
        <w:rPr>
          <w:rFonts w:eastAsiaTheme="majorEastAsia" w:cstheme="majorBidi"/>
          <w:b/>
          <w:iCs/>
        </w:rPr>
        <w:t xml:space="preserve"> GENERALES PARA LAS OPERACIONES CON EXPLOSIVOS.</w:t>
      </w:r>
    </w:p>
    <w:p w14:paraId="3802EB95" w14:textId="77777777" w:rsidR="008D6BF4" w:rsidRPr="008D6BF4" w:rsidRDefault="008D6BF4" w:rsidP="008D6BF4">
      <w:pPr>
        <w:spacing w:after="0" w:line="240" w:lineRule="auto"/>
        <w:ind w:left="1440"/>
        <w:rPr>
          <w:rFonts w:ascii="Arial" w:eastAsia="Times New Roman" w:hAnsi="Arial" w:cs="Times New Roman"/>
          <w:sz w:val="22"/>
          <w:szCs w:val="24"/>
          <w:lang w:val="es-ES" w:eastAsia="es-ES"/>
        </w:rPr>
      </w:pPr>
    </w:p>
    <w:p w14:paraId="6314883F" w14:textId="77777777" w:rsidR="008D6BF4" w:rsidRPr="008D6BF4" w:rsidRDefault="008D6BF4" w:rsidP="008D6BF4">
      <w:r w:rsidRPr="008D6BF4">
        <w:t xml:space="preserve">Cuando se determinen las ubicaciones tanto de los polvorines como de los SP, LA CONTRATISTA deberá cumplir con la legislación local referente a la distancia mínima en relación a estructuras como edificios, caminos, tuberías, fuentes de agua, etc. (Anexo D – punto 3 Distancias de Seguridad). LA CONTRATISTA deberá tener en cuenta la legislación local, en conjunto con cualquier experiencia previa en la región con el objetivo de crear una distancia de operación segura para operaciones con explosivos. </w:t>
      </w:r>
    </w:p>
    <w:p w14:paraId="25BBBFEA" w14:textId="77777777" w:rsidR="008D6BF4" w:rsidRPr="008D6BF4" w:rsidRDefault="008D6BF4" w:rsidP="008D6BF4">
      <w:pPr>
        <w:keepNext/>
        <w:keepLines/>
        <w:spacing w:before="40" w:after="240"/>
        <w:outlineLvl w:val="3"/>
        <w:rPr>
          <w:rFonts w:eastAsiaTheme="majorEastAsia" w:cstheme="majorBidi"/>
          <w:b/>
          <w:iCs/>
        </w:rPr>
      </w:pPr>
      <w:bookmarkStart w:id="80" w:name="_Toc462395394"/>
      <w:r w:rsidRPr="008D6BF4">
        <w:rPr>
          <w:rFonts w:eastAsiaTheme="majorEastAsia" w:cstheme="majorBidi"/>
          <w:b/>
          <w:iCs/>
        </w:rPr>
        <w:t>14.3.2.</w:t>
      </w:r>
      <w:bookmarkEnd w:id="80"/>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POSICIONAMIENTO</w:t>
      </w:r>
      <w:proofErr w:type="spellEnd"/>
      <w:proofErr w:type="gramEnd"/>
      <w:r w:rsidRPr="008D6BF4">
        <w:rPr>
          <w:rFonts w:eastAsiaTheme="majorEastAsia" w:cstheme="majorBidi"/>
          <w:b/>
          <w:iCs/>
        </w:rPr>
        <w:t xml:space="preserve"> DE LOS PUNTOS DE DISPARO (SP).</w:t>
      </w:r>
    </w:p>
    <w:p w14:paraId="2EBE447B" w14:textId="77777777" w:rsidR="008D6BF4" w:rsidRPr="008D6BF4" w:rsidRDefault="008D6BF4" w:rsidP="008D6BF4">
      <w:r w:rsidRPr="008D6BF4">
        <w:t>Serán confirmados en el trazado previo (pre-</w:t>
      </w:r>
      <w:proofErr w:type="spellStart"/>
      <w:r w:rsidRPr="008D6BF4">
        <w:t>plot</w:t>
      </w:r>
      <w:proofErr w:type="spellEnd"/>
      <w:r w:rsidRPr="008D6BF4">
        <w:t>) y localizados por RTK o por método convencional (post-</w:t>
      </w:r>
      <w:proofErr w:type="spellStart"/>
      <w:r w:rsidRPr="008D6BF4">
        <w:t>plot</w:t>
      </w:r>
      <w:proofErr w:type="spellEnd"/>
      <w:r w:rsidRPr="008D6BF4">
        <w:t xml:space="preserve">), incluyendo la elevación. El posicionamiento del SP será re-confirmado por el disparador, confirmando la identificación del SP y por DGPS en tiempo real del paquete de detonación. Se registrará esta información, junto con el lapso de tiempo, </w:t>
      </w:r>
      <w:r w:rsidRPr="008D6BF4">
        <w:lastRenderedPageBreak/>
        <w:t>el tiempo de Up-</w:t>
      </w:r>
      <w:proofErr w:type="spellStart"/>
      <w:r w:rsidRPr="008D6BF4">
        <w:t>holes</w:t>
      </w:r>
      <w:proofErr w:type="spellEnd"/>
      <w:r w:rsidRPr="008D6BF4">
        <w:t>, etc. y se enviará al grabador a través del canal del detonador, como parte de la información de servicio post-disparo.</w:t>
      </w:r>
    </w:p>
    <w:p w14:paraId="5455FFAB"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14.3.3.</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CONTROL</w:t>
      </w:r>
      <w:proofErr w:type="spellEnd"/>
      <w:proofErr w:type="gramEnd"/>
      <w:r w:rsidRPr="008D6BF4">
        <w:rPr>
          <w:rFonts w:eastAsiaTheme="majorEastAsia" w:cstheme="majorBidi"/>
          <w:b/>
          <w:iCs/>
        </w:rPr>
        <w:t xml:space="preserve"> DE CALIDAD (QC) DEL REGISTRO DE SP.</w:t>
      </w:r>
    </w:p>
    <w:p w14:paraId="023E2CED" w14:textId="77777777" w:rsidR="008D6BF4" w:rsidRPr="008D6BF4" w:rsidRDefault="008D6BF4" w:rsidP="008D6BF4">
      <w:r w:rsidRPr="008D6BF4">
        <w:t>El disparador incluirá, en un registro, junto a la ubicación del SP, las siguientes observaciones:</w:t>
      </w:r>
    </w:p>
    <w:p w14:paraId="264E1F7F" w14:textId="77777777" w:rsidR="008D6BF4" w:rsidRPr="008D6BF4" w:rsidRDefault="008D6BF4" w:rsidP="008D6BF4">
      <w:pPr>
        <w:numPr>
          <w:ilvl w:val="0"/>
          <w:numId w:val="1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Fuerza del disparo en el suelo; 1) normal o perceptible 2) débil o 3) fuerte</w:t>
      </w:r>
    </w:p>
    <w:p w14:paraId="1E1B02BD" w14:textId="77777777" w:rsidR="008D6BF4" w:rsidRPr="008D6BF4" w:rsidRDefault="008D6BF4" w:rsidP="008D6BF4">
      <w:pPr>
        <w:numPr>
          <w:ilvl w:val="0"/>
          <w:numId w:val="1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Magnitud de cualquier explosión; 1) insignificante, 2) leve o 3) extrema</w:t>
      </w:r>
    </w:p>
    <w:p w14:paraId="0D44CE9A" w14:textId="77777777" w:rsidR="008D6BF4" w:rsidRPr="008D6BF4" w:rsidRDefault="008D6BF4" w:rsidP="008D6BF4">
      <w:pPr>
        <w:spacing w:before="240"/>
      </w:pPr>
      <w:r w:rsidRPr="008D6BF4">
        <w:t>Esta información deberá ser incorporada al informe del observador y al conjunto de información final en un formato similar a SPS aprobado por YPFB.</w:t>
      </w:r>
    </w:p>
    <w:p w14:paraId="23B6976E" w14:textId="77777777" w:rsidR="008D6BF4" w:rsidRPr="008D6BF4" w:rsidRDefault="008D6BF4" w:rsidP="008D6BF4">
      <w:pPr>
        <w:keepNext/>
        <w:keepLines/>
        <w:numPr>
          <w:ilvl w:val="1"/>
          <w:numId w:val="35"/>
        </w:numPr>
        <w:spacing w:before="40" w:after="240"/>
        <w:ind w:left="709"/>
        <w:outlineLvl w:val="2"/>
        <w:rPr>
          <w:rFonts w:eastAsiaTheme="majorEastAsia" w:cstheme="majorBidi"/>
          <w:b/>
          <w:color w:val="000000" w:themeColor="text1"/>
          <w:szCs w:val="24"/>
        </w:rPr>
      </w:pPr>
      <w:bookmarkStart w:id="81" w:name="_Toc462395395"/>
      <w:bookmarkStart w:id="82" w:name="_Toc463865597"/>
      <w:r w:rsidRPr="008D6BF4">
        <w:rPr>
          <w:rFonts w:eastAsiaTheme="majorEastAsia" w:cstheme="majorBidi"/>
          <w:b/>
          <w:color w:val="000000" w:themeColor="text1"/>
          <w:szCs w:val="24"/>
        </w:rPr>
        <w:t>OPERACIONES DE REGISTRO.</w:t>
      </w:r>
      <w:bookmarkEnd w:id="81"/>
      <w:bookmarkEnd w:id="82"/>
    </w:p>
    <w:p w14:paraId="2EDC1441" w14:textId="77777777" w:rsidR="008D6BF4" w:rsidRPr="008D6BF4" w:rsidRDefault="008D6BF4" w:rsidP="008D6BF4">
      <w:pPr>
        <w:keepNext/>
        <w:keepLines/>
        <w:spacing w:before="40" w:after="0"/>
        <w:outlineLvl w:val="3"/>
        <w:rPr>
          <w:rFonts w:eastAsiaTheme="majorEastAsia" w:cstheme="majorBidi"/>
          <w:b/>
          <w:iCs/>
        </w:rPr>
      </w:pPr>
      <w:r w:rsidRPr="008D6BF4">
        <w:rPr>
          <w:rFonts w:eastAsiaTheme="majorEastAsia" w:cstheme="majorBidi"/>
          <w:b/>
          <w:iCs/>
        </w:rPr>
        <w:t>14.4.1.</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MONITORES</w:t>
      </w:r>
      <w:proofErr w:type="spellEnd"/>
      <w:proofErr w:type="gramEnd"/>
      <w:r w:rsidRPr="008D6BF4">
        <w:rPr>
          <w:rFonts w:eastAsiaTheme="majorEastAsia" w:cstheme="majorBidi"/>
          <w:b/>
          <w:iCs/>
        </w:rPr>
        <w:t xml:space="preserve"> DE REGISTRO.</w:t>
      </w:r>
    </w:p>
    <w:p w14:paraId="4C01CB6B" w14:textId="77777777" w:rsidR="008D6BF4" w:rsidRPr="008D6BF4" w:rsidRDefault="008D6BF4" w:rsidP="008D6BF4">
      <w:pPr>
        <w:spacing w:before="240"/>
      </w:pPr>
      <w:r w:rsidRPr="008D6BF4">
        <w:t>Se confeccionará un registro del monitor (lectura post-escritura, en lo posible) en los plazos que se acuerden con el REPRESENTANTE DE YPFB, y estarán identificados claramente con el número de línea, número de SP, fecha y hora. Los registros del monitor deberán expresarse en ganancia fija y en modo AGC, aprobados por el REPRESENTANTE DE YPFB. Los parámetros de ganancia serán seleccionados cuidadosamente para asegurar que los niveles de señal y estática estén controlados, particularmente en configuraciones con una distancia elevada entre la fuente y el receptor.</w:t>
      </w:r>
    </w:p>
    <w:p w14:paraId="7BE59E7C" w14:textId="77777777" w:rsidR="008D6BF4" w:rsidRPr="008D6BF4" w:rsidRDefault="008D6BF4" w:rsidP="008D6BF4">
      <w:pPr>
        <w:spacing w:before="240"/>
      </w:pPr>
      <w:r w:rsidRPr="008D6BF4">
        <w:t>Cada registro será examinado para identificar seguimientos de trazas muertas o con estática, ruido de línea, errores en el despliegue, etc. Estas observaciones serán la base para que el Observador en jefe les ordene a los equipos de línea que corrijan el tendido.  Las anotaciones de los momentos en que aparecen canales en mal estado y su solución deberán ser incluidas en el registro del observador.</w:t>
      </w:r>
    </w:p>
    <w:p w14:paraId="32FDFA5A" w14:textId="77777777" w:rsidR="008D6BF4" w:rsidRPr="008D6BF4" w:rsidRDefault="008D6BF4" w:rsidP="008D6BF4">
      <w:pPr>
        <w:spacing w:before="240"/>
      </w:pPr>
      <w:r w:rsidRPr="008D6BF4">
        <w:t>Ha pedido de los REPRESENTANTES DE YPFB, se pondrán a disposición las imágenes de los disparos y registros que estén almacenadas en disco y/o   papel. Se ofrecerá un sistema adecuado en la base central para analizar los registros SP en forma diaria.</w:t>
      </w:r>
    </w:p>
    <w:p w14:paraId="547A198C"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14.4.2.</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REGISTROS</w:t>
      </w:r>
      <w:proofErr w:type="spellEnd"/>
      <w:proofErr w:type="gramEnd"/>
      <w:r w:rsidRPr="008D6BF4">
        <w:rPr>
          <w:rFonts w:eastAsiaTheme="majorEastAsia" w:cstheme="majorBidi"/>
          <w:b/>
          <w:iCs/>
        </w:rPr>
        <w:t xml:space="preserve"> DEL OBSERVADOR.</w:t>
      </w:r>
    </w:p>
    <w:p w14:paraId="6B32FB4E" w14:textId="77777777" w:rsidR="008D6BF4" w:rsidRPr="008D6BF4" w:rsidRDefault="008D6BF4" w:rsidP="008D6BF4">
      <w:r w:rsidRPr="008D6BF4">
        <w:t>El instrumento de grabación generará un registro del observador en forma automática, el cual será escrito en formato digital. Dicho registro incluirá toda la información requerida, lo que incluye el alcance registrado, la ubicación del punto fuente, la hora local exacta, y comentarios para cada SP. Se registrarán todos los números de archivo, incluyendo las pruebas. Esto deberá complementarse con una copia digital, creado a medida que el trabajo progresa en el campo. Deberá anotarse cualquier período de tiempo perdido (junto con su causa), además de cualquier propagación o discrepancias (número de sobrecargas o errores de paridad, etc.), las que deberán ser documentadas en forma completa. Este registro automático será creado en forma diaria y utilizado para generar, diariamente, los archivos SPS en forma automática.</w:t>
      </w:r>
    </w:p>
    <w:p w14:paraId="1DDFCB4F" w14:textId="77777777" w:rsidR="008D6BF4" w:rsidRPr="008D6BF4" w:rsidRDefault="008D6BF4" w:rsidP="008D6BF4">
      <w:pPr>
        <w:rPr>
          <w:strike/>
        </w:rPr>
      </w:pPr>
      <w:r w:rsidRPr="008D6BF4">
        <w:lastRenderedPageBreak/>
        <w:t xml:space="preserve">LA CONTRATISTA en coordinación con la supervisión técnica de YPFB determinaran cada </w:t>
      </w:r>
      <w:proofErr w:type="gramStart"/>
      <w:r w:rsidRPr="008D6BF4">
        <w:t>cuantos disparos</w:t>
      </w:r>
      <w:proofErr w:type="gramEnd"/>
      <w:r w:rsidRPr="008D6BF4">
        <w:t xml:space="preserve"> se deberá imprimir el registro.</w:t>
      </w:r>
    </w:p>
    <w:p w14:paraId="2D8765CD"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14.4.3.</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FORMATOS</w:t>
      </w:r>
      <w:proofErr w:type="spellEnd"/>
      <w:proofErr w:type="gramEnd"/>
      <w:r w:rsidRPr="008D6BF4">
        <w:rPr>
          <w:rFonts w:eastAsiaTheme="majorEastAsia" w:cstheme="majorBidi"/>
          <w:b/>
          <w:iCs/>
        </w:rPr>
        <w:t xml:space="preserve"> PARA LOS DATOS.</w:t>
      </w:r>
    </w:p>
    <w:p w14:paraId="3E59239E" w14:textId="77777777" w:rsidR="008D6BF4" w:rsidRPr="008D6BF4" w:rsidRDefault="008D6BF4" w:rsidP="008D6BF4">
      <w:r w:rsidRPr="008D6BF4">
        <w:t>Es necesario que el equipo envíe la información sísmica SEG-D con completa revisión de calidad, 100 % libres de errores. Los metadatos SPS finales deberán incluir todos los formatos similares a SPS definidos por el SEG (SPS, RPS, XPS) y relevantes que sean soportados por el fabricante del instrumental (VPS, APS, etc.), además de formatos similares a SPS aprobados por YPFB, para el archivo de los metadatos compilados en el campo, tales como:</w:t>
      </w:r>
    </w:p>
    <w:p w14:paraId="7CB83C70" w14:textId="77777777" w:rsidR="008D6BF4" w:rsidRPr="008D6BF4" w:rsidRDefault="008D6BF4" w:rsidP="008D6BF4">
      <w:pPr>
        <w:numPr>
          <w:ilvl w:val="0"/>
          <w:numId w:val="1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Metadatos de observación impulsiva del punto de disparo (IPS)</w:t>
      </w:r>
    </w:p>
    <w:p w14:paraId="42F37EF0" w14:textId="77777777" w:rsidR="008D6BF4" w:rsidRPr="008D6BF4" w:rsidRDefault="008D6BF4" w:rsidP="008D6BF4">
      <w:pPr>
        <w:numPr>
          <w:ilvl w:val="0"/>
          <w:numId w:val="1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Comentarios y observaciones del registro del observador (OPS)</w:t>
      </w:r>
    </w:p>
    <w:p w14:paraId="1259868C" w14:textId="77777777" w:rsidR="008D6BF4" w:rsidRPr="008D6BF4" w:rsidRDefault="008D6BF4" w:rsidP="008D6BF4">
      <w:pPr>
        <w:spacing w:before="240"/>
      </w:pPr>
      <w:r w:rsidRPr="008D6BF4">
        <w:t>En este caso, la expresión “similar a SPS” se refiere a un formato que cumpla con los formatos de encabezados SEG-SPS.</w:t>
      </w:r>
    </w:p>
    <w:p w14:paraId="0F8B55AB"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14.4.4.</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DATOS</w:t>
      </w:r>
      <w:proofErr w:type="spellEnd"/>
      <w:proofErr w:type="gramEnd"/>
      <w:r w:rsidRPr="008D6BF4">
        <w:rPr>
          <w:rFonts w:eastAsiaTheme="majorEastAsia" w:cstheme="majorBidi"/>
          <w:b/>
          <w:iCs/>
        </w:rPr>
        <w:t xml:space="preserve"> SÍSMICOS DE CAMPO Y ALMACENAMIENTO.</w:t>
      </w:r>
    </w:p>
    <w:p w14:paraId="6F624C6C" w14:textId="77777777" w:rsidR="008D6BF4" w:rsidRPr="008D6BF4" w:rsidRDefault="008D6BF4" w:rsidP="008D6BF4">
      <w:r w:rsidRPr="008D6BF4">
        <w:t xml:space="preserve">Toda la información cruda o de campo debe ser entregada a YPFB en formato SEG D, en cintas tipo </w:t>
      </w:r>
      <w:proofErr w:type="spellStart"/>
      <w:r w:rsidRPr="008D6BF4">
        <w:t>cartridge</w:t>
      </w:r>
      <w:proofErr w:type="spellEnd"/>
      <w:r w:rsidRPr="008D6BF4">
        <w:t xml:space="preserve"> 3592 y en discos duros externos, un original y dos copias. Todas las cintas deberán estar sin usar y podrá requerirse que sean limpiadas y re-tensionadas antes de su uso.</w:t>
      </w:r>
    </w:p>
    <w:p w14:paraId="291ABA21" w14:textId="77777777" w:rsidR="008D6BF4" w:rsidRPr="008D6BF4" w:rsidRDefault="008D6BF4" w:rsidP="008D6BF4">
      <w:r w:rsidRPr="008D6BF4">
        <w:t xml:space="preserve">Las cintas deben ser almacenadas, transportadas y utilizadas dentro de los límites recomendados por el fabricante de las mismas. </w:t>
      </w:r>
    </w:p>
    <w:p w14:paraId="0163573D" w14:textId="77777777" w:rsidR="008D6BF4" w:rsidRPr="008D6BF4" w:rsidRDefault="008D6BF4" w:rsidP="008D6BF4">
      <w:r w:rsidRPr="008D6BF4">
        <w:t xml:space="preserve">YPFB podrá solicitar </w:t>
      </w:r>
      <w:proofErr w:type="spellStart"/>
      <w:r w:rsidRPr="008D6BF4">
        <w:t>el</w:t>
      </w:r>
      <w:proofErr w:type="spellEnd"/>
      <w:r w:rsidRPr="008D6BF4">
        <w:t xml:space="preserve"> envió de la información que crea conveniente en cualquier etapa del Proyecto.</w:t>
      </w:r>
    </w:p>
    <w:p w14:paraId="5B166B11"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14.4.5.</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PLANTADO</w:t>
      </w:r>
      <w:proofErr w:type="spellEnd"/>
      <w:proofErr w:type="gramEnd"/>
      <w:r w:rsidRPr="008D6BF4">
        <w:rPr>
          <w:rFonts w:eastAsiaTheme="majorEastAsia" w:cstheme="majorBidi"/>
          <w:b/>
          <w:iCs/>
        </w:rPr>
        <w:t xml:space="preserve"> DE GEÓFONOS.</w:t>
      </w:r>
    </w:p>
    <w:p w14:paraId="061655F4" w14:textId="77777777" w:rsidR="008D6BF4" w:rsidRPr="008D6BF4" w:rsidRDefault="008D6BF4" w:rsidP="008D6BF4">
      <w:r w:rsidRPr="008D6BF4">
        <w:t>El arreglo de geófonos debe ser centrado en la estaca.</w:t>
      </w:r>
    </w:p>
    <w:p w14:paraId="21EC2A5D" w14:textId="77777777" w:rsidR="008D6BF4" w:rsidRPr="008D6BF4" w:rsidRDefault="008D6BF4" w:rsidP="008D6BF4">
      <w:r w:rsidRPr="008D6BF4">
        <w:t xml:space="preserve">Los geófonos deben ser plantados verticalmente y apropiadamente, asegurando un óptimo acoplamiento al terreno y los siguientes puntos serán considerados: </w:t>
      </w:r>
    </w:p>
    <w:p w14:paraId="7C21F884"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Claveteos (</w:t>
      </w:r>
      <w:proofErr w:type="spellStart"/>
      <w:r w:rsidRPr="008D6BF4">
        <w:rPr>
          <w:rFonts w:eastAsia="Times New Roman" w:cs="Times New Roman"/>
          <w:szCs w:val="20"/>
          <w:lang w:val="es-ES" w:eastAsia="es-ES"/>
        </w:rPr>
        <w:t>spikes</w:t>
      </w:r>
      <w:proofErr w:type="spellEnd"/>
      <w:r w:rsidRPr="008D6BF4">
        <w:rPr>
          <w:rFonts w:eastAsia="Times New Roman" w:cs="Times New Roman"/>
          <w:szCs w:val="20"/>
          <w:lang w:val="es-ES" w:eastAsia="es-ES"/>
        </w:rPr>
        <w:t xml:space="preserve">) cortos en terreno duro y seco. </w:t>
      </w:r>
    </w:p>
    <w:p w14:paraId="3E47CBC6"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Claveteos (</w:t>
      </w:r>
      <w:proofErr w:type="spellStart"/>
      <w:r w:rsidRPr="008D6BF4">
        <w:rPr>
          <w:rFonts w:eastAsia="Times New Roman" w:cs="Times New Roman"/>
          <w:szCs w:val="20"/>
          <w:lang w:val="es-ES" w:eastAsia="es-ES"/>
        </w:rPr>
        <w:t>spikes</w:t>
      </w:r>
      <w:proofErr w:type="spellEnd"/>
      <w:r w:rsidRPr="008D6BF4">
        <w:rPr>
          <w:rFonts w:eastAsia="Times New Roman" w:cs="Times New Roman"/>
          <w:szCs w:val="20"/>
          <w:lang w:val="es-ES" w:eastAsia="es-ES"/>
        </w:rPr>
        <w:t xml:space="preserve">) largos en terreno húmedo. </w:t>
      </w:r>
    </w:p>
    <w:p w14:paraId="63615374"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Plantado de los geófonos en áreas pantanosas con los postes de carga.</w:t>
      </w:r>
    </w:p>
    <w:p w14:paraId="27CB71E4" w14:textId="77777777" w:rsidR="008D6BF4" w:rsidRPr="008D6BF4" w:rsidRDefault="008D6BF4" w:rsidP="008D6BF4">
      <w:pPr>
        <w:numPr>
          <w:ilvl w:val="0"/>
          <w:numId w:val="8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Enterrado de geófonos: </w:t>
      </w:r>
    </w:p>
    <w:p w14:paraId="42DD0F1F" w14:textId="77777777" w:rsidR="008D6BF4" w:rsidRPr="008D6BF4" w:rsidRDefault="008D6BF4" w:rsidP="008D6BF4">
      <w:pPr>
        <w:numPr>
          <w:ilvl w:val="0"/>
          <w:numId w:val="8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La parte superior de la carcasa deberá de ser necesario estar enterrada 2 centímetros por debajo de la superficie del terreno, para evitar el ruido del viento. </w:t>
      </w:r>
    </w:p>
    <w:p w14:paraId="3599E331" w14:textId="77777777" w:rsidR="008D6BF4" w:rsidRPr="008D6BF4" w:rsidRDefault="008D6BF4" w:rsidP="008D6BF4">
      <w:pPr>
        <w:numPr>
          <w:ilvl w:val="0"/>
          <w:numId w:val="8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 deberán usar taladros de mano si los geófonos no pueden ser plantados correctamente debido a las condiciones duras del terreno.</w:t>
      </w:r>
    </w:p>
    <w:p w14:paraId="6BAD9ADA" w14:textId="77777777" w:rsidR="008D6BF4" w:rsidRPr="008D6BF4" w:rsidRDefault="008D6BF4" w:rsidP="008D6BF4">
      <w:pPr>
        <w:numPr>
          <w:ilvl w:val="0"/>
          <w:numId w:val="8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 debe plantar los geófonos removiendo pastos, ramas, raíces, evitar que los cables cuelguen de ramas a fin de lograr un buen acoplamiento con el suelo.</w:t>
      </w:r>
    </w:p>
    <w:p w14:paraId="7E1A850B" w14:textId="77777777" w:rsidR="008D6BF4" w:rsidRPr="008D6BF4" w:rsidRDefault="008D6BF4" w:rsidP="008D6BF4">
      <w:pPr>
        <w:numPr>
          <w:ilvl w:val="0"/>
          <w:numId w:val="8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Se debe evitar el agrupamiento de geófonos. En el caso de presentarse obstáculos, se puede modificar el arreglo en coordinación con el REPRESENTANTE DE YPFB.</w:t>
      </w:r>
    </w:p>
    <w:p w14:paraId="5A6EEDE8" w14:textId="77777777" w:rsidR="008D6BF4" w:rsidRPr="008D6BF4" w:rsidRDefault="008D6BF4" w:rsidP="008D6BF4">
      <w:pPr>
        <w:numPr>
          <w:ilvl w:val="0"/>
          <w:numId w:val="83"/>
        </w:numPr>
        <w:spacing w:after="0" w:line="240" w:lineRule="auto"/>
        <w:rPr>
          <w:rFonts w:eastAsia="Calibri" w:cs="Times New Roman"/>
          <w:color w:val="000000"/>
          <w:szCs w:val="20"/>
          <w:lang w:val="es-ES" w:eastAsia="es-ES"/>
        </w:rPr>
      </w:pPr>
      <w:r w:rsidRPr="008D6BF4">
        <w:rPr>
          <w:rFonts w:eastAsia="Calibri" w:cs="Times New Roman"/>
          <w:color w:val="000000"/>
          <w:szCs w:val="20"/>
          <w:lang w:val="es-ES" w:eastAsia="es-ES"/>
        </w:rPr>
        <w:t xml:space="preserve">Los cables que unen a los geófonos deben recostarse sobre el terreno sin ser estirados ni ubicados sobre las ramas o vegetación colindante. </w:t>
      </w:r>
    </w:p>
    <w:p w14:paraId="6CA9C14F" w14:textId="77777777" w:rsidR="008D6BF4" w:rsidRPr="008D6BF4" w:rsidRDefault="008D6BF4" w:rsidP="008D6BF4">
      <w:pPr>
        <w:numPr>
          <w:ilvl w:val="0"/>
          <w:numId w:val="8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Cualquier geófono que sea alterado luego de su colocación deberá ser re-colocado.</w:t>
      </w:r>
    </w:p>
    <w:p w14:paraId="4769E058" w14:textId="77777777" w:rsidR="008D6BF4" w:rsidRPr="008D6BF4" w:rsidRDefault="008D6BF4" w:rsidP="008D6BF4">
      <w:pPr>
        <w:numPr>
          <w:ilvl w:val="0"/>
          <w:numId w:val="84"/>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Dependiendo de las condiciones del suelo, podrá ser necesario utilizar placas base o soportes adecuados.</w:t>
      </w:r>
    </w:p>
    <w:p w14:paraId="43D0787E" w14:textId="77777777" w:rsidR="008D6BF4" w:rsidRPr="008D6BF4" w:rsidRDefault="008D6BF4" w:rsidP="008D6BF4">
      <w:r w:rsidRPr="008D6BF4">
        <w:t xml:space="preserve">La polaridad, impedancia y la respuesta de impulso de cada grupo de geófonos colocados deberá ser evaluada en forma previa a la adquisición, utilizando equipos SMT200 similar o superior. </w:t>
      </w:r>
    </w:p>
    <w:p w14:paraId="2FAB6286" w14:textId="77777777" w:rsidR="008D6BF4" w:rsidRPr="008D6BF4" w:rsidRDefault="008D6BF4" w:rsidP="008D6BF4">
      <w:pPr>
        <w:keepNext/>
        <w:keepLines/>
        <w:spacing w:before="40" w:after="0"/>
        <w:outlineLvl w:val="3"/>
        <w:rPr>
          <w:rFonts w:eastAsiaTheme="majorEastAsia" w:cstheme="majorBidi"/>
          <w:b/>
          <w:iCs/>
        </w:rPr>
      </w:pPr>
      <w:r w:rsidRPr="008D6BF4">
        <w:rPr>
          <w:rFonts w:eastAsiaTheme="majorEastAsia" w:cstheme="majorBidi"/>
          <w:b/>
          <w:iCs/>
        </w:rPr>
        <w:t>14.4.6.</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ARREGLO</w:t>
      </w:r>
      <w:proofErr w:type="spellEnd"/>
      <w:proofErr w:type="gramEnd"/>
      <w:r w:rsidRPr="008D6BF4">
        <w:rPr>
          <w:rFonts w:eastAsiaTheme="majorEastAsia" w:cstheme="majorBidi"/>
          <w:b/>
          <w:iCs/>
        </w:rPr>
        <w:t xml:space="preserve"> DE GEÓFONOS.</w:t>
      </w:r>
    </w:p>
    <w:p w14:paraId="5CEF85F8" w14:textId="77777777" w:rsidR="008D6BF4" w:rsidRPr="008D6BF4" w:rsidRDefault="008D6BF4" w:rsidP="008D6BF4">
      <w:pPr>
        <w:spacing w:before="240"/>
      </w:pPr>
      <w:r w:rsidRPr="008D6BF4">
        <w:t>La disposición básica de receptores estará conformada con sensores dispuestos uniformemente a lo largo de la dirección de la línea sísmica.</w:t>
      </w:r>
    </w:p>
    <w:p w14:paraId="6BF36C62" w14:textId="77777777" w:rsidR="008D6BF4" w:rsidRPr="008D6BF4" w:rsidRDefault="008D6BF4" w:rsidP="008D6BF4">
      <w:pPr>
        <w:rPr>
          <w:szCs w:val="20"/>
        </w:rPr>
      </w:pPr>
      <w:r w:rsidRPr="008D6BF4">
        <w:rPr>
          <w:szCs w:val="20"/>
        </w:rPr>
        <w:t xml:space="preserve">A menos que YPFB disponga lo contrario, los cambios de elevación a través de cualquier configuración de geófonos no deberán exceder los 2,5 metros. Si la configuración de receptores excediera un cambio de elevación de más de 2,5 metros, se deberá disponer siguiendo una configuración predeterminada de disposiciones comprimidas y súper-comprimidas, </w:t>
      </w:r>
    </w:p>
    <w:p w14:paraId="7491DE04" w14:textId="77777777" w:rsidR="008D6BF4" w:rsidRPr="008D6BF4" w:rsidRDefault="008D6BF4" w:rsidP="008D6BF4">
      <w:pPr>
        <w:rPr>
          <w:szCs w:val="20"/>
        </w:rPr>
      </w:pPr>
      <w:r w:rsidRPr="008D6BF4">
        <w:rPr>
          <w:szCs w:val="20"/>
        </w:rPr>
        <w:t>Si ocurre un cambio de elevación de 2,5 m promediando la extensión de una configuración, entonces los geófonos pueden, en vez de no colocarse, colocarse en círculos alrededor del punto de recepción con un diámetro de un metro. Si esto no es posible, pueden agruparse en la ubicación del receptor. Lo cual deberá ser registrada en el archivo SPS y, de ser posible, en los mapas COG (Recorrido sobre terreno, por sus iniciales en inglés) pre-trazados.</w:t>
      </w:r>
    </w:p>
    <w:p w14:paraId="1AFF2762" w14:textId="77777777" w:rsidR="008D6BF4" w:rsidRPr="008D6BF4" w:rsidRDefault="008D6BF4" w:rsidP="008D6BF4">
      <w:pPr>
        <w:spacing w:after="240"/>
        <w:rPr>
          <w:szCs w:val="20"/>
        </w:rPr>
      </w:pPr>
      <w:r w:rsidRPr="008D6BF4">
        <w:rPr>
          <w:szCs w:val="20"/>
        </w:rPr>
        <w:t>Cuando se encontraran obstáculos distintos a los de un cambio de elevación, la configuración deberá disponerse en la dirección que esté más cerca de la dirección de entrada de línea, a un ángulo que no exceda los 45 grados.</w:t>
      </w:r>
    </w:p>
    <w:p w14:paraId="49968BAE" w14:textId="77777777" w:rsidR="008D6BF4" w:rsidRPr="008D6BF4" w:rsidRDefault="008D6BF4" w:rsidP="008D6BF4">
      <w:pPr>
        <w:spacing w:after="240"/>
        <w:rPr>
          <w:szCs w:val="20"/>
        </w:rPr>
      </w:pPr>
      <w:r w:rsidRPr="008D6BF4">
        <w:rPr>
          <w:szCs w:val="20"/>
        </w:rPr>
        <w:t>El material de registro ristras, cables, baterías, cajas, etc. Deberán ser manipulados con el mayor cuidado a fin de evitar daños en los mismos que afecten o demoren el registro, YPFB podrá sugerir el uso de alguna herramienta a fin de optimizar el manipuleo del material de registró.</w:t>
      </w:r>
    </w:p>
    <w:p w14:paraId="2F796B14"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14.4.7.</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RUIDO</w:t>
      </w:r>
      <w:proofErr w:type="spellEnd"/>
      <w:proofErr w:type="gramEnd"/>
      <w:r w:rsidRPr="008D6BF4">
        <w:rPr>
          <w:rFonts w:eastAsiaTheme="majorEastAsia" w:cstheme="majorBidi"/>
          <w:b/>
          <w:iCs/>
        </w:rPr>
        <w:t xml:space="preserve"> EN LA LÍNEA.</w:t>
      </w:r>
    </w:p>
    <w:p w14:paraId="600DA213" w14:textId="77777777" w:rsidR="008D6BF4" w:rsidRPr="008D6BF4" w:rsidRDefault="008D6BF4" w:rsidP="008D6BF4">
      <w:r w:rsidRPr="008D6BF4">
        <w:t>YPFB requiere que LA CONTRATISTA tome todas las medidas que estén a su alcance para asegurar que todos los SP individuales sean grabados con la menor cantidad posible de ruido ambiental.</w:t>
      </w:r>
    </w:p>
    <w:p w14:paraId="060F9B82" w14:textId="77777777" w:rsidR="008D6BF4" w:rsidRPr="008D6BF4" w:rsidRDefault="008D6BF4" w:rsidP="008D6BF4">
      <w:r w:rsidRPr="008D6BF4">
        <w:t xml:space="preserve">LA CONTRATISTA tomará todas las medidas que estén dentro de sus posibilidades para minimizar ruido en los receptores. Los vehículos de LA CONTRATISTA deberán mantenerse a 200 metros de las líneas receptoras, dentro de lo posible, o deberán tener los motores apagados si fuera necesario que se detengan en una sección de tendido vivo. De lo posible, LA CONTRATISTA les pedirá a los vehículos que no son parte del equipo de LA CONTRATISTA que sigan los mismos procedimientos. El helicóptero deberá ser monitoreado y removido del tendido activo durante la operación. Deberán suspenderse las perforaciones, y otras actividades relacionadas con el personal que se realicen en la línea (donde el ruido puede ser identificado). Todo el ruido debe ser monitoreado en tiempo real, </w:t>
      </w:r>
      <w:r w:rsidRPr="008D6BF4">
        <w:lastRenderedPageBreak/>
        <w:t>ya sea mediante el sistema de adquisición o por otros medios con el mismo nivel de eficiencia. Todos los disparos tendrán un segundo de espera previa (además del tiempo de la grabación) para grabación de interferencia, con el objetivo de realizar cálculos S/N durante el control de calidad posterior a la adquisición.</w:t>
      </w:r>
    </w:p>
    <w:p w14:paraId="1FCD6D38" w14:textId="77777777" w:rsidR="008D6BF4" w:rsidRPr="008D6BF4" w:rsidRDefault="008D6BF4" w:rsidP="008D6BF4">
      <w:r w:rsidRPr="008D6BF4">
        <w:t>Cuando se registre información sísmica en las zonas adyacentes a un camino, LA CONTRATISTA empleará un sistema de administración del tráfico aprobado por el departamento de Sanidad, Seguridad, Seguridad y Ambiente (HSSE) de YPFB y por las autoridades locales, con el objetivo de minimizar la inclusión de interferencia no deseada durante el despliegue.</w:t>
      </w:r>
    </w:p>
    <w:p w14:paraId="26E3D084" w14:textId="77777777" w:rsidR="008D6BF4" w:rsidRPr="008D6BF4" w:rsidRDefault="008D6BF4" w:rsidP="008D6BF4">
      <w:r w:rsidRPr="008D6BF4">
        <w:t>Se utilizarán franjas de ruido al comienzo de la grabación cada día y al momento de iniciar una línea, y en intervalos regulares durante la producción. Se deberá monitorear constantemente el ruido causado por el ambiente. Si se puede identificar la fuente de la interferencia, deberán tomarse todas las medidas posibles para reducir su efecto. Se deberá informar al REPRESENTANTE DE YPFB de cualquier fuente de interferencia, y deberá anotarse tal episodio en el registro del observador. El planeamiento de la medición debe intentar identificar cualquier fuente de interferencia y minimizar el impacto en las operaciones.</w:t>
      </w:r>
    </w:p>
    <w:p w14:paraId="0CC32342" w14:textId="77777777" w:rsidR="008D6BF4" w:rsidRPr="008D6BF4" w:rsidRDefault="008D6BF4" w:rsidP="008D6BF4">
      <w:r w:rsidRPr="008D6BF4">
        <w:t>LA CONTRATISTA asegurará que se evite, en todo momento, la interferencia excesiva causada por geófonos plantados incorrectamente, sistemas y conectores dañados o mojados, y roturas en el aislamiento de los cables. El transporte de cables y geófonos debe realizarse de manera tal (con estantes para los geófonos, por ejemplo) que se reduzca el daño a éstos, y deben utilizarse suficientes almohadillas para proteger los cables en los cruces de caminos.</w:t>
      </w:r>
    </w:p>
    <w:p w14:paraId="352C6382"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14.4.8.</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RUIDO</w:t>
      </w:r>
      <w:proofErr w:type="spellEnd"/>
      <w:proofErr w:type="gramEnd"/>
      <w:r w:rsidRPr="008D6BF4">
        <w:rPr>
          <w:rFonts w:eastAsiaTheme="majorEastAsia" w:cstheme="majorBidi"/>
          <w:b/>
          <w:iCs/>
        </w:rPr>
        <w:t xml:space="preserve"> AMBIENTAL.</w:t>
      </w:r>
    </w:p>
    <w:p w14:paraId="02F2457A" w14:textId="77777777" w:rsidR="008D6BF4" w:rsidRPr="008D6BF4" w:rsidRDefault="008D6BF4" w:rsidP="008D6BF4">
      <w:r w:rsidRPr="008D6BF4">
        <w:t>Durante el período de inicio de operaciones, se decidirá cuál es el nivel aceptable de ruido ambiente. El siguiente procedimiento de evaluación se detalla a manera de ejemplo para determinar el ruido ambiente.</w:t>
      </w:r>
    </w:p>
    <w:p w14:paraId="2360053B" w14:textId="77777777" w:rsidR="008D6BF4" w:rsidRPr="008D6BF4" w:rsidRDefault="008D6BF4" w:rsidP="008D6BF4">
      <w:r w:rsidRPr="008D6BF4">
        <w:t>Durante el inicio de las operaciones, se decidirá que la separación de nivel de una señal respecto del ruido ambiente (en pasos de 3 dB), deberá ser mantenida en el nivel más profundo o en la zona de interés. Una vez que se establezca dicho nivel, no podrá haber más del 10 % de las trazas por debajo de estos niveles. Los siguientes son los procedimientos para determinar la separación permitida:</w:t>
      </w:r>
    </w:p>
    <w:p w14:paraId="35B56CD9" w14:textId="77777777" w:rsidR="008D6BF4" w:rsidRPr="008D6BF4" w:rsidRDefault="008D6BF4" w:rsidP="008D6BF4">
      <w:pPr>
        <w:numPr>
          <w:ilvl w:val="0"/>
          <w:numId w:val="8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Grabar un registro de producción normal con el doble de tiempo de escucha, lo que incluye el primer segundo de escucha previa.</w:t>
      </w:r>
    </w:p>
    <w:p w14:paraId="0C1D8518" w14:textId="77777777" w:rsidR="008D6BF4" w:rsidRPr="008D6BF4" w:rsidRDefault="008D6BF4" w:rsidP="008D6BF4">
      <w:pPr>
        <w:numPr>
          <w:ilvl w:val="0"/>
          <w:numId w:val="8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Variar la ganancia fija hasta que las amplitudes del reflector en la zona de interés en el registro (correlativo) alcancen su deflexión máxima sin causar </w:t>
      </w:r>
      <w:proofErr w:type="spellStart"/>
      <w:r w:rsidRPr="008D6BF4">
        <w:rPr>
          <w:rFonts w:eastAsia="Times New Roman" w:cs="Times New Roman"/>
          <w:i/>
          <w:iCs/>
          <w:szCs w:val="20"/>
          <w:lang w:val="es-ES" w:eastAsia="es-ES"/>
        </w:rPr>
        <w:t>clipping</w:t>
      </w:r>
      <w:proofErr w:type="spellEnd"/>
      <w:r w:rsidRPr="008D6BF4">
        <w:rPr>
          <w:rFonts w:eastAsia="Times New Roman" w:cs="Times New Roman"/>
          <w:szCs w:val="20"/>
          <w:lang w:val="es-ES" w:eastAsia="es-ES"/>
        </w:rPr>
        <w:t>.</w:t>
      </w:r>
    </w:p>
    <w:p w14:paraId="6387AF66" w14:textId="77777777" w:rsidR="008D6BF4" w:rsidRPr="008D6BF4" w:rsidRDefault="008D6BF4" w:rsidP="008D6BF4">
      <w:pPr>
        <w:numPr>
          <w:ilvl w:val="0"/>
          <w:numId w:val="86"/>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Compare esto con las amplitudes al final del registro (correlacionado) con la ganancia requerida de dB más alta. Las amplitudes al final del registro no deben exceder las amplitudes de los reflectores en la zona de interés.</w:t>
      </w:r>
    </w:p>
    <w:p w14:paraId="6760D968" w14:textId="77777777" w:rsidR="008D6BF4" w:rsidRPr="008D6BF4" w:rsidRDefault="008D6BF4" w:rsidP="008D6BF4">
      <w:r w:rsidRPr="008D6BF4">
        <w:t>Si un reflector claro no fuera discernible en la zona de interés más profunda, o debajo de ésta, el siguiente procedimiento debe ser utilizado para determinar los niveles de ruido ambiente aceptables.</w:t>
      </w:r>
    </w:p>
    <w:p w14:paraId="09816691" w14:textId="77777777" w:rsidR="008D6BF4" w:rsidRPr="008D6BF4" w:rsidRDefault="008D6BF4" w:rsidP="008D6BF4">
      <w:pPr>
        <w:numPr>
          <w:ilvl w:val="0"/>
          <w:numId w:val="8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 xml:space="preserve">Registre una señal de 5 </w:t>
      </w:r>
      <w:proofErr w:type="gramStart"/>
      <w:r w:rsidRPr="008D6BF4">
        <w:rPr>
          <w:rFonts w:eastAsia="Times New Roman" w:cs="Times New Roman"/>
          <w:szCs w:val="20"/>
          <w:lang w:val="es-ES" w:eastAsia="es-ES"/>
        </w:rPr>
        <w:t>micro</w:t>
      </w:r>
      <w:proofErr w:type="gramEnd"/>
      <w:r w:rsidRPr="008D6BF4">
        <w:rPr>
          <w:rFonts w:eastAsia="Times New Roman" w:cs="Times New Roman"/>
          <w:szCs w:val="20"/>
          <w:lang w:val="es-ES" w:eastAsia="es-ES"/>
        </w:rPr>
        <w:t xml:space="preserve"> voltios en un registro de 1 segundo.</w:t>
      </w:r>
    </w:p>
    <w:p w14:paraId="44487ED9" w14:textId="77777777" w:rsidR="008D6BF4" w:rsidRPr="008D6BF4" w:rsidRDefault="008D6BF4" w:rsidP="008D6BF4">
      <w:pPr>
        <w:numPr>
          <w:ilvl w:val="0"/>
          <w:numId w:val="8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Registre una pista de ruido ambiente de 2 segundos (interferencia en la línea).</w:t>
      </w:r>
    </w:p>
    <w:p w14:paraId="2C373130" w14:textId="77777777" w:rsidR="008D6BF4" w:rsidRPr="008D6BF4" w:rsidRDefault="008D6BF4" w:rsidP="008D6BF4">
      <w:pPr>
        <w:numPr>
          <w:ilvl w:val="0"/>
          <w:numId w:val="8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Compare la franja de ruido ambiente con la referencia de 5 </w:t>
      </w:r>
      <w:proofErr w:type="gramStart"/>
      <w:r w:rsidRPr="008D6BF4">
        <w:rPr>
          <w:rFonts w:eastAsia="Times New Roman" w:cs="Times New Roman"/>
          <w:szCs w:val="20"/>
          <w:lang w:val="es-ES" w:eastAsia="es-ES"/>
        </w:rPr>
        <w:t>micro</w:t>
      </w:r>
      <w:proofErr w:type="gramEnd"/>
      <w:r w:rsidRPr="008D6BF4">
        <w:rPr>
          <w:rFonts w:eastAsia="Times New Roman" w:cs="Times New Roman"/>
          <w:szCs w:val="20"/>
          <w:lang w:val="es-ES" w:eastAsia="es-ES"/>
        </w:rPr>
        <w:t xml:space="preserve"> voltios.</w:t>
      </w:r>
    </w:p>
    <w:p w14:paraId="5C66B68F" w14:textId="77777777" w:rsidR="008D6BF4" w:rsidRPr="008D6BF4" w:rsidRDefault="008D6BF4" w:rsidP="008D6BF4">
      <w:pPr>
        <w:numPr>
          <w:ilvl w:val="0"/>
          <w:numId w:val="87"/>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El nivel de ruido ambiente no debe exceder el nivel de señal en más de un 10 % del total de seguimiento de la línea.</w:t>
      </w:r>
    </w:p>
    <w:p w14:paraId="6B7667A9" w14:textId="77777777" w:rsidR="008D6BF4" w:rsidRPr="008D6BF4" w:rsidRDefault="008D6BF4" w:rsidP="008D6BF4">
      <w:r w:rsidRPr="008D6BF4">
        <w:t>Las pruebas de ruido ambiente deben ser realizadas al menos dos veces al día y siempre que las condiciones de ruido ambiente sean cuestionables. Estos registros deben ser introducidos en el registro del observador y almacenados como archivos de prueba (normalmente con números de archivo de la serie 900).</w:t>
      </w:r>
    </w:p>
    <w:p w14:paraId="3873A4D3" w14:textId="77777777" w:rsidR="008D6BF4" w:rsidRPr="008D6BF4" w:rsidRDefault="008D6BF4" w:rsidP="008D6BF4">
      <w:r w:rsidRPr="008D6BF4">
        <w:t>Deberá realizarse un planeamiento especial para el registro de información en los casos en que el ruido ambiente es demasiado alto.</w:t>
      </w:r>
    </w:p>
    <w:p w14:paraId="4786F1D1" w14:textId="77777777" w:rsidR="008D6BF4" w:rsidRPr="008D6BF4" w:rsidRDefault="008D6BF4" w:rsidP="008D6BF4">
      <w:pPr>
        <w:keepNext/>
        <w:keepLines/>
        <w:spacing w:before="40" w:after="240"/>
        <w:outlineLvl w:val="3"/>
        <w:rPr>
          <w:rFonts w:eastAsiaTheme="majorEastAsia" w:cstheme="majorBidi"/>
          <w:b/>
          <w:iCs/>
        </w:rPr>
      </w:pPr>
      <w:r w:rsidRPr="008D6BF4">
        <w:rPr>
          <w:rFonts w:eastAsiaTheme="majorEastAsia" w:cstheme="majorBidi"/>
          <w:b/>
          <w:iCs/>
        </w:rPr>
        <w:t>14.4.9.</w:t>
      </w:r>
      <w:r w:rsidRPr="008D6BF4">
        <w:rPr>
          <w:rFonts w:eastAsiaTheme="majorEastAsia" w:cstheme="majorBidi"/>
          <w:b/>
          <w:iCs/>
          <w:color w:val="FFFFFF" w:themeColor="background1"/>
        </w:rPr>
        <w:t xml:space="preserve"> </w:t>
      </w:r>
      <w:proofErr w:type="spellStart"/>
      <w:proofErr w:type="gramStart"/>
      <w:r w:rsidRPr="008D6BF4">
        <w:rPr>
          <w:rFonts w:eastAsiaTheme="majorEastAsia" w:cstheme="majorBidi"/>
          <w:b/>
          <w:iCs/>
          <w:color w:val="FFFFFF" w:themeColor="background1"/>
        </w:rPr>
        <w:t>nn</w:t>
      </w:r>
      <w:r w:rsidRPr="008D6BF4">
        <w:rPr>
          <w:rFonts w:eastAsiaTheme="majorEastAsia" w:cstheme="majorBidi"/>
          <w:b/>
          <w:iCs/>
        </w:rPr>
        <w:t>CRITERIO</w:t>
      </w:r>
      <w:proofErr w:type="spellEnd"/>
      <w:proofErr w:type="gramEnd"/>
      <w:r w:rsidRPr="008D6BF4">
        <w:rPr>
          <w:rFonts w:eastAsiaTheme="majorEastAsia" w:cstheme="majorBidi"/>
          <w:b/>
          <w:iCs/>
        </w:rPr>
        <w:t xml:space="preserve"> PARA CALIFICAR REGISTROS INVÁLIDOS.</w:t>
      </w:r>
    </w:p>
    <w:p w14:paraId="1EF7BD7D" w14:textId="77777777" w:rsidR="008D6BF4" w:rsidRPr="008D6BF4" w:rsidRDefault="008D6BF4" w:rsidP="008D6BF4">
      <w:r w:rsidRPr="008D6BF4">
        <w:t>Todos los registros inválidos deberán repetirse, a cuenta de LA CONTRATISTA. Se considerará que un registro es inválido si, ocurre algo de los siguientes eventos: (Todas las trazas del tendido deberán estar buenas al inicio del día y de una nueva línea a registrar). Las pruebas diarias de instrumentos y disparador no fueron completadas y verificadas de acuerdo a las especificaciones;</w:t>
      </w:r>
    </w:p>
    <w:p w14:paraId="212D20BB"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El instrumento de registro, el detonador no ha sido verificado de acuerdo a las especificaciones del fabricante.</w:t>
      </w:r>
    </w:p>
    <w:p w14:paraId="5B4D61E0"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Todos los canales de registro, incluido el de apertura de tiempo, no están en óptimas condiciones de operación.</w:t>
      </w:r>
    </w:p>
    <w:p w14:paraId="42B0B434"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No hay una apertura de tiempo en campo.</w:t>
      </w:r>
    </w:p>
    <w:p w14:paraId="0FFE02F7" w14:textId="77777777" w:rsidR="008D6BF4" w:rsidRPr="008D6BF4" w:rsidRDefault="008D6BF4" w:rsidP="008D6BF4">
      <w:pPr>
        <w:numPr>
          <w:ilvl w:val="0"/>
          <w:numId w:val="1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No hay apertura de tiempo para los pozos a registrarse.</w:t>
      </w:r>
    </w:p>
    <w:p w14:paraId="1EC46991" w14:textId="77777777" w:rsidR="008D6BF4" w:rsidRPr="008D6BF4" w:rsidRDefault="008D6BF4" w:rsidP="008D6BF4">
      <w:pPr>
        <w:spacing w:before="240"/>
      </w:pPr>
      <w:r w:rsidRPr="008D6BF4">
        <w:t>Para los fines de esta guía, se considerará que una traza es mala cuando:</w:t>
      </w:r>
    </w:p>
    <w:p w14:paraId="70129D1D"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Está muerta o débil.</w:t>
      </w:r>
    </w:p>
    <w:p w14:paraId="15225FA4"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El canal de registro no opera de acuerdo a las especificaciones del fabricante.</w:t>
      </w:r>
    </w:p>
    <w:p w14:paraId="62BBE507"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Una traza muestra pérdida menor a 1 </w:t>
      </w:r>
      <w:proofErr w:type="spellStart"/>
      <w:r w:rsidRPr="008D6BF4">
        <w:rPr>
          <w:rFonts w:eastAsia="Times New Roman" w:cs="Times New Roman"/>
          <w:szCs w:val="20"/>
          <w:lang w:val="es-ES" w:eastAsia="es-ES"/>
        </w:rPr>
        <w:t>megOhm</w:t>
      </w:r>
      <w:proofErr w:type="spellEnd"/>
      <w:r w:rsidRPr="008D6BF4">
        <w:rPr>
          <w:rFonts w:eastAsia="Times New Roman" w:cs="Times New Roman"/>
          <w:szCs w:val="20"/>
          <w:lang w:val="es-ES" w:eastAsia="es-ES"/>
        </w:rPr>
        <w:t>.</w:t>
      </w:r>
    </w:p>
    <w:p w14:paraId="5D4E1E33"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Una traza cuya polaridad se encuentra invertida o no puede ser determinada.</w:t>
      </w:r>
    </w:p>
    <w:p w14:paraId="18E97082" w14:textId="77777777" w:rsidR="008D6BF4" w:rsidRPr="008D6BF4" w:rsidRDefault="008D6BF4" w:rsidP="008D6BF4">
      <w:pPr>
        <w:numPr>
          <w:ilvl w:val="0"/>
          <w:numId w:val="20"/>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Una traza que muestra niveles inaceptables de ruido ambiente.</w:t>
      </w:r>
    </w:p>
    <w:p w14:paraId="4E8DE6DE" w14:textId="77777777" w:rsidR="008D6BF4" w:rsidRPr="008D6BF4" w:rsidRDefault="008D6BF4" w:rsidP="008D6BF4">
      <w:pPr>
        <w:numPr>
          <w:ilvl w:val="0"/>
          <w:numId w:val="20"/>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Una traza que muestra niveles inaceptables de interferencia generada por el equipo sísmico y que puede ser prevenida (12 dB más que la traza).</w:t>
      </w:r>
    </w:p>
    <w:p w14:paraId="34DEC2F8" w14:textId="77777777" w:rsidR="008D6BF4" w:rsidRPr="008D6BF4" w:rsidRDefault="008D6BF4" w:rsidP="008D6BF4">
      <w:r w:rsidRPr="008D6BF4">
        <w:t>Deberán registrarse claramente en el informe del observador todos los ajustes del instrumento, los problemas del instrumento, trazas malas, apertura de tiempos fallidos, y error de polaridad.</w:t>
      </w:r>
    </w:p>
    <w:p w14:paraId="60EA6248" w14:textId="77777777" w:rsidR="008D6BF4" w:rsidRPr="008D6BF4" w:rsidRDefault="008D6BF4" w:rsidP="008D6BF4">
      <w:r w:rsidRPr="008D6BF4">
        <w:t>Todas las trazas serán buenas, al inicio de la grabación, siguiendo estos criterios:</w:t>
      </w:r>
    </w:p>
    <w:p w14:paraId="1AC95B38" w14:textId="77777777" w:rsidR="008D6BF4" w:rsidRPr="008D6BF4" w:rsidRDefault="008D6BF4" w:rsidP="008D6BF4">
      <w:r w:rsidRPr="008D6BF4">
        <w:t>Ambas partes acuerdan que las siguientes especificaciones son únicamente a modo de guía. Si el REPRESENTANTE DE YPFB considera que LA CONTRATISTA está tomando todas las medidas posibles para cumplir con las especificaciones, o si el REPRESENTANTE DE YPFB las ajustara o aceptara desviaciones mínimas.</w:t>
      </w:r>
    </w:p>
    <w:p w14:paraId="39BD3EDF" w14:textId="77777777" w:rsidR="008D6BF4" w:rsidRPr="008D6BF4" w:rsidRDefault="008D6BF4" w:rsidP="008D6BF4">
      <w:r w:rsidRPr="008D6BF4">
        <w:lastRenderedPageBreak/>
        <w:t>Se alcanzará el límite en el número de canales defectuosos aceptables cuando se alcance solo uno de los siguientes números. Esto estará sujeto a revisión al momento de la selección final de parámetros, el mismo deberá ser aprobado en el SITIO DE LOS SERVICIOS, por el representante de YPFB.</w:t>
      </w:r>
    </w:p>
    <w:tbl>
      <w:tblPr>
        <w:tblStyle w:val="Tablaconcuadrcula1"/>
        <w:tblW w:w="0" w:type="auto"/>
        <w:tblInd w:w="1101" w:type="dxa"/>
        <w:tblLayout w:type="fixed"/>
        <w:tblLook w:val="04A0" w:firstRow="1" w:lastRow="0" w:firstColumn="1" w:lastColumn="0" w:noHBand="0" w:noVBand="1"/>
      </w:tblPr>
      <w:tblGrid>
        <w:gridCol w:w="2126"/>
        <w:gridCol w:w="283"/>
        <w:gridCol w:w="2268"/>
        <w:gridCol w:w="284"/>
        <w:gridCol w:w="1843"/>
      </w:tblGrid>
      <w:tr w:rsidR="008D6BF4" w:rsidRPr="008D6BF4" w14:paraId="214D8B98" w14:textId="77777777" w:rsidTr="008D6BF4">
        <w:tc>
          <w:tcPr>
            <w:tcW w:w="2126" w:type="dxa"/>
            <w:vMerge w:val="restart"/>
          </w:tcPr>
          <w:p w14:paraId="2C21CE73" w14:textId="77777777" w:rsidR="008D6BF4" w:rsidRPr="008D6BF4" w:rsidRDefault="008D6BF4" w:rsidP="008D6BF4">
            <w:pPr>
              <w:jc w:val="left"/>
            </w:pPr>
            <w:r w:rsidRPr="008D6BF4">
              <w:t>Rango de compensación de línea</w:t>
            </w:r>
          </w:p>
        </w:tc>
        <w:tc>
          <w:tcPr>
            <w:tcW w:w="2835" w:type="dxa"/>
            <w:gridSpan w:val="3"/>
          </w:tcPr>
          <w:p w14:paraId="27F9D8A9" w14:textId="77777777" w:rsidR="008D6BF4" w:rsidRPr="008D6BF4" w:rsidRDefault="008D6BF4" w:rsidP="008D6BF4">
            <w:pPr>
              <w:jc w:val="center"/>
            </w:pPr>
            <w:r w:rsidRPr="008D6BF4">
              <w:t>Máximo de canales defectuosos</w:t>
            </w:r>
          </w:p>
        </w:tc>
        <w:tc>
          <w:tcPr>
            <w:tcW w:w="1843" w:type="dxa"/>
            <w:vMerge w:val="restart"/>
          </w:tcPr>
          <w:p w14:paraId="36F99ECA" w14:textId="77777777" w:rsidR="008D6BF4" w:rsidRPr="008D6BF4" w:rsidRDefault="008D6BF4" w:rsidP="008D6BF4">
            <w:pPr>
              <w:jc w:val="left"/>
            </w:pPr>
            <w:r w:rsidRPr="008D6BF4">
              <w:t>Máximo de canales defectuosos consecutivos</w:t>
            </w:r>
          </w:p>
        </w:tc>
      </w:tr>
      <w:tr w:rsidR="008D6BF4" w:rsidRPr="008D6BF4" w14:paraId="692427F0" w14:textId="77777777" w:rsidTr="008D6BF4">
        <w:tc>
          <w:tcPr>
            <w:tcW w:w="2126" w:type="dxa"/>
            <w:vMerge/>
          </w:tcPr>
          <w:p w14:paraId="36F10263" w14:textId="77777777" w:rsidR="008D6BF4" w:rsidRPr="008D6BF4" w:rsidRDefault="008D6BF4" w:rsidP="008D6BF4"/>
        </w:tc>
        <w:tc>
          <w:tcPr>
            <w:tcW w:w="283" w:type="dxa"/>
          </w:tcPr>
          <w:p w14:paraId="56F56455" w14:textId="77777777" w:rsidR="008D6BF4" w:rsidRPr="008D6BF4" w:rsidRDefault="008D6BF4" w:rsidP="008D6BF4"/>
        </w:tc>
        <w:tc>
          <w:tcPr>
            <w:tcW w:w="2268" w:type="dxa"/>
          </w:tcPr>
          <w:p w14:paraId="1F16FEF3" w14:textId="77777777" w:rsidR="008D6BF4" w:rsidRPr="008D6BF4" w:rsidRDefault="008D6BF4" w:rsidP="008D6BF4">
            <w:r w:rsidRPr="008D6BF4">
              <w:t>Configuración 12,5m.</w:t>
            </w:r>
          </w:p>
        </w:tc>
        <w:tc>
          <w:tcPr>
            <w:tcW w:w="284" w:type="dxa"/>
          </w:tcPr>
          <w:p w14:paraId="503F8399" w14:textId="77777777" w:rsidR="008D6BF4" w:rsidRPr="008D6BF4" w:rsidRDefault="008D6BF4" w:rsidP="008D6BF4"/>
        </w:tc>
        <w:tc>
          <w:tcPr>
            <w:tcW w:w="1843" w:type="dxa"/>
            <w:vMerge/>
          </w:tcPr>
          <w:p w14:paraId="2FA85DD3" w14:textId="77777777" w:rsidR="008D6BF4" w:rsidRPr="008D6BF4" w:rsidRDefault="008D6BF4" w:rsidP="008D6BF4"/>
        </w:tc>
      </w:tr>
      <w:tr w:rsidR="008D6BF4" w:rsidRPr="008D6BF4" w14:paraId="6165D8F4" w14:textId="77777777" w:rsidTr="008D6BF4">
        <w:tc>
          <w:tcPr>
            <w:tcW w:w="2126" w:type="dxa"/>
          </w:tcPr>
          <w:p w14:paraId="2B1D1C8C" w14:textId="77777777" w:rsidR="008D6BF4" w:rsidRPr="008D6BF4" w:rsidRDefault="008D6BF4" w:rsidP="008D6BF4">
            <w:pPr>
              <w:jc w:val="center"/>
            </w:pPr>
            <w:r w:rsidRPr="008D6BF4">
              <w:t>250 – 1500m</w:t>
            </w:r>
          </w:p>
        </w:tc>
        <w:tc>
          <w:tcPr>
            <w:tcW w:w="283" w:type="dxa"/>
          </w:tcPr>
          <w:p w14:paraId="16DCF217" w14:textId="77777777" w:rsidR="008D6BF4" w:rsidRPr="008D6BF4" w:rsidRDefault="008D6BF4" w:rsidP="008D6BF4">
            <w:pPr>
              <w:jc w:val="center"/>
            </w:pPr>
          </w:p>
        </w:tc>
        <w:tc>
          <w:tcPr>
            <w:tcW w:w="2268" w:type="dxa"/>
          </w:tcPr>
          <w:p w14:paraId="35401DEB" w14:textId="77777777" w:rsidR="008D6BF4" w:rsidRPr="008D6BF4" w:rsidRDefault="008D6BF4" w:rsidP="008D6BF4">
            <w:pPr>
              <w:jc w:val="center"/>
            </w:pPr>
            <w:r w:rsidRPr="008D6BF4">
              <w:t>2(1.67%)</w:t>
            </w:r>
          </w:p>
        </w:tc>
        <w:tc>
          <w:tcPr>
            <w:tcW w:w="284" w:type="dxa"/>
          </w:tcPr>
          <w:p w14:paraId="77C897BC" w14:textId="77777777" w:rsidR="008D6BF4" w:rsidRPr="008D6BF4" w:rsidRDefault="008D6BF4" w:rsidP="008D6BF4">
            <w:pPr>
              <w:jc w:val="center"/>
            </w:pPr>
          </w:p>
        </w:tc>
        <w:tc>
          <w:tcPr>
            <w:tcW w:w="1843" w:type="dxa"/>
          </w:tcPr>
          <w:p w14:paraId="6571FF8E" w14:textId="77777777" w:rsidR="008D6BF4" w:rsidRPr="008D6BF4" w:rsidRDefault="008D6BF4" w:rsidP="008D6BF4">
            <w:pPr>
              <w:jc w:val="center"/>
            </w:pPr>
            <w:r w:rsidRPr="008D6BF4">
              <w:t>1</w:t>
            </w:r>
          </w:p>
        </w:tc>
      </w:tr>
      <w:tr w:rsidR="008D6BF4" w:rsidRPr="008D6BF4" w14:paraId="03327137" w14:textId="77777777" w:rsidTr="008D6BF4">
        <w:tc>
          <w:tcPr>
            <w:tcW w:w="2126" w:type="dxa"/>
          </w:tcPr>
          <w:p w14:paraId="1B40F7D6" w14:textId="77777777" w:rsidR="008D6BF4" w:rsidRPr="008D6BF4" w:rsidRDefault="008D6BF4" w:rsidP="008D6BF4">
            <w:pPr>
              <w:jc w:val="center"/>
            </w:pPr>
            <w:r w:rsidRPr="008D6BF4">
              <w:t>1500 – 3000m</w:t>
            </w:r>
          </w:p>
        </w:tc>
        <w:tc>
          <w:tcPr>
            <w:tcW w:w="283" w:type="dxa"/>
          </w:tcPr>
          <w:p w14:paraId="26709580" w14:textId="77777777" w:rsidR="008D6BF4" w:rsidRPr="008D6BF4" w:rsidRDefault="008D6BF4" w:rsidP="008D6BF4">
            <w:pPr>
              <w:jc w:val="center"/>
            </w:pPr>
          </w:p>
        </w:tc>
        <w:tc>
          <w:tcPr>
            <w:tcW w:w="2268" w:type="dxa"/>
          </w:tcPr>
          <w:p w14:paraId="48241149" w14:textId="77777777" w:rsidR="008D6BF4" w:rsidRPr="008D6BF4" w:rsidRDefault="008D6BF4" w:rsidP="008D6BF4">
            <w:pPr>
              <w:jc w:val="center"/>
            </w:pPr>
            <w:r w:rsidRPr="008D6BF4">
              <w:t>4(1.67%)</w:t>
            </w:r>
          </w:p>
        </w:tc>
        <w:tc>
          <w:tcPr>
            <w:tcW w:w="284" w:type="dxa"/>
          </w:tcPr>
          <w:p w14:paraId="2AB809CB" w14:textId="77777777" w:rsidR="008D6BF4" w:rsidRPr="008D6BF4" w:rsidRDefault="008D6BF4" w:rsidP="008D6BF4">
            <w:pPr>
              <w:jc w:val="center"/>
            </w:pPr>
          </w:p>
        </w:tc>
        <w:tc>
          <w:tcPr>
            <w:tcW w:w="1843" w:type="dxa"/>
          </w:tcPr>
          <w:p w14:paraId="715C7647" w14:textId="77777777" w:rsidR="008D6BF4" w:rsidRPr="008D6BF4" w:rsidRDefault="008D6BF4" w:rsidP="008D6BF4">
            <w:pPr>
              <w:jc w:val="center"/>
            </w:pPr>
            <w:r w:rsidRPr="008D6BF4">
              <w:t>2</w:t>
            </w:r>
          </w:p>
        </w:tc>
      </w:tr>
      <w:tr w:rsidR="008D6BF4" w:rsidRPr="008D6BF4" w14:paraId="4D9E4717" w14:textId="77777777" w:rsidTr="008D6BF4">
        <w:tc>
          <w:tcPr>
            <w:tcW w:w="2126" w:type="dxa"/>
          </w:tcPr>
          <w:p w14:paraId="412E025A" w14:textId="77777777" w:rsidR="008D6BF4" w:rsidRPr="008D6BF4" w:rsidRDefault="008D6BF4" w:rsidP="008D6BF4">
            <w:pPr>
              <w:jc w:val="center"/>
            </w:pPr>
            <w:r w:rsidRPr="008D6BF4">
              <w:t>3000 – 6000m</w:t>
            </w:r>
          </w:p>
        </w:tc>
        <w:tc>
          <w:tcPr>
            <w:tcW w:w="283" w:type="dxa"/>
          </w:tcPr>
          <w:p w14:paraId="1D1D1975" w14:textId="77777777" w:rsidR="008D6BF4" w:rsidRPr="008D6BF4" w:rsidRDefault="008D6BF4" w:rsidP="008D6BF4">
            <w:pPr>
              <w:jc w:val="center"/>
            </w:pPr>
          </w:p>
        </w:tc>
        <w:tc>
          <w:tcPr>
            <w:tcW w:w="2268" w:type="dxa"/>
          </w:tcPr>
          <w:p w14:paraId="0066510F" w14:textId="77777777" w:rsidR="008D6BF4" w:rsidRPr="008D6BF4" w:rsidRDefault="008D6BF4" w:rsidP="008D6BF4">
            <w:pPr>
              <w:jc w:val="center"/>
            </w:pPr>
            <w:r w:rsidRPr="008D6BF4">
              <w:t>8(1.67%)</w:t>
            </w:r>
          </w:p>
        </w:tc>
        <w:tc>
          <w:tcPr>
            <w:tcW w:w="284" w:type="dxa"/>
          </w:tcPr>
          <w:p w14:paraId="70405EB9" w14:textId="77777777" w:rsidR="008D6BF4" w:rsidRPr="008D6BF4" w:rsidRDefault="008D6BF4" w:rsidP="008D6BF4">
            <w:pPr>
              <w:jc w:val="center"/>
            </w:pPr>
          </w:p>
        </w:tc>
        <w:tc>
          <w:tcPr>
            <w:tcW w:w="1843" w:type="dxa"/>
          </w:tcPr>
          <w:p w14:paraId="707EDAD6" w14:textId="77777777" w:rsidR="008D6BF4" w:rsidRPr="008D6BF4" w:rsidRDefault="008D6BF4" w:rsidP="008D6BF4">
            <w:pPr>
              <w:jc w:val="center"/>
            </w:pPr>
            <w:r w:rsidRPr="008D6BF4">
              <w:t>2</w:t>
            </w:r>
          </w:p>
        </w:tc>
      </w:tr>
      <w:tr w:rsidR="008D6BF4" w:rsidRPr="008D6BF4" w14:paraId="76041458" w14:textId="77777777" w:rsidTr="008D6BF4">
        <w:tc>
          <w:tcPr>
            <w:tcW w:w="2126" w:type="dxa"/>
          </w:tcPr>
          <w:p w14:paraId="4C1A273B" w14:textId="77777777" w:rsidR="008D6BF4" w:rsidRPr="008D6BF4" w:rsidRDefault="008D6BF4" w:rsidP="008D6BF4">
            <w:pPr>
              <w:jc w:val="center"/>
            </w:pPr>
            <w:r w:rsidRPr="008D6BF4">
              <w:t>6000 – 8000m</w:t>
            </w:r>
          </w:p>
        </w:tc>
        <w:tc>
          <w:tcPr>
            <w:tcW w:w="283" w:type="dxa"/>
          </w:tcPr>
          <w:p w14:paraId="225FCF2A" w14:textId="77777777" w:rsidR="008D6BF4" w:rsidRPr="008D6BF4" w:rsidRDefault="008D6BF4" w:rsidP="008D6BF4">
            <w:pPr>
              <w:jc w:val="center"/>
            </w:pPr>
          </w:p>
        </w:tc>
        <w:tc>
          <w:tcPr>
            <w:tcW w:w="2268" w:type="dxa"/>
          </w:tcPr>
          <w:p w14:paraId="509B31BC" w14:textId="77777777" w:rsidR="008D6BF4" w:rsidRPr="008D6BF4" w:rsidRDefault="008D6BF4" w:rsidP="008D6BF4">
            <w:pPr>
              <w:jc w:val="center"/>
            </w:pPr>
            <w:r w:rsidRPr="008D6BF4">
              <w:t>10(1.67%)</w:t>
            </w:r>
          </w:p>
        </w:tc>
        <w:tc>
          <w:tcPr>
            <w:tcW w:w="284" w:type="dxa"/>
          </w:tcPr>
          <w:p w14:paraId="6CCFCAF7" w14:textId="77777777" w:rsidR="008D6BF4" w:rsidRPr="008D6BF4" w:rsidRDefault="008D6BF4" w:rsidP="008D6BF4">
            <w:pPr>
              <w:jc w:val="center"/>
            </w:pPr>
          </w:p>
        </w:tc>
        <w:tc>
          <w:tcPr>
            <w:tcW w:w="1843" w:type="dxa"/>
          </w:tcPr>
          <w:p w14:paraId="7AAA657B" w14:textId="77777777" w:rsidR="008D6BF4" w:rsidRPr="008D6BF4" w:rsidRDefault="008D6BF4" w:rsidP="008D6BF4">
            <w:pPr>
              <w:jc w:val="center"/>
            </w:pPr>
            <w:r w:rsidRPr="008D6BF4">
              <w:t>2</w:t>
            </w:r>
          </w:p>
        </w:tc>
      </w:tr>
      <w:tr w:rsidR="008D6BF4" w:rsidRPr="008D6BF4" w14:paraId="459D17E7" w14:textId="77777777" w:rsidTr="008D6BF4">
        <w:trPr>
          <w:trHeight w:val="70"/>
        </w:trPr>
        <w:tc>
          <w:tcPr>
            <w:tcW w:w="2126" w:type="dxa"/>
          </w:tcPr>
          <w:p w14:paraId="158D6D21" w14:textId="77777777" w:rsidR="008D6BF4" w:rsidRPr="008D6BF4" w:rsidRDefault="008D6BF4" w:rsidP="008D6BF4">
            <w:pPr>
              <w:jc w:val="center"/>
            </w:pPr>
            <w:r w:rsidRPr="008D6BF4">
              <w:t>8000 – 10000m</w:t>
            </w:r>
          </w:p>
        </w:tc>
        <w:tc>
          <w:tcPr>
            <w:tcW w:w="283" w:type="dxa"/>
          </w:tcPr>
          <w:p w14:paraId="6DA059E3" w14:textId="77777777" w:rsidR="008D6BF4" w:rsidRPr="008D6BF4" w:rsidRDefault="008D6BF4" w:rsidP="008D6BF4">
            <w:pPr>
              <w:jc w:val="center"/>
            </w:pPr>
          </w:p>
        </w:tc>
        <w:tc>
          <w:tcPr>
            <w:tcW w:w="2268" w:type="dxa"/>
          </w:tcPr>
          <w:p w14:paraId="3BA53D92" w14:textId="77777777" w:rsidR="008D6BF4" w:rsidRPr="008D6BF4" w:rsidRDefault="008D6BF4" w:rsidP="008D6BF4">
            <w:pPr>
              <w:jc w:val="center"/>
            </w:pPr>
            <w:r w:rsidRPr="008D6BF4">
              <w:t>13(1.67%)</w:t>
            </w:r>
          </w:p>
        </w:tc>
        <w:tc>
          <w:tcPr>
            <w:tcW w:w="284" w:type="dxa"/>
          </w:tcPr>
          <w:p w14:paraId="4D37D74A" w14:textId="77777777" w:rsidR="008D6BF4" w:rsidRPr="008D6BF4" w:rsidRDefault="008D6BF4" w:rsidP="008D6BF4">
            <w:pPr>
              <w:jc w:val="center"/>
            </w:pPr>
          </w:p>
        </w:tc>
        <w:tc>
          <w:tcPr>
            <w:tcW w:w="1843" w:type="dxa"/>
          </w:tcPr>
          <w:p w14:paraId="724B1622" w14:textId="77777777" w:rsidR="008D6BF4" w:rsidRPr="008D6BF4" w:rsidRDefault="008D6BF4" w:rsidP="008D6BF4">
            <w:pPr>
              <w:jc w:val="center"/>
            </w:pPr>
            <w:r w:rsidRPr="008D6BF4">
              <w:t>2</w:t>
            </w:r>
          </w:p>
        </w:tc>
      </w:tr>
      <w:tr w:rsidR="008D6BF4" w:rsidRPr="008D6BF4" w14:paraId="6A1F61CC" w14:textId="77777777" w:rsidTr="008D6BF4">
        <w:tc>
          <w:tcPr>
            <w:tcW w:w="2126" w:type="dxa"/>
          </w:tcPr>
          <w:p w14:paraId="36AAD501" w14:textId="77777777" w:rsidR="008D6BF4" w:rsidRPr="008D6BF4" w:rsidRDefault="008D6BF4" w:rsidP="008D6BF4"/>
        </w:tc>
        <w:tc>
          <w:tcPr>
            <w:tcW w:w="283" w:type="dxa"/>
          </w:tcPr>
          <w:p w14:paraId="52BA6A45" w14:textId="77777777" w:rsidR="008D6BF4" w:rsidRPr="008D6BF4" w:rsidRDefault="008D6BF4" w:rsidP="008D6BF4"/>
        </w:tc>
        <w:tc>
          <w:tcPr>
            <w:tcW w:w="2268" w:type="dxa"/>
          </w:tcPr>
          <w:p w14:paraId="548BA9EA" w14:textId="77777777" w:rsidR="008D6BF4" w:rsidRPr="008D6BF4" w:rsidRDefault="008D6BF4" w:rsidP="008D6BF4"/>
        </w:tc>
        <w:tc>
          <w:tcPr>
            <w:tcW w:w="284" w:type="dxa"/>
          </w:tcPr>
          <w:p w14:paraId="0D024F7A" w14:textId="77777777" w:rsidR="008D6BF4" w:rsidRPr="008D6BF4" w:rsidRDefault="008D6BF4" w:rsidP="008D6BF4"/>
        </w:tc>
        <w:tc>
          <w:tcPr>
            <w:tcW w:w="1843" w:type="dxa"/>
          </w:tcPr>
          <w:p w14:paraId="2CAFAA27" w14:textId="77777777" w:rsidR="008D6BF4" w:rsidRPr="008D6BF4" w:rsidRDefault="008D6BF4" w:rsidP="008D6BF4"/>
        </w:tc>
      </w:tr>
    </w:tbl>
    <w:p w14:paraId="50F7C1D3" w14:textId="77777777" w:rsidR="008D6BF4" w:rsidRPr="008D6BF4" w:rsidRDefault="008D6BF4" w:rsidP="008D6BF4">
      <w:pPr>
        <w:jc w:val="center"/>
      </w:pPr>
      <w:r w:rsidRPr="008D6BF4">
        <w:t>Tabla 09. Criterio de límites para trazas malas</w:t>
      </w:r>
    </w:p>
    <w:p w14:paraId="4BD39903"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83" w:name="_Toc462395396"/>
      <w:bookmarkStart w:id="84" w:name="_Toc463865598"/>
      <w:r w:rsidRPr="008D6BF4">
        <w:rPr>
          <w:rFonts w:eastAsiaTheme="majorEastAsia" w:cstheme="majorBidi"/>
          <w:b/>
          <w:color w:val="000000" w:themeColor="text1"/>
          <w:sz w:val="22"/>
        </w:rPr>
        <w:t>UNIDAD DE PROCESAMIENTO Y CONTROL DE CALIDAD (QC) EN EL CAMPO.</w:t>
      </w:r>
      <w:bookmarkEnd w:id="83"/>
      <w:bookmarkEnd w:id="84"/>
    </w:p>
    <w:p w14:paraId="0FA1EE5F" w14:textId="77777777" w:rsidR="008D6BF4" w:rsidRPr="008D6BF4" w:rsidRDefault="008D6BF4" w:rsidP="008D6BF4">
      <w:r w:rsidRPr="008D6BF4">
        <w:t>El sistema de procesamiento en campo será utilizado para realizar pruebas de instrumentos y confirmar los parámetros de adquisición. El principal uso del sistema de procesamiento será el de confirmar la exactitud de los archivos 2D/geométricos/de medición (información SPS). Este proceso deberá ser aprobado por el REPRESENTANTE DE YPFB al momento de inicio de las operaciones, y podrá ser modificado en caso de ser necesario.</w:t>
      </w:r>
    </w:p>
    <w:p w14:paraId="524263AA" w14:textId="77777777" w:rsidR="008D6BF4" w:rsidRPr="008D6BF4" w:rsidRDefault="008D6BF4" w:rsidP="008D6BF4">
      <w:r w:rsidRPr="008D6BF4">
        <w:t>Además, los registros de disparos individuales deberán ser monitoreados y comparados a lo largo de la línea (especialmente en configuraciones con una gran distancia entre emisor y receptor) en busca de:</w:t>
      </w:r>
    </w:p>
    <w:p w14:paraId="57F65097"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Ruido de línea</w:t>
      </w:r>
    </w:p>
    <w:p w14:paraId="1F7E96E9"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Ruido ambiente</w:t>
      </w:r>
    </w:p>
    <w:p w14:paraId="56702B41"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Amplitud en el primer quiebre</w:t>
      </w:r>
    </w:p>
    <w:p w14:paraId="283848D0"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Coherencia de señal</w:t>
      </w:r>
    </w:p>
    <w:p w14:paraId="124E1221" w14:textId="77777777" w:rsidR="008D6BF4" w:rsidRPr="008D6BF4" w:rsidRDefault="008D6BF4" w:rsidP="008D6BF4">
      <w:pPr>
        <w:numPr>
          <w:ilvl w:val="0"/>
          <w:numId w:val="21"/>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Amplitud de señal</w:t>
      </w:r>
    </w:p>
    <w:p w14:paraId="581A492A" w14:textId="77777777" w:rsidR="008D6BF4" w:rsidRPr="008D6BF4" w:rsidRDefault="008D6BF4" w:rsidP="008D6BF4">
      <w:pPr>
        <w:numPr>
          <w:ilvl w:val="0"/>
          <w:numId w:val="21"/>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Relación señal/ruido</w:t>
      </w:r>
    </w:p>
    <w:p w14:paraId="0375AD8C" w14:textId="77777777" w:rsidR="008D6BF4" w:rsidRPr="008D6BF4" w:rsidRDefault="008D6BF4" w:rsidP="008D6BF4">
      <w:r w:rsidRPr="008D6BF4">
        <w:t>Utilizando el control mencionado, cualquier cambio significativo en la calidad de la información sísmica podrá ser correlacionado con terreno, condiciones de superficie, niveles de ruido ambiente, etc.</w:t>
      </w:r>
    </w:p>
    <w:p w14:paraId="548F8CCE" w14:textId="77777777" w:rsidR="008D6BF4" w:rsidRPr="008D6BF4" w:rsidRDefault="008D6BF4" w:rsidP="008D6BF4">
      <w:r w:rsidRPr="008D6BF4">
        <w:t>Deberá establecerse un flujo de procesamiento con el objetivo de producir un apilado en bruto para control de calidad dentro de las 48 horas de completada una línea sísmica, y una sección post- STM dentro de los 7 días de completada una línea. LA CONTRATISTA deberá crear un flujo de procesamiento para realizar QC en el campo. El siguiente flujo de procesamiento no es limitativo:</w:t>
      </w:r>
    </w:p>
    <w:p w14:paraId="2219967A"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Lectura de datos de campo y revisión del reporte del observador</w:t>
      </w:r>
    </w:p>
    <w:p w14:paraId="4AAE7F6A"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Revisión y edición de los datos (Encabezados de los registros, calidad de la información, trazas muertas e invertidas).</w:t>
      </w:r>
    </w:p>
    <w:p w14:paraId="235AEF15"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Lectura de coordenadas (archivos SPS) y asignación de los datos sísmicos.</w:t>
      </w:r>
    </w:p>
    <w:p w14:paraId="7292CFD8"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Definición de la geometría.</w:t>
      </w:r>
    </w:p>
    <w:p w14:paraId="053C7BCC"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Recuperación de amplitudes verdaderas.</w:t>
      </w:r>
    </w:p>
    <w:p w14:paraId="7C65EAFE"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Picado de primeros arribos.</w:t>
      </w:r>
    </w:p>
    <w:p w14:paraId="6CF500B7"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proofErr w:type="spellStart"/>
      <w:r w:rsidRPr="008D6BF4">
        <w:rPr>
          <w:rFonts w:eastAsia="Times New Roman" w:cs="Times New Roman"/>
          <w:szCs w:val="20"/>
          <w:lang w:val="es-ES" w:eastAsia="es-ES"/>
        </w:rPr>
        <w:t>Deconvolución</w:t>
      </w:r>
      <w:proofErr w:type="spellEnd"/>
      <w:r w:rsidRPr="008D6BF4">
        <w:rPr>
          <w:rFonts w:eastAsia="Times New Roman" w:cs="Times New Roman"/>
          <w:szCs w:val="20"/>
          <w:lang w:val="es-ES" w:eastAsia="es-ES"/>
        </w:rPr>
        <w:t>.</w:t>
      </w:r>
    </w:p>
    <w:p w14:paraId="0E2962CC"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Análisis de velocidades.</w:t>
      </w:r>
    </w:p>
    <w:p w14:paraId="64BFD864"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Estáticas residuales</w:t>
      </w:r>
    </w:p>
    <w:p w14:paraId="2EDD5B95"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NMO y </w:t>
      </w:r>
      <w:proofErr w:type="spellStart"/>
      <w:r w:rsidRPr="008D6BF4">
        <w:rPr>
          <w:rFonts w:eastAsia="Times New Roman" w:cs="Times New Roman"/>
          <w:szCs w:val="20"/>
          <w:lang w:val="es-ES" w:eastAsia="es-ES"/>
        </w:rPr>
        <w:t>Stretch</w:t>
      </w:r>
      <w:proofErr w:type="spellEnd"/>
      <w:r w:rsidRPr="008D6BF4">
        <w:rPr>
          <w:rFonts w:eastAsia="Times New Roman" w:cs="Times New Roman"/>
          <w:szCs w:val="20"/>
          <w:lang w:val="es-ES" w:eastAsia="es-ES"/>
        </w:rPr>
        <w:t xml:space="preserve"> Mute.</w:t>
      </w:r>
    </w:p>
    <w:p w14:paraId="7D0F2224"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Apilado Bruto</w:t>
      </w:r>
    </w:p>
    <w:p w14:paraId="489DB610"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Filtro pasa banda. </w:t>
      </w:r>
    </w:p>
    <w:p w14:paraId="655E6EBC"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FX </w:t>
      </w:r>
      <w:proofErr w:type="spellStart"/>
      <w:r w:rsidRPr="008D6BF4">
        <w:rPr>
          <w:rFonts w:eastAsia="Times New Roman" w:cs="Times New Roman"/>
          <w:szCs w:val="20"/>
          <w:lang w:val="es-ES" w:eastAsia="es-ES"/>
        </w:rPr>
        <w:t>Deconvolución</w:t>
      </w:r>
      <w:proofErr w:type="spellEnd"/>
      <w:r w:rsidRPr="008D6BF4">
        <w:rPr>
          <w:rFonts w:eastAsia="Times New Roman" w:cs="Times New Roman"/>
          <w:szCs w:val="20"/>
          <w:lang w:val="es-ES" w:eastAsia="es-ES"/>
        </w:rPr>
        <w:t>.</w:t>
      </w:r>
    </w:p>
    <w:p w14:paraId="72CB03DA" w14:textId="77777777" w:rsidR="008D6BF4" w:rsidRPr="008D6BF4" w:rsidRDefault="008D6BF4" w:rsidP="008D6BF4">
      <w:pPr>
        <w:numPr>
          <w:ilvl w:val="0"/>
          <w:numId w:val="9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Migración FK.</w:t>
      </w:r>
    </w:p>
    <w:p w14:paraId="715FAF10" w14:textId="77777777" w:rsidR="008D6BF4" w:rsidRPr="008D6BF4" w:rsidRDefault="008D6BF4" w:rsidP="008D6BF4"/>
    <w:p w14:paraId="7ECBF62A" w14:textId="77777777" w:rsidR="008D6BF4" w:rsidRPr="008D6BF4" w:rsidRDefault="008D6BF4" w:rsidP="008D6BF4">
      <w:r w:rsidRPr="008D6BF4">
        <w:t>Las correcciones de estática en campo serán computadas por LA CONTRATISTA utilizando un método aprobado por YPFB, lo que incluye, cuando corresponda, la elección de un rango de compensación suficiente para construir o encontrar una solución.</w:t>
      </w:r>
    </w:p>
    <w:p w14:paraId="71AFA51D"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Cs w:val="26"/>
        </w:rPr>
      </w:pPr>
      <w:bookmarkStart w:id="85" w:name="_Toc462395397"/>
      <w:bookmarkStart w:id="86" w:name="_Toc463865599"/>
      <w:r w:rsidRPr="008D6BF4">
        <w:rPr>
          <w:rFonts w:eastAsiaTheme="majorEastAsia" w:cstheme="majorBidi"/>
          <w:b/>
          <w:color w:val="000000" w:themeColor="text1"/>
          <w:szCs w:val="26"/>
        </w:rPr>
        <w:t>DROMOCRONAS VERTICALES O UP-HOLES.</w:t>
      </w:r>
      <w:bookmarkEnd w:id="85"/>
      <w:bookmarkEnd w:id="86"/>
    </w:p>
    <w:p w14:paraId="7A5E2D1D" w14:textId="77777777" w:rsidR="008D6BF4" w:rsidRPr="008D6BF4" w:rsidRDefault="008D6BF4" w:rsidP="008D6BF4">
      <w:r w:rsidRPr="008D6BF4">
        <w:t>Para calibrar métodos estáticos YPFB podrá optar por adquirir una medición limitada de Up-</w:t>
      </w:r>
      <w:proofErr w:type="spellStart"/>
      <w:r w:rsidRPr="008D6BF4">
        <w:t>Holes</w:t>
      </w:r>
      <w:proofErr w:type="spellEnd"/>
      <w:r w:rsidRPr="008D6BF4">
        <w:t xml:space="preserve"> en el área. El programa requiere que LA CONTRATISTA perfore 14 pozos para </w:t>
      </w:r>
      <w:proofErr w:type="spellStart"/>
      <w:r w:rsidRPr="008D6BF4">
        <w:t>dromocronas</w:t>
      </w:r>
      <w:proofErr w:type="spellEnd"/>
      <w:r w:rsidRPr="008D6BF4">
        <w:t xml:space="preserve"> verticales a lo largo de las líneas sísmicas transversales o longitudinales, a una profundidad máxima de 70 metros. El intervalo de muestreo será de 5 metros. Las ubicaciones de las bocas de pozos podrán adquirirse mediante imágenes satelitales para predecir cambios en la litología de superficie.</w:t>
      </w:r>
    </w:p>
    <w:p w14:paraId="09F59AD0"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87" w:name="_Toc462395398"/>
      <w:bookmarkStart w:id="88" w:name="_Toc463865600"/>
      <w:r w:rsidRPr="008D6BF4">
        <w:rPr>
          <w:rFonts w:eastAsiaTheme="majorEastAsia" w:cstheme="majorBidi"/>
          <w:b/>
          <w:color w:val="000000" w:themeColor="text1"/>
          <w:szCs w:val="24"/>
        </w:rPr>
        <w:t>RESTAURACIÓN DE PUNTOS DE DISPARO.</w:t>
      </w:r>
      <w:bookmarkEnd w:id="87"/>
      <w:bookmarkEnd w:id="88"/>
    </w:p>
    <w:p w14:paraId="2E40D8FB" w14:textId="77777777" w:rsidR="008D6BF4" w:rsidRPr="008D6BF4" w:rsidRDefault="008D6BF4" w:rsidP="008D6BF4">
      <w:r w:rsidRPr="008D6BF4">
        <w:t>Las medidas para restaurar a su estado original los orificios de disparo o regulares y los derrumbes o daños causados por explosivos incluyen:</w:t>
      </w:r>
    </w:p>
    <w:p w14:paraId="08D0F09A" w14:textId="77777777" w:rsidR="008D6BF4" w:rsidRPr="008D6BF4" w:rsidRDefault="008D6BF4" w:rsidP="008D6BF4">
      <w:pPr>
        <w:numPr>
          <w:ilvl w:val="0"/>
          <w:numId w:val="2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Relleno con material no-saturado, no-consolidado;</w:t>
      </w:r>
    </w:p>
    <w:p w14:paraId="52AAE823" w14:textId="77777777" w:rsidR="008D6BF4" w:rsidRPr="008D6BF4" w:rsidRDefault="008D6BF4" w:rsidP="008D6BF4">
      <w:pPr>
        <w:numPr>
          <w:ilvl w:val="0"/>
          <w:numId w:val="2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Utilizar una "garra de tigre" o tapón similar a 2 metros de la superficie antes de completar el relleno, Rellenar y tapar el hueco del punto de tiro, colocándole especial importancia a los sitios con fauna o ganado.</w:t>
      </w:r>
    </w:p>
    <w:p w14:paraId="0198564B" w14:textId="77777777" w:rsidR="008D6BF4" w:rsidRPr="008D6BF4" w:rsidRDefault="008D6BF4" w:rsidP="008D6BF4">
      <w:pPr>
        <w:numPr>
          <w:ilvl w:val="0"/>
          <w:numId w:val="22"/>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Esparcir cualquier residuo de lodo o de perforación que no se hayan utilizado en el rellenado, o en la línea o pista sísmica adyacente; y </w:t>
      </w:r>
    </w:p>
    <w:p w14:paraId="4C332AFA" w14:textId="77777777" w:rsidR="008D6BF4" w:rsidRPr="008D6BF4" w:rsidRDefault="008D6BF4" w:rsidP="008D6BF4">
      <w:pPr>
        <w:numPr>
          <w:ilvl w:val="0"/>
          <w:numId w:val="22"/>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Remover todo tipo de desperdicios como marcadores, cables de detonadores y líneas de fuego del sitio.</w:t>
      </w:r>
    </w:p>
    <w:p w14:paraId="62048758" w14:textId="77777777" w:rsidR="008D6BF4" w:rsidRPr="008D6BF4" w:rsidRDefault="008D6BF4" w:rsidP="008D6BF4">
      <w:pPr>
        <w:keepNext/>
        <w:keepLines/>
        <w:numPr>
          <w:ilvl w:val="0"/>
          <w:numId w:val="10"/>
        </w:numPr>
        <w:spacing w:before="40" w:after="240"/>
        <w:ind w:left="709" w:hanging="720"/>
        <w:outlineLvl w:val="1"/>
        <w:rPr>
          <w:rFonts w:eastAsiaTheme="majorEastAsia" w:cstheme="majorBidi"/>
          <w:b/>
          <w:color w:val="000000" w:themeColor="text1"/>
          <w:sz w:val="22"/>
        </w:rPr>
      </w:pPr>
      <w:bookmarkStart w:id="89" w:name="_Toc462395399"/>
      <w:bookmarkStart w:id="90" w:name="_Toc463865601"/>
      <w:r w:rsidRPr="008D6BF4">
        <w:rPr>
          <w:rFonts w:eastAsiaTheme="majorEastAsia" w:cstheme="majorBidi"/>
          <w:b/>
          <w:color w:val="000000" w:themeColor="text1"/>
          <w:sz w:val="22"/>
        </w:rPr>
        <w:t>UNIDAD GIS EN CAMPO/PLANEAMIENTO DE ADQUISICIÓN.</w:t>
      </w:r>
      <w:bookmarkEnd w:id="89"/>
      <w:bookmarkEnd w:id="90"/>
    </w:p>
    <w:p w14:paraId="62C92E0F" w14:textId="77777777" w:rsidR="008D6BF4" w:rsidRPr="008D6BF4" w:rsidRDefault="008D6BF4" w:rsidP="008D6BF4">
      <w:pPr>
        <w:autoSpaceDE w:val="0"/>
        <w:autoSpaceDN w:val="0"/>
        <w:adjustRightInd w:val="0"/>
        <w:spacing w:after="0" w:line="240" w:lineRule="auto"/>
      </w:pPr>
      <w:r w:rsidRPr="008D6BF4">
        <w:t xml:space="preserve">La unidad GIS/de planeamiento será utilizada para integrar todos los metadatos referidos a permisos, infraestructura ambiental, patrimonio cultural, planeamiento social, medición y post-producción, para ser integrada a una base de datos coherente, a la que se podrá acceder para realizar búsquedas a través de las distintas capas. El sistema en sí será lo suficientemente potente como para administrar imágenes de satélite en una resolución menor o igual a un metro, a lo largo de todo el bloque, lo que incluye información DTM asociada. </w:t>
      </w:r>
    </w:p>
    <w:p w14:paraId="5AF8CF49" w14:textId="77777777" w:rsidR="008D6BF4" w:rsidRPr="008D6BF4" w:rsidRDefault="008D6BF4" w:rsidP="008D6BF4">
      <w:pPr>
        <w:autoSpaceDE w:val="0"/>
        <w:autoSpaceDN w:val="0"/>
        <w:adjustRightInd w:val="0"/>
        <w:spacing w:line="240" w:lineRule="auto"/>
      </w:pPr>
      <w:r w:rsidRPr="008D6BF4">
        <w:t xml:space="preserve">LA CONTRATISTA deberá proveer un DEM y una Imagen Satelital </w:t>
      </w:r>
      <w:proofErr w:type="spellStart"/>
      <w:r w:rsidRPr="008D6BF4">
        <w:t>Multiespectral</w:t>
      </w:r>
      <w:proofErr w:type="spellEnd"/>
      <w:r w:rsidRPr="008D6BF4">
        <w:t>, que cubra en su totalidad el área del proyecto, como mínimo tendrá las siguientes características:</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2"/>
        <w:gridCol w:w="6379"/>
      </w:tblGrid>
      <w:tr w:rsidR="008D6BF4" w:rsidRPr="008D6BF4" w14:paraId="0E6EEFFB" w14:textId="77777777" w:rsidTr="008D6BF4">
        <w:trPr>
          <w:trHeight w:val="207"/>
        </w:trPr>
        <w:tc>
          <w:tcPr>
            <w:tcW w:w="9101" w:type="dxa"/>
            <w:gridSpan w:val="2"/>
            <w:tcBorders>
              <w:top w:val="single" w:sz="4" w:space="0" w:color="000000"/>
              <w:left w:val="single" w:sz="4" w:space="0" w:color="000000"/>
              <w:bottom w:val="single" w:sz="4" w:space="0" w:color="000000"/>
              <w:right w:val="single" w:sz="4" w:space="0" w:color="000000"/>
            </w:tcBorders>
            <w:hideMark/>
          </w:tcPr>
          <w:p w14:paraId="16351B8F" w14:textId="77777777" w:rsidR="008D6BF4" w:rsidRPr="008D6BF4" w:rsidRDefault="008D6BF4" w:rsidP="008D6BF4">
            <w:r w:rsidRPr="008D6BF4">
              <w:lastRenderedPageBreak/>
              <w:t>IMAGEN SATELITAL</w:t>
            </w:r>
          </w:p>
        </w:tc>
      </w:tr>
      <w:tr w:rsidR="008D6BF4" w:rsidRPr="008D6BF4" w14:paraId="7C3A3482"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50F9180B" w14:textId="77777777" w:rsidR="008D6BF4" w:rsidRPr="008D6BF4" w:rsidRDefault="008D6BF4" w:rsidP="008D6BF4">
            <w:r w:rsidRPr="008D6BF4">
              <w:t xml:space="preserve">Cantidad </w:t>
            </w:r>
          </w:p>
        </w:tc>
        <w:tc>
          <w:tcPr>
            <w:tcW w:w="6379" w:type="dxa"/>
            <w:tcBorders>
              <w:top w:val="single" w:sz="4" w:space="0" w:color="000000"/>
              <w:left w:val="single" w:sz="4" w:space="0" w:color="000000"/>
              <w:bottom w:val="single" w:sz="4" w:space="0" w:color="000000"/>
              <w:right w:val="single" w:sz="4" w:space="0" w:color="000000"/>
            </w:tcBorders>
            <w:hideMark/>
          </w:tcPr>
          <w:p w14:paraId="7F1C501C" w14:textId="77777777" w:rsidR="008D6BF4" w:rsidRPr="008D6BF4" w:rsidRDefault="008D6BF4" w:rsidP="008D6BF4">
            <w:r w:rsidRPr="008D6BF4">
              <w:t>1</w:t>
            </w:r>
          </w:p>
        </w:tc>
      </w:tr>
      <w:tr w:rsidR="008D6BF4" w:rsidRPr="008D6BF4" w14:paraId="76B5459D"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5FFD669F" w14:textId="77777777" w:rsidR="008D6BF4" w:rsidRPr="008D6BF4" w:rsidRDefault="008D6BF4" w:rsidP="008D6BF4">
            <w:r w:rsidRPr="008D6BF4">
              <w:t>Archivo de Imagen</w:t>
            </w:r>
          </w:p>
        </w:tc>
        <w:tc>
          <w:tcPr>
            <w:tcW w:w="6379" w:type="dxa"/>
            <w:tcBorders>
              <w:top w:val="single" w:sz="4" w:space="0" w:color="000000"/>
              <w:left w:val="single" w:sz="4" w:space="0" w:color="000000"/>
              <w:bottom w:val="single" w:sz="4" w:space="0" w:color="000000"/>
              <w:right w:val="single" w:sz="4" w:space="0" w:color="000000"/>
            </w:tcBorders>
            <w:hideMark/>
          </w:tcPr>
          <w:p w14:paraId="1756C44C" w14:textId="77777777" w:rsidR="008D6BF4" w:rsidRPr="008D6BF4" w:rsidRDefault="008D6BF4" w:rsidP="008D6BF4">
            <w:r w:rsidRPr="008D6BF4">
              <w:t>La fecha como mínimo debe ser de un mes anterior al inicio de las movilizaciones al área.</w:t>
            </w:r>
          </w:p>
        </w:tc>
      </w:tr>
      <w:tr w:rsidR="008D6BF4" w:rsidRPr="008D6BF4" w14:paraId="44C2E419"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233C861B" w14:textId="77777777" w:rsidR="008D6BF4" w:rsidRPr="008D6BF4" w:rsidRDefault="008D6BF4" w:rsidP="008D6BF4">
            <w:r w:rsidRPr="008D6BF4">
              <w:t>Resolución</w:t>
            </w:r>
          </w:p>
        </w:tc>
        <w:tc>
          <w:tcPr>
            <w:tcW w:w="6379" w:type="dxa"/>
            <w:tcBorders>
              <w:top w:val="single" w:sz="4" w:space="0" w:color="000000"/>
              <w:left w:val="single" w:sz="4" w:space="0" w:color="000000"/>
              <w:bottom w:val="single" w:sz="4" w:space="0" w:color="000000"/>
              <w:right w:val="single" w:sz="4" w:space="0" w:color="000000"/>
            </w:tcBorders>
            <w:hideMark/>
          </w:tcPr>
          <w:p w14:paraId="63F18D34" w14:textId="77777777" w:rsidR="008D6BF4" w:rsidRPr="008D6BF4" w:rsidRDefault="008D6BF4" w:rsidP="008D6BF4">
            <w:r w:rsidRPr="008D6BF4">
              <w:t xml:space="preserve">Menor o igual a 1.5 metros. </w:t>
            </w:r>
          </w:p>
        </w:tc>
      </w:tr>
      <w:tr w:rsidR="008D6BF4" w:rsidRPr="008D6BF4" w14:paraId="08AD497E"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03B5759E" w14:textId="77777777" w:rsidR="008D6BF4" w:rsidRPr="008D6BF4" w:rsidRDefault="008D6BF4" w:rsidP="008D6BF4">
            <w:r w:rsidRPr="008D6BF4">
              <w:t>Superficie</w:t>
            </w:r>
          </w:p>
        </w:tc>
        <w:tc>
          <w:tcPr>
            <w:tcW w:w="6379" w:type="dxa"/>
            <w:tcBorders>
              <w:top w:val="single" w:sz="4" w:space="0" w:color="000000"/>
              <w:left w:val="single" w:sz="4" w:space="0" w:color="000000"/>
              <w:bottom w:val="single" w:sz="4" w:space="0" w:color="000000"/>
              <w:right w:val="single" w:sz="4" w:space="0" w:color="000000"/>
            </w:tcBorders>
            <w:hideMark/>
          </w:tcPr>
          <w:p w14:paraId="636DDC67" w14:textId="77777777" w:rsidR="008D6BF4" w:rsidRPr="008D6BF4" w:rsidRDefault="008D6BF4" w:rsidP="008D6BF4">
            <w:r w:rsidRPr="008D6BF4">
              <w:t xml:space="preserve">La superficie a cubrir debe ser igual o mayor al área del Proyecto </w:t>
            </w:r>
          </w:p>
        </w:tc>
      </w:tr>
      <w:tr w:rsidR="008D6BF4" w:rsidRPr="008D6BF4" w14:paraId="4B0D6CB6"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7AE913BA" w14:textId="77777777" w:rsidR="008D6BF4" w:rsidRPr="008D6BF4" w:rsidRDefault="008D6BF4" w:rsidP="008D6BF4">
            <w:r w:rsidRPr="008D6BF4">
              <w:t>Porcentaje de nubes</w:t>
            </w:r>
          </w:p>
        </w:tc>
        <w:tc>
          <w:tcPr>
            <w:tcW w:w="6379" w:type="dxa"/>
            <w:tcBorders>
              <w:top w:val="single" w:sz="4" w:space="0" w:color="000000"/>
              <w:left w:val="single" w:sz="4" w:space="0" w:color="000000"/>
              <w:bottom w:val="single" w:sz="4" w:space="0" w:color="000000"/>
              <w:right w:val="single" w:sz="4" w:space="0" w:color="000000"/>
            </w:tcBorders>
            <w:hideMark/>
          </w:tcPr>
          <w:p w14:paraId="5AA6C62C" w14:textId="77777777" w:rsidR="008D6BF4" w:rsidRPr="008D6BF4" w:rsidRDefault="008D6BF4" w:rsidP="008D6BF4">
            <w:r w:rsidRPr="008D6BF4">
              <w:rPr>
                <w:strike/>
              </w:rPr>
              <w:t>&lt;</w:t>
            </w:r>
            <w:r w:rsidRPr="008D6BF4">
              <w:t>= 0%</w:t>
            </w:r>
          </w:p>
        </w:tc>
      </w:tr>
      <w:tr w:rsidR="008D6BF4" w:rsidRPr="008D6BF4" w14:paraId="567BD599"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5D105D14" w14:textId="77777777" w:rsidR="008D6BF4" w:rsidRPr="008D6BF4" w:rsidRDefault="008D6BF4" w:rsidP="008D6BF4">
            <w:r w:rsidRPr="008D6BF4">
              <w:t>Modo espectral</w:t>
            </w:r>
          </w:p>
        </w:tc>
        <w:tc>
          <w:tcPr>
            <w:tcW w:w="6379" w:type="dxa"/>
            <w:tcBorders>
              <w:top w:val="single" w:sz="4" w:space="0" w:color="000000"/>
              <w:left w:val="single" w:sz="4" w:space="0" w:color="000000"/>
              <w:bottom w:val="single" w:sz="4" w:space="0" w:color="000000"/>
              <w:right w:val="single" w:sz="4" w:space="0" w:color="000000"/>
            </w:tcBorders>
            <w:hideMark/>
          </w:tcPr>
          <w:p w14:paraId="57CFB5BC" w14:textId="77777777" w:rsidR="008D6BF4" w:rsidRPr="008D6BF4" w:rsidRDefault="008D6BF4" w:rsidP="008D6BF4">
            <w:r w:rsidRPr="008D6BF4">
              <w:t xml:space="preserve">4 bandas (R, G, B, IR) </w:t>
            </w:r>
          </w:p>
        </w:tc>
      </w:tr>
      <w:tr w:rsidR="008D6BF4" w:rsidRPr="008D6BF4" w14:paraId="7C8CEE6A"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67BE226D" w14:textId="77777777" w:rsidR="008D6BF4" w:rsidRPr="008D6BF4" w:rsidRDefault="008D6BF4" w:rsidP="008D6BF4">
            <w:r w:rsidRPr="008D6BF4">
              <w:t xml:space="preserve">Precisión de Localización </w:t>
            </w:r>
          </w:p>
        </w:tc>
        <w:tc>
          <w:tcPr>
            <w:tcW w:w="6379" w:type="dxa"/>
            <w:tcBorders>
              <w:top w:val="single" w:sz="4" w:space="0" w:color="000000"/>
              <w:left w:val="single" w:sz="4" w:space="0" w:color="000000"/>
              <w:bottom w:val="single" w:sz="4" w:space="0" w:color="000000"/>
              <w:right w:val="single" w:sz="4" w:space="0" w:color="000000"/>
            </w:tcBorders>
            <w:hideMark/>
          </w:tcPr>
          <w:p w14:paraId="043B9342" w14:textId="77777777" w:rsidR="008D6BF4" w:rsidRPr="008D6BF4" w:rsidRDefault="008D6BF4" w:rsidP="008D6BF4">
            <w:r w:rsidRPr="008D6BF4">
              <w:t xml:space="preserve">De 10 a 15 m RMS  </w:t>
            </w:r>
          </w:p>
        </w:tc>
      </w:tr>
      <w:tr w:rsidR="008D6BF4" w:rsidRPr="008D6BF4" w14:paraId="5389C879"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45A3557D" w14:textId="77777777" w:rsidR="008D6BF4" w:rsidRPr="008D6BF4" w:rsidRDefault="008D6BF4" w:rsidP="008D6BF4">
            <w:r w:rsidRPr="008D6BF4">
              <w:t>Proyección</w:t>
            </w:r>
          </w:p>
        </w:tc>
        <w:tc>
          <w:tcPr>
            <w:tcW w:w="6379" w:type="dxa"/>
            <w:tcBorders>
              <w:top w:val="single" w:sz="4" w:space="0" w:color="000000"/>
              <w:left w:val="single" w:sz="4" w:space="0" w:color="000000"/>
              <w:bottom w:val="single" w:sz="4" w:space="0" w:color="000000"/>
              <w:right w:val="single" w:sz="4" w:space="0" w:color="000000"/>
            </w:tcBorders>
            <w:hideMark/>
          </w:tcPr>
          <w:p w14:paraId="2613755A" w14:textId="77777777" w:rsidR="008D6BF4" w:rsidRPr="008D6BF4" w:rsidRDefault="008D6BF4" w:rsidP="008D6BF4">
            <w:r w:rsidRPr="008D6BF4">
              <w:t xml:space="preserve">UTM WGS 84 </w:t>
            </w:r>
          </w:p>
        </w:tc>
      </w:tr>
      <w:tr w:rsidR="008D6BF4" w:rsidRPr="008D6BF4" w14:paraId="23418086" w14:textId="77777777" w:rsidTr="008D6BF4">
        <w:tc>
          <w:tcPr>
            <w:tcW w:w="2722" w:type="dxa"/>
            <w:tcBorders>
              <w:top w:val="single" w:sz="4" w:space="0" w:color="000000"/>
              <w:left w:val="single" w:sz="4" w:space="0" w:color="000000"/>
              <w:bottom w:val="single" w:sz="4" w:space="0" w:color="000000"/>
              <w:right w:val="single" w:sz="4" w:space="0" w:color="000000"/>
            </w:tcBorders>
            <w:hideMark/>
          </w:tcPr>
          <w:p w14:paraId="67DCAE6F" w14:textId="77777777" w:rsidR="008D6BF4" w:rsidRPr="008D6BF4" w:rsidRDefault="008D6BF4" w:rsidP="008D6BF4">
            <w:r w:rsidRPr="008D6BF4">
              <w:t>Nivel de Procesamiento</w:t>
            </w:r>
          </w:p>
        </w:tc>
        <w:tc>
          <w:tcPr>
            <w:tcW w:w="6379" w:type="dxa"/>
            <w:tcBorders>
              <w:top w:val="single" w:sz="4" w:space="0" w:color="000000"/>
              <w:left w:val="single" w:sz="4" w:space="0" w:color="000000"/>
              <w:bottom w:val="single" w:sz="4" w:space="0" w:color="000000"/>
              <w:right w:val="single" w:sz="4" w:space="0" w:color="000000"/>
            </w:tcBorders>
            <w:hideMark/>
          </w:tcPr>
          <w:p w14:paraId="181CC86B" w14:textId="77777777" w:rsidR="008D6BF4" w:rsidRPr="008D6BF4" w:rsidRDefault="008D6BF4" w:rsidP="008D6BF4">
            <w:r w:rsidRPr="008D6BF4">
              <w:t xml:space="preserve">2 A </w:t>
            </w:r>
            <w:proofErr w:type="spellStart"/>
            <w:r w:rsidRPr="008D6BF4">
              <w:t>Georeferenciada</w:t>
            </w:r>
            <w:proofErr w:type="spellEnd"/>
            <w:r w:rsidRPr="008D6BF4">
              <w:t xml:space="preserve"> </w:t>
            </w:r>
          </w:p>
        </w:tc>
      </w:tr>
      <w:tr w:rsidR="008D6BF4" w:rsidRPr="008D6BF4" w14:paraId="564A8594" w14:textId="77777777" w:rsidTr="008D6BF4">
        <w:tc>
          <w:tcPr>
            <w:tcW w:w="2722" w:type="dxa"/>
            <w:tcBorders>
              <w:top w:val="single" w:sz="4" w:space="0" w:color="000000"/>
              <w:left w:val="single" w:sz="4" w:space="0" w:color="000000"/>
              <w:bottom w:val="single" w:sz="4" w:space="0" w:color="000000"/>
              <w:right w:val="single" w:sz="4" w:space="0" w:color="000000"/>
            </w:tcBorders>
          </w:tcPr>
          <w:p w14:paraId="22EC4B61" w14:textId="77777777" w:rsidR="008D6BF4" w:rsidRPr="008D6BF4" w:rsidRDefault="008D6BF4" w:rsidP="008D6BF4">
            <w:r w:rsidRPr="008D6BF4">
              <w:t>Formato de fichero</w:t>
            </w:r>
          </w:p>
        </w:tc>
        <w:tc>
          <w:tcPr>
            <w:tcW w:w="6379" w:type="dxa"/>
            <w:tcBorders>
              <w:top w:val="single" w:sz="4" w:space="0" w:color="000000"/>
              <w:left w:val="single" w:sz="4" w:space="0" w:color="000000"/>
              <w:bottom w:val="single" w:sz="4" w:space="0" w:color="000000"/>
              <w:right w:val="single" w:sz="4" w:space="0" w:color="000000"/>
            </w:tcBorders>
          </w:tcPr>
          <w:p w14:paraId="5E1492A4" w14:textId="77777777" w:rsidR="008D6BF4" w:rsidRPr="008D6BF4" w:rsidRDefault="008D6BF4" w:rsidP="008D6BF4">
            <w:proofErr w:type="spellStart"/>
            <w:r w:rsidRPr="008D6BF4">
              <w:t>GeoTiff</w:t>
            </w:r>
            <w:proofErr w:type="spellEnd"/>
            <w:r w:rsidRPr="008D6BF4">
              <w:t>, JPEG2000.</w:t>
            </w:r>
          </w:p>
        </w:tc>
      </w:tr>
    </w:tbl>
    <w:p w14:paraId="03F35D1B" w14:textId="77777777" w:rsidR="008D6BF4" w:rsidRPr="008D6BF4" w:rsidRDefault="008D6BF4" w:rsidP="008D6BF4">
      <w:pPr>
        <w:autoSpaceDE w:val="0"/>
        <w:autoSpaceDN w:val="0"/>
        <w:adjustRightInd w:val="0"/>
        <w:spacing w:line="240" w:lineRule="auto"/>
        <w:jc w:val="center"/>
      </w:pPr>
      <w:r w:rsidRPr="008D6BF4">
        <w:t>Imagen Satelital</w:t>
      </w:r>
    </w:p>
    <w:p w14:paraId="2A477C39" w14:textId="77777777" w:rsidR="008D6BF4" w:rsidRPr="008D6BF4" w:rsidRDefault="008D6BF4" w:rsidP="008D6BF4">
      <w:pPr>
        <w:autoSpaceDE w:val="0"/>
        <w:autoSpaceDN w:val="0"/>
        <w:adjustRightInd w:val="0"/>
        <w:spacing w:line="240" w:lineRule="auto"/>
      </w:pPr>
      <w:r w:rsidRPr="008D6BF4">
        <w:t xml:space="preserve">La imagen satelital actualizada debe entregarse antes del inicio de la movilización al área de operaciones y distribuidas en los departamentos de Topografía, QC, HSE y otros que requieran. </w:t>
      </w:r>
    </w:p>
    <w:p w14:paraId="13755F04" w14:textId="77777777" w:rsidR="008D6BF4" w:rsidRPr="008D6BF4" w:rsidRDefault="008D6BF4" w:rsidP="008D6BF4">
      <w:r w:rsidRPr="008D6BF4">
        <w:t xml:space="preserve">El sistema informático será configurado con múltiples pantallas de alta definición y tendrá acceso a unidades de </w:t>
      </w:r>
      <w:proofErr w:type="spellStart"/>
      <w:r w:rsidRPr="008D6BF4">
        <w:t>ploteo</w:t>
      </w:r>
      <w:proofErr w:type="spellEnd"/>
      <w:r w:rsidRPr="008D6BF4">
        <w:t xml:space="preserve"> capaces de transferir imágenes monocromáticas y a color en formato A0 a film y papel.</w:t>
      </w:r>
    </w:p>
    <w:p w14:paraId="18CADACC"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1" w:name="_Toc462395400"/>
      <w:bookmarkStart w:id="92" w:name="_Toc463865602"/>
      <w:r w:rsidRPr="008D6BF4">
        <w:rPr>
          <w:rFonts w:eastAsiaTheme="majorEastAsia" w:cstheme="majorBidi"/>
          <w:b/>
          <w:color w:val="000000" w:themeColor="text1"/>
          <w:sz w:val="22"/>
        </w:rPr>
        <w:t>INFORMES.</w:t>
      </w:r>
      <w:bookmarkEnd w:id="91"/>
      <w:bookmarkEnd w:id="92"/>
    </w:p>
    <w:p w14:paraId="39387C62"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3" w:name="_Toc462395401"/>
      <w:bookmarkStart w:id="94" w:name="_Toc463865603"/>
      <w:r w:rsidRPr="008D6BF4">
        <w:rPr>
          <w:rFonts w:eastAsiaTheme="majorEastAsia" w:cstheme="majorBidi"/>
          <w:b/>
          <w:color w:val="000000" w:themeColor="text1"/>
          <w:sz w:val="22"/>
        </w:rPr>
        <w:t>INFORMES DIARIOS.</w:t>
      </w:r>
      <w:bookmarkEnd w:id="93"/>
      <w:bookmarkEnd w:id="94"/>
    </w:p>
    <w:p w14:paraId="47087EE3" w14:textId="77777777" w:rsidR="008D6BF4" w:rsidRPr="008D6BF4" w:rsidRDefault="008D6BF4" w:rsidP="008D6BF4">
      <w:pPr>
        <w:spacing w:before="240"/>
      </w:pPr>
      <w:r w:rsidRPr="008D6BF4">
        <w:t>Se deberán realizar, por vía de correo electrónico, informes de producción diarios a YPFB y a otros interesados, a las 8 AM, hora local. El jefe del equipo y el REPRESENTANTE DE YPFB acordarán un formato para los informes diarios. Las cifras de producción/HSSE serán acordadas por el equipo de trabajo y el MISMO informe será enviado a YPFB y a la gerencia de LA CONTRATISTA.</w:t>
      </w:r>
    </w:p>
    <w:p w14:paraId="2BF8A8A7" w14:textId="77777777" w:rsidR="008D6BF4" w:rsidRPr="008D6BF4" w:rsidRDefault="008D6BF4" w:rsidP="008D6BF4">
      <w:r w:rsidRPr="008D6BF4">
        <w:t xml:space="preserve">El informe diario incluirá el corte y limpieza de líneas, mediciones, grabaciones, progreso de la producción de </w:t>
      </w:r>
      <w:proofErr w:type="spellStart"/>
      <w:r w:rsidRPr="008D6BF4">
        <w:t>Dromocrona</w:t>
      </w:r>
      <w:proofErr w:type="spellEnd"/>
      <w:r w:rsidRPr="008D6BF4">
        <w:t xml:space="preserve"> Vertical y un análisis de todas las horas o producción facturables y no facturables. Se reportará diariamente cualquier incidente significativo sanitario, de seguridad o ambiental.</w:t>
      </w:r>
    </w:p>
    <w:p w14:paraId="7D6ACE81" w14:textId="77777777" w:rsidR="008D6BF4" w:rsidRPr="008D6BF4" w:rsidRDefault="008D6BF4" w:rsidP="008D6BF4">
      <w:r w:rsidRPr="008D6BF4">
        <w:t>Para facilitar lo anterior, el equipo deberá confeccionar una exhaustiva base de datos de producción, la cual deberá estar disponible para el REPRESENTANTE DE YPFB y para YPFB.</w:t>
      </w:r>
    </w:p>
    <w:p w14:paraId="058121C7" w14:textId="77777777" w:rsidR="008D6BF4" w:rsidRPr="008D6BF4" w:rsidRDefault="008D6BF4" w:rsidP="008D6BF4">
      <w:r w:rsidRPr="008D6BF4">
        <w:lastRenderedPageBreak/>
        <w:t>El jefe del grupo y el REPRESENTANTE DE YPFB acordarán un formato para los informes diarios, los cuales deben ser generados en medio físico y digital.</w:t>
      </w:r>
    </w:p>
    <w:p w14:paraId="45F98CF5" w14:textId="77777777" w:rsidR="008D6BF4" w:rsidRPr="008D6BF4" w:rsidRDefault="008D6BF4" w:rsidP="008D6BF4">
      <w:r w:rsidRPr="008D6BF4">
        <w:t xml:space="preserve">El informe diario (junto con el semanal y el de finalización de operaciones) constituirá la palabra final si hubiera desacuerdos entre las partes. Dichos informes serán adicionales a los informes de final de operaciones y a los informes de navegación y procesamiento. </w:t>
      </w:r>
    </w:p>
    <w:p w14:paraId="11A17FA7"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5" w:name="_Toc462395402"/>
      <w:bookmarkStart w:id="96" w:name="_Toc463865604"/>
      <w:r w:rsidRPr="008D6BF4">
        <w:rPr>
          <w:rFonts w:eastAsiaTheme="majorEastAsia" w:cstheme="majorBidi"/>
          <w:b/>
          <w:color w:val="000000" w:themeColor="text1"/>
          <w:sz w:val="22"/>
        </w:rPr>
        <w:t>INFORMES SEMANALES.</w:t>
      </w:r>
      <w:bookmarkEnd w:id="95"/>
      <w:bookmarkEnd w:id="96"/>
    </w:p>
    <w:p w14:paraId="7BAAEBAD" w14:textId="77777777" w:rsidR="008D6BF4" w:rsidRPr="008D6BF4" w:rsidRDefault="008D6BF4" w:rsidP="008D6BF4">
      <w:r w:rsidRPr="008D6BF4">
        <w:t>Se enviará por correo electrónico, directamente a YPFB y a otros interesados indicados, informes semanales del domingo al sábado, a las 8 AM del domingo (hora local). El jefe del grupo y el REPRESENTANTE DE YPFB acordarán un formato para los informes semanales. Las cifras de producción/costos/HSSE serán acordadas en el grupo, y el MISMO informe será enviado a YPFB y a la gerencia de LA CONTRATISTA.</w:t>
      </w:r>
    </w:p>
    <w:p w14:paraId="67204D06" w14:textId="77777777" w:rsidR="008D6BF4" w:rsidRPr="008D6BF4" w:rsidRDefault="008D6BF4" w:rsidP="008D6BF4">
      <w:r w:rsidRPr="008D6BF4">
        <w:t>Además de la información incluida en el reporte diario, el informe semanal incluirá:</w:t>
      </w:r>
    </w:p>
    <w:p w14:paraId="5D37BEB6" w14:textId="77777777" w:rsidR="008D6BF4" w:rsidRPr="008D6BF4" w:rsidRDefault="008D6BF4" w:rsidP="008D6BF4">
      <w:pPr>
        <w:numPr>
          <w:ilvl w:val="0"/>
          <w:numId w:val="23"/>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breve resumen general semanal, que incluya logística, producción de medición y registro permitido, clima, visitantes, calidad y procesamiento de información, etc.</w:t>
      </w:r>
    </w:p>
    <w:p w14:paraId="3E9C3CA9" w14:textId="77777777" w:rsidR="008D6BF4" w:rsidRPr="008D6BF4" w:rsidRDefault="008D6BF4" w:rsidP="008D6BF4">
      <w:pPr>
        <w:numPr>
          <w:ilvl w:val="0"/>
          <w:numId w:val="23"/>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Un análisis de las horas y de la producción.</w:t>
      </w:r>
    </w:p>
    <w:p w14:paraId="0ACFF27E" w14:textId="77777777" w:rsidR="008D6BF4" w:rsidRPr="008D6BF4" w:rsidRDefault="008D6BF4" w:rsidP="008D6BF4">
      <w:pPr>
        <w:spacing w:after="240"/>
        <w:rPr>
          <w:szCs w:val="20"/>
        </w:rPr>
      </w:pPr>
      <w:r w:rsidRPr="008D6BF4">
        <w:rPr>
          <w:szCs w:val="20"/>
        </w:rPr>
        <w:t>Los mismos que deberán generarse en medio físico y digital.</w:t>
      </w:r>
    </w:p>
    <w:p w14:paraId="6696901B"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7" w:name="_Toc462395403"/>
      <w:bookmarkStart w:id="98" w:name="_Toc463865605"/>
      <w:r w:rsidRPr="008D6BF4">
        <w:rPr>
          <w:rFonts w:eastAsiaTheme="majorEastAsia" w:cstheme="majorBidi"/>
          <w:b/>
          <w:color w:val="000000" w:themeColor="text1"/>
          <w:sz w:val="22"/>
        </w:rPr>
        <w:t>INFORMES MENSUALES.</w:t>
      </w:r>
      <w:bookmarkEnd w:id="97"/>
      <w:bookmarkEnd w:id="98"/>
    </w:p>
    <w:p w14:paraId="39234ED3" w14:textId="77777777" w:rsidR="008D6BF4" w:rsidRPr="008D6BF4" w:rsidRDefault="008D6BF4" w:rsidP="008D6BF4">
      <w:r w:rsidRPr="008D6BF4">
        <w:t>Dentro de los primeros diez días de concluido el mes, se enviará por correo electrónico y en medio físico anexando informes semanales y diarios, directamente a YPFB y a otros interesados indicados. El jefe del grupo y el REPRESENTANTE DE YPFB acordarán un formato de reportes mensuales. Las cifras de producción/costos/HSSE serán acordadas en el grupo por el equipo de trabajo y el MISMO informe será enviado a YPFB y a la administración de LA CONTRATISTA.</w:t>
      </w:r>
    </w:p>
    <w:p w14:paraId="1A93C787" w14:textId="77777777" w:rsidR="008D6BF4" w:rsidRPr="008D6BF4" w:rsidRDefault="008D6BF4" w:rsidP="008D6BF4">
      <w:r w:rsidRPr="008D6BF4">
        <w:t>Además de la información incluida en el informe semanal, el informe mensual incluirá:</w:t>
      </w:r>
    </w:p>
    <w:p w14:paraId="325A3579"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 existir montos facturables acordados al final del mes (en base al contrato), se deberá incluir la factura correspondiente.</w:t>
      </w:r>
    </w:p>
    <w:p w14:paraId="49C23BF9"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resumen de las pruebas instrumentales mensuales, evaluaciones de rendimiento de fuentes y estadísticas de pruebas y reparaciones de geófonos.</w:t>
      </w:r>
    </w:p>
    <w:p w14:paraId="3B839134"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Cualquier recomendación para mejora de la calidad de información sísmica o de la eficiencia de la medición será bienvenida en dichos reportes. También podrán ser comunicadas al REPRESENTANTE DE YPFB, en cualquier instancia.</w:t>
      </w:r>
    </w:p>
    <w:p w14:paraId="41665840"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Además del informe semanal, el informe mensual incluirá la siguiente información referente al HSSE.</w:t>
      </w:r>
    </w:p>
    <w:p w14:paraId="0E54595C"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Cualquier informe de incidentes de HSSE referentes a incidentes reportados (FAT, LTI, MTC).</w:t>
      </w:r>
    </w:p>
    <w:p w14:paraId="54F4C42F"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Estadísticas completas de HSSE a la fecha (lo que incluye horas de exposición, indicadores HSSE clave, LTI, RWC, MTC y FAC, y tasas de frecuencia).</w:t>
      </w:r>
    </w:p>
    <w:p w14:paraId="4D172DE5"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resumen del número y la naturaleza de los informes por actos casi-accidentes y actos inseguros.</w:t>
      </w:r>
    </w:p>
    <w:p w14:paraId="0D487679" w14:textId="77777777" w:rsidR="008D6BF4" w:rsidRPr="008D6BF4" w:rsidRDefault="008D6BF4" w:rsidP="008D6BF4">
      <w:pPr>
        <w:numPr>
          <w:ilvl w:val="1"/>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Informes de incidentes ambientales.</w:t>
      </w:r>
    </w:p>
    <w:p w14:paraId="2FF5AFFD"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Informes de emisiones atmosféricas (de acuerdo a la metodología detallada por YPFB).</w:t>
      </w:r>
    </w:p>
    <w:p w14:paraId="7F6D40F1"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Detalles completos de envíos de información.</w:t>
      </w:r>
    </w:p>
    <w:p w14:paraId="1D615B0F"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mapa de progreso semanal que indique todos los aspectos del programa (lo que incluye trazados planificados y reales, según sea requerido).</w:t>
      </w:r>
    </w:p>
    <w:p w14:paraId="3AEF0B84" w14:textId="77777777" w:rsidR="008D6BF4" w:rsidRPr="008D6BF4" w:rsidRDefault="008D6BF4" w:rsidP="008D6BF4">
      <w:pPr>
        <w:numPr>
          <w:ilvl w:val="0"/>
          <w:numId w:val="24"/>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resumen de la información procesada por el equipo de trabajo.</w:t>
      </w:r>
    </w:p>
    <w:p w14:paraId="7F99A236" w14:textId="77777777" w:rsidR="008D6BF4" w:rsidRPr="008D6BF4" w:rsidRDefault="008D6BF4" w:rsidP="008D6BF4">
      <w:pPr>
        <w:numPr>
          <w:ilvl w:val="0"/>
          <w:numId w:val="24"/>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Cualquier deficiencia en personal o equipamiento requerido.</w:t>
      </w:r>
    </w:p>
    <w:p w14:paraId="43F0FAF6"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99" w:name="_Toc462395404"/>
      <w:bookmarkStart w:id="100" w:name="_Toc463865606"/>
      <w:r w:rsidRPr="008D6BF4">
        <w:rPr>
          <w:rFonts w:eastAsiaTheme="majorEastAsia" w:cstheme="majorBidi"/>
          <w:b/>
          <w:color w:val="000000" w:themeColor="text1"/>
          <w:sz w:val="22"/>
        </w:rPr>
        <w:t>ENVÍO DE INFORMACIÓN SÍSMICA.</w:t>
      </w:r>
      <w:bookmarkEnd w:id="99"/>
      <w:bookmarkEnd w:id="100"/>
    </w:p>
    <w:p w14:paraId="0ED88743" w14:textId="77777777" w:rsidR="008D6BF4" w:rsidRPr="008D6BF4" w:rsidRDefault="008D6BF4" w:rsidP="008D6BF4">
      <w:r w:rsidRPr="008D6BF4">
        <w:t>LA CONTRATISTA hará envíos de información a la dirección designada por YPFB en forma quincenal o cuando lo requiere YPFB, durante el curso del proyecto o al completar líneas determinadas. Esto incluirá la siguiente información:</w:t>
      </w:r>
    </w:p>
    <w:p w14:paraId="23C9CB4A"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Datos de campo en formato SGD. </w:t>
      </w:r>
    </w:p>
    <w:p w14:paraId="0F88A755"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Registros del observador (electrónicos o en copia física),</w:t>
      </w:r>
    </w:p>
    <w:p w14:paraId="08882C5E"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Información final en formato SPS, libre de errores (se debe realizar un control de calidad del formato y de la integridad del contenido de los metadatos),</w:t>
      </w:r>
    </w:p>
    <w:p w14:paraId="6B1AC65F"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Archivos SEG-SPS completos y libres de errores (SPS, XPS, RPS)</w:t>
      </w:r>
    </w:p>
    <w:p w14:paraId="7D391B80"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Formatos similares a SPS del fabricante del instrumental (APS, VPS, etc.)</w:t>
      </w:r>
    </w:p>
    <w:p w14:paraId="12E0FA69"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Formatos similares a SPS aprobados por YPFB </w:t>
      </w:r>
    </w:p>
    <w:p w14:paraId="5BF339D4"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Listado completo de parámetros de grabación,</w:t>
      </w:r>
    </w:p>
    <w:p w14:paraId="1CFE4FE3"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Diagramas de configuración de emisores y receptores,</w:t>
      </w:r>
    </w:p>
    <w:p w14:paraId="634B7115"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proofErr w:type="spellStart"/>
      <w:r w:rsidRPr="008D6BF4">
        <w:rPr>
          <w:rFonts w:eastAsia="Times New Roman" w:cs="Times New Roman"/>
          <w:szCs w:val="20"/>
          <w:lang w:val="es-ES" w:eastAsia="es-ES"/>
        </w:rPr>
        <w:t>Dromocrona</w:t>
      </w:r>
      <w:proofErr w:type="spellEnd"/>
      <w:r w:rsidRPr="008D6BF4">
        <w:rPr>
          <w:rFonts w:eastAsia="Times New Roman" w:cs="Times New Roman"/>
          <w:szCs w:val="20"/>
          <w:lang w:val="es-ES" w:eastAsia="es-ES"/>
        </w:rPr>
        <w:t xml:space="preserve"> Vertical</w:t>
      </w:r>
    </w:p>
    <w:p w14:paraId="603E269E"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Información sobre la capa meteorizada y listado de estáticas, más archivo electrónico.</w:t>
      </w:r>
    </w:p>
    <w:p w14:paraId="4B5C5C21"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Diagrama actualizado de cubrimientos (</w:t>
      </w:r>
      <w:proofErr w:type="spellStart"/>
      <w:r w:rsidRPr="008D6BF4">
        <w:rPr>
          <w:rFonts w:eastAsia="Times New Roman" w:cs="Times New Roman"/>
          <w:szCs w:val="20"/>
          <w:lang w:val="es-ES" w:eastAsia="es-ES"/>
        </w:rPr>
        <w:t>fold</w:t>
      </w:r>
      <w:proofErr w:type="spellEnd"/>
      <w:r w:rsidRPr="008D6BF4">
        <w:rPr>
          <w:rFonts w:eastAsia="Times New Roman" w:cs="Times New Roman"/>
          <w:szCs w:val="20"/>
          <w:lang w:val="es-ES" w:eastAsia="es-ES"/>
        </w:rPr>
        <w:t>, pliegue completo, además de compensaciones cercanas, medias y lejanas),</w:t>
      </w:r>
    </w:p>
    <w:p w14:paraId="31474AEF"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Notas del sismólogo,</w:t>
      </w:r>
    </w:p>
    <w:p w14:paraId="171290B6"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Dibujos de la línea.</w:t>
      </w:r>
    </w:p>
    <w:p w14:paraId="3E466072"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Apilados en bruto producidos por el sistema de procesamiento en campo (dos copias),</w:t>
      </w:r>
    </w:p>
    <w:p w14:paraId="2CEED673" w14:textId="77777777" w:rsidR="008D6BF4" w:rsidRPr="008D6BF4" w:rsidRDefault="008D6BF4" w:rsidP="008D6BF4">
      <w:pPr>
        <w:numPr>
          <w:ilvl w:val="0"/>
          <w:numId w:val="25"/>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Lista de verificación (firmada por dos personas).</w:t>
      </w:r>
    </w:p>
    <w:p w14:paraId="61A5B5DE" w14:textId="77777777" w:rsidR="008D6BF4" w:rsidRPr="008D6BF4" w:rsidRDefault="008D6BF4" w:rsidP="008D6BF4">
      <w:pPr>
        <w:spacing w:after="0" w:line="240" w:lineRule="auto"/>
        <w:ind w:left="720"/>
        <w:rPr>
          <w:rFonts w:eastAsia="Times New Roman" w:cs="Times New Roman"/>
          <w:szCs w:val="20"/>
          <w:lang w:val="es-ES" w:eastAsia="es-ES"/>
        </w:rPr>
      </w:pPr>
    </w:p>
    <w:p w14:paraId="2D3EF96A"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101" w:name="_Toc462395405"/>
      <w:bookmarkStart w:id="102" w:name="_Toc463865607"/>
      <w:r w:rsidRPr="008D6BF4">
        <w:rPr>
          <w:rFonts w:eastAsiaTheme="majorEastAsia" w:cstheme="majorBidi"/>
          <w:b/>
          <w:color w:val="000000" w:themeColor="text1"/>
          <w:sz w:val="22"/>
        </w:rPr>
        <w:t>INFORME FINAL DE ADQUISICIÓN.</w:t>
      </w:r>
      <w:bookmarkEnd w:id="101"/>
      <w:bookmarkEnd w:id="102"/>
    </w:p>
    <w:p w14:paraId="63F32355" w14:textId="77777777" w:rsidR="008D6BF4" w:rsidRPr="008D6BF4" w:rsidRDefault="008D6BF4" w:rsidP="008D6BF4">
      <w:r w:rsidRPr="008D6BF4">
        <w:t>Se presentará a YPFB un informe final de adquisición en copia física y digital dentro del mes posterior a la terminación del trabajo en campo (el informe final es parte de los trabajos de cierre de tareas), que incluirá todas las secciones del informe de progreso mensual, en especial los datos de HSSE y costos, además de:</w:t>
      </w:r>
    </w:p>
    <w:p w14:paraId="019F6D31"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geofísico que incluya una evaluación de calidad de información;</w:t>
      </w:r>
    </w:p>
    <w:p w14:paraId="5C2CA733"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operativo que incluya cualquier actividad de inicio o cierre de tareas;</w:t>
      </w:r>
    </w:p>
    <w:p w14:paraId="3817246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Respuestas de configuración, respuestas de filtrado, etc. en forma detallada;</w:t>
      </w:r>
    </w:p>
    <w:p w14:paraId="6ADD20D1"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detallado informe y análisis de parámetros de cualquier prueba o evaluación de parámetros realizada, lo que incluye una exposición de las secciones;</w:t>
      </w:r>
    </w:p>
    <w:p w14:paraId="4040ED1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Registros de campo representativos, gráficos de la capa meteorizada y secciones procesadas, en los casos en que corresponda;</w:t>
      </w:r>
    </w:p>
    <w:p w14:paraId="15D51654"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Mapa base de puntos de origen, mapa de elevación/topografía;</w:t>
      </w:r>
    </w:p>
    <w:p w14:paraId="2AC64F1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Mapa de calidad de información, en los casos en que corresponda;</w:t>
      </w:r>
    </w:p>
    <w:p w14:paraId="14D5C0AA"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Lista de ubicaciones de los Up-</w:t>
      </w:r>
      <w:proofErr w:type="spellStart"/>
      <w:r w:rsidRPr="008D6BF4">
        <w:rPr>
          <w:rFonts w:eastAsia="Times New Roman" w:cs="Times New Roman"/>
          <w:szCs w:val="20"/>
          <w:lang w:val="es-ES" w:eastAsia="es-ES"/>
        </w:rPr>
        <w:t>Holes</w:t>
      </w:r>
      <w:proofErr w:type="spellEnd"/>
      <w:r w:rsidRPr="008D6BF4">
        <w:rPr>
          <w:rFonts w:eastAsia="Times New Roman" w:cs="Times New Roman"/>
          <w:szCs w:val="20"/>
          <w:lang w:val="es-ES" w:eastAsia="es-ES"/>
        </w:rPr>
        <w:t xml:space="preserve"> y los resultados interpretados;</w:t>
      </w:r>
    </w:p>
    <w:p w14:paraId="674CE4EA"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Densidad de la capa meteorizada o mapas con estáticas, en los casos en que corresponda;</w:t>
      </w:r>
    </w:p>
    <w:p w14:paraId="0BF6D6D4"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Recomendaciones para futuras mediciones;</w:t>
      </w:r>
    </w:p>
    <w:p w14:paraId="179C331F"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de topografía (tal y como se detalla en el acápite de Topografía)</w:t>
      </w:r>
    </w:p>
    <w:p w14:paraId="5E61F743"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climático (temperaturas máximas/mínimas, velocidad del viento, precipitaciones);</w:t>
      </w:r>
    </w:p>
    <w:p w14:paraId="6F57BEB9"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Estadísticas HSSE finales siguiendo las especificaciones del informe mensual;</w:t>
      </w:r>
    </w:p>
    <w:p w14:paraId="143CA2F1"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ambiental;</w:t>
      </w:r>
    </w:p>
    <w:p w14:paraId="7543A208"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Declaración de limpieza ambiental;</w:t>
      </w:r>
    </w:p>
    <w:p w14:paraId="3EAC0CBC"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todos los incidentes ambientales;</w:t>
      </w:r>
    </w:p>
    <w:p w14:paraId="69715DA3"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financiero;</w:t>
      </w:r>
    </w:p>
    <w:p w14:paraId="3D223226"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los montos totales facturados a YPFB;</w:t>
      </w:r>
    </w:p>
    <w:p w14:paraId="63EA9FEA" w14:textId="77777777" w:rsidR="008D6BF4" w:rsidRPr="008D6BF4" w:rsidRDefault="008D6BF4" w:rsidP="008D6BF4">
      <w:pPr>
        <w:numPr>
          <w:ilvl w:val="0"/>
          <w:numId w:val="26"/>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Análisis de costos;</w:t>
      </w:r>
    </w:p>
    <w:p w14:paraId="3B05B21E" w14:textId="77777777" w:rsidR="008D6BF4" w:rsidRPr="008D6BF4" w:rsidRDefault="008D6BF4" w:rsidP="008D6BF4">
      <w:pPr>
        <w:numPr>
          <w:ilvl w:val="0"/>
          <w:numId w:val="26"/>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Análisis de tiempos.</w:t>
      </w:r>
    </w:p>
    <w:p w14:paraId="648F0821" w14:textId="77777777" w:rsidR="008D6BF4" w:rsidRPr="008D6BF4" w:rsidRDefault="008D6BF4" w:rsidP="008D6BF4">
      <w:pPr>
        <w:keepNext/>
        <w:keepLines/>
        <w:numPr>
          <w:ilvl w:val="0"/>
          <w:numId w:val="10"/>
        </w:numPr>
        <w:spacing w:before="40" w:after="240"/>
        <w:ind w:left="567" w:hanging="567"/>
        <w:outlineLvl w:val="1"/>
        <w:rPr>
          <w:rFonts w:eastAsiaTheme="majorEastAsia" w:cstheme="majorBidi"/>
          <w:b/>
          <w:color w:val="000000" w:themeColor="text1"/>
          <w:sz w:val="22"/>
        </w:rPr>
      </w:pPr>
      <w:bookmarkStart w:id="103" w:name="_Toc462395406"/>
      <w:bookmarkStart w:id="104" w:name="_Toc463865608"/>
      <w:r w:rsidRPr="008D6BF4">
        <w:rPr>
          <w:rFonts w:eastAsiaTheme="majorEastAsia" w:cstheme="majorBidi"/>
          <w:b/>
          <w:color w:val="000000" w:themeColor="text1"/>
          <w:sz w:val="22"/>
        </w:rPr>
        <w:t>DOCUMENTACIÓN PREVIA AL COMIENZO DEL PROYECTO</w:t>
      </w:r>
      <w:bookmarkEnd w:id="103"/>
      <w:bookmarkEnd w:id="104"/>
    </w:p>
    <w:p w14:paraId="5E37D505"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105" w:name="_Toc462395407"/>
      <w:bookmarkStart w:id="106" w:name="_Toc463865609"/>
      <w:r w:rsidRPr="008D6BF4">
        <w:rPr>
          <w:rFonts w:eastAsiaTheme="majorEastAsia" w:cstheme="majorBidi"/>
          <w:b/>
          <w:color w:val="000000" w:themeColor="text1"/>
          <w:szCs w:val="24"/>
        </w:rPr>
        <w:t>REQUISITOS DEL PROYECTO.</w:t>
      </w:r>
      <w:bookmarkEnd w:id="105"/>
      <w:bookmarkEnd w:id="106"/>
    </w:p>
    <w:p w14:paraId="1EF40466" w14:textId="77777777" w:rsidR="008D6BF4" w:rsidRPr="008D6BF4" w:rsidRDefault="008D6BF4" w:rsidP="008D6BF4">
      <w:r w:rsidRPr="008D6BF4">
        <w:t>El CONTRATISTA deberá presentar los siguientes documentos previo al comienzo del proyecto. Excepto en caso que se especifique lo contrario en el presente documento, YPFB y el CONTRATISTA acordarán, previo a la asignación del proyecto, el destino a donde se enviarán los resultados y los plazos para dicho envío.</w:t>
      </w:r>
    </w:p>
    <w:p w14:paraId="12597FE5" w14:textId="77777777" w:rsidR="008D6BF4" w:rsidRPr="008D6BF4" w:rsidRDefault="008D6BF4" w:rsidP="008D6BF4">
      <w:pPr>
        <w:keepNext/>
        <w:keepLines/>
        <w:numPr>
          <w:ilvl w:val="1"/>
          <w:numId w:val="10"/>
        </w:numPr>
        <w:spacing w:before="40" w:after="240"/>
        <w:ind w:left="709"/>
        <w:outlineLvl w:val="2"/>
        <w:rPr>
          <w:rFonts w:eastAsiaTheme="majorEastAsia" w:cstheme="majorBidi"/>
          <w:b/>
          <w:color w:val="000000" w:themeColor="text1"/>
          <w:szCs w:val="24"/>
        </w:rPr>
      </w:pPr>
      <w:bookmarkStart w:id="107" w:name="_Toc462395408"/>
      <w:bookmarkStart w:id="108" w:name="_Toc463865610"/>
      <w:r w:rsidRPr="008D6BF4">
        <w:rPr>
          <w:rFonts w:eastAsiaTheme="majorEastAsia" w:cstheme="majorBidi"/>
          <w:b/>
          <w:color w:val="000000" w:themeColor="text1"/>
          <w:szCs w:val="24"/>
        </w:rPr>
        <w:t>PLAN DE PROYECTO.</w:t>
      </w:r>
      <w:bookmarkEnd w:id="107"/>
      <w:bookmarkEnd w:id="108"/>
    </w:p>
    <w:p w14:paraId="0E8C2892" w14:textId="77777777" w:rsidR="008D6BF4" w:rsidRPr="008D6BF4" w:rsidRDefault="008D6BF4" w:rsidP="008D6BF4">
      <w:r w:rsidRPr="008D6BF4">
        <w:t xml:space="preserve">Será necesario distribuir un detallado manual del proyecto en dos partes. Durante la reunión de inicio de proyecto. LA CONTRATISTA deberá tener a disposición, </w:t>
      </w:r>
      <w:proofErr w:type="gramStart"/>
      <w:r w:rsidRPr="008D6BF4">
        <w:t>al</w:t>
      </w:r>
      <w:proofErr w:type="gramEnd"/>
      <w:r w:rsidRPr="008D6BF4">
        <w:t xml:space="preserve"> menos dos semanas antes del comienzo de la ejecución, un borrador final del manual. A continuación se detallan los contenidos de cada parte:</w:t>
      </w:r>
    </w:p>
    <w:p w14:paraId="31FD1B3E" w14:textId="77777777" w:rsidR="008D6BF4" w:rsidRPr="008D6BF4" w:rsidRDefault="008D6BF4" w:rsidP="008D6BF4">
      <w:pPr>
        <w:keepNext/>
        <w:keepLines/>
        <w:numPr>
          <w:ilvl w:val="2"/>
          <w:numId w:val="10"/>
        </w:numPr>
        <w:spacing w:before="40" w:after="240"/>
        <w:ind w:left="993"/>
        <w:outlineLvl w:val="3"/>
        <w:rPr>
          <w:b/>
        </w:rPr>
      </w:pPr>
      <w:r w:rsidRPr="008D6BF4">
        <w:rPr>
          <w:b/>
        </w:rPr>
        <w:t>MANUAL DEL PROYECTO - PARTE 1 HSSE.</w:t>
      </w:r>
    </w:p>
    <w:p w14:paraId="560AE7D3" w14:textId="77777777" w:rsidR="008D6BF4" w:rsidRPr="008D6BF4" w:rsidRDefault="008D6BF4" w:rsidP="008D6BF4">
      <w:pPr>
        <w:spacing w:after="0"/>
      </w:pPr>
      <w:r w:rsidRPr="008D6BF4">
        <w:t>Este documento será distribuido entre todos los jefes de departamento, a nivel de grupo. Este manual estará disponible para cualesquier miembro del equipo. Su intención es que sea como una referencia de primera mano.</w:t>
      </w:r>
    </w:p>
    <w:p w14:paraId="7B6C5C5F"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Referencia y contexto del manual HSSE del proyecto para el SISTEMA GERENCIAL DE SEGURIDAD de LA CONTRATISTA, descripción y ubicación de elementos claves del sistema de gestión de HSE de LA CONTRATISTA.</w:t>
      </w:r>
    </w:p>
    <w:p w14:paraId="072096BC"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Referencia y contexto del manual HSSE del proyecto en relación con el DSSC.</w:t>
      </w:r>
    </w:p>
    <w:p w14:paraId="08436545"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Políticas de HSSE, objetivos, responsabilidades y estructura organizativa del HSSE.</w:t>
      </w:r>
    </w:p>
    <w:p w14:paraId="1C90B9AC"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Interfaz del HSSE entre YPFB y LA CONTRATISTA (con aportes de YPFB).</w:t>
      </w:r>
    </w:p>
    <w:p w14:paraId="772FB866"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Riesgos específicos referentes a HSSE, análisis de riesgos y medidas de mitigación.</w:t>
      </w:r>
    </w:p>
    <w:p w14:paraId="7CC214BE"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 plan de respuesta ante emergencias y evacuaciones médicas, específico del proyecto.</w:t>
      </w:r>
    </w:p>
    <w:p w14:paraId="3CA2A83F"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Una lista de contactos de emergencia específica del proyecto.</w:t>
      </w:r>
    </w:p>
    <w:p w14:paraId="471D5007"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Metodología de LA CONTRATISTA para la clasificación de incidentes relacionados con HSSE (aprobado por YPFB).</w:t>
      </w:r>
    </w:p>
    <w:p w14:paraId="4A93FFE6" w14:textId="77777777" w:rsidR="008D6BF4" w:rsidRPr="008D6BF4" w:rsidRDefault="008D6BF4" w:rsidP="008D6BF4">
      <w:pPr>
        <w:numPr>
          <w:ilvl w:val="0"/>
          <w:numId w:val="27"/>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Metodología de LA CONTRATISTA para cuantificar emisiones atmosféricas (aprobado por YPFB).</w:t>
      </w:r>
    </w:p>
    <w:p w14:paraId="2ACCEEDA" w14:textId="77777777" w:rsidR="008D6BF4" w:rsidRPr="008D6BF4" w:rsidRDefault="008D6BF4" w:rsidP="008D6BF4">
      <w:pPr>
        <w:numPr>
          <w:ilvl w:val="0"/>
          <w:numId w:val="27"/>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Requisitos para reportes de incidentes relacionados con HSSE/casi-accidentes e informes de rutina.</w:t>
      </w:r>
    </w:p>
    <w:p w14:paraId="12F3E1F0" w14:textId="77777777" w:rsidR="008D6BF4" w:rsidRPr="008D6BF4" w:rsidRDefault="008D6BF4" w:rsidP="008D6BF4">
      <w:pPr>
        <w:keepNext/>
        <w:keepLines/>
        <w:numPr>
          <w:ilvl w:val="2"/>
          <w:numId w:val="10"/>
        </w:numPr>
        <w:spacing w:before="40" w:after="240"/>
        <w:ind w:left="993"/>
        <w:outlineLvl w:val="3"/>
        <w:rPr>
          <w:b/>
        </w:rPr>
      </w:pPr>
      <w:r w:rsidRPr="008D6BF4">
        <w:rPr>
          <w:b/>
        </w:rPr>
        <w:t>MANUAL DEL PROYECTO - PARTE 2 OPERACIONES.</w:t>
      </w:r>
    </w:p>
    <w:p w14:paraId="312F6544" w14:textId="77777777" w:rsidR="008D6BF4" w:rsidRPr="008D6BF4" w:rsidRDefault="008D6BF4" w:rsidP="008D6BF4">
      <w:pPr>
        <w:spacing w:after="0"/>
      </w:pPr>
      <w:r w:rsidRPr="008D6BF4">
        <w:t>Este documento será distribuido y comprendido por todos los jefes de departamento. Entre el equipo de trabajo, el manual estará disponible para cualquier miembro del equipo como referencia para problemas relacionados con HSSE.</w:t>
      </w:r>
    </w:p>
    <w:p w14:paraId="024CBA92"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Breve resumen del proyecto que incluya áreas de prioridad</w:t>
      </w:r>
    </w:p>
    <w:p w14:paraId="549E36D9"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parámetros de adquisición y ajustes instrumentales</w:t>
      </w:r>
    </w:p>
    <w:p w14:paraId="54AB0B6F"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del método para planificar la obtención de datos.</w:t>
      </w:r>
    </w:p>
    <w:p w14:paraId="40E281AF"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las convenciones nominativas del proyecto (proporcionado por  YPFB)</w:t>
      </w:r>
    </w:p>
    <w:p w14:paraId="4C95E0AE"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Resumen de los requisitos para el envío de información (proporcionado por  YPFB)</w:t>
      </w:r>
    </w:p>
    <w:p w14:paraId="2CD93F57" w14:textId="77777777" w:rsidR="008D6BF4" w:rsidRPr="008D6BF4" w:rsidRDefault="008D6BF4" w:rsidP="008D6BF4">
      <w:pPr>
        <w:numPr>
          <w:ilvl w:val="0"/>
          <w:numId w:val="2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Resumen de requisitos específicos para el procesamiento en campo, criterios de control de calidad, </w:t>
      </w:r>
      <w:proofErr w:type="spellStart"/>
      <w:r w:rsidRPr="008D6BF4">
        <w:rPr>
          <w:rFonts w:eastAsia="Times New Roman" w:cs="Times New Roman"/>
          <w:i/>
          <w:iCs/>
          <w:szCs w:val="20"/>
          <w:lang w:val="es-ES" w:eastAsia="es-ES"/>
        </w:rPr>
        <w:t>binning</w:t>
      </w:r>
      <w:proofErr w:type="spellEnd"/>
      <w:r w:rsidRPr="008D6BF4">
        <w:rPr>
          <w:rFonts w:eastAsia="Times New Roman" w:cs="Times New Roman"/>
          <w:szCs w:val="20"/>
          <w:lang w:val="es-ES" w:eastAsia="es-ES"/>
        </w:rPr>
        <w:t xml:space="preserve">, </w:t>
      </w:r>
      <w:proofErr w:type="spellStart"/>
      <w:r w:rsidRPr="008D6BF4">
        <w:rPr>
          <w:rFonts w:eastAsia="Times New Roman" w:cs="Times New Roman"/>
          <w:szCs w:val="20"/>
          <w:lang w:val="es-ES" w:eastAsia="es-ES"/>
        </w:rPr>
        <w:t>fold</w:t>
      </w:r>
      <w:proofErr w:type="spellEnd"/>
      <w:r w:rsidRPr="008D6BF4">
        <w:rPr>
          <w:rFonts w:eastAsia="Times New Roman" w:cs="Times New Roman"/>
          <w:szCs w:val="20"/>
          <w:lang w:val="es-ES" w:eastAsia="es-ES"/>
        </w:rPr>
        <w:t>, tratamiento de interferencias, etc.</w:t>
      </w:r>
    </w:p>
    <w:p w14:paraId="255FB510" w14:textId="77777777" w:rsidR="008D6BF4" w:rsidRPr="008D6BF4" w:rsidRDefault="008D6BF4" w:rsidP="008D6BF4">
      <w:pPr>
        <w:numPr>
          <w:ilvl w:val="0"/>
          <w:numId w:val="28"/>
        </w:numPr>
        <w:spacing w:after="240" w:line="240" w:lineRule="auto"/>
        <w:rPr>
          <w:rFonts w:eastAsia="Times New Roman" w:cs="Times New Roman"/>
          <w:sz w:val="22"/>
          <w:szCs w:val="24"/>
          <w:lang w:val="es-ES" w:eastAsia="es-ES"/>
        </w:rPr>
      </w:pPr>
      <w:r w:rsidRPr="008D6BF4">
        <w:rPr>
          <w:rFonts w:eastAsia="Times New Roman" w:cs="Times New Roman"/>
          <w:szCs w:val="20"/>
          <w:lang w:val="es-ES" w:eastAsia="es-ES"/>
        </w:rPr>
        <w:t xml:space="preserve">Criterios para saltear/mover/reducir niveles de emisores y receptores, etc. </w:t>
      </w:r>
    </w:p>
    <w:p w14:paraId="63B1F316" w14:textId="77777777" w:rsidR="008D6BF4" w:rsidRPr="008D6BF4" w:rsidRDefault="008D6BF4" w:rsidP="008D6BF4">
      <w:pPr>
        <w:keepNext/>
        <w:keepLines/>
        <w:numPr>
          <w:ilvl w:val="0"/>
          <w:numId w:val="10"/>
        </w:numPr>
        <w:spacing w:before="40" w:after="240"/>
        <w:ind w:left="709" w:hanging="643"/>
        <w:outlineLvl w:val="1"/>
        <w:rPr>
          <w:rFonts w:eastAsiaTheme="majorEastAsia" w:cstheme="majorBidi"/>
          <w:b/>
          <w:color w:val="000000" w:themeColor="text1"/>
          <w:sz w:val="22"/>
        </w:rPr>
      </w:pPr>
      <w:bookmarkStart w:id="109" w:name="_Toc462395409"/>
      <w:bookmarkStart w:id="110" w:name="_Toc463865611"/>
      <w:r w:rsidRPr="008D6BF4">
        <w:rPr>
          <w:rFonts w:eastAsiaTheme="majorEastAsia" w:cstheme="majorBidi"/>
          <w:b/>
          <w:color w:val="000000" w:themeColor="text1"/>
          <w:sz w:val="22"/>
        </w:rPr>
        <w:t>NOTAS REFERENTES A FORMATOS DIGITALES Y PRESENTACIÓN DE PLANOS E INFORMES, ETC.</w:t>
      </w:r>
      <w:bookmarkEnd w:id="109"/>
      <w:bookmarkEnd w:id="110"/>
    </w:p>
    <w:p w14:paraId="3CC78FC0" w14:textId="77777777" w:rsidR="008D6BF4" w:rsidRPr="008D6BF4" w:rsidRDefault="008D6BF4" w:rsidP="008D6BF4">
      <w:r w:rsidRPr="008D6BF4">
        <w:t xml:space="preserve">Todos los informes, planos de proyecto, información adicional y auxiliar, tal como datos SPS, registros del observador, etc., deberán ser presentados a YPFB en </w:t>
      </w:r>
      <w:r w:rsidRPr="008D6BF4">
        <w:rPr>
          <w:i/>
          <w:iCs/>
        </w:rPr>
        <w:t xml:space="preserve">CD o disco duro </w:t>
      </w:r>
      <w:r w:rsidRPr="008D6BF4">
        <w:t>de manera profesional, etiquetando el disco y su caja con el logotipo de YPFB y los detalles específicos del proyecto, tal y como se definan en el plan previo al proyecto (con el objetivo de permitir su archivado de forma efectiva).</w:t>
      </w:r>
    </w:p>
    <w:p w14:paraId="4EE27CC9" w14:textId="77777777" w:rsidR="008D6BF4" w:rsidRPr="008D6BF4" w:rsidRDefault="008D6BF4" w:rsidP="008D6BF4">
      <w:r w:rsidRPr="008D6BF4">
        <w:t>Se acordará el número de copias digitales y físicas de los informes. Los mapas y gráficos serán presentados en formato PDF y editables, entregados en medio físico y magnético.</w:t>
      </w:r>
    </w:p>
    <w:p w14:paraId="61DA0229" w14:textId="77777777" w:rsidR="008D6BF4" w:rsidRPr="008D6BF4" w:rsidRDefault="008D6BF4" w:rsidP="008D6BF4"/>
    <w:p w14:paraId="0391C241" w14:textId="77777777" w:rsidR="008D6BF4" w:rsidRPr="008D6BF4" w:rsidRDefault="008D6BF4" w:rsidP="008D6BF4">
      <w:pPr>
        <w:keepNext/>
        <w:keepLines/>
        <w:spacing w:before="240" w:after="0"/>
        <w:outlineLvl w:val="0"/>
        <w:rPr>
          <w:rFonts w:eastAsiaTheme="majorEastAsia" w:cstheme="majorBidi"/>
          <w:b/>
          <w:color w:val="000000" w:themeColor="text1"/>
          <w:sz w:val="24"/>
          <w:szCs w:val="32"/>
        </w:rPr>
      </w:pPr>
      <w:bookmarkStart w:id="111" w:name="_Toc462395410"/>
      <w:bookmarkStart w:id="112" w:name="_Toc463865612"/>
      <w:r w:rsidRPr="008D6BF4">
        <w:rPr>
          <w:rFonts w:eastAsiaTheme="majorEastAsia" w:cstheme="majorBidi"/>
          <w:b/>
          <w:color w:val="000000" w:themeColor="text1"/>
          <w:sz w:val="24"/>
          <w:szCs w:val="32"/>
        </w:rPr>
        <w:t>ANEXO C - ESPECIFICACIONES DEL PROCESAMIENTO SISMICO.</w:t>
      </w:r>
      <w:bookmarkEnd w:id="111"/>
      <w:bookmarkEnd w:id="112"/>
    </w:p>
    <w:p w14:paraId="09D5E58C" w14:textId="0E243B72" w:rsidR="008D6BF4" w:rsidRPr="008D6BF4" w:rsidRDefault="008D6BF4" w:rsidP="008D6BF4">
      <w:pPr>
        <w:spacing w:before="240"/>
      </w:pPr>
      <w:r w:rsidRPr="008D6BF4">
        <w:t xml:space="preserve">Las líneas sísmica 2D a registrarse en el </w:t>
      </w:r>
      <w:r w:rsidRPr="008D6BF4">
        <w:rPr>
          <w:rFonts w:cs="Arial"/>
          <w:sz w:val="22"/>
        </w:rPr>
        <w:t>Proyecto de Exploración de Hidrocarburos en el</w:t>
      </w:r>
      <w:r w:rsidRPr="008D6BF4">
        <w:t xml:space="preserve"> </w:t>
      </w:r>
      <w:proofErr w:type="spellStart"/>
      <w:r w:rsidR="00F41D09">
        <w:t>Aguarague</w:t>
      </w:r>
      <w:proofErr w:type="spellEnd"/>
      <w:r w:rsidRPr="008D6BF4">
        <w:t xml:space="preserve">, requieren de los respectivos procesamientos en los dominios del tiempo (PSTM) y profundidad (PSDM). </w:t>
      </w:r>
    </w:p>
    <w:p w14:paraId="6DD3EC98" w14:textId="77777777" w:rsidR="008D6BF4" w:rsidRPr="008D6BF4" w:rsidRDefault="008D6BF4" w:rsidP="008D6BF4">
      <w:r w:rsidRPr="008D6BF4">
        <w:t>LA CONTRATISTA deberá procesar los datos de campo con la mejor secuencia de procesamiento que considere, la misma que deberá ser aprobada por YPFB. Utilizando software de última generación con la finalidad de obtener secciones apiladas y migradas de buena calidad para su posterior interpretación.</w:t>
      </w:r>
    </w:p>
    <w:p w14:paraId="76288105" w14:textId="77777777" w:rsidR="008D6BF4" w:rsidRPr="008D6BF4" w:rsidRDefault="008D6BF4" w:rsidP="008D6BF4">
      <w:r w:rsidRPr="008D6BF4">
        <w:t>LA CONTRATISTA proporcionará, en medios físicos y magnéticos, los resultados Finales de los Procesamientos: en Tiempo (PSTM) y Profundidad (PSDM) de cada línea. Esta información debe ser generada en los sistemas de referencia WGS84 y PSAD56.</w:t>
      </w:r>
    </w:p>
    <w:p w14:paraId="0AEA9C20" w14:textId="77777777" w:rsidR="008D6BF4" w:rsidRPr="008D6BF4" w:rsidRDefault="008D6BF4" w:rsidP="008D6BF4">
      <w:pPr>
        <w:numPr>
          <w:ilvl w:val="0"/>
          <w:numId w:val="36"/>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13" w:name="_Toc462350439"/>
      <w:bookmarkStart w:id="114" w:name="_Toc462351355"/>
      <w:bookmarkStart w:id="115" w:name="_Toc462351608"/>
      <w:bookmarkStart w:id="116" w:name="_Toc462387914"/>
      <w:bookmarkStart w:id="117" w:name="_Toc462395411"/>
      <w:bookmarkStart w:id="118" w:name="_Toc463457646"/>
      <w:bookmarkStart w:id="119" w:name="_Toc463865613"/>
      <w:bookmarkEnd w:id="113"/>
      <w:bookmarkEnd w:id="114"/>
      <w:bookmarkEnd w:id="115"/>
      <w:bookmarkEnd w:id="116"/>
      <w:bookmarkEnd w:id="117"/>
      <w:bookmarkEnd w:id="118"/>
      <w:bookmarkEnd w:id="119"/>
    </w:p>
    <w:p w14:paraId="65741C1D" w14:textId="77777777" w:rsidR="008D6BF4" w:rsidRPr="008D6BF4" w:rsidRDefault="008D6BF4" w:rsidP="008D6BF4">
      <w:pPr>
        <w:numPr>
          <w:ilvl w:val="0"/>
          <w:numId w:val="36"/>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20" w:name="_Toc462350440"/>
      <w:bookmarkStart w:id="121" w:name="_Toc462351356"/>
      <w:bookmarkStart w:id="122" w:name="_Toc462351609"/>
      <w:bookmarkStart w:id="123" w:name="_Toc462387915"/>
      <w:bookmarkStart w:id="124" w:name="_Toc462395412"/>
      <w:bookmarkStart w:id="125" w:name="_Toc463457647"/>
      <w:bookmarkStart w:id="126" w:name="_Toc463865614"/>
      <w:bookmarkEnd w:id="120"/>
      <w:bookmarkEnd w:id="121"/>
      <w:bookmarkEnd w:id="122"/>
      <w:bookmarkEnd w:id="123"/>
      <w:bookmarkEnd w:id="124"/>
      <w:bookmarkEnd w:id="125"/>
      <w:bookmarkEnd w:id="126"/>
    </w:p>
    <w:p w14:paraId="32676FFC" w14:textId="77777777" w:rsidR="008D6BF4" w:rsidRPr="008D6BF4" w:rsidRDefault="008D6BF4" w:rsidP="008D6BF4">
      <w:pPr>
        <w:numPr>
          <w:ilvl w:val="0"/>
          <w:numId w:val="37"/>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27" w:name="_Toc462350441"/>
      <w:bookmarkStart w:id="128" w:name="_Toc462351357"/>
      <w:bookmarkStart w:id="129" w:name="_Toc462351610"/>
      <w:bookmarkStart w:id="130" w:name="_Toc462387916"/>
      <w:bookmarkStart w:id="131" w:name="_Toc462395413"/>
      <w:bookmarkStart w:id="132" w:name="_Toc463457648"/>
      <w:bookmarkStart w:id="133" w:name="_Toc463865615"/>
      <w:bookmarkEnd w:id="127"/>
      <w:bookmarkEnd w:id="128"/>
      <w:bookmarkEnd w:id="129"/>
      <w:bookmarkEnd w:id="130"/>
      <w:bookmarkEnd w:id="131"/>
      <w:bookmarkEnd w:id="132"/>
      <w:bookmarkEnd w:id="133"/>
    </w:p>
    <w:p w14:paraId="453FDC28" w14:textId="77777777" w:rsidR="008D6BF4" w:rsidRPr="008D6BF4" w:rsidRDefault="008D6BF4" w:rsidP="008D6BF4">
      <w:pPr>
        <w:numPr>
          <w:ilvl w:val="0"/>
          <w:numId w:val="37"/>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34" w:name="_Toc462350442"/>
      <w:bookmarkStart w:id="135" w:name="_Toc462351358"/>
      <w:bookmarkStart w:id="136" w:name="_Toc462351611"/>
      <w:bookmarkStart w:id="137" w:name="_Toc462387917"/>
      <w:bookmarkStart w:id="138" w:name="_Toc462395414"/>
      <w:bookmarkStart w:id="139" w:name="_Toc463457649"/>
      <w:bookmarkStart w:id="140" w:name="_Toc463865616"/>
      <w:bookmarkEnd w:id="134"/>
      <w:bookmarkEnd w:id="135"/>
      <w:bookmarkEnd w:id="136"/>
      <w:bookmarkEnd w:id="137"/>
      <w:bookmarkEnd w:id="138"/>
      <w:bookmarkEnd w:id="139"/>
      <w:bookmarkEnd w:id="140"/>
    </w:p>
    <w:p w14:paraId="3DEDBA8E" w14:textId="77777777" w:rsidR="008D6BF4" w:rsidRPr="008D6BF4" w:rsidRDefault="008D6BF4" w:rsidP="008D6BF4">
      <w:pPr>
        <w:numPr>
          <w:ilvl w:val="0"/>
          <w:numId w:val="37"/>
        </w:numPr>
        <w:tabs>
          <w:tab w:val="left" w:pos="360"/>
        </w:tabs>
        <w:spacing w:before="100" w:beforeAutospacing="1" w:after="100" w:afterAutospacing="1" w:line="240" w:lineRule="auto"/>
        <w:outlineLvl w:val="0"/>
        <w:rPr>
          <w:rFonts w:eastAsia="Calibri" w:cs="Arial"/>
          <w:b/>
          <w:bCs/>
          <w:vanish/>
          <w:kern w:val="36"/>
          <w:sz w:val="22"/>
          <w:lang w:val="es-ES" w:eastAsia="es-ES"/>
        </w:rPr>
      </w:pPr>
      <w:bookmarkStart w:id="141" w:name="_Toc462350443"/>
      <w:bookmarkStart w:id="142" w:name="_Toc462351359"/>
      <w:bookmarkStart w:id="143" w:name="_Toc462351612"/>
      <w:bookmarkStart w:id="144" w:name="_Toc462387918"/>
      <w:bookmarkStart w:id="145" w:name="_Toc462395415"/>
      <w:bookmarkStart w:id="146" w:name="_Toc463457650"/>
      <w:bookmarkStart w:id="147" w:name="_Toc463865617"/>
      <w:bookmarkEnd w:id="141"/>
      <w:bookmarkEnd w:id="142"/>
      <w:bookmarkEnd w:id="143"/>
      <w:bookmarkEnd w:id="144"/>
      <w:bookmarkEnd w:id="145"/>
      <w:bookmarkEnd w:id="146"/>
      <w:bookmarkEnd w:id="147"/>
    </w:p>
    <w:p w14:paraId="641AB320" w14:textId="77777777" w:rsidR="008D6BF4" w:rsidRPr="008D6BF4" w:rsidRDefault="008D6BF4" w:rsidP="008D6BF4">
      <w:pPr>
        <w:keepNext/>
        <w:keepLines/>
        <w:numPr>
          <w:ilvl w:val="0"/>
          <w:numId w:val="38"/>
        </w:numPr>
        <w:spacing w:before="40" w:after="0"/>
        <w:ind w:left="426" w:hanging="426"/>
        <w:outlineLvl w:val="1"/>
        <w:rPr>
          <w:rFonts w:eastAsiaTheme="majorEastAsia" w:cstheme="majorBidi"/>
          <w:b/>
          <w:color w:val="000000" w:themeColor="text1"/>
          <w:sz w:val="22"/>
        </w:rPr>
      </w:pPr>
      <w:bookmarkStart w:id="148" w:name="_Toc462395416"/>
      <w:bookmarkStart w:id="149" w:name="_Toc463865618"/>
      <w:r w:rsidRPr="008D6BF4">
        <w:rPr>
          <w:rFonts w:eastAsiaTheme="majorEastAsia" w:cstheme="majorBidi"/>
          <w:b/>
          <w:color w:val="000000" w:themeColor="text1"/>
          <w:sz w:val="22"/>
        </w:rPr>
        <w:t>COMUNICACIONES Y REPORTES DE AVANCE DEL CENTRO DE PROCESAMIENTO.</w:t>
      </w:r>
      <w:bookmarkEnd w:id="148"/>
      <w:bookmarkEnd w:id="149"/>
    </w:p>
    <w:p w14:paraId="6F56AEC9" w14:textId="77777777" w:rsidR="008D6BF4" w:rsidRPr="008D6BF4" w:rsidRDefault="008D6BF4" w:rsidP="008D6BF4">
      <w:pPr>
        <w:spacing w:before="240"/>
      </w:pPr>
      <w:r w:rsidRPr="008D6BF4">
        <w:t>LA CONTRATISTA deberá realizar reportes semanales hasta el lunes de cada semana, mensuales hasta el primer día hábil del siguiente mes y un reporte final a más tardar veinte (20 días) hábiles después de cumplido el plazo indicado en su cronograma que indiquen los avances, problemas encontrados, soluciones propuestas, decisiones requeridas a la finalización de cada una de las fases del procesamiento y/o cuando el representante o contraparte de YPFB lo considere necesario.</w:t>
      </w:r>
    </w:p>
    <w:p w14:paraId="6B7C3EE4" w14:textId="77777777" w:rsidR="008D6BF4" w:rsidRPr="008D6BF4" w:rsidRDefault="008D6BF4" w:rsidP="008D6BF4">
      <w:r w:rsidRPr="008D6BF4">
        <w:t>El representante de YPFB se constituirá en la contraparte para todos los aspectos técnicos de entrega y recepción de información. La información deberá ser enviada en formatos a acordar con la CONTRATISTA. LA CONTRATISTA podrá sugerir otros medios más efectivos, resguardando la confidencialidad de comunicación del avance en el procesado sísmico.</w:t>
      </w:r>
    </w:p>
    <w:p w14:paraId="1885A3FF" w14:textId="77777777" w:rsidR="008D6BF4" w:rsidRPr="008D6BF4" w:rsidRDefault="008D6BF4" w:rsidP="008D6BF4">
      <w:pPr>
        <w:keepNext/>
        <w:keepLines/>
        <w:numPr>
          <w:ilvl w:val="0"/>
          <w:numId w:val="38"/>
        </w:numPr>
        <w:spacing w:before="40" w:after="0"/>
        <w:ind w:left="426" w:hanging="426"/>
        <w:outlineLvl w:val="1"/>
        <w:rPr>
          <w:rFonts w:eastAsiaTheme="majorEastAsia" w:cstheme="majorBidi"/>
          <w:b/>
          <w:color w:val="000000" w:themeColor="text1"/>
          <w:sz w:val="22"/>
        </w:rPr>
      </w:pPr>
      <w:bookmarkStart w:id="150" w:name="_Toc462395417"/>
      <w:bookmarkStart w:id="151" w:name="_Toc463865619"/>
      <w:r w:rsidRPr="008D6BF4">
        <w:rPr>
          <w:rFonts w:eastAsiaTheme="majorEastAsia" w:cstheme="majorBidi"/>
          <w:b/>
          <w:color w:val="000000" w:themeColor="text1"/>
          <w:sz w:val="22"/>
        </w:rPr>
        <w:t>SECUENCIA DE LOS PROCESAMIENTOS SISMICOS.</w:t>
      </w:r>
      <w:bookmarkEnd w:id="150"/>
      <w:bookmarkEnd w:id="151"/>
    </w:p>
    <w:p w14:paraId="59F12828" w14:textId="77777777" w:rsidR="008D6BF4" w:rsidRPr="008D6BF4" w:rsidRDefault="008D6BF4" w:rsidP="008D6BF4">
      <w:pPr>
        <w:autoSpaceDE w:val="0"/>
        <w:autoSpaceDN w:val="0"/>
        <w:adjustRightInd w:val="0"/>
        <w:spacing w:after="0" w:line="240" w:lineRule="auto"/>
        <w:ind w:left="708"/>
        <w:rPr>
          <w:rFonts w:eastAsia="Times New Roman" w:cs="Arial"/>
          <w:sz w:val="22"/>
          <w:lang w:val="es-ES" w:eastAsia="es-ES"/>
        </w:rPr>
      </w:pPr>
    </w:p>
    <w:p w14:paraId="139E5B0E" w14:textId="77777777" w:rsidR="008D6BF4" w:rsidRPr="008D6BF4" w:rsidRDefault="008D6BF4" w:rsidP="008D6BF4">
      <w:r w:rsidRPr="008D6BF4">
        <w:t xml:space="preserve">Los siguientes puntos se consideran enunciativos más no limitativos. </w:t>
      </w:r>
    </w:p>
    <w:p w14:paraId="3D17D75E" w14:textId="77777777" w:rsidR="008D6BF4" w:rsidRPr="008D6BF4" w:rsidRDefault="008D6BF4" w:rsidP="008D6BF4">
      <w:r w:rsidRPr="008D6BF4">
        <w:t>Se requiere que se cumplan mínimamente las siguientes etapas:</w:t>
      </w:r>
    </w:p>
    <w:p w14:paraId="56ADFC3A" w14:textId="77777777" w:rsidR="008D6BF4" w:rsidRPr="008D6BF4" w:rsidRDefault="008D6BF4" w:rsidP="008D6BF4">
      <w:pPr>
        <w:keepNext/>
        <w:keepLines/>
        <w:numPr>
          <w:ilvl w:val="1"/>
          <w:numId w:val="38"/>
        </w:numPr>
        <w:spacing w:before="40" w:after="0"/>
        <w:ind w:left="709"/>
        <w:outlineLvl w:val="2"/>
        <w:rPr>
          <w:rFonts w:eastAsiaTheme="majorEastAsia" w:cstheme="majorBidi"/>
          <w:b/>
          <w:color w:val="000000" w:themeColor="text1"/>
          <w:szCs w:val="24"/>
        </w:rPr>
      </w:pPr>
      <w:bookmarkStart w:id="152" w:name="_Toc462395418"/>
      <w:bookmarkStart w:id="153" w:name="_Toc463865620"/>
      <w:r w:rsidRPr="008D6BF4">
        <w:rPr>
          <w:rFonts w:eastAsiaTheme="majorEastAsia" w:cstheme="majorBidi"/>
          <w:b/>
          <w:color w:val="000000" w:themeColor="text1"/>
          <w:szCs w:val="24"/>
        </w:rPr>
        <w:t>MIGRACIÓN PRE APILADO EN TIEMPO (Pre-</w:t>
      </w:r>
      <w:proofErr w:type="spellStart"/>
      <w:r w:rsidRPr="008D6BF4">
        <w:rPr>
          <w:rFonts w:eastAsiaTheme="majorEastAsia" w:cstheme="majorBidi"/>
          <w:b/>
          <w:color w:val="000000" w:themeColor="text1"/>
          <w:szCs w:val="24"/>
        </w:rPr>
        <w:t>stack</w:t>
      </w:r>
      <w:proofErr w:type="spellEnd"/>
      <w:r w:rsidRPr="008D6BF4">
        <w:rPr>
          <w:rFonts w:eastAsiaTheme="majorEastAsia" w:cstheme="majorBidi"/>
          <w:b/>
          <w:color w:val="000000" w:themeColor="text1"/>
          <w:szCs w:val="24"/>
        </w:rPr>
        <w:t xml:space="preserve"> Time </w:t>
      </w:r>
      <w:proofErr w:type="spellStart"/>
      <w:r w:rsidRPr="008D6BF4">
        <w:rPr>
          <w:rFonts w:eastAsiaTheme="majorEastAsia" w:cstheme="majorBidi"/>
          <w:b/>
          <w:color w:val="000000" w:themeColor="text1"/>
          <w:szCs w:val="24"/>
        </w:rPr>
        <w:t>Migration</w:t>
      </w:r>
      <w:proofErr w:type="spellEnd"/>
      <w:r w:rsidRPr="008D6BF4">
        <w:rPr>
          <w:rFonts w:eastAsiaTheme="majorEastAsia" w:cstheme="majorBidi"/>
          <w:b/>
          <w:color w:val="000000" w:themeColor="text1"/>
          <w:szCs w:val="24"/>
        </w:rPr>
        <w:t>)</w:t>
      </w:r>
      <w:bookmarkEnd w:id="152"/>
      <w:bookmarkEnd w:id="153"/>
    </w:p>
    <w:p w14:paraId="6BB2170F" w14:textId="77777777" w:rsidR="008D6BF4" w:rsidRPr="008D6BF4" w:rsidRDefault="008D6BF4" w:rsidP="008D6BF4">
      <w:pPr>
        <w:autoSpaceDE w:val="0"/>
        <w:autoSpaceDN w:val="0"/>
        <w:adjustRightInd w:val="0"/>
        <w:spacing w:after="0" w:line="240" w:lineRule="auto"/>
        <w:rPr>
          <w:rFonts w:eastAsia="Times New Roman" w:cs="Arial"/>
          <w:sz w:val="22"/>
          <w:lang w:val="es-ES" w:eastAsia="es-ES"/>
        </w:rPr>
      </w:pPr>
    </w:p>
    <w:p w14:paraId="2A2B7A0F"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Verdana"/>
          <w:color w:val="000000"/>
          <w:szCs w:val="20"/>
          <w:lang w:eastAsia="es-ES"/>
        </w:rPr>
      </w:pPr>
      <w:r w:rsidRPr="008D6BF4">
        <w:rPr>
          <w:rFonts w:eastAsia="Times New Roman" w:cs="Verdana"/>
          <w:color w:val="000000"/>
          <w:szCs w:val="20"/>
          <w:lang w:eastAsia="es-ES"/>
        </w:rPr>
        <w:t xml:space="preserve">Cambio de formato SEG-D a formato interno de los registros. </w:t>
      </w:r>
    </w:p>
    <w:p w14:paraId="60F66298"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Incorporar la geometría al registro. </w:t>
      </w:r>
    </w:p>
    <w:p w14:paraId="6731568E"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Edición de trazas ruidosas. </w:t>
      </w:r>
    </w:p>
    <w:p w14:paraId="6AD270A8"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Cancelación de amplitudes anómalas consistente en distintos dominios. </w:t>
      </w:r>
    </w:p>
    <w:p w14:paraId="2638CC87"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Cancelación de ruidos alineados. </w:t>
      </w:r>
    </w:p>
    <w:p w14:paraId="6C0B154E"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Recuperación de amplitud por divergencia esférica. </w:t>
      </w:r>
    </w:p>
    <w:p w14:paraId="003D4F5F"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Correcciones estáticas tomografías. </w:t>
      </w:r>
    </w:p>
    <w:p w14:paraId="4B1A90B4"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proofErr w:type="spellStart"/>
      <w:r w:rsidRPr="008D6BF4">
        <w:rPr>
          <w:rFonts w:eastAsia="Times New Roman" w:cs="Times New Roman"/>
          <w:szCs w:val="20"/>
          <w:lang w:eastAsia="es-ES"/>
        </w:rPr>
        <w:t>Deconvolución</w:t>
      </w:r>
      <w:proofErr w:type="spellEnd"/>
      <w:r w:rsidRPr="008D6BF4">
        <w:rPr>
          <w:rFonts w:eastAsia="Times New Roman" w:cs="Times New Roman"/>
          <w:szCs w:val="20"/>
          <w:lang w:eastAsia="es-ES"/>
        </w:rPr>
        <w:t xml:space="preserve"> consistente en superficie. </w:t>
      </w:r>
    </w:p>
    <w:p w14:paraId="552E3523"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velocidad cada 2 km y/o en coordinación con fiscal de YPFB </w:t>
      </w:r>
    </w:p>
    <w:p w14:paraId="68B96F95"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Corrección de NMO </w:t>
      </w:r>
    </w:p>
    <w:p w14:paraId="2CFA883D"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Apilamiento. </w:t>
      </w:r>
    </w:p>
    <w:p w14:paraId="22494F39"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Cálculo y aplicación de primeras estáticas residuales consistentes en superficie. </w:t>
      </w:r>
    </w:p>
    <w:p w14:paraId="717106FC"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velocidad con estáticas residuales. </w:t>
      </w:r>
    </w:p>
    <w:p w14:paraId="1825E41D"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Segundo Apilamiento. </w:t>
      </w:r>
    </w:p>
    <w:p w14:paraId="00ACFC0A"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Cálculo y aplicación de segundas residuales </w:t>
      </w:r>
    </w:p>
    <w:p w14:paraId="074DB466"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Tercer apilamiento </w:t>
      </w:r>
    </w:p>
    <w:p w14:paraId="4B0E5957"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Estáticas residuales consistentes en CDP </w:t>
      </w:r>
    </w:p>
    <w:p w14:paraId="00862B00"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Balanceo espectral </w:t>
      </w:r>
    </w:p>
    <w:p w14:paraId="362C4643"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Atenuación de ruidos </w:t>
      </w:r>
    </w:p>
    <w:p w14:paraId="5B905912"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Migración Post apilamiento </w:t>
      </w:r>
    </w:p>
    <w:p w14:paraId="4BB5FFF3"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Migración Pre </w:t>
      </w:r>
      <w:proofErr w:type="spellStart"/>
      <w:r w:rsidRPr="008D6BF4">
        <w:rPr>
          <w:rFonts w:eastAsia="Times New Roman" w:cs="Times New Roman"/>
          <w:szCs w:val="20"/>
          <w:lang w:eastAsia="es-ES"/>
        </w:rPr>
        <w:t>stack</w:t>
      </w:r>
      <w:proofErr w:type="spellEnd"/>
      <w:r w:rsidRPr="008D6BF4">
        <w:rPr>
          <w:rFonts w:eastAsia="Times New Roman" w:cs="Times New Roman"/>
          <w:szCs w:val="20"/>
          <w:lang w:eastAsia="es-ES"/>
        </w:rPr>
        <w:t xml:space="preserve"> en tiempo </w:t>
      </w:r>
    </w:p>
    <w:p w14:paraId="2028E326"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Corrección de residuos </w:t>
      </w:r>
    </w:p>
    <w:p w14:paraId="5B9EE26C" w14:textId="77777777" w:rsidR="008D6BF4" w:rsidRPr="008D6BF4" w:rsidRDefault="008D6BF4" w:rsidP="008D6BF4">
      <w:pPr>
        <w:numPr>
          <w:ilvl w:val="0"/>
          <w:numId w:val="39"/>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Obtención de las líneas 2D </w:t>
      </w:r>
    </w:p>
    <w:p w14:paraId="79613D38" w14:textId="77777777" w:rsidR="008D6BF4" w:rsidRPr="008D6BF4" w:rsidRDefault="008D6BF4" w:rsidP="008D6BF4">
      <w:pPr>
        <w:numPr>
          <w:ilvl w:val="0"/>
          <w:numId w:val="39"/>
        </w:numPr>
        <w:autoSpaceDE w:val="0"/>
        <w:autoSpaceDN w:val="0"/>
        <w:adjustRightInd w:val="0"/>
        <w:spacing w:after="240" w:line="240" w:lineRule="auto"/>
        <w:jc w:val="left"/>
        <w:rPr>
          <w:rFonts w:eastAsia="Times New Roman" w:cs="Times New Roman"/>
          <w:szCs w:val="20"/>
          <w:lang w:eastAsia="es-ES"/>
        </w:rPr>
      </w:pPr>
      <w:r w:rsidRPr="008D6BF4">
        <w:rPr>
          <w:rFonts w:eastAsia="Times New Roman" w:cs="Times New Roman"/>
          <w:szCs w:val="20"/>
          <w:lang w:eastAsia="es-ES"/>
        </w:rPr>
        <w:t xml:space="preserve">Filtrado y ganancia. </w:t>
      </w:r>
    </w:p>
    <w:p w14:paraId="22769471" w14:textId="77777777" w:rsidR="008D6BF4" w:rsidRPr="008D6BF4" w:rsidRDefault="008D6BF4" w:rsidP="008D6BF4">
      <w:r w:rsidRPr="008D6BF4">
        <w:lastRenderedPageBreak/>
        <w:t>Es necesario que LA CONTRATISTA detalle los métodos de procesos especiales que se proponen para cancelación de ruidos en pre apilado, justificando el método utilizado. (ej.: FXY en offset común o Cross spread, uniformadores de cobertura, interpoladores etc.)</w:t>
      </w:r>
    </w:p>
    <w:p w14:paraId="3A2979B5" w14:textId="77777777" w:rsidR="008D6BF4" w:rsidRPr="008D6BF4" w:rsidRDefault="008D6BF4" w:rsidP="008D6BF4">
      <w:r w:rsidRPr="008D6BF4">
        <w:t xml:space="preserve">Además, es necesario que LA CONTRATISTA genere los siguientes </w:t>
      </w:r>
      <w:proofErr w:type="spellStart"/>
      <w:r w:rsidRPr="008D6BF4">
        <w:t>gathers</w:t>
      </w:r>
      <w:proofErr w:type="spellEnd"/>
      <w:r w:rsidRPr="008D6BF4">
        <w:t>:</w:t>
      </w:r>
    </w:p>
    <w:p w14:paraId="642EF99B" w14:textId="77777777" w:rsidR="008D6BF4" w:rsidRPr="008D6BF4" w:rsidRDefault="008D6BF4" w:rsidP="008D6BF4">
      <w:pPr>
        <w:numPr>
          <w:ilvl w:val="0"/>
          <w:numId w:val="8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Tiros con geometría. </w:t>
      </w:r>
    </w:p>
    <w:p w14:paraId="792A9BE0" w14:textId="77777777" w:rsidR="008D6BF4" w:rsidRPr="008D6BF4" w:rsidRDefault="008D6BF4" w:rsidP="008D6BF4">
      <w:pPr>
        <w:numPr>
          <w:ilvl w:val="0"/>
          <w:numId w:val="88"/>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CDP </w:t>
      </w:r>
      <w:proofErr w:type="spellStart"/>
      <w:r w:rsidRPr="008D6BF4">
        <w:rPr>
          <w:rFonts w:eastAsia="Times New Roman" w:cs="Times New Roman"/>
          <w:szCs w:val="20"/>
          <w:lang w:val="es-ES" w:eastAsia="es-ES"/>
        </w:rPr>
        <w:t>gathers</w:t>
      </w:r>
      <w:proofErr w:type="spellEnd"/>
      <w:r w:rsidRPr="008D6BF4">
        <w:rPr>
          <w:rFonts w:eastAsia="Times New Roman" w:cs="Times New Roman"/>
          <w:szCs w:val="20"/>
          <w:lang w:val="es-ES" w:eastAsia="es-ES"/>
        </w:rPr>
        <w:t xml:space="preserve"> con </w:t>
      </w:r>
      <w:proofErr w:type="spellStart"/>
      <w:r w:rsidRPr="008D6BF4">
        <w:rPr>
          <w:rFonts w:eastAsia="Times New Roman" w:cs="Times New Roman"/>
          <w:szCs w:val="20"/>
          <w:lang w:val="es-ES" w:eastAsia="es-ES"/>
        </w:rPr>
        <w:t>deconvolución</w:t>
      </w:r>
      <w:proofErr w:type="spellEnd"/>
      <w:r w:rsidRPr="008D6BF4">
        <w:rPr>
          <w:rFonts w:eastAsia="Times New Roman" w:cs="Times New Roman"/>
          <w:szCs w:val="20"/>
          <w:lang w:val="es-ES" w:eastAsia="es-ES"/>
        </w:rPr>
        <w:t xml:space="preserve">, balance espectral, estáticas </w:t>
      </w:r>
      <w:proofErr w:type="spellStart"/>
      <w:r w:rsidRPr="008D6BF4">
        <w:rPr>
          <w:rFonts w:eastAsia="Times New Roman" w:cs="Times New Roman"/>
          <w:szCs w:val="20"/>
          <w:lang w:val="es-ES" w:eastAsia="es-ES"/>
        </w:rPr>
        <w:t>tomográficas</w:t>
      </w:r>
      <w:proofErr w:type="spellEnd"/>
      <w:r w:rsidRPr="008D6BF4">
        <w:rPr>
          <w:rFonts w:eastAsia="Times New Roman" w:cs="Times New Roman"/>
          <w:szCs w:val="20"/>
          <w:lang w:val="es-ES" w:eastAsia="es-ES"/>
        </w:rPr>
        <w:t xml:space="preserve">, residuales y TRIM, sin NMO, estática regional anotada en los </w:t>
      </w:r>
      <w:proofErr w:type="spellStart"/>
      <w:r w:rsidRPr="008D6BF4">
        <w:rPr>
          <w:rFonts w:eastAsia="Times New Roman" w:cs="Times New Roman"/>
          <w:szCs w:val="20"/>
          <w:lang w:val="es-ES" w:eastAsia="es-ES"/>
        </w:rPr>
        <w:t>headers</w:t>
      </w:r>
      <w:proofErr w:type="spellEnd"/>
      <w:r w:rsidRPr="008D6BF4">
        <w:rPr>
          <w:rFonts w:eastAsia="Times New Roman" w:cs="Times New Roman"/>
          <w:szCs w:val="20"/>
          <w:lang w:val="es-ES" w:eastAsia="es-ES"/>
        </w:rPr>
        <w:t xml:space="preserve"> y atenuación de ruido antes de suma.</w:t>
      </w:r>
    </w:p>
    <w:p w14:paraId="72AAE824" w14:textId="77777777" w:rsidR="008D6BF4" w:rsidRPr="008D6BF4" w:rsidRDefault="008D6BF4" w:rsidP="008D6BF4">
      <w:pPr>
        <w:numPr>
          <w:ilvl w:val="0"/>
          <w:numId w:val="88"/>
        </w:numPr>
        <w:spacing w:after="240" w:line="240" w:lineRule="auto"/>
        <w:rPr>
          <w:rFonts w:eastAsia="Times New Roman" w:cs="Times New Roman"/>
          <w:szCs w:val="20"/>
          <w:lang w:val="es-ES" w:eastAsia="es-ES"/>
        </w:rPr>
      </w:pPr>
      <w:r w:rsidRPr="008D6BF4">
        <w:rPr>
          <w:rFonts w:eastAsia="Times New Roman" w:cs="Times New Roman"/>
          <w:szCs w:val="20"/>
          <w:lang w:val="es-ES" w:eastAsia="es-ES"/>
        </w:rPr>
        <w:t xml:space="preserve">CRP PSTM </w:t>
      </w:r>
      <w:proofErr w:type="spellStart"/>
      <w:r w:rsidRPr="008D6BF4">
        <w:rPr>
          <w:rFonts w:eastAsia="Times New Roman" w:cs="Times New Roman"/>
          <w:szCs w:val="20"/>
          <w:lang w:val="es-ES" w:eastAsia="es-ES"/>
        </w:rPr>
        <w:t>Gathers</w:t>
      </w:r>
      <w:proofErr w:type="spellEnd"/>
      <w:r w:rsidRPr="008D6BF4">
        <w:rPr>
          <w:rFonts w:eastAsia="Times New Roman" w:cs="Times New Roman"/>
          <w:szCs w:val="20"/>
          <w:lang w:val="es-ES" w:eastAsia="es-ES"/>
        </w:rPr>
        <w:t xml:space="preserve"> a </w:t>
      </w:r>
      <w:proofErr w:type="spellStart"/>
      <w:r w:rsidRPr="008D6BF4">
        <w:rPr>
          <w:rFonts w:eastAsia="Times New Roman" w:cs="Times New Roman"/>
          <w:szCs w:val="20"/>
          <w:lang w:val="es-ES" w:eastAsia="es-ES"/>
        </w:rPr>
        <w:t>Datum</w:t>
      </w:r>
      <w:proofErr w:type="spellEnd"/>
      <w:r w:rsidRPr="008D6BF4">
        <w:rPr>
          <w:rFonts w:eastAsia="Times New Roman" w:cs="Times New Roman"/>
          <w:szCs w:val="20"/>
          <w:lang w:val="es-ES" w:eastAsia="es-ES"/>
        </w:rPr>
        <w:t xml:space="preserve"> final, con NMO aplicada, MUTE y residuales.</w:t>
      </w:r>
    </w:p>
    <w:p w14:paraId="2198B261" w14:textId="77777777" w:rsidR="008D6BF4" w:rsidRPr="008D6BF4" w:rsidRDefault="008D6BF4" w:rsidP="008D6BF4">
      <w:pPr>
        <w:keepNext/>
        <w:keepLines/>
        <w:numPr>
          <w:ilvl w:val="1"/>
          <w:numId w:val="38"/>
        </w:numPr>
        <w:spacing w:before="40" w:after="240"/>
        <w:ind w:left="709"/>
        <w:outlineLvl w:val="2"/>
        <w:rPr>
          <w:rFonts w:eastAsiaTheme="majorEastAsia" w:cstheme="majorBidi"/>
          <w:b/>
          <w:color w:val="000000" w:themeColor="text1"/>
          <w:szCs w:val="24"/>
        </w:rPr>
      </w:pPr>
      <w:bookmarkStart w:id="154" w:name="_Toc462395419"/>
      <w:bookmarkStart w:id="155" w:name="_Toc463865621"/>
      <w:r w:rsidRPr="008D6BF4">
        <w:rPr>
          <w:rFonts w:eastAsiaTheme="majorEastAsia" w:cstheme="majorBidi"/>
          <w:b/>
          <w:color w:val="000000" w:themeColor="text1"/>
          <w:szCs w:val="24"/>
        </w:rPr>
        <w:t xml:space="preserve">MIGRACIÓN PRE APILADO EN PROFUNDIDAD (Pre </w:t>
      </w:r>
      <w:proofErr w:type="spellStart"/>
      <w:r w:rsidRPr="008D6BF4">
        <w:rPr>
          <w:rFonts w:eastAsiaTheme="majorEastAsia" w:cstheme="majorBidi"/>
          <w:b/>
          <w:color w:val="000000" w:themeColor="text1"/>
          <w:szCs w:val="24"/>
        </w:rPr>
        <w:t>Stack</w:t>
      </w:r>
      <w:proofErr w:type="spellEnd"/>
      <w:r w:rsidRPr="008D6BF4">
        <w:rPr>
          <w:rFonts w:eastAsiaTheme="majorEastAsia" w:cstheme="majorBidi"/>
          <w:b/>
          <w:color w:val="000000" w:themeColor="text1"/>
          <w:szCs w:val="24"/>
        </w:rPr>
        <w:t xml:space="preserve"> </w:t>
      </w:r>
      <w:proofErr w:type="spellStart"/>
      <w:r w:rsidRPr="008D6BF4">
        <w:rPr>
          <w:rFonts w:eastAsiaTheme="majorEastAsia" w:cstheme="majorBidi"/>
          <w:b/>
          <w:color w:val="000000" w:themeColor="text1"/>
          <w:szCs w:val="24"/>
        </w:rPr>
        <w:t>Depth</w:t>
      </w:r>
      <w:proofErr w:type="spellEnd"/>
      <w:r w:rsidRPr="008D6BF4">
        <w:rPr>
          <w:rFonts w:eastAsiaTheme="majorEastAsia" w:cstheme="majorBidi"/>
          <w:b/>
          <w:color w:val="000000" w:themeColor="text1"/>
          <w:szCs w:val="24"/>
        </w:rPr>
        <w:t xml:space="preserve"> </w:t>
      </w:r>
      <w:proofErr w:type="spellStart"/>
      <w:r w:rsidRPr="008D6BF4">
        <w:rPr>
          <w:rFonts w:eastAsiaTheme="majorEastAsia" w:cstheme="majorBidi"/>
          <w:b/>
          <w:color w:val="000000" w:themeColor="text1"/>
          <w:szCs w:val="24"/>
        </w:rPr>
        <w:t>Migration</w:t>
      </w:r>
      <w:proofErr w:type="spellEnd"/>
      <w:r w:rsidRPr="008D6BF4">
        <w:rPr>
          <w:rFonts w:eastAsiaTheme="majorEastAsia" w:cstheme="majorBidi"/>
          <w:b/>
          <w:color w:val="000000" w:themeColor="text1"/>
          <w:szCs w:val="24"/>
        </w:rPr>
        <w:t>)</w:t>
      </w:r>
      <w:bookmarkEnd w:id="154"/>
      <w:bookmarkEnd w:id="155"/>
    </w:p>
    <w:p w14:paraId="79FFEC1B" w14:textId="77777777" w:rsidR="008D6BF4" w:rsidRPr="008D6BF4" w:rsidRDefault="008D6BF4" w:rsidP="008D6BF4">
      <w:pPr>
        <w:spacing w:after="0"/>
      </w:pPr>
      <w:r w:rsidRPr="008D6BF4">
        <w:t>La siguiente secuencia no es limitativa:</w:t>
      </w:r>
    </w:p>
    <w:p w14:paraId="6A11C2D7"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Verdana"/>
          <w:color w:val="000000"/>
          <w:szCs w:val="20"/>
          <w:lang w:eastAsia="es-ES"/>
        </w:rPr>
      </w:pPr>
      <w:r w:rsidRPr="008D6BF4">
        <w:rPr>
          <w:rFonts w:eastAsia="Times New Roman" w:cs="Verdana"/>
          <w:color w:val="000000"/>
          <w:szCs w:val="20"/>
          <w:lang w:eastAsia="es-ES"/>
        </w:rPr>
        <w:t xml:space="preserve">Carga de los datos a formato interno del dato Pre y post </w:t>
      </w:r>
      <w:proofErr w:type="spellStart"/>
      <w:r w:rsidRPr="008D6BF4">
        <w:rPr>
          <w:rFonts w:eastAsia="Times New Roman" w:cs="Verdana"/>
          <w:color w:val="000000"/>
          <w:szCs w:val="20"/>
          <w:lang w:eastAsia="es-ES"/>
        </w:rPr>
        <w:t>Stack</w:t>
      </w:r>
      <w:proofErr w:type="spellEnd"/>
      <w:r w:rsidRPr="008D6BF4">
        <w:rPr>
          <w:rFonts w:eastAsia="Times New Roman" w:cs="Verdana"/>
          <w:color w:val="000000"/>
          <w:szCs w:val="20"/>
          <w:lang w:eastAsia="es-ES"/>
        </w:rPr>
        <w:t xml:space="preserve"> </w:t>
      </w:r>
    </w:p>
    <w:p w14:paraId="466C95D6"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coordenadas y corrección del </w:t>
      </w:r>
      <w:proofErr w:type="spellStart"/>
      <w:r w:rsidRPr="008D6BF4">
        <w:rPr>
          <w:rFonts w:eastAsia="Times New Roman" w:cs="Times New Roman"/>
          <w:szCs w:val="20"/>
          <w:lang w:eastAsia="es-ES"/>
        </w:rPr>
        <w:t>datum</w:t>
      </w:r>
      <w:proofErr w:type="spellEnd"/>
      <w:r w:rsidRPr="008D6BF4">
        <w:rPr>
          <w:rFonts w:eastAsia="Times New Roman" w:cs="Times New Roman"/>
          <w:szCs w:val="20"/>
          <w:lang w:eastAsia="es-ES"/>
        </w:rPr>
        <w:t xml:space="preserve"> del dato. </w:t>
      </w:r>
    </w:p>
    <w:p w14:paraId="4EBD0384"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Construcción e incorporación de modelo de procesado en tiempo. </w:t>
      </w:r>
    </w:p>
    <w:p w14:paraId="443CB173"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Incorporación al modelo de datos de pozos e interpretación. </w:t>
      </w:r>
    </w:p>
    <w:p w14:paraId="67706217"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Conciliación y consistencia de modelo. </w:t>
      </w:r>
    </w:p>
    <w:p w14:paraId="5D6FF9F9"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Obtención de Modelo de velocidades </w:t>
      </w:r>
      <w:proofErr w:type="spellStart"/>
      <w:r w:rsidRPr="008D6BF4">
        <w:rPr>
          <w:rFonts w:eastAsia="Times New Roman" w:cs="Times New Roman"/>
          <w:szCs w:val="20"/>
          <w:lang w:eastAsia="es-ES"/>
        </w:rPr>
        <w:t>interválicas</w:t>
      </w:r>
      <w:proofErr w:type="spellEnd"/>
      <w:r w:rsidRPr="008D6BF4">
        <w:rPr>
          <w:rFonts w:eastAsia="Times New Roman" w:cs="Times New Roman"/>
          <w:szCs w:val="20"/>
          <w:lang w:eastAsia="es-ES"/>
        </w:rPr>
        <w:t xml:space="preserve">, de procesado y pozos. </w:t>
      </w:r>
    </w:p>
    <w:p w14:paraId="2BD5BBB2" w14:textId="77777777" w:rsidR="008D6BF4" w:rsidRPr="008D6BF4" w:rsidRDefault="008D6BF4" w:rsidP="008D6BF4">
      <w:pPr>
        <w:widowControl w:val="0"/>
        <w:numPr>
          <w:ilvl w:val="0"/>
          <w:numId w:val="40"/>
        </w:numPr>
        <w:tabs>
          <w:tab w:val="left" w:pos="7410"/>
        </w:tabs>
        <w:spacing w:after="0" w:line="240" w:lineRule="auto"/>
        <w:rPr>
          <w:rFonts w:eastAsia="Times New Roman" w:cs="Times New Roman"/>
          <w:szCs w:val="20"/>
          <w:lang w:eastAsia="es-ES"/>
        </w:rPr>
      </w:pPr>
      <w:r w:rsidRPr="008D6BF4">
        <w:rPr>
          <w:rFonts w:eastAsia="Times New Roman" w:cs="Times New Roman"/>
          <w:szCs w:val="20"/>
          <w:lang w:eastAsia="es-ES"/>
        </w:rPr>
        <w:t xml:space="preserve">Interpretación de velocidades </w:t>
      </w:r>
      <w:proofErr w:type="spellStart"/>
      <w:r w:rsidRPr="008D6BF4">
        <w:rPr>
          <w:rFonts w:eastAsia="Times New Roman" w:cs="Times New Roman"/>
          <w:szCs w:val="20"/>
          <w:lang w:eastAsia="es-ES"/>
        </w:rPr>
        <w:t>interválicas</w:t>
      </w:r>
      <w:proofErr w:type="spellEnd"/>
      <w:r w:rsidRPr="008D6BF4">
        <w:rPr>
          <w:rFonts w:eastAsia="Times New Roman" w:cs="Times New Roman"/>
          <w:szCs w:val="20"/>
          <w:lang w:eastAsia="es-ES"/>
        </w:rPr>
        <w:t xml:space="preserve"> de cada superficie.</w:t>
      </w:r>
    </w:p>
    <w:p w14:paraId="418E6744"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Verdana"/>
          <w:color w:val="000000"/>
          <w:szCs w:val="20"/>
          <w:lang w:eastAsia="es-ES"/>
        </w:rPr>
      </w:pPr>
      <w:r w:rsidRPr="008D6BF4">
        <w:rPr>
          <w:rFonts w:eastAsia="Times New Roman" w:cs="Verdana"/>
          <w:color w:val="000000"/>
          <w:szCs w:val="20"/>
          <w:lang w:eastAsia="es-ES"/>
        </w:rPr>
        <w:t xml:space="preserve">Migración con trazado de rayos (obtención del modelo en profundidad). </w:t>
      </w:r>
    </w:p>
    <w:p w14:paraId="0F1C801C"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Volumen de velocidades </w:t>
      </w:r>
      <w:proofErr w:type="spellStart"/>
      <w:r w:rsidRPr="008D6BF4">
        <w:rPr>
          <w:rFonts w:eastAsia="Times New Roman" w:cs="Times New Roman"/>
          <w:szCs w:val="20"/>
          <w:lang w:eastAsia="es-ES"/>
        </w:rPr>
        <w:t>interválicas</w:t>
      </w:r>
      <w:proofErr w:type="spellEnd"/>
      <w:r w:rsidRPr="008D6BF4">
        <w:rPr>
          <w:rFonts w:eastAsia="Times New Roman" w:cs="Times New Roman"/>
          <w:szCs w:val="20"/>
          <w:lang w:eastAsia="es-ES"/>
        </w:rPr>
        <w:t xml:space="preserve"> </w:t>
      </w:r>
    </w:p>
    <w:p w14:paraId="536B74EF"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Migración en Profundidad iterativa con ajustes de aperturas, pasos de offset. </w:t>
      </w:r>
    </w:p>
    <w:p w14:paraId="5C71C898"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Reinterpretación del modelo de velocidad en iteraciones </w:t>
      </w:r>
    </w:p>
    <w:p w14:paraId="14294BE8"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Modelo final de Velocidades </w:t>
      </w:r>
    </w:p>
    <w:p w14:paraId="0F51D136"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Migración pre-</w:t>
      </w:r>
      <w:proofErr w:type="spellStart"/>
      <w:r w:rsidRPr="008D6BF4">
        <w:rPr>
          <w:rFonts w:eastAsia="Times New Roman" w:cs="Times New Roman"/>
          <w:szCs w:val="20"/>
          <w:lang w:eastAsia="es-ES"/>
        </w:rPr>
        <w:t>stack</w:t>
      </w:r>
      <w:proofErr w:type="spellEnd"/>
      <w:r w:rsidRPr="008D6BF4">
        <w:rPr>
          <w:rFonts w:eastAsia="Times New Roman" w:cs="Times New Roman"/>
          <w:szCs w:val="20"/>
          <w:lang w:eastAsia="es-ES"/>
        </w:rPr>
        <w:t xml:space="preserve"> en profundidad al volumen de datos </w:t>
      </w:r>
    </w:p>
    <w:p w14:paraId="50D3B47F"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Análisis de retardos y Apilado </w:t>
      </w:r>
    </w:p>
    <w:p w14:paraId="64C04899"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Procesos de post-apilado (FXY, balance espectral, filtro) </w:t>
      </w:r>
    </w:p>
    <w:p w14:paraId="3FADF4F7" w14:textId="77777777" w:rsidR="008D6BF4" w:rsidRPr="008D6BF4" w:rsidRDefault="008D6BF4" w:rsidP="008D6BF4">
      <w:pPr>
        <w:numPr>
          <w:ilvl w:val="0"/>
          <w:numId w:val="40"/>
        </w:numPr>
        <w:autoSpaceDE w:val="0"/>
        <w:autoSpaceDN w:val="0"/>
        <w:adjustRightInd w:val="0"/>
        <w:spacing w:after="0" w:line="240" w:lineRule="auto"/>
        <w:jc w:val="left"/>
        <w:rPr>
          <w:rFonts w:eastAsia="Times New Roman" w:cs="Times New Roman"/>
          <w:szCs w:val="20"/>
          <w:lang w:eastAsia="es-ES"/>
        </w:rPr>
      </w:pPr>
      <w:r w:rsidRPr="008D6BF4">
        <w:rPr>
          <w:rFonts w:eastAsia="Times New Roman" w:cs="Times New Roman"/>
          <w:szCs w:val="20"/>
          <w:lang w:eastAsia="es-ES"/>
        </w:rPr>
        <w:t xml:space="preserve">Salida de datos a formato SEGY </w:t>
      </w:r>
    </w:p>
    <w:p w14:paraId="0F9B8A57" w14:textId="77777777" w:rsidR="008D6BF4" w:rsidRPr="008D6BF4" w:rsidRDefault="008D6BF4" w:rsidP="008D6BF4">
      <w:pPr>
        <w:spacing w:after="200" w:line="276" w:lineRule="auto"/>
        <w:contextualSpacing/>
        <w:jc w:val="left"/>
        <w:rPr>
          <w:rFonts w:cs="Arial"/>
        </w:rPr>
      </w:pPr>
    </w:p>
    <w:p w14:paraId="5D16E094" w14:textId="77777777" w:rsidR="008D6BF4" w:rsidRPr="008D6BF4" w:rsidRDefault="008D6BF4" w:rsidP="008D6BF4">
      <w:r w:rsidRPr="008D6BF4">
        <w:t>El modelo de Velocidades a usar para generar el PSDM, debe ser aprobado por el CONTRATISTA. Y se lo realizara en coordinación con técnicos de YPFB.</w:t>
      </w:r>
    </w:p>
    <w:p w14:paraId="51B277B7" w14:textId="77777777" w:rsidR="008D6BF4" w:rsidRPr="008D6BF4" w:rsidRDefault="008D6BF4" w:rsidP="008D6BF4">
      <w:pPr>
        <w:keepNext/>
        <w:keepLines/>
        <w:numPr>
          <w:ilvl w:val="0"/>
          <w:numId w:val="38"/>
        </w:numPr>
        <w:spacing w:before="40" w:after="0"/>
        <w:ind w:left="426"/>
        <w:outlineLvl w:val="1"/>
        <w:rPr>
          <w:rFonts w:eastAsiaTheme="majorEastAsia" w:cstheme="majorBidi"/>
          <w:b/>
          <w:color w:val="000000" w:themeColor="text1"/>
          <w:sz w:val="22"/>
        </w:rPr>
      </w:pPr>
      <w:bookmarkStart w:id="156" w:name="_Toc462395420"/>
      <w:bookmarkStart w:id="157" w:name="_Toc463865622"/>
      <w:r w:rsidRPr="008D6BF4">
        <w:rPr>
          <w:rFonts w:eastAsiaTheme="majorEastAsia" w:cstheme="majorBidi"/>
          <w:b/>
          <w:color w:val="000000" w:themeColor="text1"/>
          <w:sz w:val="22"/>
          <w:lang w:val="es-MX"/>
        </w:rPr>
        <w:t>FISCALIZACION.</w:t>
      </w:r>
      <w:bookmarkEnd w:id="156"/>
      <w:bookmarkEnd w:id="157"/>
    </w:p>
    <w:p w14:paraId="46A77B2D" w14:textId="77777777" w:rsidR="008D6BF4" w:rsidRPr="008D6BF4" w:rsidRDefault="008D6BF4" w:rsidP="008D6BF4">
      <w:pPr>
        <w:spacing w:before="240"/>
        <w:rPr>
          <w:lang w:val="es-MX"/>
        </w:rPr>
      </w:pPr>
      <w:r w:rsidRPr="008D6BF4">
        <w:rPr>
          <w:lang w:val="es-MX"/>
        </w:rPr>
        <w:t>El trabajo de procesamiento será fiscalizado por al menos dos responsables de YPFB a quienes LA CONTRATISTA deberá proporcionar las condiciones necesarias para realizar su trabajo. En caso de que el procesamiento se realice en el exterior del país LA CONTRATISTA correrá con los gasto de transporte y estadía.</w:t>
      </w:r>
    </w:p>
    <w:p w14:paraId="222D4311" w14:textId="77777777" w:rsidR="008D6BF4" w:rsidRPr="008D6BF4" w:rsidRDefault="008D6BF4" w:rsidP="008D6BF4">
      <w:pPr>
        <w:tabs>
          <w:tab w:val="left" w:pos="284"/>
          <w:tab w:val="left" w:pos="426"/>
        </w:tabs>
        <w:spacing w:after="0" w:line="240" w:lineRule="auto"/>
        <w:rPr>
          <w:rFonts w:eastAsia="Times New Roman" w:cs="Arial"/>
          <w:bCs/>
          <w:sz w:val="22"/>
          <w:lang w:val="es-MX"/>
        </w:rPr>
      </w:pPr>
    </w:p>
    <w:p w14:paraId="3D72B539" w14:textId="77777777" w:rsidR="008D6BF4" w:rsidRPr="008D6BF4" w:rsidRDefault="008D6BF4" w:rsidP="008D6BF4">
      <w:pPr>
        <w:keepNext/>
        <w:keepLines/>
        <w:numPr>
          <w:ilvl w:val="0"/>
          <w:numId w:val="38"/>
        </w:numPr>
        <w:spacing w:before="40" w:after="240"/>
        <w:ind w:left="426"/>
        <w:outlineLvl w:val="1"/>
        <w:rPr>
          <w:rFonts w:eastAsiaTheme="majorEastAsia" w:cstheme="majorBidi"/>
          <w:b/>
          <w:color w:val="000000" w:themeColor="text1"/>
          <w:sz w:val="22"/>
        </w:rPr>
      </w:pPr>
      <w:bookmarkStart w:id="158" w:name="_Toc462395421"/>
      <w:bookmarkStart w:id="159" w:name="_Toc463865623"/>
      <w:r w:rsidRPr="008D6BF4">
        <w:rPr>
          <w:rFonts w:eastAsiaTheme="majorEastAsia" w:cstheme="majorBidi"/>
          <w:b/>
          <w:color w:val="000000" w:themeColor="text1"/>
          <w:sz w:val="22"/>
        </w:rPr>
        <w:t>PRODUCTO ENTREGABLE DEL SERVICIO.</w:t>
      </w:r>
      <w:bookmarkEnd w:id="158"/>
      <w:bookmarkEnd w:id="159"/>
    </w:p>
    <w:p w14:paraId="749F2192" w14:textId="77777777" w:rsidR="008D6BF4" w:rsidRPr="008D6BF4" w:rsidRDefault="008D6BF4" w:rsidP="008D6BF4">
      <w:r w:rsidRPr="008D6BF4">
        <w:t>LA CONTRATISTA deberá entregar en cinta magnética tipo IBM 3592 y Disco Duro externo, cada línea procesada según sea el caso, con los siguientes enunciados pero no limitativos:</w:t>
      </w:r>
    </w:p>
    <w:p w14:paraId="17D7E463"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Final sin Filtros ni Ganancias en formato SEGY</w:t>
      </w:r>
    </w:p>
    <w:p w14:paraId="506177AA"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Final con Filtros y Ganancias en formato SEGY</w:t>
      </w:r>
    </w:p>
    <w:p w14:paraId="46389C75"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Migración Post </w:t>
      </w: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en tiempo sin filtros ni ganancias en formato SEGY</w:t>
      </w:r>
    </w:p>
    <w:p w14:paraId="04D71D55"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lastRenderedPageBreak/>
        <w:t xml:space="preserve">Migración Post </w:t>
      </w: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en tiempo con filtros y ganancias en formato SEGY</w:t>
      </w:r>
    </w:p>
    <w:p w14:paraId="4B8CFDC6"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Migración Pre </w:t>
      </w: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en tiempo sin filtros y ganancias en formato SEGY</w:t>
      </w:r>
    </w:p>
    <w:p w14:paraId="7AF08219"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Migración Pre </w:t>
      </w: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en tiempo con filtros y ganancias en formato SEGY</w:t>
      </w:r>
    </w:p>
    <w:p w14:paraId="77BBEBDE"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Migración Pre </w:t>
      </w: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en profundidad sin filtros y ganancias en formato SEGY</w:t>
      </w:r>
    </w:p>
    <w:p w14:paraId="7F54AE56"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Migración Pre </w:t>
      </w: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en profundidad con filtros y ganancias en formato SEGY</w:t>
      </w:r>
    </w:p>
    <w:p w14:paraId="6EB121D5"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Migración Pre </w:t>
      </w:r>
      <w:proofErr w:type="spellStart"/>
      <w:r w:rsidRPr="008D6BF4">
        <w:rPr>
          <w:rFonts w:eastAsia="Times New Roman" w:cs="Times New Roman"/>
          <w:szCs w:val="20"/>
          <w:lang w:val="es-ES" w:eastAsia="es-ES"/>
        </w:rPr>
        <w:t>Stack</w:t>
      </w:r>
      <w:proofErr w:type="spellEnd"/>
      <w:r w:rsidRPr="008D6BF4">
        <w:rPr>
          <w:rFonts w:eastAsia="Times New Roman" w:cs="Times New Roman"/>
          <w:szCs w:val="20"/>
          <w:lang w:val="es-ES" w:eastAsia="es-ES"/>
        </w:rPr>
        <w:t xml:space="preserve">  en profundidad escalada a tiempo</w:t>
      </w:r>
    </w:p>
    <w:p w14:paraId="1C6BEDAE"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Campo de velocidades en formato SEG-Y y ASCII, para cada etapa de análisis de velocidad.</w:t>
      </w:r>
    </w:p>
    <w:p w14:paraId="7389E514"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Mapas de velocidad </w:t>
      </w:r>
      <w:proofErr w:type="spellStart"/>
      <w:r w:rsidRPr="008D6BF4">
        <w:rPr>
          <w:rFonts w:eastAsia="Times New Roman" w:cs="Times New Roman"/>
          <w:szCs w:val="20"/>
          <w:lang w:val="es-ES" w:eastAsia="es-ES"/>
        </w:rPr>
        <w:t>intervalica</w:t>
      </w:r>
      <w:proofErr w:type="spellEnd"/>
      <w:r w:rsidRPr="008D6BF4">
        <w:rPr>
          <w:rFonts w:eastAsia="Times New Roman" w:cs="Times New Roman"/>
          <w:szCs w:val="20"/>
          <w:lang w:val="es-ES" w:eastAsia="es-ES"/>
        </w:rPr>
        <w:t>.</w:t>
      </w:r>
    </w:p>
    <w:p w14:paraId="0C262B4D"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Modelo </w:t>
      </w:r>
      <w:proofErr w:type="spellStart"/>
      <w:r w:rsidRPr="008D6BF4">
        <w:rPr>
          <w:rFonts w:eastAsia="Times New Roman" w:cs="Times New Roman"/>
          <w:szCs w:val="20"/>
          <w:lang w:val="es-ES" w:eastAsia="es-ES"/>
        </w:rPr>
        <w:t>tomografico</w:t>
      </w:r>
      <w:proofErr w:type="spellEnd"/>
      <w:r w:rsidRPr="008D6BF4">
        <w:rPr>
          <w:rFonts w:eastAsia="Times New Roman" w:cs="Times New Roman"/>
          <w:szCs w:val="20"/>
          <w:lang w:val="es-ES" w:eastAsia="es-ES"/>
        </w:rPr>
        <w:t xml:space="preserve"> de velocidades.</w:t>
      </w:r>
    </w:p>
    <w:p w14:paraId="2F57E657"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Tiros con geometría.</w:t>
      </w:r>
    </w:p>
    <w:p w14:paraId="5A2C6860"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CMP </w:t>
      </w:r>
      <w:proofErr w:type="spellStart"/>
      <w:r w:rsidRPr="008D6BF4">
        <w:rPr>
          <w:rFonts w:eastAsia="Times New Roman" w:cs="Times New Roman"/>
          <w:szCs w:val="20"/>
          <w:lang w:val="es-ES" w:eastAsia="es-ES"/>
        </w:rPr>
        <w:t>gathers</w:t>
      </w:r>
      <w:proofErr w:type="spellEnd"/>
      <w:r w:rsidRPr="008D6BF4">
        <w:rPr>
          <w:rFonts w:eastAsia="Times New Roman" w:cs="Times New Roman"/>
          <w:szCs w:val="20"/>
          <w:lang w:val="es-ES" w:eastAsia="es-ES"/>
        </w:rPr>
        <w:t xml:space="preserve"> con </w:t>
      </w:r>
      <w:proofErr w:type="spellStart"/>
      <w:r w:rsidRPr="008D6BF4">
        <w:rPr>
          <w:rFonts w:eastAsia="Times New Roman" w:cs="Times New Roman"/>
          <w:szCs w:val="20"/>
          <w:lang w:val="es-ES" w:eastAsia="es-ES"/>
        </w:rPr>
        <w:t>deconvolución</w:t>
      </w:r>
      <w:proofErr w:type="spellEnd"/>
      <w:r w:rsidRPr="008D6BF4">
        <w:rPr>
          <w:rFonts w:eastAsia="Times New Roman" w:cs="Times New Roman"/>
          <w:szCs w:val="20"/>
          <w:lang w:val="es-ES" w:eastAsia="es-ES"/>
        </w:rPr>
        <w:t xml:space="preserve">, balance espectral, estáticas </w:t>
      </w:r>
      <w:proofErr w:type="spellStart"/>
      <w:r w:rsidRPr="008D6BF4">
        <w:rPr>
          <w:rFonts w:eastAsia="Times New Roman" w:cs="Times New Roman"/>
          <w:szCs w:val="20"/>
          <w:lang w:val="es-ES" w:eastAsia="es-ES"/>
        </w:rPr>
        <w:t>tomográficas</w:t>
      </w:r>
      <w:proofErr w:type="spellEnd"/>
      <w:r w:rsidRPr="008D6BF4">
        <w:rPr>
          <w:rFonts w:eastAsia="Times New Roman" w:cs="Times New Roman"/>
          <w:szCs w:val="20"/>
          <w:lang w:val="es-ES" w:eastAsia="es-ES"/>
        </w:rPr>
        <w:t xml:space="preserve">, residuales y TRIM, sin NMO, estática regional anotada en los </w:t>
      </w:r>
      <w:proofErr w:type="spellStart"/>
      <w:r w:rsidRPr="008D6BF4">
        <w:rPr>
          <w:rFonts w:eastAsia="Times New Roman" w:cs="Times New Roman"/>
          <w:szCs w:val="20"/>
          <w:lang w:val="es-ES" w:eastAsia="es-ES"/>
        </w:rPr>
        <w:t>headers</w:t>
      </w:r>
      <w:proofErr w:type="spellEnd"/>
      <w:r w:rsidRPr="008D6BF4">
        <w:rPr>
          <w:rFonts w:eastAsia="Times New Roman" w:cs="Times New Roman"/>
          <w:szCs w:val="20"/>
          <w:lang w:val="es-ES" w:eastAsia="es-ES"/>
        </w:rPr>
        <w:t xml:space="preserve"> y atenuación de ruido antes de suma.</w:t>
      </w:r>
    </w:p>
    <w:p w14:paraId="74AD23BB"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 xml:space="preserve">CRP PSTM </w:t>
      </w:r>
      <w:proofErr w:type="spellStart"/>
      <w:r w:rsidRPr="008D6BF4">
        <w:rPr>
          <w:rFonts w:eastAsia="Times New Roman" w:cs="Times New Roman"/>
          <w:szCs w:val="20"/>
          <w:lang w:val="es-ES" w:eastAsia="es-ES"/>
        </w:rPr>
        <w:t>Gathers</w:t>
      </w:r>
      <w:proofErr w:type="spellEnd"/>
      <w:r w:rsidRPr="008D6BF4">
        <w:rPr>
          <w:rFonts w:eastAsia="Times New Roman" w:cs="Times New Roman"/>
          <w:szCs w:val="20"/>
          <w:lang w:val="es-ES" w:eastAsia="es-ES"/>
        </w:rPr>
        <w:t xml:space="preserve"> a </w:t>
      </w:r>
      <w:proofErr w:type="spellStart"/>
      <w:r w:rsidRPr="008D6BF4">
        <w:rPr>
          <w:rFonts w:eastAsia="Times New Roman" w:cs="Times New Roman"/>
          <w:szCs w:val="20"/>
          <w:lang w:val="es-ES" w:eastAsia="es-ES"/>
        </w:rPr>
        <w:t>Datum</w:t>
      </w:r>
      <w:proofErr w:type="spellEnd"/>
      <w:r w:rsidRPr="008D6BF4">
        <w:rPr>
          <w:rFonts w:eastAsia="Times New Roman" w:cs="Times New Roman"/>
          <w:szCs w:val="20"/>
          <w:lang w:val="es-ES" w:eastAsia="es-ES"/>
        </w:rPr>
        <w:t xml:space="preserve"> final, con NMO aplicada, MUTE y residuales.</w:t>
      </w:r>
    </w:p>
    <w:p w14:paraId="3140BC9D" w14:textId="77777777" w:rsidR="008D6BF4" w:rsidRPr="008D6BF4" w:rsidRDefault="008D6BF4" w:rsidP="008D6BF4">
      <w:pPr>
        <w:numPr>
          <w:ilvl w:val="0"/>
          <w:numId w:val="89"/>
        </w:numPr>
        <w:spacing w:after="0" w:line="240" w:lineRule="auto"/>
        <w:rPr>
          <w:rFonts w:eastAsia="Times New Roman" w:cs="Times New Roman"/>
          <w:szCs w:val="20"/>
          <w:lang w:val="es-ES" w:eastAsia="es-ES"/>
        </w:rPr>
      </w:pPr>
      <w:r w:rsidRPr="008D6BF4">
        <w:rPr>
          <w:rFonts w:eastAsia="Times New Roman" w:cs="Times New Roman"/>
          <w:szCs w:val="20"/>
          <w:lang w:val="es-ES" w:eastAsia="es-ES"/>
        </w:rPr>
        <w:t>Informe final de procesamiento. Cinco copias impresas más una versión en CD o DVD en formato compatible con los software de YPFB (Word, PDF).</w:t>
      </w:r>
    </w:p>
    <w:p w14:paraId="1B909A4B" w14:textId="77777777" w:rsidR="008D6BF4" w:rsidRPr="008D6BF4" w:rsidRDefault="008D6BF4" w:rsidP="008D6BF4">
      <w:pPr>
        <w:rPr>
          <w:sz w:val="22"/>
        </w:rPr>
      </w:pPr>
    </w:p>
    <w:p w14:paraId="157BFF1F" w14:textId="77777777" w:rsidR="008D6BF4" w:rsidRPr="008D6BF4" w:rsidRDefault="008D6BF4" w:rsidP="008D6BF4">
      <w:pPr>
        <w:rPr>
          <w:sz w:val="22"/>
        </w:rPr>
      </w:pPr>
    </w:p>
    <w:p w14:paraId="50F713DD" w14:textId="77777777" w:rsidR="008D6BF4" w:rsidRPr="008D6BF4" w:rsidRDefault="008D6BF4" w:rsidP="008D6BF4">
      <w:pPr>
        <w:rPr>
          <w:sz w:val="22"/>
        </w:rPr>
      </w:pPr>
    </w:p>
    <w:p w14:paraId="31C1E9B1" w14:textId="77777777" w:rsidR="008D6BF4" w:rsidRPr="008D6BF4" w:rsidRDefault="008D6BF4" w:rsidP="008D6BF4">
      <w:pPr>
        <w:rPr>
          <w:sz w:val="22"/>
        </w:rPr>
      </w:pPr>
    </w:p>
    <w:p w14:paraId="772EEE0F" w14:textId="77777777" w:rsidR="008D6BF4" w:rsidRPr="008D6BF4" w:rsidRDefault="008D6BF4" w:rsidP="008D6BF4">
      <w:pPr>
        <w:rPr>
          <w:sz w:val="22"/>
        </w:rPr>
      </w:pPr>
    </w:p>
    <w:p w14:paraId="5E6FAF95" w14:textId="77777777" w:rsidR="008D6BF4" w:rsidRDefault="008D6BF4" w:rsidP="008D6BF4">
      <w:pPr>
        <w:rPr>
          <w:sz w:val="22"/>
        </w:rPr>
      </w:pPr>
    </w:p>
    <w:p w14:paraId="587561E6" w14:textId="77777777" w:rsidR="00A30949" w:rsidRDefault="00A30949" w:rsidP="008D6BF4">
      <w:pPr>
        <w:rPr>
          <w:sz w:val="22"/>
        </w:rPr>
      </w:pPr>
    </w:p>
    <w:p w14:paraId="2A39AB18" w14:textId="77777777" w:rsidR="00A30949" w:rsidRDefault="00A30949" w:rsidP="008D6BF4">
      <w:pPr>
        <w:rPr>
          <w:sz w:val="22"/>
        </w:rPr>
      </w:pPr>
    </w:p>
    <w:p w14:paraId="016578D6" w14:textId="77777777" w:rsidR="00A30949" w:rsidRDefault="00A30949" w:rsidP="008D6BF4">
      <w:pPr>
        <w:rPr>
          <w:sz w:val="22"/>
        </w:rPr>
      </w:pPr>
    </w:p>
    <w:p w14:paraId="2CD9574D" w14:textId="77777777" w:rsidR="00A30949" w:rsidRDefault="00A30949" w:rsidP="008D6BF4">
      <w:pPr>
        <w:rPr>
          <w:sz w:val="22"/>
        </w:rPr>
      </w:pPr>
    </w:p>
    <w:p w14:paraId="28F6E93C" w14:textId="77777777" w:rsidR="00A30949" w:rsidRDefault="00A30949" w:rsidP="008D6BF4">
      <w:pPr>
        <w:rPr>
          <w:sz w:val="22"/>
        </w:rPr>
      </w:pPr>
    </w:p>
    <w:p w14:paraId="235E73FC" w14:textId="77777777" w:rsidR="00A30949" w:rsidRDefault="00A30949" w:rsidP="008D6BF4">
      <w:pPr>
        <w:rPr>
          <w:sz w:val="22"/>
        </w:rPr>
      </w:pPr>
    </w:p>
    <w:p w14:paraId="48E0F97C" w14:textId="77777777" w:rsidR="00A30949" w:rsidRPr="008D6BF4" w:rsidRDefault="00A30949" w:rsidP="008D6BF4">
      <w:pPr>
        <w:rPr>
          <w:sz w:val="22"/>
        </w:rPr>
      </w:pPr>
    </w:p>
    <w:p w14:paraId="7DAFC3F6" w14:textId="77777777" w:rsidR="008D6BF4" w:rsidRPr="008D6BF4" w:rsidRDefault="008D6BF4" w:rsidP="008D6BF4">
      <w:pPr>
        <w:rPr>
          <w:sz w:val="22"/>
        </w:rPr>
      </w:pPr>
    </w:p>
    <w:p w14:paraId="5AFDB697" w14:textId="77777777" w:rsidR="008D6BF4" w:rsidRPr="008D6BF4" w:rsidRDefault="008D6BF4" w:rsidP="008D6BF4">
      <w:pPr>
        <w:rPr>
          <w:sz w:val="22"/>
        </w:rPr>
      </w:pPr>
    </w:p>
    <w:p w14:paraId="5252B35E" w14:textId="77777777" w:rsidR="008D6BF4" w:rsidRPr="008D6BF4" w:rsidRDefault="008D6BF4" w:rsidP="008D6BF4">
      <w:pPr>
        <w:rPr>
          <w:sz w:val="22"/>
        </w:rPr>
      </w:pPr>
    </w:p>
    <w:p w14:paraId="49B8084C" w14:textId="77777777" w:rsidR="008D6BF4" w:rsidRPr="008D6BF4" w:rsidRDefault="008D6BF4" w:rsidP="008D6BF4">
      <w:pPr>
        <w:keepNext/>
        <w:keepLines/>
        <w:spacing w:before="240" w:after="240"/>
        <w:outlineLvl w:val="0"/>
        <w:rPr>
          <w:rFonts w:eastAsiaTheme="majorEastAsia" w:cstheme="majorBidi"/>
          <w:b/>
          <w:color w:val="000000" w:themeColor="text1"/>
          <w:sz w:val="24"/>
          <w:szCs w:val="32"/>
        </w:rPr>
      </w:pPr>
      <w:bookmarkStart w:id="160" w:name="_Toc462395422"/>
      <w:bookmarkStart w:id="161" w:name="_Toc463865624"/>
      <w:r w:rsidRPr="008D6BF4">
        <w:rPr>
          <w:rFonts w:eastAsiaTheme="majorEastAsia" w:cstheme="majorBidi"/>
          <w:b/>
          <w:color w:val="000000" w:themeColor="text1"/>
          <w:sz w:val="24"/>
          <w:szCs w:val="32"/>
        </w:rPr>
        <w:lastRenderedPageBreak/>
        <w:t>ANEXO D - ESPECIFICACIONES DE LOS SERVICIOS.</w:t>
      </w:r>
      <w:bookmarkEnd w:id="160"/>
      <w:bookmarkEnd w:id="161"/>
    </w:p>
    <w:p w14:paraId="34231BB5" w14:textId="77777777" w:rsidR="008D6BF4" w:rsidRPr="008D6BF4" w:rsidRDefault="008D6BF4" w:rsidP="008D6BF4">
      <w:pPr>
        <w:rPr>
          <w:rFonts w:cs="Arial"/>
          <w:szCs w:val="20"/>
        </w:rPr>
      </w:pPr>
      <w:r w:rsidRPr="008D6BF4">
        <w:rPr>
          <w:rFonts w:cs="Arial"/>
          <w:szCs w:val="20"/>
        </w:rPr>
        <w:t>LA CONTRATISTA debe proveer y mantener los campamentos para todos los empleados, el personal laboral y el REPRESENTANTE DE YPFB con las siguientes consideraciones:</w:t>
      </w:r>
    </w:p>
    <w:p w14:paraId="41EACF43" w14:textId="77777777" w:rsidR="008D6BF4" w:rsidRPr="008D6BF4" w:rsidRDefault="008D6BF4" w:rsidP="008D6BF4">
      <w:pPr>
        <w:keepNext/>
        <w:keepLines/>
        <w:numPr>
          <w:ilvl w:val="1"/>
          <w:numId w:val="93"/>
        </w:numPr>
        <w:spacing w:before="40" w:after="240"/>
        <w:ind w:left="426" w:hanging="426"/>
        <w:outlineLvl w:val="1"/>
        <w:rPr>
          <w:rFonts w:eastAsiaTheme="majorEastAsia" w:cstheme="majorBidi"/>
          <w:b/>
          <w:color w:val="000000" w:themeColor="text1"/>
          <w:sz w:val="22"/>
        </w:rPr>
      </w:pPr>
      <w:bookmarkStart w:id="162" w:name="_Toc462395423"/>
      <w:bookmarkStart w:id="163" w:name="_Toc463865625"/>
      <w:r w:rsidRPr="008D6BF4">
        <w:rPr>
          <w:rFonts w:eastAsiaTheme="majorEastAsia" w:cstheme="majorBidi"/>
          <w:b/>
          <w:color w:val="000000" w:themeColor="text1"/>
          <w:sz w:val="22"/>
        </w:rPr>
        <w:t>ADMINISTRATIVO.</w:t>
      </w:r>
      <w:bookmarkEnd w:id="162"/>
      <w:bookmarkEnd w:id="163"/>
    </w:p>
    <w:p w14:paraId="681E1561" w14:textId="77777777" w:rsidR="008D6BF4" w:rsidRPr="008D6BF4" w:rsidRDefault="008D6BF4" w:rsidP="008D6BF4">
      <w:pPr>
        <w:rPr>
          <w:rFonts w:cs="Arial"/>
          <w:szCs w:val="20"/>
        </w:rPr>
      </w:pPr>
      <w:r w:rsidRPr="008D6BF4">
        <w:rPr>
          <w:rFonts w:cs="Arial"/>
          <w:szCs w:val="20"/>
        </w:rPr>
        <w:t>LA CONTRATISTA</w:t>
      </w:r>
      <w:r w:rsidRPr="008D6BF4" w:rsidDel="00FA4D2C">
        <w:rPr>
          <w:rFonts w:cs="Arial"/>
          <w:szCs w:val="20"/>
        </w:rPr>
        <w:t xml:space="preserve"> </w:t>
      </w:r>
      <w:r w:rsidRPr="008D6BF4">
        <w:rPr>
          <w:rFonts w:cs="Arial"/>
          <w:szCs w:val="20"/>
        </w:rPr>
        <w:t>iniciara las actividades de campo luego de que YPFB emita la orden de proceder.</w:t>
      </w:r>
    </w:p>
    <w:p w14:paraId="6527147C" w14:textId="77777777" w:rsidR="008D6BF4" w:rsidRPr="008D6BF4" w:rsidRDefault="008D6BF4" w:rsidP="008D6BF4">
      <w:pPr>
        <w:numPr>
          <w:ilvl w:val="0"/>
          <w:numId w:val="41"/>
        </w:numPr>
        <w:spacing w:before="240" w:after="120" w:line="276" w:lineRule="auto"/>
        <w:contextualSpacing/>
        <w:rPr>
          <w:rFonts w:eastAsia="Times New Roman" w:cs="Arial"/>
          <w:szCs w:val="20"/>
          <w:lang w:val="es-ES" w:eastAsia="es-ES"/>
        </w:rPr>
      </w:pPr>
      <w:r w:rsidRPr="008D6BF4">
        <w:rPr>
          <w:rFonts w:eastAsia="Times New Roman" w:cs="Times New Roman"/>
          <w:sz w:val="22"/>
          <w:szCs w:val="24"/>
          <w:lang w:val="es-ES" w:eastAsia="es-ES"/>
        </w:rPr>
        <w:t xml:space="preserve">LA CONTRATISTA </w:t>
      </w:r>
      <w:r w:rsidRPr="008D6BF4">
        <w:rPr>
          <w:rFonts w:eastAsia="Times New Roman" w:cs="Arial"/>
          <w:szCs w:val="20"/>
          <w:lang w:val="es-ES" w:eastAsia="es-ES"/>
        </w:rPr>
        <w:t xml:space="preserve">debe capacitar a los supervisores de grupo y a los monitores ambientales. Asimismo </w:t>
      </w:r>
      <w:r w:rsidRPr="008D6BF4">
        <w:rPr>
          <w:rFonts w:eastAsia="Times New Roman" w:cs="Times New Roman"/>
          <w:sz w:val="22"/>
          <w:szCs w:val="24"/>
          <w:lang w:val="es-ES" w:eastAsia="es-ES"/>
        </w:rPr>
        <w:t xml:space="preserve">LA CONTRATISTA deberá </w:t>
      </w:r>
      <w:r w:rsidRPr="008D6BF4">
        <w:rPr>
          <w:rFonts w:eastAsia="Times New Roman" w:cs="Arial"/>
          <w:szCs w:val="20"/>
          <w:lang w:val="es-ES" w:eastAsia="es-ES"/>
        </w:rPr>
        <w:t xml:space="preserve">capacitar al personal de los SUB-CONTRATISTAS.  Los costos de esta  capacitación son por cuenta de </w:t>
      </w:r>
      <w:r w:rsidRPr="008D6BF4">
        <w:rPr>
          <w:rFonts w:eastAsia="Times New Roman" w:cs="Times New Roman"/>
          <w:sz w:val="22"/>
          <w:szCs w:val="24"/>
          <w:lang w:val="es-ES" w:eastAsia="es-ES"/>
        </w:rPr>
        <w:t>LA CONTRATISTA</w:t>
      </w:r>
      <w:r w:rsidRPr="008D6BF4">
        <w:rPr>
          <w:rFonts w:eastAsia="Times New Roman" w:cs="Arial"/>
          <w:szCs w:val="20"/>
          <w:lang w:val="es-ES" w:eastAsia="es-ES"/>
        </w:rPr>
        <w:t>.</w:t>
      </w:r>
    </w:p>
    <w:p w14:paraId="2749C89E" w14:textId="77777777" w:rsidR="008D6BF4" w:rsidRPr="008D6BF4" w:rsidRDefault="008D6BF4" w:rsidP="008D6BF4">
      <w:pPr>
        <w:numPr>
          <w:ilvl w:val="0"/>
          <w:numId w:val="41"/>
        </w:numPr>
        <w:spacing w:before="240" w:after="0" w:line="240" w:lineRule="auto"/>
        <w:rPr>
          <w:rFonts w:cs="Arial"/>
          <w:szCs w:val="20"/>
        </w:rPr>
      </w:pPr>
      <w:r w:rsidRPr="008D6BF4">
        <w:rPr>
          <w:rFonts w:cs="Arial"/>
          <w:szCs w:val="20"/>
        </w:rPr>
        <w:t xml:space="preserve">Las acciones correctivas de auditorías y/o incumplimiento de no conformidades ambientales, serán regidas por los reglamentos de YPFB. </w:t>
      </w:r>
    </w:p>
    <w:p w14:paraId="54A21AA2" w14:textId="77777777" w:rsidR="008D6BF4" w:rsidRPr="008D6BF4" w:rsidRDefault="008D6BF4" w:rsidP="008D6BF4">
      <w:pPr>
        <w:numPr>
          <w:ilvl w:val="0"/>
          <w:numId w:val="41"/>
        </w:numPr>
        <w:spacing w:before="240" w:after="0" w:line="240" w:lineRule="auto"/>
        <w:rPr>
          <w:rFonts w:cs="Arial"/>
          <w:szCs w:val="20"/>
        </w:rPr>
      </w:pPr>
      <w:r w:rsidRPr="008D6BF4">
        <w:rPr>
          <w:rFonts w:cs="Arial"/>
          <w:szCs w:val="20"/>
        </w:rPr>
        <w:t>Previo a la movilización o desmovilización, LA CONTRATISTA deberá presentar un plan de movilización detallado que incluya lo siguiente:</w:t>
      </w:r>
    </w:p>
    <w:p w14:paraId="69E48C65"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Objetivo </w:t>
      </w:r>
    </w:p>
    <w:p w14:paraId="7FEAECD5"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Alcance (Desde – Hasta – Distancia Total) </w:t>
      </w:r>
    </w:p>
    <w:p w14:paraId="728CA807"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Requerimientos previos al transporte (número de cargas, tipo de cargas, tipo de equipos tales como: grúas, camiones, montacargas, </w:t>
      </w:r>
      <w:proofErr w:type="spellStart"/>
      <w:r w:rsidRPr="008D6BF4">
        <w:rPr>
          <w:rFonts w:cs="Arial"/>
          <w:szCs w:val="20"/>
        </w:rPr>
        <w:t>low</w:t>
      </w:r>
      <w:proofErr w:type="spellEnd"/>
      <w:r w:rsidRPr="008D6BF4">
        <w:rPr>
          <w:rFonts w:cs="Arial"/>
          <w:szCs w:val="20"/>
        </w:rPr>
        <w:t xml:space="preserve"> </w:t>
      </w:r>
      <w:proofErr w:type="spellStart"/>
      <w:r w:rsidRPr="008D6BF4">
        <w:rPr>
          <w:rFonts w:cs="Arial"/>
          <w:szCs w:val="20"/>
        </w:rPr>
        <w:t>boys</w:t>
      </w:r>
      <w:proofErr w:type="spellEnd"/>
      <w:r w:rsidRPr="008D6BF4">
        <w:rPr>
          <w:rFonts w:cs="Arial"/>
          <w:szCs w:val="20"/>
        </w:rPr>
        <w:t xml:space="preserve">, cisterna, </w:t>
      </w:r>
      <w:proofErr w:type="spellStart"/>
      <w:r w:rsidRPr="008D6BF4">
        <w:rPr>
          <w:rFonts w:cs="Arial"/>
          <w:szCs w:val="20"/>
        </w:rPr>
        <w:t>etc</w:t>
      </w:r>
      <w:proofErr w:type="spellEnd"/>
      <w:r w:rsidRPr="008D6BF4">
        <w:rPr>
          <w:rFonts w:cs="Arial"/>
          <w:szCs w:val="20"/>
        </w:rPr>
        <w:t xml:space="preserve">, y los correspondientes responsables) </w:t>
      </w:r>
    </w:p>
    <w:p w14:paraId="1917101A"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Cronograma de traslado y montaje </w:t>
      </w:r>
    </w:p>
    <w:p w14:paraId="24D17D27"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Secuencia de movilización con el siguiente detalle: tramo, kilómetros, horas, características, puntos críticos y recomendaciones. </w:t>
      </w:r>
    </w:p>
    <w:p w14:paraId="13BB147E"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Plan de emergencia durante el transporte </w:t>
      </w:r>
    </w:p>
    <w:p w14:paraId="0B0DD8A7"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Lista de contactos </w:t>
      </w:r>
    </w:p>
    <w:p w14:paraId="2D3D3EF5"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Plan de MEDEVAC durante el montaje </w:t>
      </w:r>
    </w:p>
    <w:p w14:paraId="21A51100"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Mapa direccional del recorrido </w:t>
      </w:r>
    </w:p>
    <w:p w14:paraId="5489F83A" w14:textId="77777777" w:rsidR="008D6BF4" w:rsidRPr="008D6BF4" w:rsidRDefault="008D6BF4" w:rsidP="008D6BF4">
      <w:pPr>
        <w:numPr>
          <w:ilvl w:val="0"/>
          <w:numId w:val="42"/>
        </w:numPr>
        <w:spacing w:after="0" w:line="240" w:lineRule="auto"/>
        <w:ind w:left="1134" w:hanging="425"/>
        <w:rPr>
          <w:rFonts w:cs="Arial"/>
          <w:szCs w:val="20"/>
        </w:rPr>
      </w:pPr>
      <w:r w:rsidRPr="008D6BF4">
        <w:rPr>
          <w:rFonts w:cs="Arial"/>
          <w:szCs w:val="20"/>
        </w:rPr>
        <w:t xml:space="preserve">Lay </w:t>
      </w:r>
      <w:proofErr w:type="spellStart"/>
      <w:r w:rsidRPr="008D6BF4">
        <w:rPr>
          <w:rFonts w:cs="Arial"/>
          <w:szCs w:val="20"/>
        </w:rPr>
        <w:t>out</w:t>
      </w:r>
      <w:proofErr w:type="spellEnd"/>
      <w:r w:rsidRPr="008D6BF4">
        <w:rPr>
          <w:rFonts w:cs="Arial"/>
          <w:szCs w:val="20"/>
        </w:rPr>
        <w:t xml:space="preserve"> tentativo del montaje del campamento </w:t>
      </w:r>
    </w:p>
    <w:p w14:paraId="4C04B0FF" w14:textId="77777777" w:rsidR="008D6BF4" w:rsidRPr="008D6BF4" w:rsidRDefault="008D6BF4" w:rsidP="008D6BF4">
      <w:pPr>
        <w:numPr>
          <w:ilvl w:val="0"/>
          <w:numId w:val="116"/>
        </w:numPr>
        <w:spacing w:before="240" w:after="240" w:line="240" w:lineRule="auto"/>
        <w:rPr>
          <w:rFonts w:cs="Arial"/>
          <w:szCs w:val="20"/>
        </w:rPr>
      </w:pPr>
      <w:r w:rsidRPr="008D6BF4">
        <w:rPr>
          <w:rFonts w:cs="Arial"/>
          <w:szCs w:val="20"/>
        </w:rPr>
        <w:t>Una vez emitida la orden de proceder LA CONTRATISTA realizara una movilización anticipada, trasladando los equipos principales (material de registro, equipos de perforación y otros que YPFB considere necesario), hasta las proximidades del área de operación, para garantizar el inicio de operaciones inmediato.</w:t>
      </w:r>
    </w:p>
    <w:p w14:paraId="6B06FE00" w14:textId="77777777" w:rsidR="008D6BF4" w:rsidRPr="008D6BF4" w:rsidRDefault="008D6BF4" w:rsidP="008D6BF4">
      <w:pPr>
        <w:keepNext/>
        <w:keepLines/>
        <w:numPr>
          <w:ilvl w:val="1"/>
          <w:numId w:val="93"/>
        </w:numPr>
        <w:spacing w:before="40" w:after="0"/>
        <w:ind w:left="426" w:hanging="426"/>
        <w:outlineLvl w:val="1"/>
        <w:rPr>
          <w:rFonts w:eastAsiaTheme="majorEastAsia" w:cs="Arial"/>
          <w:b/>
          <w:color w:val="000000" w:themeColor="text1"/>
          <w:szCs w:val="20"/>
        </w:rPr>
      </w:pPr>
      <w:bookmarkStart w:id="164" w:name="_Toc462395424"/>
      <w:bookmarkStart w:id="165" w:name="_Toc463865626"/>
      <w:r w:rsidRPr="008D6BF4">
        <w:rPr>
          <w:rFonts w:eastAsiaTheme="majorEastAsia" w:cstheme="majorBidi"/>
          <w:b/>
          <w:color w:val="000000" w:themeColor="text1"/>
          <w:sz w:val="22"/>
        </w:rPr>
        <w:t>TRANSPORTE.</w:t>
      </w:r>
      <w:bookmarkEnd w:id="164"/>
      <w:bookmarkEnd w:id="165"/>
      <w:r w:rsidRPr="008D6BF4">
        <w:rPr>
          <w:rFonts w:eastAsiaTheme="majorEastAsia" w:cs="Arial"/>
          <w:b/>
          <w:bCs/>
          <w:color w:val="000000" w:themeColor="text1"/>
          <w:szCs w:val="20"/>
        </w:rPr>
        <w:t xml:space="preserve"> </w:t>
      </w:r>
    </w:p>
    <w:p w14:paraId="064B3E44"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LA CONTRATISTA y sus SUB-CONTRATISTAS deben comunicar vía teléfono a YPFB todos los viajes al área de operación, tanto de salida como llegada. (Firmar el registro de gestión de viajes)</w:t>
      </w:r>
    </w:p>
    <w:p w14:paraId="0FA05859"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Como parte del Sistema de Gestión Vehicular de YPFB, todos los vehículos deben ser inspeccionados y habilitados por YPFB, como parte de la habilitación de vehículos. </w:t>
      </w:r>
    </w:p>
    <w:p w14:paraId="156A172A"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LA CONTRATISTA deberá proporcionar cinco (5) vehículos doble tracción 4x4 para uso exclusivo de YPFB, con sus respectivos conductores. Asimismo deberá garantizar </w:t>
      </w:r>
      <w:r w:rsidRPr="008D6BF4">
        <w:rPr>
          <w:rFonts w:cs="Arial"/>
          <w:szCs w:val="20"/>
        </w:rPr>
        <w:lastRenderedPageBreak/>
        <w:t>la logística de transporte aéreo, para que el personal de YPFB cumpla sus funciones eficientemente.</w:t>
      </w:r>
    </w:p>
    <w:p w14:paraId="22076F04" w14:textId="77777777" w:rsidR="008D6BF4" w:rsidRPr="008D6BF4" w:rsidRDefault="008D6BF4" w:rsidP="008D6BF4">
      <w:pPr>
        <w:numPr>
          <w:ilvl w:val="0"/>
          <w:numId w:val="43"/>
        </w:numPr>
        <w:spacing w:before="240" w:after="0" w:line="240" w:lineRule="auto"/>
        <w:rPr>
          <w:rFonts w:cs="Arial"/>
          <w:szCs w:val="20"/>
        </w:rPr>
      </w:pPr>
      <w:r w:rsidRPr="008D6BF4">
        <w:rPr>
          <w:rFonts w:cs="Arial"/>
          <w:bCs/>
          <w:szCs w:val="20"/>
        </w:rPr>
        <w:t xml:space="preserve">Se pedirá a LA CONTRATISTA que entregue reportes semanales con los resultados de los </w:t>
      </w:r>
      <w:proofErr w:type="spellStart"/>
      <w:r w:rsidRPr="008D6BF4">
        <w:rPr>
          <w:rFonts w:cs="Arial"/>
          <w:bCs/>
          <w:szCs w:val="20"/>
        </w:rPr>
        <w:t>tacógrafos</w:t>
      </w:r>
      <w:proofErr w:type="spellEnd"/>
      <w:r w:rsidRPr="008D6BF4">
        <w:rPr>
          <w:rFonts w:cs="Arial"/>
          <w:bCs/>
          <w:szCs w:val="20"/>
        </w:rPr>
        <w:t xml:space="preserve"> (LA CONTRATISTA debe entregar los reportes a la empresa, aprobados por YPFB). </w:t>
      </w:r>
    </w:p>
    <w:p w14:paraId="123AAE3E"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El coordinador de transporte de LA CONTRATISTA informará constantemente al representante de YPFB sobre los temas relacionados a seguridad vehicular y el estado de las acciones a las observaciones de auditorías e incidentes. </w:t>
      </w:r>
    </w:p>
    <w:p w14:paraId="703B466E" w14:textId="77777777" w:rsidR="008D6BF4" w:rsidRPr="008D6BF4" w:rsidRDefault="008D6BF4" w:rsidP="008D6BF4">
      <w:pPr>
        <w:numPr>
          <w:ilvl w:val="0"/>
          <w:numId w:val="43"/>
        </w:numPr>
        <w:spacing w:before="240" w:after="0" w:line="240" w:lineRule="auto"/>
        <w:rPr>
          <w:rFonts w:cs="Arial"/>
          <w:szCs w:val="20"/>
        </w:rPr>
      </w:pPr>
      <w:r w:rsidRPr="008D6BF4">
        <w:rPr>
          <w:rFonts w:cs="Arial"/>
          <w:szCs w:val="20"/>
        </w:rPr>
        <w:t xml:space="preserve">LA CONTRATISTA tendrá un taller de mantenimiento en el área operativa que realice una adecuada y específica Revisión Técnica Vehicular, para la habilitación de móviles a usar en la operación. </w:t>
      </w:r>
    </w:p>
    <w:p w14:paraId="2D09D5DC" w14:textId="77777777" w:rsidR="008D6BF4" w:rsidRPr="008D6BF4" w:rsidRDefault="008D6BF4" w:rsidP="008D6BF4">
      <w:pPr>
        <w:numPr>
          <w:ilvl w:val="0"/>
          <w:numId w:val="43"/>
        </w:numPr>
        <w:spacing w:before="240" w:after="0" w:line="240" w:lineRule="auto"/>
        <w:rPr>
          <w:rFonts w:cs="Arial"/>
          <w:szCs w:val="20"/>
        </w:rPr>
      </w:pPr>
      <w:r w:rsidRPr="008D6BF4">
        <w:rPr>
          <w:rFonts w:cs="Arial"/>
          <w:bCs/>
          <w:szCs w:val="20"/>
        </w:rPr>
        <w:t xml:space="preserve">Se deberá mantener en buenas condiciones los caminos utilizados durante la operación. </w:t>
      </w:r>
    </w:p>
    <w:p w14:paraId="6D5E21F9" w14:textId="77777777" w:rsidR="008D6BF4" w:rsidRPr="008D6BF4" w:rsidRDefault="008D6BF4" w:rsidP="008D6BF4">
      <w:pPr>
        <w:ind w:left="644"/>
        <w:rPr>
          <w:rFonts w:cs="Arial"/>
          <w:szCs w:val="20"/>
        </w:rPr>
      </w:pPr>
    </w:p>
    <w:p w14:paraId="4F4A517B" w14:textId="77777777" w:rsidR="008D6BF4" w:rsidRPr="008D6BF4" w:rsidRDefault="008D6BF4" w:rsidP="008D6BF4">
      <w:pPr>
        <w:rPr>
          <w:rFonts w:cs="Arial"/>
          <w:szCs w:val="20"/>
        </w:rPr>
      </w:pPr>
      <w:r w:rsidRPr="008D6BF4">
        <w:rPr>
          <w:rFonts w:cs="Arial"/>
          <w:szCs w:val="20"/>
        </w:rPr>
        <w:t>Los medios de transportes a usarse en el desarrollo del proyecto deberán cumplir con las especificaciones mencionadas en el ANEXO N: Aspectos Operativos de Seguridad y Salud Ocupacional.</w:t>
      </w:r>
    </w:p>
    <w:p w14:paraId="4700BBF9" w14:textId="77777777" w:rsidR="00634494" w:rsidRPr="00634494" w:rsidRDefault="00634494" w:rsidP="00634494">
      <w:pPr>
        <w:rPr>
          <w:lang w:eastAsia="es-BO"/>
        </w:rPr>
      </w:pPr>
    </w:p>
    <w:p w14:paraId="700813DB" w14:textId="77777777" w:rsidR="00CB74C3" w:rsidRPr="00596FF7" w:rsidRDefault="00CB74C3" w:rsidP="0051239F">
      <w:pPr>
        <w:pStyle w:val="Ttulo3"/>
        <w:numPr>
          <w:ilvl w:val="1"/>
          <w:numId w:val="36"/>
        </w:numPr>
        <w:ind w:left="567" w:hanging="573"/>
        <w:rPr>
          <w:rFonts w:cs="Arial"/>
        </w:rPr>
      </w:pPr>
      <w:bookmarkStart w:id="166" w:name="_Toc463865627"/>
      <w:r w:rsidRPr="00596FF7">
        <w:rPr>
          <w:rFonts w:cs="Arial"/>
        </w:rPr>
        <w:t>HELICÓPTERO.</w:t>
      </w:r>
      <w:bookmarkEnd w:id="166"/>
    </w:p>
    <w:p w14:paraId="00EEB578" w14:textId="77777777" w:rsidR="00CB74C3" w:rsidRPr="00596FF7" w:rsidRDefault="00CB74C3" w:rsidP="00CB74C3">
      <w:pPr>
        <w:pStyle w:val="ApendiceA"/>
        <w:numPr>
          <w:ilvl w:val="0"/>
          <w:numId w:val="0"/>
        </w:numPr>
        <w:ind w:left="630"/>
        <w:rPr>
          <w:rFonts w:ascii="Bookman Old Style" w:hAnsi="Bookman Old Style" w:cs="Arial"/>
        </w:rPr>
      </w:pPr>
    </w:p>
    <w:p w14:paraId="60B46846" w14:textId="3BF34C14" w:rsidR="00CB74C3" w:rsidRPr="00596FF7" w:rsidRDefault="00CB74C3" w:rsidP="00CB74C3">
      <w:pPr>
        <w:rPr>
          <w:rFonts w:cs="Arial"/>
          <w:szCs w:val="20"/>
        </w:rPr>
      </w:pPr>
      <w:r w:rsidRPr="00596FF7">
        <w:rPr>
          <w:rFonts w:cs="Arial"/>
          <w:szCs w:val="20"/>
        </w:rPr>
        <w:t xml:space="preserve">YPFB requiere mínimo </w:t>
      </w:r>
      <w:r w:rsidR="00970D69" w:rsidRPr="00596FF7">
        <w:rPr>
          <w:rFonts w:cs="Arial"/>
          <w:szCs w:val="20"/>
        </w:rPr>
        <w:t>2 (dos</w:t>
      </w:r>
      <w:r w:rsidRPr="00596FF7">
        <w:rPr>
          <w:rFonts w:cs="Arial"/>
          <w:szCs w:val="20"/>
        </w:rPr>
        <w:t>) helicóptero</w:t>
      </w:r>
      <w:r w:rsidR="00970D69" w:rsidRPr="00596FF7">
        <w:rPr>
          <w:rFonts w:cs="Arial"/>
          <w:szCs w:val="20"/>
        </w:rPr>
        <w:t xml:space="preserve">s, </w:t>
      </w:r>
      <w:r w:rsidRPr="00596FF7">
        <w:rPr>
          <w:rFonts w:cs="Arial"/>
          <w:szCs w:val="20"/>
        </w:rPr>
        <w:t xml:space="preserve">para producción y/o MEDEVAC, el uso de otro helicóptero adicional al requerimiento mínimo queda a criterio de </w:t>
      </w:r>
      <w:r w:rsidR="00B62C9D" w:rsidRPr="00596FF7">
        <w:rPr>
          <w:rFonts w:cs="Arial"/>
          <w:szCs w:val="20"/>
        </w:rPr>
        <w:t>LA CONTRATISTA</w:t>
      </w:r>
      <w:r w:rsidRPr="00596FF7">
        <w:rPr>
          <w:rFonts w:cs="Arial"/>
          <w:szCs w:val="20"/>
        </w:rPr>
        <w:t xml:space="preserve"> y su costo deberá estar incluido en su oferta. </w:t>
      </w:r>
    </w:p>
    <w:p w14:paraId="041141AA" w14:textId="77777777" w:rsidR="00CB74C3" w:rsidRPr="00596FF7" w:rsidRDefault="00CB74C3" w:rsidP="00CB74C3">
      <w:pPr>
        <w:rPr>
          <w:rFonts w:cs="Arial"/>
          <w:szCs w:val="20"/>
        </w:rPr>
      </w:pPr>
      <w:r w:rsidRPr="00596FF7">
        <w:rPr>
          <w:rFonts w:cs="Arial"/>
          <w:szCs w:val="20"/>
        </w:rPr>
        <w:t xml:space="preserve">El tipo de Helicóptero a usar es </w:t>
      </w:r>
      <w:proofErr w:type="spellStart"/>
      <w:r w:rsidRPr="00596FF7">
        <w:rPr>
          <w:rFonts w:cs="Arial"/>
          <w:szCs w:val="20"/>
        </w:rPr>
        <w:t>bi</w:t>
      </w:r>
      <w:proofErr w:type="spellEnd"/>
      <w:r w:rsidRPr="00596FF7">
        <w:rPr>
          <w:rFonts w:cs="Arial"/>
          <w:szCs w:val="20"/>
        </w:rPr>
        <w:t>-turbina para transporte de personal o de otro tipo de  acuerdo a las necesidades.</w:t>
      </w:r>
    </w:p>
    <w:p w14:paraId="7062DA00" w14:textId="76787609" w:rsidR="00A30949" w:rsidRDefault="00CB74C3" w:rsidP="00A30949">
      <w:pPr>
        <w:rPr>
          <w:rFonts w:cs="Arial"/>
          <w:szCs w:val="20"/>
        </w:rPr>
      </w:pPr>
      <w:r w:rsidRPr="00596FF7">
        <w:rPr>
          <w:rFonts w:cs="Arial"/>
          <w:szCs w:val="20"/>
        </w:rPr>
        <w:t>El SUB</w:t>
      </w:r>
      <w:r w:rsidR="00B62C9D" w:rsidRPr="00596FF7">
        <w:rPr>
          <w:rFonts w:cs="Arial"/>
          <w:szCs w:val="20"/>
        </w:rPr>
        <w:t>-CONTRATISTA</w:t>
      </w:r>
      <w:r w:rsidRPr="00596FF7">
        <w:rPr>
          <w:rFonts w:cs="Arial"/>
          <w:szCs w:val="20"/>
        </w:rPr>
        <w:t xml:space="preserve"> de aviación de</w:t>
      </w:r>
      <w:r w:rsidR="00B62C9D" w:rsidRPr="00596FF7">
        <w:rPr>
          <w:rFonts w:cs="Arial"/>
          <w:szCs w:val="20"/>
        </w:rPr>
        <w:t xml:space="preserve"> LA CONTRATISTA</w:t>
      </w:r>
      <w:r w:rsidRPr="00596FF7">
        <w:rPr>
          <w:rFonts w:cs="Arial"/>
          <w:szCs w:val="20"/>
        </w:rPr>
        <w:t xml:space="preserve"> debe ser aprobado por YPFB, quien se reserva el derecho a revisar el contrato de servicio de helicóptero antes de la firma de </w:t>
      </w:r>
      <w:r w:rsidR="00B62C9D" w:rsidRPr="00596FF7">
        <w:rPr>
          <w:rFonts w:cs="Arial"/>
          <w:szCs w:val="20"/>
        </w:rPr>
        <w:t>LA CONTRATISTA</w:t>
      </w:r>
      <w:r w:rsidRPr="00596FF7">
        <w:rPr>
          <w:rFonts w:cs="Arial"/>
          <w:szCs w:val="20"/>
        </w:rPr>
        <w:t>, además el SUB</w:t>
      </w:r>
      <w:r w:rsidR="00B62C9D" w:rsidRPr="00596FF7">
        <w:rPr>
          <w:rFonts w:cs="Arial"/>
          <w:szCs w:val="20"/>
        </w:rPr>
        <w:t>-CONTRATISTA</w:t>
      </w:r>
      <w:r w:rsidRPr="00596FF7">
        <w:rPr>
          <w:rFonts w:cs="Arial"/>
          <w:szCs w:val="20"/>
        </w:rPr>
        <w:t xml:space="preserve"> deberá cumplir con los requisitos mencionados en el </w:t>
      </w:r>
      <w:r w:rsidR="00AC3D03" w:rsidRPr="00596FF7">
        <w:rPr>
          <w:rFonts w:cs="Arial"/>
          <w:szCs w:val="20"/>
        </w:rPr>
        <w:t>ANEXO N: Aspectos Operativos de Seguridad y Salud Ocupacional</w:t>
      </w:r>
      <w:r w:rsidR="00A30949">
        <w:rPr>
          <w:rFonts w:cs="Arial"/>
          <w:szCs w:val="20"/>
        </w:rPr>
        <w:t>.</w:t>
      </w:r>
    </w:p>
    <w:p w14:paraId="3E3E48B7" w14:textId="77777777" w:rsidR="00A30949" w:rsidRPr="005D25D9" w:rsidRDefault="00A30949" w:rsidP="00A30949">
      <w:pPr>
        <w:rPr>
          <w:rFonts w:cs="Arial"/>
          <w:szCs w:val="20"/>
        </w:rPr>
      </w:pPr>
    </w:p>
    <w:p w14:paraId="1B521ECC" w14:textId="77777777" w:rsidR="00A30949" w:rsidRPr="0094713E" w:rsidRDefault="00A30949" w:rsidP="00A30949">
      <w:pPr>
        <w:pStyle w:val="Ttulo2"/>
        <w:numPr>
          <w:ilvl w:val="1"/>
          <w:numId w:val="93"/>
        </w:numPr>
        <w:ind w:left="426" w:hanging="426"/>
        <w:rPr>
          <w:rFonts w:eastAsiaTheme="minorHAnsi" w:cs="Arial"/>
          <w:b w:val="0"/>
          <w:color w:val="auto"/>
          <w:szCs w:val="20"/>
        </w:rPr>
      </w:pPr>
      <w:bookmarkStart w:id="167" w:name="_Toc462395426"/>
      <w:bookmarkStart w:id="168" w:name="_Toc463865628"/>
      <w:r w:rsidRPr="0094713E">
        <w:rPr>
          <w:sz w:val="22"/>
          <w:szCs w:val="22"/>
        </w:rPr>
        <w:t>SEGURIDAD</w:t>
      </w:r>
      <w:r>
        <w:rPr>
          <w:rFonts w:eastAsiaTheme="minorHAnsi" w:cs="Arial"/>
          <w:b w:val="0"/>
          <w:color w:val="auto"/>
          <w:szCs w:val="20"/>
        </w:rPr>
        <w:t>.</w:t>
      </w:r>
      <w:bookmarkEnd w:id="167"/>
      <w:bookmarkEnd w:id="168"/>
      <w:r w:rsidRPr="0094713E">
        <w:rPr>
          <w:rFonts w:eastAsiaTheme="minorHAnsi" w:cs="Arial"/>
          <w:b w:val="0"/>
          <w:color w:val="auto"/>
          <w:szCs w:val="20"/>
        </w:rPr>
        <w:t xml:space="preserve">  </w:t>
      </w:r>
    </w:p>
    <w:p w14:paraId="3874480F" w14:textId="77777777" w:rsidR="00A30949" w:rsidRPr="006F7651" w:rsidRDefault="00A30949" w:rsidP="00A30949">
      <w:pPr>
        <w:numPr>
          <w:ilvl w:val="0"/>
          <w:numId w:val="44"/>
        </w:numPr>
        <w:spacing w:before="240" w:after="0" w:line="240" w:lineRule="auto"/>
        <w:rPr>
          <w:rFonts w:cs="Arial"/>
          <w:szCs w:val="20"/>
        </w:rPr>
      </w:pPr>
      <w:r>
        <w:rPr>
          <w:rFonts w:cs="Arial"/>
          <w:szCs w:val="20"/>
        </w:rPr>
        <w:t>LA CONTRATISTA</w:t>
      </w:r>
      <w:r w:rsidRPr="006F7651">
        <w:rPr>
          <w:rFonts w:cs="Arial"/>
          <w:szCs w:val="20"/>
        </w:rPr>
        <w:t xml:space="preserve">, como parte del proceso de capacitación, deberá efectuar talleres de actitud y liderazgo en seguridad. </w:t>
      </w:r>
    </w:p>
    <w:p w14:paraId="5FFD3A05" w14:textId="77777777" w:rsidR="00A30949" w:rsidRPr="006F7651" w:rsidRDefault="00A30949" w:rsidP="00A30949">
      <w:pPr>
        <w:numPr>
          <w:ilvl w:val="0"/>
          <w:numId w:val="44"/>
        </w:numPr>
        <w:spacing w:before="240" w:after="0" w:line="240" w:lineRule="auto"/>
        <w:rPr>
          <w:rFonts w:cs="Arial"/>
          <w:szCs w:val="20"/>
        </w:rPr>
      </w:pPr>
      <w:r>
        <w:rPr>
          <w:rFonts w:cs="Arial"/>
          <w:szCs w:val="20"/>
        </w:rPr>
        <w:t>LA CONTRATISTA</w:t>
      </w:r>
      <w:r w:rsidRPr="006F7651">
        <w:rPr>
          <w:rFonts w:cs="Arial"/>
          <w:szCs w:val="20"/>
        </w:rPr>
        <w:t xml:space="preserve"> debe contar con un instructivo y análisis de riesgo de tarea (ART) específico para toda actividad o tarea operativa que se vaya a llevar a cabo en la zona de estudios. </w:t>
      </w:r>
    </w:p>
    <w:p w14:paraId="10A7B21A" w14:textId="77777777" w:rsidR="00A30949" w:rsidRPr="006F7651" w:rsidRDefault="00A30949" w:rsidP="00A30949">
      <w:pPr>
        <w:numPr>
          <w:ilvl w:val="0"/>
          <w:numId w:val="44"/>
        </w:numPr>
        <w:spacing w:before="240" w:after="0" w:line="240" w:lineRule="auto"/>
        <w:rPr>
          <w:rFonts w:cs="Arial"/>
          <w:szCs w:val="20"/>
        </w:rPr>
      </w:pPr>
      <w:r>
        <w:rPr>
          <w:rFonts w:cs="Arial"/>
          <w:szCs w:val="20"/>
        </w:rPr>
        <w:lastRenderedPageBreak/>
        <w:t>LA CONTRATISTA</w:t>
      </w:r>
      <w:r w:rsidRPr="006F7651">
        <w:rPr>
          <w:rFonts w:cs="Arial"/>
          <w:szCs w:val="20"/>
        </w:rPr>
        <w:t xml:space="preserve"> proveerá a cada trabajador por lo menos </w:t>
      </w:r>
      <w:r w:rsidRPr="00984925">
        <w:rPr>
          <w:rFonts w:cs="Arial"/>
          <w:bCs/>
          <w:szCs w:val="20"/>
        </w:rPr>
        <w:t>dos (2)</w:t>
      </w:r>
      <w:r w:rsidRPr="006F7651">
        <w:rPr>
          <w:rFonts w:cs="Arial"/>
          <w:b/>
          <w:bCs/>
          <w:szCs w:val="20"/>
        </w:rPr>
        <w:t xml:space="preserve"> </w:t>
      </w:r>
      <w:r w:rsidRPr="006F7651">
        <w:rPr>
          <w:rFonts w:cs="Arial"/>
          <w:szCs w:val="20"/>
        </w:rPr>
        <w:t xml:space="preserve">dotaciones de ropa de trabajo, </w:t>
      </w:r>
      <w:r>
        <w:rPr>
          <w:rFonts w:cs="Arial"/>
          <w:szCs w:val="20"/>
        </w:rPr>
        <w:t>según el deterioro del EP</w:t>
      </w:r>
      <w:r w:rsidRPr="006F7651">
        <w:rPr>
          <w:rFonts w:cs="Arial"/>
          <w:szCs w:val="20"/>
        </w:rPr>
        <w:t>P lo requiera, la misma debe ser acorde a las condiciones climatológicas del área del Proyecto.</w:t>
      </w:r>
    </w:p>
    <w:p w14:paraId="0C685296" w14:textId="77777777" w:rsidR="00A30949" w:rsidRPr="006F7651" w:rsidRDefault="00A30949" w:rsidP="00A30949">
      <w:pPr>
        <w:numPr>
          <w:ilvl w:val="0"/>
          <w:numId w:val="44"/>
        </w:numPr>
        <w:spacing w:before="240" w:after="0" w:line="240" w:lineRule="auto"/>
        <w:rPr>
          <w:rFonts w:cs="Arial"/>
          <w:szCs w:val="20"/>
        </w:rPr>
      </w:pPr>
      <w:r w:rsidRPr="006F7651">
        <w:rPr>
          <w:rFonts w:cs="Arial"/>
          <w:szCs w:val="20"/>
        </w:rPr>
        <w:t xml:space="preserve">Toda operación de </w:t>
      </w:r>
      <w:proofErr w:type="spellStart"/>
      <w:r w:rsidRPr="006F7651">
        <w:rPr>
          <w:rFonts w:cs="Arial"/>
          <w:szCs w:val="20"/>
        </w:rPr>
        <w:t>izaje</w:t>
      </w:r>
      <w:proofErr w:type="spellEnd"/>
      <w:r w:rsidRPr="006F7651">
        <w:rPr>
          <w:rFonts w:cs="Arial"/>
          <w:szCs w:val="20"/>
        </w:rPr>
        <w:t xml:space="preserve"> debe cumplir con el procedimiento de Levantamiento de Cargas y el equipo asignado deberá ser aprobado por la supervisión de YPFB en el sitio. </w:t>
      </w:r>
    </w:p>
    <w:p w14:paraId="1934EE61" w14:textId="77777777" w:rsidR="00A30949" w:rsidRPr="00984925" w:rsidRDefault="00A30949" w:rsidP="00A30949">
      <w:pPr>
        <w:numPr>
          <w:ilvl w:val="0"/>
          <w:numId w:val="44"/>
        </w:numPr>
        <w:spacing w:before="240" w:after="0" w:line="240" w:lineRule="auto"/>
        <w:rPr>
          <w:rFonts w:cs="Arial"/>
          <w:szCs w:val="20"/>
        </w:rPr>
      </w:pPr>
      <w:r w:rsidRPr="006F7651">
        <w:rPr>
          <w:rFonts w:cs="Arial"/>
          <w:szCs w:val="20"/>
        </w:rPr>
        <w:t xml:space="preserve">Establecer un equipo </w:t>
      </w:r>
      <w:r w:rsidRPr="00984925">
        <w:rPr>
          <w:rFonts w:cs="Arial"/>
          <w:szCs w:val="20"/>
        </w:rPr>
        <w:t xml:space="preserve">operativo de SSMA exclusivamente dedicado a visitar actividades de campo. </w:t>
      </w:r>
      <w:r w:rsidRPr="00984925">
        <w:rPr>
          <w:rFonts w:cs="Arial"/>
          <w:bCs/>
          <w:szCs w:val="20"/>
        </w:rPr>
        <w:t xml:space="preserve">Este equipo deberá visitar por lo menos tres grupos independientes cada día, cada grupo deberá ser visitado cada tres días. </w:t>
      </w:r>
    </w:p>
    <w:p w14:paraId="1EA9C752" w14:textId="77777777" w:rsidR="00A30949" w:rsidRPr="00984925" w:rsidRDefault="00A30949" w:rsidP="00A30949">
      <w:pPr>
        <w:pStyle w:val="Prrafodelista"/>
        <w:rPr>
          <w:rFonts w:ascii="Bookman Old Style" w:hAnsi="Bookman Old Style" w:cs="Arial"/>
          <w:sz w:val="20"/>
          <w:szCs w:val="20"/>
        </w:rPr>
      </w:pPr>
    </w:p>
    <w:p w14:paraId="72506496" w14:textId="77777777" w:rsidR="00A30949" w:rsidRDefault="00A30949" w:rsidP="00A30949">
      <w:pPr>
        <w:rPr>
          <w:rFonts w:cs="Arial"/>
          <w:szCs w:val="20"/>
        </w:rPr>
      </w:pPr>
      <w:r>
        <w:rPr>
          <w:rFonts w:cs="Arial"/>
          <w:szCs w:val="20"/>
        </w:rPr>
        <w:t>LA CONTRATISTA</w:t>
      </w:r>
      <w:r w:rsidRPr="006F7651">
        <w:rPr>
          <w:rFonts w:cs="Arial"/>
          <w:szCs w:val="20"/>
        </w:rPr>
        <w:t xml:space="preserve"> deberá cumplir con los Aspectos Operativos de Seguridad especificadas en el </w:t>
      </w:r>
      <w:r w:rsidRPr="00E7178D">
        <w:rPr>
          <w:rFonts w:cs="Arial"/>
          <w:szCs w:val="20"/>
        </w:rPr>
        <w:t xml:space="preserve">ANEXO </w:t>
      </w:r>
      <w:r>
        <w:rPr>
          <w:rFonts w:cs="Arial"/>
          <w:szCs w:val="20"/>
        </w:rPr>
        <w:t>N</w:t>
      </w:r>
      <w:r w:rsidRPr="00E7178D">
        <w:rPr>
          <w:rFonts w:cs="Arial"/>
          <w:szCs w:val="20"/>
        </w:rPr>
        <w:t>.</w:t>
      </w:r>
    </w:p>
    <w:p w14:paraId="112FB97E" w14:textId="77777777" w:rsidR="00A30949" w:rsidRPr="00DD3F77" w:rsidRDefault="00A30949" w:rsidP="00A30949">
      <w:pPr>
        <w:pStyle w:val="Ttulo2"/>
        <w:numPr>
          <w:ilvl w:val="1"/>
          <w:numId w:val="93"/>
        </w:numPr>
        <w:ind w:left="426" w:hanging="426"/>
        <w:rPr>
          <w:rFonts w:eastAsiaTheme="minorHAnsi" w:cs="Arial"/>
          <w:b w:val="0"/>
          <w:color w:val="auto"/>
          <w:szCs w:val="20"/>
        </w:rPr>
      </w:pPr>
      <w:bookmarkStart w:id="169" w:name="_Toc462395427"/>
      <w:bookmarkStart w:id="170" w:name="_Toc463865629"/>
      <w:r w:rsidRPr="00DD3F77">
        <w:rPr>
          <w:sz w:val="22"/>
          <w:szCs w:val="22"/>
        </w:rPr>
        <w:t>SALUD</w:t>
      </w:r>
      <w:r>
        <w:rPr>
          <w:rFonts w:eastAsiaTheme="minorHAnsi" w:cs="Arial"/>
          <w:b w:val="0"/>
          <w:color w:val="auto"/>
          <w:szCs w:val="20"/>
        </w:rPr>
        <w:t>.</w:t>
      </w:r>
      <w:bookmarkEnd w:id="169"/>
      <w:bookmarkEnd w:id="170"/>
      <w:r w:rsidRPr="00DD3F77">
        <w:rPr>
          <w:rFonts w:eastAsiaTheme="minorHAnsi" w:cs="Arial"/>
          <w:b w:val="0"/>
          <w:color w:val="auto"/>
          <w:szCs w:val="20"/>
        </w:rPr>
        <w:t xml:space="preserve"> </w:t>
      </w:r>
    </w:p>
    <w:p w14:paraId="6EEBD8EF" w14:textId="77777777" w:rsidR="00A30949" w:rsidRPr="006F7651" w:rsidRDefault="00A30949" w:rsidP="00A30949">
      <w:pPr>
        <w:numPr>
          <w:ilvl w:val="0"/>
          <w:numId w:val="45"/>
        </w:numPr>
        <w:tabs>
          <w:tab w:val="left" w:pos="426"/>
        </w:tabs>
        <w:spacing w:before="240" w:after="0" w:line="240" w:lineRule="auto"/>
        <w:rPr>
          <w:rFonts w:cs="Arial"/>
          <w:szCs w:val="20"/>
        </w:rPr>
      </w:pPr>
      <w:r w:rsidRPr="006F7651">
        <w:rPr>
          <w:rFonts w:cs="Arial"/>
          <w:szCs w:val="20"/>
        </w:rPr>
        <w:t xml:space="preserve">Se requiere de un centro médico totalmente equipado adyacente a los dormitorios del Doctor Médico, según especificaciones del </w:t>
      </w:r>
      <w:r w:rsidRPr="00E7178D">
        <w:rPr>
          <w:rFonts w:cs="Arial"/>
          <w:szCs w:val="20"/>
        </w:rPr>
        <w:t xml:space="preserve">ANEXO </w:t>
      </w:r>
      <w:r>
        <w:rPr>
          <w:rFonts w:cs="Arial"/>
          <w:szCs w:val="20"/>
        </w:rPr>
        <w:t>N</w:t>
      </w:r>
      <w:r w:rsidRPr="00E7178D">
        <w:rPr>
          <w:rFonts w:cs="Arial"/>
          <w:szCs w:val="20"/>
        </w:rPr>
        <w:t>: Aspectos Operativos de Seguridad y Salud Ocupacional.</w:t>
      </w:r>
    </w:p>
    <w:p w14:paraId="68EE3192" w14:textId="77777777" w:rsidR="00A30949" w:rsidRPr="006F7651" w:rsidRDefault="00A30949" w:rsidP="00A30949">
      <w:pPr>
        <w:numPr>
          <w:ilvl w:val="0"/>
          <w:numId w:val="45"/>
        </w:numPr>
        <w:tabs>
          <w:tab w:val="left" w:pos="426"/>
        </w:tabs>
        <w:spacing w:before="240" w:after="0" w:line="240" w:lineRule="auto"/>
        <w:rPr>
          <w:rFonts w:eastAsia="Calibri" w:cs="Arial"/>
          <w:szCs w:val="20"/>
        </w:rPr>
      </w:pPr>
      <w:r w:rsidRPr="006F7651">
        <w:rPr>
          <w:rFonts w:eastAsia="Calibri" w:cs="Arial"/>
          <w:szCs w:val="20"/>
        </w:rPr>
        <w:t>Una (1) ambulancia 4 X 4 con una antigüedad máxima de 2</w:t>
      </w:r>
      <w:r>
        <w:rPr>
          <w:rFonts w:eastAsia="Calibri" w:cs="Arial"/>
          <w:szCs w:val="20"/>
        </w:rPr>
        <w:t xml:space="preserve"> años, con equipamiento adecuado aprobado,</w:t>
      </w:r>
      <w:r w:rsidRPr="006F7651">
        <w:rPr>
          <w:rFonts w:eastAsia="Calibri" w:cs="Arial"/>
          <w:szCs w:val="20"/>
        </w:rPr>
        <w:t xml:space="preserve"> por YPFB en campamento base. </w:t>
      </w:r>
    </w:p>
    <w:p w14:paraId="14F0ABD9" w14:textId="77777777" w:rsidR="00A30949" w:rsidRPr="006F7651" w:rsidRDefault="00A30949" w:rsidP="00A30949">
      <w:pPr>
        <w:numPr>
          <w:ilvl w:val="0"/>
          <w:numId w:val="45"/>
        </w:numPr>
        <w:tabs>
          <w:tab w:val="left" w:pos="426"/>
        </w:tabs>
        <w:spacing w:before="240" w:after="0" w:line="240" w:lineRule="auto"/>
        <w:rPr>
          <w:rFonts w:eastAsia="Calibri" w:cs="Arial"/>
          <w:szCs w:val="20"/>
        </w:rPr>
      </w:pPr>
      <w:r w:rsidRPr="006F7651">
        <w:rPr>
          <w:rFonts w:eastAsia="Calibri" w:cs="Arial"/>
          <w:szCs w:val="20"/>
        </w:rPr>
        <w:t xml:space="preserve">Una (1) ambulancia 4x4 con antigüedad máxima de 2 años, con equipamiento adecuado aprobado por YPFB, en campamentos de apoyo. </w:t>
      </w:r>
      <w:r>
        <w:rPr>
          <w:rFonts w:eastAsia="Calibri" w:cs="Arial"/>
          <w:szCs w:val="20"/>
        </w:rPr>
        <w:t xml:space="preserve"> </w:t>
      </w:r>
    </w:p>
    <w:p w14:paraId="6FFD5655" w14:textId="77777777" w:rsidR="00A30949" w:rsidRPr="006F7651" w:rsidRDefault="00A30949" w:rsidP="00A30949">
      <w:pPr>
        <w:numPr>
          <w:ilvl w:val="0"/>
          <w:numId w:val="45"/>
        </w:numPr>
        <w:spacing w:before="240" w:after="0" w:line="240" w:lineRule="auto"/>
        <w:rPr>
          <w:rFonts w:eastAsia="Calibri" w:cs="Arial"/>
          <w:szCs w:val="20"/>
        </w:rPr>
      </w:pPr>
      <w:r w:rsidRPr="006F7651">
        <w:rPr>
          <w:rFonts w:eastAsia="Calibri" w:cs="Arial"/>
          <w:szCs w:val="20"/>
        </w:rPr>
        <w:t>Dos ambientes con equipamiento médico para clínica o enfermería una en área de campamento base y otras en los campamentos de apoyo.</w:t>
      </w:r>
    </w:p>
    <w:p w14:paraId="64E5E50D" w14:textId="77777777" w:rsidR="00A30949" w:rsidRPr="006F7651" w:rsidRDefault="00A30949" w:rsidP="00A30949">
      <w:pPr>
        <w:numPr>
          <w:ilvl w:val="0"/>
          <w:numId w:val="46"/>
        </w:numPr>
        <w:autoSpaceDE w:val="0"/>
        <w:autoSpaceDN w:val="0"/>
        <w:adjustRightInd w:val="0"/>
        <w:spacing w:before="240" w:after="0" w:line="240" w:lineRule="auto"/>
        <w:rPr>
          <w:rFonts w:eastAsia="Calibri" w:cs="Arial"/>
          <w:color w:val="000000"/>
          <w:szCs w:val="20"/>
        </w:rPr>
      </w:pPr>
      <w:r w:rsidRPr="006F7651">
        <w:rPr>
          <w:rFonts w:eastAsia="Calibri" w:cs="Arial"/>
          <w:bCs/>
          <w:color w:val="000000"/>
          <w:szCs w:val="20"/>
        </w:rPr>
        <w:t>Todos los lugares de descanso (dormitorios) deben tener condiciones salubres</w:t>
      </w:r>
      <w:r>
        <w:rPr>
          <w:rFonts w:eastAsia="Calibri" w:cs="Arial"/>
          <w:bCs/>
          <w:color w:val="000000"/>
          <w:szCs w:val="20"/>
        </w:rPr>
        <w:t>, con una dimensión de</w:t>
      </w:r>
      <w:r w:rsidRPr="006F7651">
        <w:rPr>
          <w:rFonts w:eastAsia="Calibri" w:cs="Arial"/>
          <w:bCs/>
          <w:color w:val="000000"/>
          <w:szCs w:val="20"/>
        </w:rPr>
        <w:t xml:space="preserve"> 6 metros cuadrados por persona, </w:t>
      </w:r>
      <w:r>
        <w:rPr>
          <w:rFonts w:eastAsia="Calibri" w:cs="Arial"/>
          <w:bCs/>
          <w:color w:val="000000"/>
          <w:szCs w:val="20"/>
        </w:rPr>
        <w:t>aire acondicionado</w:t>
      </w:r>
      <w:r w:rsidRPr="006F7651">
        <w:rPr>
          <w:rFonts w:eastAsia="Calibri" w:cs="Arial"/>
          <w:bCs/>
          <w:color w:val="000000"/>
          <w:szCs w:val="20"/>
        </w:rPr>
        <w:t xml:space="preserve">, una </w:t>
      </w:r>
      <w:r w:rsidRPr="006F7651">
        <w:rPr>
          <w:rFonts w:eastAsia="Calibri" w:cs="Arial"/>
          <w:szCs w:val="20"/>
        </w:rPr>
        <w:t xml:space="preserve">(1) </w:t>
      </w:r>
      <w:r w:rsidRPr="006F7651">
        <w:rPr>
          <w:rFonts w:eastAsia="Calibri" w:cs="Arial"/>
          <w:bCs/>
          <w:color w:val="000000"/>
          <w:szCs w:val="20"/>
        </w:rPr>
        <w:t xml:space="preserve">ducha (agua caliente - fría) y </w:t>
      </w:r>
      <w:r>
        <w:rPr>
          <w:rFonts w:eastAsia="Calibri" w:cs="Arial"/>
          <w:bCs/>
          <w:color w:val="000000"/>
          <w:szCs w:val="20"/>
        </w:rPr>
        <w:t>un (</w:t>
      </w:r>
      <w:r w:rsidRPr="006F7651">
        <w:rPr>
          <w:rFonts w:eastAsia="Calibri" w:cs="Arial"/>
          <w:bCs/>
          <w:color w:val="000000"/>
          <w:szCs w:val="20"/>
        </w:rPr>
        <w:t>1</w:t>
      </w:r>
      <w:r>
        <w:rPr>
          <w:rFonts w:eastAsia="Calibri" w:cs="Arial"/>
          <w:bCs/>
          <w:color w:val="000000"/>
          <w:szCs w:val="20"/>
        </w:rPr>
        <w:t>)</w:t>
      </w:r>
      <w:r w:rsidRPr="006F7651">
        <w:rPr>
          <w:rFonts w:eastAsia="Calibri" w:cs="Arial"/>
          <w:bCs/>
          <w:color w:val="000000"/>
          <w:szCs w:val="20"/>
        </w:rPr>
        <w:t xml:space="preserve"> baño por cada 6 tr</w:t>
      </w:r>
      <w:r>
        <w:rPr>
          <w:rFonts w:eastAsia="Calibri" w:cs="Arial"/>
          <w:bCs/>
          <w:color w:val="000000"/>
          <w:szCs w:val="20"/>
        </w:rPr>
        <w:t>abajadores, además de</w:t>
      </w:r>
      <w:r w:rsidRPr="006F7651">
        <w:rPr>
          <w:rFonts w:eastAsia="Calibri" w:cs="Arial"/>
          <w:bCs/>
          <w:color w:val="000000"/>
          <w:szCs w:val="20"/>
        </w:rPr>
        <w:t xml:space="preserve"> áreas de recreación. </w:t>
      </w:r>
    </w:p>
    <w:p w14:paraId="62910C65" w14:textId="77777777" w:rsidR="00A30949" w:rsidRPr="006F7651" w:rsidRDefault="00A30949" w:rsidP="00A30949">
      <w:pPr>
        <w:numPr>
          <w:ilvl w:val="0"/>
          <w:numId w:val="46"/>
        </w:numPr>
        <w:autoSpaceDE w:val="0"/>
        <w:autoSpaceDN w:val="0"/>
        <w:adjustRightInd w:val="0"/>
        <w:spacing w:before="240" w:after="0" w:line="240" w:lineRule="auto"/>
        <w:rPr>
          <w:rFonts w:eastAsia="Calibri" w:cs="Arial"/>
          <w:color w:val="000000"/>
          <w:szCs w:val="20"/>
        </w:rPr>
      </w:pPr>
      <w:r w:rsidRPr="006F7651">
        <w:rPr>
          <w:rFonts w:eastAsia="Calibri" w:cs="Arial"/>
          <w:color w:val="000000"/>
          <w:szCs w:val="20"/>
        </w:rPr>
        <w:t>Cumplir con los requerimientos que exige YPFB para la habilitación de personal</w:t>
      </w:r>
      <w:r>
        <w:rPr>
          <w:rFonts w:eastAsia="Calibri" w:cs="Arial"/>
          <w:color w:val="000000"/>
          <w:szCs w:val="20"/>
        </w:rPr>
        <w:t>,</w:t>
      </w:r>
      <w:r w:rsidRPr="006F7651">
        <w:rPr>
          <w:rFonts w:eastAsia="Calibri" w:cs="Arial"/>
          <w:color w:val="000000"/>
          <w:szCs w:val="20"/>
        </w:rPr>
        <w:t xml:space="preserve"> además de los análisis de chequeo pre-ocupacional, según especifica el ANEXO </w:t>
      </w:r>
      <w:r>
        <w:rPr>
          <w:rFonts w:eastAsia="Calibri" w:cs="Arial"/>
          <w:color w:val="000000"/>
          <w:szCs w:val="20"/>
        </w:rPr>
        <w:t>N</w:t>
      </w:r>
      <w:r w:rsidRPr="006F7651">
        <w:rPr>
          <w:rFonts w:eastAsia="Calibri" w:cs="Arial"/>
          <w:color w:val="000000"/>
          <w:szCs w:val="20"/>
        </w:rPr>
        <w:t>.</w:t>
      </w:r>
    </w:p>
    <w:p w14:paraId="71957560" w14:textId="77777777" w:rsidR="00A30949" w:rsidRPr="006F7651" w:rsidRDefault="00A30949" w:rsidP="00A30949">
      <w:pPr>
        <w:autoSpaceDE w:val="0"/>
        <w:autoSpaceDN w:val="0"/>
        <w:adjustRightInd w:val="0"/>
        <w:spacing w:after="0" w:line="240" w:lineRule="auto"/>
        <w:ind w:left="644"/>
        <w:rPr>
          <w:rFonts w:eastAsia="Calibri" w:cs="Arial"/>
          <w:color w:val="000000"/>
          <w:szCs w:val="20"/>
        </w:rPr>
      </w:pPr>
    </w:p>
    <w:p w14:paraId="0DC4D94B"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53D0B7A2"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0921B432"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6D0A9CAE"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4B29BA18"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1AD5005D" w14:textId="77777777" w:rsidR="00A30949" w:rsidRPr="006F7651" w:rsidRDefault="00A30949" w:rsidP="00A30949">
      <w:pPr>
        <w:pStyle w:val="Prrafodelista"/>
        <w:numPr>
          <w:ilvl w:val="0"/>
          <w:numId w:val="63"/>
        </w:numPr>
        <w:tabs>
          <w:tab w:val="left" w:pos="1800"/>
        </w:tabs>
        <w:rPr>
          <w:rFonts w:ascii="Bookman Old Style" w:hAnsi="Bookman Old Style" w:cs="Arial"/>
          <w:b/>
          <w:vanish/>
          <w:sz w:val="20"/>
          <w:szCs w:val="20"/>
        </w:rPr>
      </w:pPr>
    </w:p>
    <w:p w14:paraId="787BBADC" w14:textId="77777777" w:rsidR="00A30949" w:rsidRPr="00DD3F77" w:rsidRDefault="00A30949" w:rsidP="00A30949">
      <w:pPr>
        <w:pStyle w:val="Ttulo2"/>
        <w:numPr>
          <w:ilvl w:val="1"/>
          <w:numId w:val="93"/>
        </w:numPr>
        <w:spacing w:after="240"/>
        <w:ind w:left="426" w:hanging="426"/>
        <w:rPr>
          <w:sz w:val="22"/>
          <w:szCs w:val="22"/>
        </w:rPr>
      </w:pPr>
      <w:bookmarkStart w:id="171" w:name="_Toc462395428"/>
      <w:bookmarkStart w:id="172" w:name="_Toc463865630"/>
      <w:r w:rsidRPr="00DD3F77">
        <w:rPr>
          <w:sz w:val="22"/>
          <w:szCs w:val="22"/>
        </w:rPr>
        <w:t>PROTECCIÓN DEL MEDIO AMBIENTE.</w:t>
      </w:r>
      <w:bookmarkEnd w:id="171"/>
      <w:bookmarkEnd w:id="172"/>
      <w:r w:rsidRPr="00DD3F77">
        <w:rPr>
          <w:sz w:val="22"/>
          <w:szCs w:val="22"/>
        </w:rPr>
        <w:t xml:space="preserve"> </w:t>
      </w:r>
    </w:p>
    <w:p w14:paraId="3DBC8A46" w14:textId="77777777" w:rsidR="00A30949" w:rsidRPr="006F7651" w:rsidRDefault="00A30949" w:rsidP="00A30949">
      <w:pPr>
        <w:rPr>
          <w:rFonts w:cs="Arial"/>
          <w:szCs w:val="20"/>
        </w:rPr>
      </w:pPr>
      <w:r w:rsidRPr="00160E9C">
        <w:rPr>
          <w:rFonts w:cs="Arial"/>
          <w:szCs w:val="20"/>
        </w:rPr>
        <w:t>Los ANEXOS L</w:t>
      </w:r>
      <w:r>
        <w:rPr>
          <w:rFonts w:cs="Arial"/>
          <w:szCs w:val="20"/>
        </w:rPr>
        <w:t xml:space="preserve"> </w:t>
      </w:r>
      <w:r w:rsidRPr="00160E9C">
        <w:rPr>
          <w:rFonts w:cs="Arial"/>
          <w:szCs w:val="20"/>
        </w:rPr>
        <w:t>(</w:t>
      </w:r>
      <w:r>
        <w:rPr>
          <w:rFonts w:cs="Arial"/>
          <w:szCs w:val="20"/>
        </w:rPr>
        <w:t>Aspectos Técnicos Operativos de</w:t>
      </w:r>
      <w:r w:rsidRPr="00160E9C">
        <w:rPr>
          <w:rFonts w:cs="Arial"/>
          <w:szCs w:val="20"/>
        </w:rPr>
        <w:t xml:space="preserve"> Medio Ambiente) y M</w:t>
      </w:r>
      <w:r>
        <w:rPr>
          <w:rFonts w:cs="Arial"/>
          <w:szCs w:val="20"/>
        </w:rPr>
        <w:t xml:space="preserve"> </w:t>
      </w:r>
      <w:r w:rsidRPr="00160E9C">
        <w:rPr>
          <w:rFonts w:cs="Arial"/>
          <w:szCs w:val="20"/>
        </w:rPr>
        <w:t xml:space="preserve">(Aspectos </w:t>
      </w:r>
      <w:r>
        <w:rPr>
          <w:rFonts w:cs="Arial"/>
          <w:szCs w:val="20"/>
        </w:rPr>
        <w:t>Operativos de Relacionamiento Comunitario</w:t>
      </w:r>
      <w:r w:rsidRPr="00160E9C">
        <w:rPr>
          <w:rFonts w:cs="Arial"/>
          <w:szCs w:val="20"/>
        </w:rPr>
        <w:t>)</w:t>
      </w:r>
      <w:r w:rsidRPr="006F7651">
        <w:rPr>
          <w:rFonts w:cs="Arial"/>
          <w:szCs w:val="20"/>
        </w:rPr>
        <w:t xml:space="preserve"> y todos los ítems relacionados con la protección al medio ambiente son obligatorios hasta el punto en que ellos apliquen al trabajo realizado por </w:t>
      </w:r>
      <w:r>
        <w:rPr>
          <w:rFonts w:cs="Arial"/>
          <w:szCs w:val="20"/>
        </w:rPr>
        <w:t>LA CONTRATISTA</w:t>
      </w:r>
      <w:r w:rsidRPr="006F7651">
        <w:rPr>
          <w:rFonts w:cs="Arial"/>
          <w:szCs w:val="20"/>
        </w:rPr>
        <w:t>.</w:t>
      </w:r>
    </w:p>
    <w:p w14:paraId="05117F1E" w14:textId="77777777" w:rsidR="00A30949" w:rsidRPr="006F7651" w:rsidRDefault="00A30949" w:rsidP="00A30949">
      <w:pPr>
        <w:spacing w:before="100" w:beforeAutospacing="1" w:after="100" w:afterAutospacing="1"/>
        <w:rPr>
          <w:rFonts w:cs="Arial"/>
          <w:bCs/>
          <w:szCs w:val="20"/>
        </w:rPr>
      </w:pPr>
      <w:r w:rsidRPr="006F7651">
        <w:rPr>
          <w:rFonts w:cs="Arial"/>
          <w:bCs/>
          <w:szCs w:val="20"/>
        </w:rPr>
        <w:t xml:space="preserve">Cumplimiento con el </w:t>
      </w:r>
      <w:r w:rsidRPr="006F7651">
        <w:rPr>
          <w:rFonts w:cs="Arial"/>
          <w:szCs w:val="20"/>
        </w:rPr>
        <w:t>Estudio de Evaluación Impacto Ambiental-Analítico Integral (EEIA-AI)</w:t>
      </w:r>
      <w:r>
        <w:rPr>
          <w:rFonts w:cs="Arial"/>
          <w:bCs/>
          <w:szCs w:val="20"/>
        </w:rPr>
        <w:t xml:space="preserve">, </w:t>
      </w:r>
      <w:r w:rsidRPr="006F7651">
        <w:rPr>
          <w:rFonts w:cs="Arial"/>
          <w:bCs/>
          <w:szCs w:val="20"/>
        </w:rPr>
        <w:t>aprobado por la Autoridad Ambiental Competente Nacional (AACN).</w:t>
      </w:r>
    </w:p>
    <w:p w14:paraId="0B4653A8" w14:textId="77777777" w:rsidR="00A30949" w:rsidRPr="00366761" w:rsidRDefault="00A30949" w:rsidP="00A30949">
      <w:pPr>
        <w:pStyle w:val="Ttulo2"/>
        <w:numPr>
          <w:ilvl w:val="1"/>
          <w:numId w:val="117"/>
        </w:numPr>
        <w:ind w:left="426" w:hanging="426"/>
      </w:pPr>
      <w:r>
        <w:lastRenderedPageBreak/>
        <w:t xml:space="preserve"> </w:t>
      </w:r>
      <w:bookmarkStart w:id="173" w:name="_Toc462395429"/>
      <w:bookmarkStart w:id="174" w:name="_Toc463865631"/>
      <w:r w:rsidRPr="00366761">
        <w:t>PRÁCTICAS PARA PREVENCIÓN DE DERRAMES</w:t>
      </w:r>
      <w:bookmarkEnd w:id="173"/>
      <w:bookmarkEnd w:id="174"/>
    </w:p>
    <w:p w14:paraId="2403F886" w14:textId="77777777" w:rsidR="00A30949" w:rsidRDefault="00A30949" w:rsidP="00A30949">
      <w:pPr>
        <w:spacing w:before="100" w:beforeAutospacing="1" w:after="100" w:afterAutospacing="1"/>
        <w:rPr>
          <w:rFonts w:cs="Arial"/>
          <w:szCs w:val="20"/>
        </w:rPr>
      </w:pPr>
      <w:r>
        <w:rPr>
          <w:rFonts w:cs="Arial"/>
          <w:szCs w:val="20"/>
        </w:rPr>
        <w:t>LA CONTRATISTA</w:t>
      </w:r>
      <w:r w:rsidRPr="006F7651">
        <w:rPr>
          <w:rFonts w:cs="Arial"/>
          <w:szCs w:val="20"/>
        </w:rPr>
        <w:t xml:space="preserve"> ubicará todos los tanques de almacenamiento y bombas dentro de áreas contenidas apropiadamente</w:t>
      </w:r>
      <w:r>
        <w:rPr>
          <w:rFonts w:cs="Arial"/>
          <w:szCs w:val="20"/>
        </w:rPr>
        <w:t xml:space="preserve">, </w:t>
      </w:r>
      <w:r w:rsidRPr="006F7651">
        <w:rPr>
          <w:rFonts w:cs="Arial"/>
          <w:szCs w:val="20"/>
        </w:rPr>
        <w:t xml:space="preserve">para asegurar que ningún combustible, aceite, solvente, lubricante, aditivo químico, u otras sustancias potencialmente peligrosas puedan migrar a la superficie o a los recursos de aguas subterráneas en cualquier momento. Todo tanque de almacenaje de combustible debe estar colocado dentro de una berma con geo membrana con una capacidad del 110% del volumen del tanque de mayor tamaño. </w:t>
      </w:r>
      <w:r>
        <w:rPr>
          <w:rFonts w:cs="Arial"/>
          <w:szCs w:val="20"/>
        </w:rPr>
        <w:t>Los combustibles y lubricantes deberán ser</w:t>
      </w:r>
      <w:r w:rsidRPr="006F7651">
        <w:rPr>
          <w:rFonts w:cs="Arial"/>
          <w:szCs w:val="20"/>
        </w:rPr>
        <w:t xml:space="preserve"> almacenados por separado. </w:t>
      </w:r>
    </w:p>
    <w:p w14:paraId="4761F1C3" w14:textId="77777777" w:rsidR="00A30949" w:rsidRPr="006F7651" w:rsidRDefault="00A30949" w:rsidP="00A30949">
      <w:pPr>
        <w:spacing w:before="100" w:beforeAutospacing="1" w:after="100" w:afterAutospacing="1"/>
        <w:rPr>
          <w:rFonts w:cs="Arial"/>
          <w:szCs w:val="20"/>
        </w:rPr>
      </w:pPr>
      <w:r w:rsidRPr="00B62C9D">
        <w:rPr>
          <w:rFonts w:cs="Arial"/>
          <w:szCs w:val="20"/>
        </w:rPr>
        <w:t>LA CONTRATISTA</w:t>
      </w:r>
      <w:r>
        <w:rPr>
          <w:rFonts w:cs="Arial"/>
          <w:szCs w:val="20"/>
        </w:rPr>
        <w:t xml:space="preserve"> deberá usar </w:t>
      </w:r>
      <w:proofErr w:type="spellStart"/>
      <w:r>
        <w:rPr>
          <w:rFonts w:cs="Arial"/>
          <w:szCs w:val="20"/>
        </w:rPr>
        <w:t>minimamente</w:t>
      </w:r>
      <w:proofErr w:type="spellEnd"/>
      <w:r>
        <w:rPr>
          <w:rFonts w:cs="Arial"/>
          <w:szCs w:val="20"/>
        </w:rPr>
        <w:t xml:space="preserve"> tres cisternas: uno (1) para diésel, uno (1) para gasolina y uno (1) para jet fuel.</w:t>
      </w:r>
    </w:p>
    <w:p w14:paraId="1384B1D1" w14:textId="77777777" w:rsidR="00A30949" w:rsidRPr="006F7651" w:rsidRDefault="00A30949" w:rsidP="00A30949">
      <w:r w:rsidRPr="00EE3964">
        <w:rPr>
          <w:rFonts w:cs="Arial"/>
          <w:szCs w:val="20"/>
        </w:rPr>
        <w:t xml:space="preserve">Donde </w:t>
      </w:r>
      <w:r>
        <w:rPr>
          <w:rFonts w:cs="Arial"/>
          <w:szCs w:val="20"/>
        </w:rPr>
        <w:t>LA CONTRATISTA</w:t>
      </w:r>
      <w:r w:rsidRPr="00EE3964">
        <w:rPr>
          <w:rFonts w:cs="Arial"/>
          <w:szCs w:val="20"/>
        </w:rPr>
        <w:t xml:space="preserve"> deba usar cisternas, asegurará la eficacia del equipo para el uso al que está destinado. Donde la cisterna deba operar o desee abastecerse de combustible cerca de una masa de agua o de tierras húmedas, </w:t>
      </w:r>
      <w:r>
        <w:rPr>
          <w:rFonts w:cs="Arial"/>
          <w:szCs w:val="20"/>
        </w:rPr>
        <w:t>LA CONTRATISTA</w:t>
      </w:r>
      <w:r w:rsidRPr="00EE3964">
        <w:rPr>
          <w:rFonts w:cs="Arial"/>
          <w:szCs w:val="20"/>
        </w:rPr>
        <w:t xml:space="preserve"> tomará las medidas apropiadas para minimizar el riesgo de derrames de combustible sobre el agua o sobre las tierras húmedas. YPFB recomienda las siguientes medidas de prevención</w:t>
      </w:r>
      <w:r w:rsidRPr="006F7651">
        <w:t>:</w:t>
      </w:r>
    </w:p>
    <w:p w14:paraId="64A64896" w14:textId="77777777" w:rsidR="00A30949" w:rsidRPr="006F7651" w:rsidRDefault="00A30949" w:rsidP="00A30949">
      <w:pPr>
        <w:pStyle w:val="Prrafodelista"/>
        <w:numPr>
          <w:ilvl w:val="0"/>
          <w:numId w:val="64"/>
        </w:numPr>
        <w:spacing w:before="100" w:beforeAutospacing="1" w:line="276" w:lineRule="auto"/>
        <w:ind w:left="993" w:hanging="425"/>
        <w:contextualSpacing/>
        <w:rPr>
          <w:rFonts w:ascii="Bookman Old Style" w:hAnsi="Bookman Old Style" w:cs="Arial"/>
          <w:sz w:val="20"/>
          <w:szCs w:val="20"/>
        </w:rPr>
      </w:pPr>
      <w:r w:rsidRPr="006F7651">
        <w:rPr>
          <w:rFonts w:ascii="Bookman Old Style" w:hAnsi="Bookman Old Style" w:cs="Arial"/>
          <w:sz w:val="20"/>
          <w:szCs w:val="20"/>
        </w:rPr>
        <w:t>Asegurar que todos los contenedores, mangueras, y boquillas no tengan derrames</w:t>
      </w:r>
      <w:r>
        <w:rPr>
          <w:rFonts w:ascii="Bookman Old Style" w:hAnsi="Bookman Old Style" w:cs="Arial"/>
          <w:sz w:val="20"/>
          <w:szCs w:val="20"/>
        </w:rPr>
        <w:t>.</w:t>
      </w:r>
    </w:p>
    <w:p w14:paraId="5A3B7C08"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Asegurar que las bombas tengan un interruptor de apagado de emergencia en condiciones operativas</w:t>
      </w:r>
      <w:r>
        <w:rPr>
          <w:rFonts w:ascii="Bookman Old Style" w:hAnsi="Bookman Old Style" w:cs="Arial"/>
          <w:sz w:val="20"/>
          <w:szCs w:val="20"/>
        </w:rPr>
        <w:t>.</w:t>
      </w:r>
    </w:p>
    <w:p w14:paraId="37121B12"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Equipar a las boquillas con interruptores de cerrado de flujo revertido automá</w:t>
      </w:r>
      <w:r>
        <w:rPr>
          <w:rFonts w:ascii="Bookman Old Style" w:hAnsi="Bookman Old Style" w:cs="Arial"/>
          <w:sz w:val="20"/>
          <w:szCs w:val="20"/>
        </w:rPr>
        <w:t>tico y puesta a tierra.</w:t>
      </w:r>
    </w:p>
    <w:p w14:paraId="4CA5450D"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Donde deba realizarse el cargado de combustible, los operadores estarán estacionados a ambos extremos de la manguera a menos que los extremos sean visibles y accesibles por un operador</w:t>
      </w:r>
      <w:r>
        <w:rPr>
          <w:rFonts w:ascii="Bookman Old Style" w:hAnsi="Bookman Old Style" w:cs="Arial"/>
          <w:sz w:val="20"/>
          <w:szCs w:val="20"/>
        </w:rPr>
        <w:t>.</w:t>
      </w:r>
    </w:p>
    <w:p w14:paraId="7B56D072"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El combustible sobrante en la manguera será regresado a la instalación de almacenamiento</w:t>
      </w:r>
      <w:r>
        <w:rPr>
          <w:rFonts w:ascii="Bookman Old Style" w:hAnsi="Bookman Old Style" w:cs="Arial"/>
          <w:sz w:val="20"/>
          <w:szCs w:val="20"/>
        </w:rPr>
        <w:t>.</w:t>
      </w:r>
    </w:p>
    <w:p w14:paraId="4C87A59E" w14:textId="77777777" w:rsidR="00A30949" w:rsidRPr="006F7651" w:rsidRDefault="00A30949" w:rsidP="00A30949">
      <w:pPr>
        <w:pStyle w:val="Prrafodelista"/>
        <w:numPr>
          <w:ilvl w:val="0"/>
          <w:numId w:val="64"/>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 xml:space="preserve">Se ubicará material absorbente </w:t>
      </w:r>
      <w:r>
        <w:rPr>
          <w:rFonts w:ascii="Bookman Old Style" w:hAnsi="Bookman Old Style" w:cs="Arial"/>
          <w:sz w:val="20"/>
          <w:szCs w:val="20"/>
        </w:rPr>
        <w:t>(</w:t>
      </w:r>
      <w:r w:rsidRPr="006F7651">
        <w:rPr>
          <w:rFonts w:ascii="Bookman Old Style" w:hAnsi="Bookman Old Style" w:cs="Arial"/>
          <w:sz w:val="20"/>
          <w:szCs w:val="20"/>
        </w:rPr>
        <w:t xml:space="preserve">capaz de </w:t>
      </w:r>
      <w:r>
        <w:rPr>
          <w:rFonts w:ascii="Bookman Old Style" w:hAnsi="Bookman Old Style" w:cs="Arial"/>
          <w:sz w:val="20"/>
          <w:szCs w:val="20"/>
        </w:rPr>
        <w:t>capturar las sustancias oleosas</w:t>
      </w:r>
      <w:proofErr w:type="gramStart"/>
      <w:r>
        <w:rPr>
          <w:rFonts w:ascii="Bookman Old Style" w:hAnsi="Bookman Old Style" w:cs="Arial"/>
          <w:sz w:val="20"/>
          <w:szCs w:val="20"/>
        </w:rPr>
        <w:t>)</w:t>
      </w:r>
      <w:r w:rsidRPr="006F7651">
        <w:rPr>
          <w:rFonts w:ascii="Bookman Old Style" w:hAnsi="Bookman Old Style" w:cs="Arial"/>
          <w:sz w:val="20"/>
          <w:szCs w:val="20"/>
        </w:rPr>
        <w:t>en</w:t>
      </w:r>
      <w:proofErr w:type="gramEnd"/>
      <w:r w:rsidRPr="006F7651">
        <w:rPr>
          <w:rFonts w:ascii="Bookman Old Style" w:hAnsi="Bookman Old Style" w:cs="Arial"/>
          <w:sz w:val="20"/>
          <w:szCs w:val="20"/>
        </w:rPr>
        <w:t xml:space="preserve"> la</w:t>
      </w:r>
      <w:r>
        <w:rPr>
          <w:rFonts w:ascii="Bookman Old Style" w:hAnsi="Bookman Old Style" w:cs="Arial"/>
          <w:sz w:val="20"/>
          <w:szCs w:val="20"/>
        </w:rPr>
        <w:t>s</w:t>
      </w:r>
      <w:r w:rsidRPr="006F7651">
        <w:rPr>
          <w:rFonts w:ascii="Bookman Old Style" w:hAnsi="Bookman Old Style" w:cs="Arial"/>
          <w:sz w:val="20"/>
          <w:szCs w:val="20"/>
        </w:rPr>
        <w:t xml:space="preserve"> cercanía</w:t>
      </w:r>
      <w:r>
        <w:rPr>
          <w:rFonts w:ascii="Bookman Old Style" w:hAnsi="Bookman Old Style" w:cs="Arial"/>
          <w:sz w:val="20"/>
          <w:szCs w:val="20"/>
        </w:rPr>
        <w:t>s</w:t>
      </w:r>
      <w:r w:rsidRPr="006F7651">
        <w:rPr>
          <w:rFonts w:ascii="Bookman Old Style" w:hAnsi="Bookman Old Style" w:cs="Arial"/>
          <w:sz w:val="20"/>
          <w:szCs w:val="20"/>
        </w:rPr>
        <w:t xml:space="preserve"> de la superficie o del agua</w:t>
      </w:r>
      <w:r>
        <w:rPr>
          <w:rFonts w:ascii="Bookman Old Style" w:hAnsi="Bookman Old Style" w:cs="Arial"/>
          <w:sz w:val="20"/>
          <w:szCs w:val="20"/>
        </w:rPr>
        <w:t>,</w:t>
      </w:r>
      <w:r w:rsidRPr="006F7651">
        <w:rPr>
          <w:rFonts w:ascii="Bookman Old Style" w:hAnsi="Bookman Old Style" w:cs="Arial"/>
          <w:sz w:val="20"/>
          <w:szCs w:val="20"/>
        </w:rPr>
        <w:t xml:space="preserve"> para que cualquier material liberado sea absorbido o contenido para una recuperación subsiguiente.</w:t>
      </w:r>
      <w:r>
        <w:rPr>
          <w:rFonts w:ascii="Bookman Old Style" w:hAnsi="Bookman Old Style" w:cs="Arial"/>
          <w:sz w:val="20"/>
          <w:szCs w:val="20"/>
        </w:rPr>
        <w:t xml:space="preserve"> </w:t>
      </w:r>
    </w:p>
    <w:p w14:paraId="0AE97026" w14:textId="77777777" w:rsidR="00A30949" w:rsidRPr="006F7651" w:rsidRDefault="00A30949" w:rsidP="00A30949">
      <w:pPr>
        <w:pStyle w:val="Prrafodelista"/>
        <w:numPr>
          <w:ilvl w:val="0"/>
          <w:numId w:val="64"/>
        </w:numPr>
        <w:spacing w:before="100" w:beforeAutospacing="1" w:after="240" w:line="276" w:lineRule="auto"/>
        <w:contextualSpacing/>
        <w:rPr>
          <w:rFonts w:ascii="Bookman Old Style" w:hAnsi="Bookman Old Style" w:cs="Arial"/>
          <w:sz w:val="20"/>
          <w:szCs w:val="20"/>
        </w:rPr>
      </w:pPr>
      <w:r>
        <w:rPr>
          <w:rFonts w:ascii="Bookman Old Style" w:hAnsi="Bookman Old Style" w:cs="Arial"/>
          <w:sz w:val="20"/>
          <w:szCs w:val="20"/>
        </w:rPr>
        <w:t>LA CONTRATISTA</w:t>
      </w:r>
      <w:r w:rsidRPr="006F7651">
        <w:rPr>
          <w:rFonts w:ascii="Bookman Old Style" w:hAnsi="Bookman Old Style" w:cs="Arial"/>
          <w:sz w:val="20"/>
          <w:szCs w:val="20"/>
        </w:rPr>
        <w:t xml:space="preserve"> se asegurará que el combustible y los vehículos de servicio lleven material absorbente comercial apropiado para respuesta a derrames</w:t>
      </w:r>
      <w:r>
        <w:rPr>
          <w:rFonts w:ascii="Bookman Old Style" w:hAnsi="Bookman Old Style" w:cs="Arial"/>
          <w:sz w:val="20"/>
          <w:szCs w:val="20"/>
        </w:rPr>
        <w:t>. P</w:t>
      </w:r>
      <w:r w:rsidRPr="006F7651">
        <w:rPr>
          <w:rFonts w:ascii="Bookman Old Style" w:hAnsi="Bookman Old Style" w:cs="Arial"/>
          <w:sz w:val="20"/>
          <w:szCs w:val="20"/>
        </w:rPr>
        <w:t>ara que así las operaciones de contención y recuperación puedan iniciar inmediatamente después del derrame de cualquier líquido peligroso.</w:t>
      </w:r>
    </w:p>
    <w:p w14:paraId="38801BCD" w14:textId="77777777" w:rsidR="00A30949" w:rsidRDefault="00A30949" w:rsidP="00A30949">
      <w:pPr>
        <w:pStyle w:val="Ttulo2"/>
        <w:numPr>
          <w:ilvl w:val="1"/>
          <w:numId w:val="93"/>
        </w:numPr>
        <w:spacing w:after="240"/>
        <w:ind w:left="426" w:hanging="426"/>
        <w:rPr>
          <w:rFonts w:eastAsia="Calibri"/>
          <w:sz w:val="22"/>
          <w:szCs w:val="22"/>
        </w:rPr>
      </w:pPr>
      <w:bookmarkStart w:id="175" w:name="_Toc462395430"/>
      <w:bookmarkStart w:id="176" w:name="_Toc463865632"/>
      <w:r w:rsidRPr="00A75D82">
        <w:rPr>
          <w:rFonts w:eastAsia="Calibri"/>
          <w:sz w:val="22"/>
          <w:szCs w:val="22"/>
        </w:rPr>
        <w:t>ESPECIFICACIONES DE LOS CAMPAMENTOS.</w:t>
      </w:r>
      <w:bookmarkEnd w:id="175"/>
      <w:bookmarkEnd w:id="176"/>
    </w:p>
    <w:p w14:paraId="58C3BA66" w14:textId="77777777" w:rsidR="00E8563F" w:rsidRDefault="00E8563F" w:rsidP="00E8563F">
      <w:r>
        <w:t>A continuación se detalla la capacidad aproximada de albergue en los diferentes campamentos:</w:t>
      </w:r>
    </w:p>
    <w:p w14:paraId="67D2B63E" w14:textId="681C4D53" w:rsidR="00E8563F" w:rsidRPr="00E8563F" w:rsidRDefault="00E8563F" w:rsidP="00E8563F">
      <w:pPr>
        <w:pStyle w:val="Prrafodelista"/>
        <w:numPr>
          <w:ilvl w:val="0"/>
          <w:numId w:val="147"/>
        </w:numPr>
        <w:rPr>
          <w:rFonts w:ascii="Bookman Old Style" w:eastAsiaTheme="minorHAnsi" w:hAnsi="Bookman Old Style"/>
          <w:sz w:val="20"/>
          <w:szCs w:val="20"/>
        </w:rPr>
      </w:pPr>
      <w:r w:rsidRPr="00E8563F">
        <w:rPr>
          <w:rFonts w:ascii="Bookman Old Style" w:eastAsiaTheme="minorHAnsi" w:hAnsi="Bookman Old Style"/>
          <w:sz w:val="20"/>
          <w:szCs w:val="20"/>
        </w:rPr>
        <w:t xml:space="preserve">Campamento Base: </w:t>
      </w:r>
      <w:r w:rsidRPr="00E8563F">
        <w:rPr>
          <w:rFonts w:ascii="Bookman Old Style" w:eastAsiaTheme="minorHAnsi" w:hAnsi="Bookman Old Style"/>
          <w:sz w:val="20"/>
          <w:szCs w:val="20"/>
        </w:rPr>
        <w:tab/>
      </w:r>
      <w:r w:rsidRPr="00E8563F">
        <w:rPr>
          <w:rFonts w:ascii="Bookman Old Style" w:eastAsiaTheme="minorHAnsi" w:hAnsi="Bookman Old Style"/>
          <w:sz w:val="20"/>
          <w:szCs w:val="20"/>
        </w:rPr>
        <w:tab/>
        <w:t>180 personas</w:t>
      </w:r>
    </w:p>
    <w:p w14:paraId="19A6448A" w14:textId="20CF4564" w:rsidR="00E8563F" w:rsidRPr="00E8563F" w:rsidRDefault="00E8563F" w:rsidP="00E8563F">
      <w:pPr>
        <w:pStyle w:val="Prrafodelista"/>
        <w:numPr>
          <w:ilvl w:val="0"/>
          <w:numId w:val="147"/>
        </w:numPr>
        <w:rPr>
          <w:rFonts w:ascii="Bookman Old Style" w:eastAsiaTheme="minorHAnsi" w:hAnsi="Bookman Old Style"/>
          <w:sz w:val="20"/>
          <w:szCs w:val="20"/>
        </w:rPr>
      </w:pPr>
      <w:r w:rsidRPr="00E8563F">
        <w:rPr>
          <w:rFonts w:ascii="Bookman Old Style" w:eastAsiaTheme="minorHAnsi" w:hAnsi="Bookman Old Style"/>
          <w:sz w:val="20"/>
          <w:szCs w:val="20"/>
        </w:rPr>
        <w:t xml:space="preserve">Campamento de Apoyo: </w:t>
      </w:r>
      <w:r w:rsidRPr="00E8563F">
        <w:rPr>
          <w:rFonts w:ascii="Bookman Old Style" w:eastAsiaTheme="minorHAnsi" w:hAnsi="Bookman Old Style"/>
          <w:sz w:val="20"/>
          <w:szCs w:val="20"/>
        </w:rPr>
        <w:tab/>
        <w:t>80 personas</w:t>
      </w:r>
    </w:p>
    <w:p w14:paraId="4AA5D7CE" w14:textId="5754E8CE" w:rsidR="00E8563F" w:rsidRPr="00E8563F" w:rsidRDefault="00E8563F" w:rsidP="00E8563F">
      <w:pPr>
        <w:pStyle w:val="Prrafodelista"/>
        <w:numPr>
          <w:ilvl w:val="0"/>
          <w:numId w:val="147"/>
        </w:numPr>
        <w:rPr>
          <w:rFonts w:ascii="Bookman Old Style" w:eastAsia="Calibri" w:hAnsi="Bookman Old Style"/>
          <w:sz w:val="20"/>
          <w:szCs w:val="20"/>
        </w:rPr>
      </w:pPr>
      <w:r w:rsidRPr="00E8563F">
        <w:rPr>
          <w:rFonts w:ascii="Bookman Old Style" w:eastAsiaTheme="minorHAnsi" w:hAnsi="Bookman Old Style"/>
          <w:sz w:val="20"/>
          <w:szCs w:val="20"/>
        </w:rPr>
        <w:t>Campamentos Volantes:</w:t>
      </w:r>
      <w:r w:rsidRPr="00E8563F">
        <w:rPr>
          <w:rFonts w:ascii="Bookman Old Style" w:eastAsiaTheme="minorHAnsi" w:hAnsi="Bookman Old Style"/>
          <w:sz w:val="20"/>
          <w:szCs w:val="20"/>
        </w:rPr>
        <w:tab/>
        <w:t>20 personas</w:t>
      </w:r>
    </w:p>
    <w:p w14:paraId="25B75194" w14:textId="77777777" w:rsidR="00A30949" w:rsidRDefault="00A30949" w:rsidP="00A30949">
      <w:pPr>
        <w:pStyle w:val="Ttulo3"/>
        <w:numPr>
          <w:ilvl w:val="1"/>
          <w:numId w:val="63"/>
        </w:numPr>
        <w:spacing w:after="240"/>
        <w:ind w:left="567" w:hanging="567"/>
        <w:rPr>
          <w:rFonts w:eastAsia="Calibri"/>
        </w:rPr>
      </w:pPr>
      <w:bookmarkStart w:id="177" w:name="_Toc462395431"/>
      <w:bookmarkStart w:id="178" w:name="_Toc463865633"/>
      <w:r w:rsidRPr="00AA7332">
        <w:rPr>
          <w:rFonts w:eastAsia="Calibri"/>
        </w:rPr>
        <w:lastRenderedPageBreak/>
        <w:t>CAMPAMENTO BASE</w:t>
      </w:r>
      <w:bookmarkEnd w:id="177"/>
      <w:bookmarkEnd w:id="178"/>
      <w:r w:rsidRPr="00AA7332">
        <w:rPr>
          <w:rFonts w:eastAsia="Calibri"/>
        </w:rPr>
        <w:t xml:space="preserve"> </w:t>
      </w:r>
    </w:p>
    <w:p w14:paraId="04C166E6"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sidRPr="006F7651">
        <w:rPr>
          <w:rFonts w:eastAsia="Calibri" w:cs="Arial"/>
          <w:color w:val="000000"/>
          <w:szCs w:val="20"/>
        </w:rPr>
        <w:t>Deberá contar con conexión de comunicación continua digital (satélite) y analógica entre el campamento base y las oficinas de YPFB y de</w:t>
      </w:r>
      <w:r>
        <w:rPr>
          <w:rFonts w:eastAsia="Calibri" w:cs="Arial"/>
          <w:color w:val="000000"/>
          <w:szCs w:val="20"/>
        </w:rPr>
        <w:t xml:space="preserve"> LA CONTRATISTA</w:t>
      </w:r>
      <w:r w:rsidRPr="006F7651">
        <w:rPr>
          <w:rFonts w:eastAsia="Calibri" w:cs="Arial"/>
          <w:color w:val="000000"/>
          <w:szCs w:val="20"/>
        </w:rPr>
        <w:t xml:space="preserve"> en Santa Cruz, la cual debe ser establecida antes del inicio de las operaciones. </w:t>
      </w:r>
    </w:p>
    <w:p w14:paraId="0A9527A7"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debe establecer comunicaciones de radio en </w:t>
      </w:r>
      <w:r>
        <w:rPr>
          <w:rFonts w:eastAsia="Calibri" w:cs="Arial"/>
          <w:color w:val="000000"/>
          <w:szCs w:val="20"/>
        </w:rPr>
        <w:t xml:space="preserve">las áreas donde se desarrolle la operación. </w:t>
      </w:r>
      <w:r w:rsidRPr="006F7651">
        <w:rPr>
          <w:rFonts w:eastAsia="Calibri" w:cs="Arial"/>
          <w:color w:val="000000"/>
          <w:szCs w:val="20"/>
        </w:rPr>
        <w:t xml:space="preserve">Todos los vehículos deben estar equipados con sistemas de radio VHF para permitir las comunicaciones entre ellos y el campamento base. </w:t>
      </w:r>
    </w:p>
    <w:p w14:paraId="171ED796"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será responsable de obtener las licencias de frecuencia de radio correspondientes. </w:t>
      </w:r>
    </w:p>
    <w:p w14:paraId="15414586"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sidRPr="006F7651">
        <w:rPr>
          <w:rFonts w:eastAsia="Calibri" w:cs="Arial"/>
          <w:color w:val="000000"/>
          <w:szCs w:val="20"/>
        </w:rPr>
        <w:t xml:space="preserve">Las áreas de cocina y comedor deben estar separadas, protegidas de la lluvia y de agentes meteorológicos, polvo, arena, insectos, etc. </w:t>
      </w:r>
    </w:p>
    <w:p w14:paraId="0414E9B8"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sidRPr="006F7651">
        <w:rPr>
          <w:rFonts w:eastAsia="Calibri" w:cs="Arial"/>
          <w:color w:val="000000"/>
          <w:szCs w:val="20"/>
        </w:rPr>
        <w:t>Las instalaciones eléctricas deben seguir los estándares IAGC</w:t>
      </w:r>
      <w:r>
        <w:rPr>
          <w:rFonts w:eastAsia="Calibri" w:cs="Arial"/>
          <w:color w:val="000000"/>
          <w:szCs w:val="20"/>
        </w:rPr>
        <w:t xml:space="preserve">. </w:t>
      </w:r>
      <w:proofErr w:type="spellStart"/>
      <w:r>
        <w:rPr>
          <w:rFonts w:eastAsia="Calibri" w:cs="Arial"/>
          <w:color w:val="000000"/>
          <w:szCs w:val="20"/>
        </w:rPr>
        <w:t>Ademas</w:t>
      </w:r>
      <w:proofErr w:type="spellEnd"/>
      <w:r>
        <w:rPr>
          <w:rFonts w:eastAsia="Calibri" w:cs="Arial"/>
          <w:color w:val="000000"/>
          <w:szCs w:val="20"/>
        </w:rPr>
        <w:t>, debe existir</w:t>
      </w:r>
      <w:r w:rsidRPr="006F7651">
        <w:rPr>
          <w:rFonts w:eastAsia="Calibri" w:cs="Arial"/>
          <w:color w:val="000000"/>
          <w:szCs w:val="20"/>
        </w:rPr>
        <w:t xml:space="preserve"> un electricista calificado</w:t>
      </w:r>
      <w:r>
        <w:rPr>
          <w:rFonts w:eastAsia="Calibri" w:cs="Arial"/>
          <w:color w:val="000000"/>
          <w:szCs w:val="20"/>
        </w:rPr>
        <w:t xml:space="preserve"> dentro de cada cuadrilla</w:t>
      </w:r>
      <w:r w:rsidRPr="006F7651">
        <w:rPr>
          <w:rFonts w:eastAsia="Calibri" w:cs="Arial"/>
          <w:color w:val="000000"/>
          <w:szCs w:val="20"/>
        </w:rPr>
        <w:t xml:space="preserve"> todo el tiempo. </w:t>
      </w:r>
    </w:p>
    <w:p w14:paraId="3156E8A0" w14:textId="77777777" w:rsidR="00A30949" w:rsidRPr="006F7651"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cs="Arial"/>
          <w:szCs w:val="20"/>
        </w:rPr>
        <w:t>LA CONTRATISTA</w:t>
      </w:r>
      <w:r w:rsidRPr="006F7651">
        <w:rPr>
          <w:rFonts w:cs="Arial"/>
          <w:szCs w:val="20"/>
        </w:rPr>
        <w:t xml:space="preserve"> </w:t>
      </w:r>
      <w:r w:rsidRPr="00EE3964">
        <w:rPr>
          <w:rFonts w:cs="Arial"/>
          <w:szCs w:val="20"/>
        </w:rPr>
        <w:t xml:space="preserve">deberá cumplir con las especificaciones detalladas en el ANEXO </w:t>
      </w:r>
      <w:r>
        <w:rPr>
          <w:rFonts w:cs="Arial"/>
          <w:szCs w:val="20"/>
        </w:rPr>
        <w:t>L: Aspectos Técnicos Operativos de Medio Ambiente</w:t>
      </w:r>
      <w:r w:rsidRPr="00EE3964">
        <w:rPr>
          <w:rFonts w:cs="Arial"/>
          <w:szCs w:val="20"/>
        </w:rPr>
        <w:t>,</w:t>
      </w:r>
      <w:r w:rsidRPr="006F7651">
        <w:rPr>
          <w:rFonts w:cs="Arial"/>
          <w:szCs w:val="20"/>
        </w:rPr>
        <w:t xml:space="preserve"> para Aprovisionamiento de agua, tratamiento y disposición final de aguas residuales.</w:t>
      </w:r>
    </w:p>
    <w:p w14:paraId="6E26FF1D" w14:textId="77777777" w:rsidR="00A30949" w:rsidRDefault="00A30949" w:rsidP="00A30949">
      <w:pPr>
        <w:numPr>
          <w:ilvl w:val="0"/>
          <w:numId w:val="47"/>
        </w:numPr>
        <w:autoSpaceDE w:val="0"/>
        <w:autoSpaceDN w:val="0"/>
        <w:adjustRightInd w:val="0"/>
        <w:spacing w:line="240" w:lineRule="auto"/>
        <w:ind w:left="1134" w:hanging="425"/>
        <w:rPr>
          <w:rFonts w:eastAsia="Calibri" w:cs="Arial"/>
          <w:color w:val="000000"/>
          <w:szCs w:val="20"/>
        </w:rPr>
      </w:pPr>
      <w:r>
        <w:rPr>
          <w:rFonts w:eastAsia="Calibri" w:cs="Arial"/>
          <w:bCs/>
          <w:color w:val="000000"/>
          <w:szCs w:val="20"/>
        </w:rPr>
        <w:t>LA CONTRATISTA</w:t>
      </w:r>
      <w:r w:rsidRPr="006F7651">
        <w:rPr>
          <w:rFonts w:eastAsia="Calibri" w:cs="Arial"/>
          <w:bCs/>
          <w:color w:val="000000"/>
          <w:szCs w:val="20"/>
        </w:rPr>
        <w:t xml:space="preserve"> deberá contratar los servicios de catering y hotelería</w:t>
      </w:r>
      <w:r w:rsidRPr="006F7651">
        <w:rPr>
          <w:rFonts w:eastAsia="Calibri" w:cs="Arial"/>
          <w:color w:val="000000"/>
          <w:szCs w:val="20"/>
        </w:rPr>
        <w:t xml:space="preserve"> de acuerdo a los estándares de la industria petrolera.</w:t>
      </w:r>
    </w:p>
    <w:p w14:paraId="6915F631" w14:textId="77777777" w:rsidR="00A30949" w:rsidRDefault="00A30949" w:rsidP="00A30949">
      <w:pPr>
        <w:numPr>
          <w:ilvl w:val="0"/>
          <w:numId w:val="47"/>
        </w:numPr>
        <w:autoSpaceDE w:val="0"/>
        <w:autoSpaceDN w:val="0"/>
        <w:adjustRightInd w:val="0"/>
        <w:spacing w:line="240" w:lineRule="auto"/>
        <w:ind w:left="1134" w:hanging="425"/>
        <w:rPr>
          <w:rFonts w:eastAsia="Calibri" w:cs="Arial"/>
          <w:bCs/>
          <w:color w:val="000000"/>
          <w:szCs w:val="20"/>
        </w:rPr>
      </w:pPr>
      <w:r w:rsidRPr="007E2C0D">
        <w:rPr>
          <w:rFonts w:eastAsia="Calibri" w:cs="Arial"/>
          <w:bCs/>
          <w:color w:val="000000"/>
          <w:szCs w:val="20"/>
        </w:rPr>
        <w:t xml:space="preserve">El campamento Base deberá contar con </w:t>
      </w:r>
      <w:r>
        <w:rPr>
          <w:rFonts w:eastAsia="Calibri" w:cs="Arial"/>
          <w:bCs/>
          <w:color w:val="000000"/>
          <w:szCs w:val="20"/>
        </w:rPr>
        <w:t>un sistema de control de ingreso y salida del personal</w:t>
      </w:r>
      <w:r w:rsidRPr="007E2C0D">
        <w:rPr>
          <w:rFonts w:eastAsia="Calibri" w:cs="Arial"/>
          <w:bCs/>
          <w:color w:val="000000"/>
          <w:szCs w:val="20"/>
        </w:rPr>
        <w:t>.</w:t>
      </w:r>
    </w:p>
    <w:p w14:paraId="0A929CFB"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359D013B"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6345092D"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6A7DEDE5"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7C1C4F44"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6519E52D" w14:textId="77777777" w:rsidR="00A30949" w:rsidRPr="006F7651" w:rsidRDefault="00A30949" w:rsidP="00A30949">
      <w:pPr>
        <w:pStyle w:val="Prrafodelista"/>
        <w:numPr>
          <w:ilvl w:val="0"/>
          <w:numId w:val="65"/>
        </w:numPr>
        <w:rPr>
          <w:rFonts w:ascii="Bookman Old Style" w:hAnsi="Bookman Old Style" w:cs="Arial"/>
          <w:b/>
          <w:vanish/>
          <w:sz w:val="20"/>
          <w:szCs w:val="20"/>
        </w:rPr>
      </w:pPr>
    </w:p>
    <w:p w14:paraId="2D79EAC2" w14:textId="77777777" w:rsidR="00A30949" w:rsidRPr="006F7651" w:rsidRDefault="00A30949" w:rsidP="00A30949">
      <w:pPr>
        <w:pStyle w:val="Prrafodelista"/>
        <w:numPr>
          <w:ilvl w:val="1"/>
          <w:numId w:val="65"/>
        </w:numPr>
        <w:rPr>
          <w:rFonts w:ascii="Bookman Old Style" w:hAnsi="Bookman Old Style" w:cs="Arial"/>
          <w:b/>
          <w:vanish/>
          <w:sz w:val="20"/>
          <w:szCs w:val="20"/>
        </w:rPr>
      </w:pPr>
    </w:p>
    <w:p w14:paraId="392FCE2C" w14:textId="77777777" w:rsidR="00A30949" w:rsidRPr="000A0F2E" w:rsidRDefault="00A30949" w:rsidP="00A30949">
      <w:pPr>
        <w:pStyle w:val="Ttulo4"/>
        <w:numPr>
          <w:ilvl w:val="2"/>
          <w:numId w:val="65"/>
        </w:numPr>
        <w:spacing w:after="240"/>
        <w:ind w:left="567" w:hanging="567"/>
        <w:rPr>
          <w:rFonts w:eastAsia="Calibri"/>
        </w:rPr>
      </w:pPr>
      <w:r w:rsidRPr="000A0F2E">
        <w:rPr>
          <w:rFonts w:eastAsia="Calibri"/>
        </w:rPr>
        <w:t xml:space="preserve">RESIDENCIA. </w:t>
      </w:r>
    </w:p>
    <w:p w14:paraId="7A054293"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Deberán implementarse ambientes de dormitorios en carpas Winter compuestas de material ignifugo por seguridad y aislación térmica.</w:t>
      </w:r>
    </w:p>
    <w:p w14:paraId="36D80461"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Las carpas deben tener una plataforma de tierra firme para evitar el ingreso de corrientes de viento, agua y/o animales. </w:t>
      </w:r>
      <w:proofErr w:type="spellStart"/>
      <w:r w:rsidRPr="008E4CE1">
        <w:rPr>
          <w:rFonts w:ascii="Bookman Old Style" w:hAnsi="Bookman Old Style" w:cs="Arial"/>
          <w:sz w:val="20"/>
          <w:szCs w:val="20"/>
        </w:rPr>
        <w:t>Ademas</w:t>
      </w:r>
      <w:proofErr w:type="spellEnd"/>
      <w:r w:rsidRPr="008E4CE1">
        <w:rPr>
          <w:rFonts w:ascii="Bookman Old Style" w:hAnsi="Bookman Old Style" w:cs="Arial"/>
          <w:sz w:val="20"/>
          <w:szCs w:val="20"/>
        </w:rPr>
        <w:t xml:space="preserve"> </w:t>
      </w:r>
      <w:proofErr w:type="spellStart"/>
      <w:r w:rsidRPr="008E4CE1">
        <w:rPr>
          <w:rFonts w:ascii="Bookman Old Style" w:hAnsi="Bookman Old Style" w:cs="Arial"/>
          <w:sz w:val="20"/>
          <w:szCs w:val="20"/>
        </w:rPr>
        <w:t>debera</w:t>
      </w:r>
      <w:proofErr w:type="spellEnd"/>
      <w:r w:rsidRPr="008E4CE1">
        <w:rPr>
          <w:rFonts w:ascii="Bookman Old Style" w:hAnsi="Bookman Old Style" w:cs="Arial"/>
          <w:sz w:val="20"/>
          <w:szCs w:val="20"/>
        </w:rPr>
        <w:t xml:space="preserve"> tener una </w:t>
      </w:r>
      <w:proofErr w:type="spellStart"/>
      <w:r w:rsidRPr="008E4CE1">
        <w:rPr>
          <w:rFonts w:ascii="Bookman Old Style" w:hAnsi="Bookman Old Style" w:cs="Arial"/>
          <w:sz w:val="20"/>
          <w:szCs w:val="20"/>
        </w:rPr>
        <w:t>sobrecarpa</w:t>
      </w:r>
      <w:proofErr w:type="spellEnd"/>
      <w:r w:rsidRPr="008E4CE1">
        <w:rPr>
          <w:rFonts w:ascii="Bookman Old Style" w:hAnsi="Bookman Old Style" w:cs="Arial"/>
          <w:sz w:val="20"/>
          <w:szCs w:val="20"/>
        </w:rPr>
        <w:t>.</w:t>
      </w:r>
    </w:p>
    <w:p w14:paraId="182CC433"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Pr>
          <w:rFonts w:ascii="Bookman Old Style" w:hAnsi="Bookman Old Style" w:cs="Arial"/>
          <w:sz w:val="20"/>
          <w:szCs w:val="20"/>
        </w:rPr>
        <w:t>LA CONTRATISTA</w:t>
      </w:r>
      <w:r w:rsidRPr="008E4CE1">
        <w:rPr>
          <w:rFonts w:ascii="Bookman Old Style" w:hAnsi="Bookman Old Style" w:cs="Arial"/>
          <w:sz w:val="20"/>
          <w:szCs w:val="20"/>
        </w:rPr>
        <w:t xml:space="preserve"> deberá implementar áreas de recreación que cuente con: mesa de ping </w:t>
      </w:r>
      <w:proofErr w:type="spellStart"/>
      <w:r w:rsidRPr="008E4CE1">
        <w:rPr>
          <w:rFonts w:ascii="Bookman Old Style" w:hAnsi="Bookman Old Style" w:cs="Arial"/>
          <w:sz w:val="20"/>
          <w:szCs w:val="20"/>
        </w:rPr>
        <w:t>pong</w:t>
      </w:r>
      <w:proofErr w:type="spellEnd"/>
      <w:r w:rsidRPr="008E4CE1">
        <w:rPr>
          <w:rFonts w:ascii="Bookman Old Style" w:hAnsi="Bookman Old Style" w:cs="Arial"/>
          <w:sz w:val="20"/>
          <w:szCs w:val="20"/>
        </w:rPr>
        <w:t>, juegos de mesa (no juegos de azar), televisión con su respectivo DVD.</w:t>
      </w:r>
    </w:p>
    <w:p w14:paraId="086F8C88"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Implementar sistemas de calefacción en los dormitorios y áreas de recreación, para lograr un buen ambiente. </w:t>
      </w:r>
    </w:p>
    <w:p w14:paraId="3A6EF321"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Dormitorios con espacios personales de 6 metros cuadrado por persona. Se podrá hacer una subdivisión dentro de las carpas, respetando el espacio de cada trabajador.</w:t>
      </w:r>
    </w:p>
    <w:p w14:paraId="4D721BE5"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Proveer ropero o estante para objetos personales de cada trabajador.</w:t>
      </w:r>
    </w:p>
    <w:p w14:paraId="2DA4F10A"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t xml:space="preserve">Existencia de ambientes de recreación y descanso para el personal. </w:t>
      </w:r>
    </w:p>
    <w:p w14:paraId="2BBFE619" w14:textId="77777777" w:rsidR="00A30949" w:rsidRPr="008E4CE1" w:rsidRDefault="00A30949" w:rsidP="00A30949">
      <w:pPr>
        <w:pStyle w:val="Prrafodelista"/>
        <w:numPr>
          <w:ilvl w:val="0"/>
          <w:numId w:val="97"/>
        </w:numPr>
        <w:spacing w:after="240"/>
        <w:rPr>
          <w:rFonts w:ascii="Bookman Old Style" w:hAnsi="Bookman Old Style" w:cs="Arial"/>
          <w:sz w:val="20"/>
          <w:szCs w:val="20"/>
        </w:rPr>
      </w:pPr>
      <w:r w:rsidRPr="008E4CE1">
        <w:rPr>
          <w:rFonts w:ascii="Bookman Old Style" w:hAnsi="Bookman Old Style" w:cs="Arial"/>
          <w:sz w:val="20"/>
          <w:szCs w:val="20"/>
        </w:rPr>
        <w:lastRenderedPageBreak/>
        <w:t xml:space="preserve">Todas las duchas tienen que estar conectadas a la red de agua caliente. </w:t>
      </w:r>
    </w:p>
    <w:p w14:paraId="7BEB2246" w14:textId="77777777" w:rsidR="00A30949" w:rsidRPr="000A0F2E" w:rsidRDefault="00A30949" w:rsidP="00A30949">
      <w:pPr>
        <w:pStyle w:val="Ttulo4"/>
        <w:numPr>
          <w:ilvl w:val="2"/>
          <w:numId w:val="65"/>
        </w:numPr>
        <w:ind w:left="709" w:hanging="709"/>
        <w:rPr>
          <w:rFonts w:eastAsia="Calibri"/>
        </w:rPr>
      </w:pPr>
      <w:r w:rsidRPr="000A0F2E">
        <w:rPr>
          <w:rFonts w:eastAsia="Calibri"/>
        </w:rPr>
        <w:t xml:space="preserve">HOTELERÍA. </w:t>
      </w:r>
    </w:p>
    <w:p w14:paraId="068EC56E" w14:textId="77777777" w:rsidR="00A30949" w:rsidRPr="006F7651" w:rsidRDefault="00A30949" w:rsidP="00A30949">
      <w:pPr>
        <w:numPr>
          <w:ilvl w:val="0"/>
          <w:numId w:val="49"/>
        </w:numPr>
        <w:autoSpaceDE w:val="0"/>
        <w:autoSpaceDN w:val="0"/>
        <w:adjustRightInd w:val="0"/>
        <w:spacing w:before="240" w:line="240" w:lineRule="auto"/>
        <w:rPr>
          <w:rFonts w:eastAsia="Calibri" w:cs="Arial"/>
          <w:color w:val="000000"/>
          <w:szCs w:val="20"/>
        </w:rPr>
      </w:pPr>
      <w:r w:rsidRPr="006F7651">
        <w:rPr>
          <w:rFonts w:eastAsia="Calibri" w:cs="Arial"/>
          <w:color w:val="000000"/>
          <w:szCs w:val="20"/>
        </w:rPr>
        <w:t>Proveer toallas limpias cada dos (2) días y el cambio de sabanas se debe realizar semanalmente.</w:t>
      </w:r>
    </w:p>
    <w:p w14:paraId="2E38B2F3"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Proveer artículos de aseo personal diario. </w:t>
      </w:r>
    </w:p>
    <w:p w14:paraId="5035F1A3"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Limpieza de todos los ambiente en forma diaria. </w:t>
      </w:r>
    </w:p>
    <w:p w14:paraId="4083E07E" w14:textId="77777777" w:rsidR="00A30949"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Lavado de la ropa del personal en forma diaria. </w:t>
      </w:r>
    </w:p>
    <w:p w14:paraId="1E48194B" w14:textId="77777777" w:rsidR="00A30949" w:rsidRPr="000A0F2E" w:rsidRDefault="00A30949" w:rsidP="00A30949">
      <w:pPr>
        <w:pStyle w:val="Ttulo4"/>
        <w:numPr>
          <w:ilvl w:val="2"/>
          <w:numId w:val="65"/>
        </w:numPr>
        <w:spacing w:after="240"/>
        <w:ind w:left="567" w:hanging="567"/>
        <w:rPr>
          <w:rFonts w:eastAsia="Calibri" w:cs="Arial"/>
          <w:color w:val="000000"/>
          <w:szCs w:val="20"/>
        </w:rPr>
      </w:pPr>
      <w:r w:rsidRPr="000A0F2E">
        <w:rPr>
          <w:rFonts w:eastAsia="Calibri"/>
        </w:rPr>
        <w:t xml:space="preserve">COCINA. </w:t>
      </w:r>
    </w:p>
    <w:p w14:paraId="4EFF0BB7"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Disponibilidad de un </w:t>
      </w:r>
      <w:proofErr w:type="spellStart"/>
      <w:r w:rsidRPr="006F7651">
        <w:rPr>
          <w:rFonts w:eastAsia="Calibri" w:cs="Arial"/>
          <w:color w:val="000000"/>
          <w:szCs w:val="20"/>
        </w:rPr>
        <w:t>Portacamp</w:t>
      </w:r>
      <w:proofErr w:type="spellEnd"/>
      <w:r w:rsidRPr="006F7651">
        <w:rPr>
          <w:rFonts w:eastAsia="Calibri" w:cs="Arial"/>
          <w:color w:val="000000"/>
          <w:szCs w:val="20"/>
        </w:rPr>
        <w:t xml:space="preserve"> Cocina</w:t>
      </w:r>
      <w:r>
        <w:rPr>
          <w:rFonts w:eastAsia="Calibri" w:cs="Arial"/>
          <w:color w:val="000000"/>
          <w:szCs w:val="20"/>
        </w:rPr>
        <w:t>,</w:t>
      </w:r>
      <w:r w:rsidRPr="006F7651">
        <w:rPr>
          <w:rFonts w:eastAsia="Calibri" w:cs="Arial"/>
          <w:color w:val="000000"/>
          <w:szCs w:val="20"/>
        </w:rPr>
        <w:t xml:space="preserve"> con cámara frigorífi</w:t>
      </w:r>
      <w:r>
        <w:rPr>
          <w:rFonts w:eastAsia="Calibri" w:cs="Arial"/>
          <w:color w:val="000000"/>
          <w:szCs w:val="20"/>
        </w:rPr>
        <w:t xml:space="preserve">ca con diferentes niveles de </w:t>
      </w:r>
      <w:proofErr w:type="spellStart"/>
      <w:r>
        <w:rPr>
          <w:rFonts w:eastAsia="Calibri" w:cs="Arial"/>
          <w:color w:val="000000"/>
          <w:szCs w:val="20"/>
        </w:rPr>
        <w:t>refriogeración</w:t>
      </w:r>
      <w:proofErr w:type="spellEnd"/>
      <w:r w:rsidRPr="006F7651">
        <w:rPr>
          <w:rFonts w:eastAsia="Calibri" w:cs="Arial"/>
          <w:color w:val="000000"/>
          <w:szCs w:val="20"/>
        </w:rPr>
        <w:t xml:space="preserve">. </w:t>
      </w:r>
    </w:p>
    <w:p w14:paraId="29715189"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proofErr w:type="spellStart"/>
      <w:r w:rsidRPr="006F7651">
        <w:rPr>
          <w:rFonts w:eastAsia="Calibri" w:cs="Arial"/>
          <w:color w:val="000000"/>
          <w:szCs w:val="20"/>
        </w:rPr>
        <w:t>Portacamp</w:t>
      </w:r>
      <w:proofErr w:type="spellEnd"/>
      <w:r w:rsidRPr="006F7651">
        <w:rPr>
          <w:rFonts w:eastAsia="Calibri" w:cs="Arial"/>
          <w:color w:val="000000"/>
          <w:szCs w:val="20"/>
        </w:rPr>
        <w:t xml:space="preserve"> Cocina con todos los implementos de cocina y comedor</w:t>
      </w:r>
      <w:r>
        <w:rPr>
          <w:rFonts w:eastAsia="Calibri" w:cs="Arial"/>
          <w:color w:val="000000"/>
          <w:szCs w:val="20"/>
        </w:rPr>
        <w:t>es totalmente nuevos, que incluyan e</w:t>
      </w:r>
      <w:r w:rsidRPr="006F7651">
        <w:rPr>
          <w:rFonts w:eastAsia="Calibri" w:cs="Arial"/>
          <w:color w:val="000000"/>
          <w:szCs w:val="20"/>
        </w:rPr>
        <w:t>xtractores</w:t>
      </w:r>
      <w:r>
        <w:rPr>
          <w:rFonts w:eastAsia="Calibri" w:cs="Arial"/>
          <w:color w:val="000000"/>
          <w:szCs w:val="20"/>
        </w:rPr>
        <w:t>.</w:t>
      </w:r>
    </w:p>
    <w:p w14:paraId="7B51B761"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Cocina y hornos a gas con sistemas de válvulas de seguridad (1/4 de giro) y </w:t>
      </w:r>
      <w:proofErr w:type="spellStart"/>
      <w:r w:rsidRPr="006F7651">
        <w:rPr>
          <w:rFonts w:eastAsia="Calibri" w:cs="Arial"/>
          <w:color w:val="000000"/>
          <w:szCs w:val="20"/>
        </w:rPr>
        <w:t>termocupla</w:t>
      </w:r>
      <w:proofErr w:type="spellEnd"/>
      <w:r w:rsidRPr="006F7651">
        <w:rPr>
          <w:rFonts w:eastAsia="Calibri" w:cs="Arial"/>
          <w:color w:val="000000"/>
          <w:szCs w:val="20"/>
        </w:rPr>
        <w:t xml:space="preserve">. </w:t>
      </w:r>
    </w:p>
    <w:p w14:paraId="08F4F070"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Generadores de 180 KVA de corriente eléctrica de uso permanente para refrigeradores y </w:t>
      </w:r>
      <w:proofErr w:type="spellStart"/>
      <w:r w:rsidRPr="006F7651">
        <w:rPr>
          <w:rFonts w:eastAsia="Calibri" w:cs="Arial"/>
          <w:color w:val="000000"/>
          <w:szCs w:val="20"/>
        </w:rPr>
        <w:t>freezer</w:t>
      </w:r>
      <w:proofErr w:type="spellEnd"/>
      <w:r w:rsidRPr="006F7651">
        <w:rPr>
          <w:rFonts w:eastAsia="Calibri" w:cs="Arial"/>
          <w:color w:val="000000"/>
          <w:szCs w:val="20"/>
        </w:rPr>
        <w:t xml:space="preserve">. </w:t>
      </w:r>
    </w:p>
    <w:p w14:paraId="37B8B741"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Cocinas con extractores de aire, cámaras de frío, carnicería y panadería con hornos industriales y membranas aislantes de calor para los ambientes de cocina. </w:t>
      </w:r>
    </w:p>
    <w:p w14:paraId="445B05CA"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Máquina de envasado al vacío para carnes (aves, vacunas y porcinas). </w:t>
      </w:r>
    </w:p>
    <w:p w14:paraId="72F9F3AA" w14:textId="77777777" w:rsidR="00A30949" w:rsidRPr="006F7651" w:rsidRDefault="00A30949" w:rsidP="00A30949">
      <w:pPr>
        <w:numPr>
          <w:ilvl w:val="0"/>
          <w:numId w:val="4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Todos los sistemas de conexión de líneas de GLP deben estar certificados y con sus respectivas válvulas de seguridad. </w:t>
      </w:r>
    </w:p>
    <w:p w14:paraId="7A05C66D" w14:textId="77777777" w:rsidR="00A30949" w:rsidRPr="000A0F2E" w:rsidRDefault="00A30949" w:rsidP="00A30949">
      <w:pPr>
        <w:pStyle w:val="Ttulo3"/>
        <w:numPr>
          <w:ilvl w:val="1"/>
          <w:numId w:val="65"/>
        </w:numPr>
        <w:spacing w:after="240"/>
        <w:ind w:left="567" w:hanging="573"/>
        <w:rPr>
          <w:rFonts w:eastAsia="Calibri"/>
        </w:rPr>
      </w:pPr>
      <w:r>
        <w:rPr>
          <w:rFonts w:eastAsia="Calibri"/>
        </w:rPr>
        <w:t xml:space="preserve"> </w:t>
      </w:r>
      <w:bookmarkStart w:id="179" w:name="_Toc462395432"/>
      <w:bookmarkStart w:id="180" w:name="_Toc463865634"/>
      <w:r w:rsidRPr="000A0F2E">
        <w:rPr>
          <w:rFonts w:eastAsia="Calibri"/>
        </w:rPr>
        <w:t>CAMPAMENTO DE APOYO.</w:t>
      </w:r>
      <w:bookmarkEnd w:id="179"/>
      <w:bookmarkEnd w:id="180"/>
    </w:p>
    <w:p w14:paraId="4A9A4599" w14:textId="77777777" w:rsidR="00A30949" w:rsidRDefault="00A30949" w:rsidP="00A30949">
      <w:pPr>
        <w:numPr>
          <w:ilvl w:val="0"/>
          <w:numId w:val="9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Deberá contar con conexión de comunicación continua digital (satélite) y analógica entre el campamento base y las oficinas de YPFB y de </w:t>
      </w:r>
      <w:r>
        <w:rPr>
          <w:rFonts w:eastAsia="Calibri" w:cs="Arial"/>
          <w:color w:val="000000"/>
          <w:szCs w:val="20"/>
        </w:rPr>
        <w:t>LA CONTRATISTA en Santa Cruz</w:t>
      </w:r>
      <w:r w:rsidRPr="006F7651">
        <w:rPr>
          <w:rFonts w:eastAsia="Calibri" w:cs="Arial"/>
          <w:color w:val="000000"/>
          <w:szCs w:val="20"/>
        </w:rPr>
        <w:t xml:space="preserve">, la cual debe ser establecida antes del inicio de las operaciones. </w:t>
      </w:r>
    </w:p>
    <w:p w14:paraId="1B6CDE1E"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debe estab</w:t>
      </w:r>
      <w:r>
        <w:rPr>
          <w:rFonts w:eastAsia="Calibri" w:cs="Arial"/>
          <w:color w:val="000000"/>
          <w:szCs w:val="20"/>
        </w:rPr>
        <w:t xml:space="preserve">lecer en cada campamento de apoyo, un </w:t>
      </w:r>
      <w:r w:rsidRPr="006F7651">
        <w:rPr>
          <w:rFonts w:eastAsia="Calibri" w:cs="Arial"/>
          <w:color w:val="000000"/>
          <w:szCs w:val="20"/>
        </w:rPr>
        <w:t>sistema</w:t>
      </w:r>
      <w:r>
        <w:rPr>
          <w:rFonts w:eastAsia="Calibri" w:cs="Arial"/>
          <w:color w:val="000000"/>
          <w:szCs w:val="20"/>
        </w:rPr>
        <w:t xml:space="preserve"> de radio VHF para permitir la </w:t>
      </w:r>
      <w:proofErr w:type="spellStart"/>
      <w:r>
        <w:rPr>
          <w:rFonts w:eastAsia="Calibri" w:cs="Arial"/>
          <w:color w:val="000000"/>
          <w:szCs w:val="20"/>
        </w:rPr>
        <w:t>comunicacion</w:t>
      </w:r>
      <w:proofErr w:type="spellEnd"/>
      <w:r w:rsidRPr="006F7651">
        <w:rPr>
          <w:rFonts w:eastAsia="Calibri" w:cs="Arial"/>
          <w:color w:val="000000"/>
          <w:szCs w:val="20"/>
        </w:rPr>
        <w:t xml:space="preserve"> en</w:t>
      </w:r>
      <w:r>
        <w:rPr>
          <w:rFonts w:eastAsia="Calibri" w:cs="Arial"/>
          <w:color w:val="000000"/>
          <w:szCs w:val="20"/>
        </w:rPr>
        <w:t>tre ellos (campamento base - campamento de apoyo – vehículos).</w:t>
      </w:r>
    </w:p>
    <w:p w14:paraId="3A91EF14"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Pr>
          <w:rFonts w:eastAsia="Calibri" w:cs="Arial"/>
          <w:color w:val="000000"/>
          <w:szCs w:val="20"/>
        </w:rPr>
        <w:t>LA CONTRATISTA</w:t>
      </w:r>
      <w:r w:rsidRPr="006F7651">
        <w:rPr>
          <w:rFonts w:eastAsia="Calibri" w:cs="Arial"/>
          <w:color w:val="000000"/>
          <w:szCs w:val="20"/>
        </w:rPr>
        <w:t xml:space="preserve"> será responsable de obtener las licencias de frecuencia de radio correspondientes. </w:t>
      </w:r>
    </w:p>
    <w:p w14:paraId="0B8DA55D"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Las áreas de cocina y comedor deben estar separadas, protegidas de la lluvia y de agentes meteorológicos, polvo, arena, insectos, etc. </w:t>
      </w:r>
    </w:p>
    <w:p w14:paraId="540DA51E" w14:textId="77777777" w:rsidR="00A30949" w:rsidRPr="006F7651" w:rsidRDefault="00A30949" w:rsidP="00A30949">
      <w:pPr>
        <w:numPr>
          <w:ilvl w:val="0"/>
          <w:numId w:val="47"/>
        </w:numPr>
        <w:autoSpaceDE w:val="0"/>
        <w:autoSpaceDN w:val="0"/>
        <w:adjustRightInd w:val="0"/>
        <w:spacing w:line="240" w:lineRule="auto"/>
        <w:ind w:left="851" w:hanging="425"/>
        <w:rPr>
          <w:rFonts w:eastAsia="Calibri" w:cs="Arial"/>
          <w:color w:val="000000"/>
          <w:szCs w:val="20"/>
        </w:rPr>
      </w:pPr>
      <w:r w:rsidRPr="006F7651">
        <w:rPr>
          <w:rFonts w:eastAsia="Calibri" w:cs="Arial"/>
          <w:color w:val="000000"/>
          <w:szCs w:val="20"/>
        </w:rPr>
        <w:t>Las instalaciones eléctricas deben seguir los estándares IAGC</w:t>
      </w:r>
      <w:r>
        <w:rPr>
          <w:rFonts w:eastAsia="Calibri" w:cs="Arial"/>
          <w:color w:val="000000"/>
          <w:szCs w:val="20"/>
        </w:rPr>
        <w:t>.</w:t>
      </w:r>
      <w:r w:rsidRPr="001B75FB">
        <w:rPr>
          <w:rFonts w:eastAsia="Calibri" w:cs="Arial"/>
          <w:color w:val="000000"/>
          <w:szCs w:val="20"/>
        </w:rPr>
        <w:t xml:space="preserve"> </w:t>
      </w:r>
      <w:proofErr w:type="spellStart"/>
      <w:r>
        <w:rPr>
          <w:rFonts w:eastAsia="Calibri" w:cs="Arial"/>
          <w:color w:val="000000"/>
          <w:szCs w:val="20"/>
        </w:rPr>
        <w:t>Ademas</w:t>
      </w:r>
      <w:proofErr w:type="spellEnd"/>
      <w:r>
        <w:rPr>
          <w:rFonts w:eastAsia="Calibri" w:cs="Arial"/>
          <w:color w:val="000000"/>
          <w:szCs w:val="20"/>
        </w:rPr>
        <w:t xml:space="preserve">, </w:t>
      </w:r>
      <w:proofErr w:type="spellStart"/>
      <w:r>
        <w:rPr>
          <w:rFonts w:eastAsia="Calibri" w:cs="Arial"/>
          <w:color w:val="000000"/>
          <w:szCs w:val="20"/>
        </w:rPr>
        <w:t>debera</w:t>
      </w:r>
      <w:proofErr w:type="spellEnd"/>
      <w:r>
        <w:rPr>
          <w:rFonts w:eastAsia="Calibri" w:cs="Arial"/>
          <w:color w:val="000000"/>
          <w:szCs w:val="20"/>
        </w:rPr>
        <w:t xml:space="preserve"> existir</w:t>
      </w:r>
      <w:r w:rsidRPr="006F7651">
        <w:rPr>
          <w:rFonts w:eastAsia="Calibri" w:cs="Arial"/>
          <w:color w:val="000000"/>
          <w:szCs w:val="20"/>
        </w:rPr>
        <w:t xml:space="preserve"> un electricista calificado</w:t>
      </w:r>
      <w:r>
        <w:rPr>
          <w:rFonts w:eastAsia="Calibri" w:cs="Arial"/>
          <w:color w:val="000000"/>
          <w:szCs w:val="20"/>
        </w:rPr>
        <w:t xml:space="preserve"> dentro de cada cuadrilla</w:t>
      </w:r>
      <w:r w:rsidRPr="006F7651">
        <w:rPr>
          <w:rFonts w:eastAsia="Calibri" w:cs="Arial"/>
          <w:color w:val="000000"/>
          <w:szCs w:val="20"/>
        </w:rPr>
        <w:t xml:space="preserve"> todo el tiempo. </w:t>
      </w:r>
    </w:p>
    <w:p w14:paraId="2A8462EA" w14:textId="77777777" w:rsidR="00A30949" w:rsidRPr="006F7651" w:rsidRDefault="00A30949" w:rsidP="00A30949">
      <w:pPr>
        <w:numPr>
          <w:ilvl w:val="0"/>
          <w:numId w:val="98"/>
        </w:numPr>
        <w:autoSpaceDE w:val="0"/>
        <w:autoSpaceDN w:val="0"/>
        <w:adjustRightInd w:val="0"/>
        <w:spacing w:line="240" w:lineRule="auto"/>
        <w:rPr>
          <w:rFonts w:eastAsia="Calibri" w:cs="Arial"/>
          <w:color w:val="000000"/>
          <w:szCs w:val="20"/>
        </w:rPr>
      </w:pPr>
      <w:r>
        <w:rPr>
          <w:rFonts w:cs="Arial"/>
          <w:szCs w:val="20"/>
        </w:rPr>
        <w:lastRenderedPageBreak/>
        <w:t>LA CONTRATISTA</w:t>
      </w:r>
      <w:r w:rsidRPr="006F7651">
        <w:rPr>
          <w:rFonts w:cs="Arial"/>
          <w:szCs w:val="20"/>
        </w:rPr>
        <w:t xml:space="preserve"> </w:t>
      </w:r>
      <w:r w:rsidRPr="00EE3964">
        <w:rPr>
          <w:rFonts w:cs="Arial"/>
          <w:szCs w:val="20"/>
        </w:rPr>
        <w:t xml:space="preserve">deberá cumplir con las especificaciones detalladas en el ANEXO </w:t>
      </w:r>
      <w:r>
        <w:rPr>
          <w:rFonts w:cs="Arial"/>
          <w:szCs w:val="20"/>
        </w:rPr>
        <w:t xml:space="preserve">L (Aspectos Técnicos Operativos de Medio Ambiente), </w:t>
      </w:r>
      <w:r w:rsidRPr="006F7651">
        <w:rPr>
          <w:rFonts w:cs="Arial"/>
          <w:szCs w:val="20"/>
        </w:rPr>
        <w:t>para Aprovisionamiento de agua, tratamiento y disposición final de aguas residuales.</w:t>
      </w:r>
    </w:p>
    <w:p w14:paraId="33D37DE1" w14:textId="77777777" w:rsidR="00A30949" w:rsidRDefault="00A30949" w:rsidP="00A30949">
      <w:pPr>
        <w:numPr>
          <w:ilvl w:val="0"/>
          <w:numId w:val="98"/>
        </w:numPr>
        <w:autoSpaceDE w:val="0"/>
        <w:autoSpaceDN w:val="0"/>
        <w:adjustRightInd w:val="0"/>
        <w:spacing w:line="240" w:lineRule="auto"/>
        <w:rPr>
          <w:rFonts w:eastAsia="Calibri" w:cs="Arial"/>
          <w:color w:val="000000"/>
          <w:szCs w:val="20"/>
        </w:rPr>
      </w:pPr>
      <w:r>
        <w:rPr>
          <w:rFonts w:eastAsia="Calibri" w:cs="Arial"/>
          <w:bCs/>
          <w:color w:val="000000"/>
          <w:szCs w:val="20"/>
        </w:rPr>
        <w:t>LA CONTRATISTA</w:t>
      </w:r>
      <w:r w:rsidRPr="006F7651">
        <w:rPr>
          <w:rFonts w:eastAsia="Calibri" w:cs="Arial"/>
          <w:bCs/>
          <w:color w:val="000000"/>
          <w:szCs w:val="20"/>
        </w:rPr>
        <w:t xml:space="preserve"> deberá contratar los servicios de catering y hotelería</w:t>
      </w:r>
      <w:r w:rsidRPr="006F7651">
        <w:rPr>
          <w:rFonts w:eastAsia="Calibri" w:cs="Arial"/>
          <w:color w:val="000000"/>
          <w:szCs w:val="20"/>
        </w:rPr>
        <w:t xml:space="preserve"> de acuerdo a los estándares de la industria petrolera.</w:t>
      </w:r>
    </w:p>
    <w:p w14:paraId="5390F688" w14:textId="77777777" w:rsidR="00A30949" w:rsidRDefault="00A30949" w:rsidP="00A30949">
      <w:pPr>
        <w:numPr>
          <w:ilvl w:val="0"/>
          <w:numId w:val="98"/>
        </w:numPr>
        <w:autoSpaceDE w:val="0"/>
        <w:autoSpaceDN w:val="0"/>
        <w:adjustRightInd w:val="0"/>
        <w:spacing w:line="240" w:lineRule="auto"/>
        <w:rPr>
          <w:rFonts w:eastAsia="Calibri" w:cs="Arial"/>
          <w:color w:val="000000"/>
          <w:szCs w:val="20"/>
        </w:rPr>
      </w:pPr>
      <w:r w:rsidRPr="007E2C0D">
        <w:rPr>
          <w:rFonts w:eastAsia="Calibri" w:cs="Arial"/>
          <w:bCs/>
          <w:color w:val="000000"/>
          <w:szCs w:val="20"/>
        </w:rPr>
        <w:t xml:space="preserve">El campamento Base deberá contar con </w:t>
      </w:r>
      <w:r>
        <w:rPr>
          <w:rFonts w:eastAsia="Calibri" w:cs="Arial"/>
          <w:bCs/>
          <w:color w:val="000000"/>
          <w:szCs w:val="20"/>
        </w:rPr>
        <w:t>un sistema de control de ingreso y salida del personal</w:t>
      </w:r>
      <w:r w:rsidRPr="007E2C0D">
        <w:rPr>
          <w:rFonts w:eastAsia="Calibri" w:cs="Arial"/>
          <w:bCs/>
          <w:color w:val="000000"/>
          <w:szCs w:val="20"/>
        </w:rPr>
        <w:t>.</w:t>
      </w:r>
    </w:p>
    <w:p w14:paraId="7B4E986B" w14:textId="77777777" w:rsidR="00A30949" w:rsidRPr="00355864" w:rsidRDefault="00A30949" w:rsidP="00A30949">
      <w:pPr>
        <w:numPr>
          <w:ilvl w:val="0"/>
          <w:numId w:val="98"/>
        </w:numPr>
        <w:autoSpaceDE w:val="0"/>
        <w:autoSpaceDN w:val="0"/>
        <w:adjustRightInd w:val="0"/>
        <w:spacing w:line="240" w:lineRule="auto"/>
        <w:rPr>
          <w:rFonts w:eastAsia="Calibri" w:cs="Arial"/>
          <w:color w:val="000000"/>
          <w:szCs w:val="20"/>
        </w:rPr>
      </w:pPr>
      <w:r w:rsidRPr="00355864">
        <w:rPr>
          <w:rFonts w:eastAsia="Calibri" w:cs="Arial"/>
          <w:color w:val="000000"/>
          <w:szCs w:val="20"/>
        </w:rPr>
        <w:t>Cada campamento de Apoyo, por la cantidad de personas que albergaran y al encontrarse cerca de centros poblados, deberán contar con plantas de tratamientos de aguas residuales (PTA) y no con letrinas secas.</w:t>
      </w:r>
    </w:p>
    <w:p w14:paraId="113A38FC" w14:textId="77777777" w:rsidR="00A30949" w:rsidRPr="006F7651" w:rsidRDefault="00A30949" w:rsidP="00A30949">
      <w:pPr>
        <w:pStyle w:val="Prrafodelista"/>
        <w:numPr>
          <w:ilvl w:val="0"/>
          <w:numId w:val="66"/>
        </w:numPr>
        <w:rPr>
          <w:rFonts w:ascii="Bookman Old Style" w:hAnsi="Bookman Old Style"/>
          <w:vanish/>
          <w:sz w:val="20"/>
          <w:szCs w:val="20"/>
        </w:rPr>
      </w:pPr>
    </w:p>
    <w:p w14:paraId="01A8D59F" w14:textId="77777777" w:rsidR="00A30949" w:rsidRPr="006F7651" w:rsidRDefault="00A30949" w:rsidP="00A30949">
      <w:pPr>
        <w:pStyle w:val="Prrafodelista"/>
        <w:numPr>
          <w:ilvl w:val="0"/>
          <w:numId w:val="66"/>
        </w:numPr>
        <w:rPr>
          <w:rFonts w:ascii="Bookman Old Style" w:hAnsi="Bookman Old Style"/>
          <w:vanish/>
          <w:sz w:val="20"/>
          <w:szCs w:val="20"/>
        </w:rPr>
      </w:pPr>
    </w:p>
    <w:p w14:paraId="4517DF79" w14:textId="77777777" w:rsidR="00A30949" w:rsidRPr="006F7651" w:rsidRDefault="00A30949" w:rsidP="00A30949">
      <w:pPr>
        <w:pStyle w:val="Prrafodelista"/>
        <w:numPr>
          <w:ilvl w:val="0"/>
          <w:numId w:val="66"/>
        </w:numPr>
        <w:rPr>
          <w:rFonts w:ascii="Bookman Old Style" w:hAnsi="Bookman Old Style"/>
          <w:vanish/>
          <w:sz w:val="20"/>
          <w:szCs w:val="20"/>
        </w:rPr>
      </w:pPr>
    </w:p>
    <w:p w14:paraId="3FE4ECF7" w14:textId="77777777" w:rsidR="00A30949" w:rsidRPr="006F7651" w:rsidRDefault="00A30949" w:rsidP="00A30949">
      <w:pPr>
        <w:pStyle w:val="Prrafodelista"/>
        <w:numPr>
          <w:ilvl w:val="0"/>
          <w:numId w:val="66"/>
        </w:numPr>
        <w:rPr>
          <w:rFonts w:ascii="Bookman Old Style" w:hAnsi="Bookman Old Style"/>
          <w:vanish/>
          <w:sz w:val="20"/>
          <w:szCs w:val="20"/>
        </w:rPr>
      </w:pPr>
    </w:p>
    <w:p w14:paraId="4C639406" w14:textId="77777777" w:rsidR="00A30949" w:rsidRPr="006F7651" w:rsidRDefault="00A30949" w:rsidP="00A30949">
      <w:pPr>
        <w:pStyle w:val="Prrafodelista"/>
        <w:numPr>
          <w:ilvl w:val="0"/>
          <w:numId w:val="66"/>
        </w:numPr>
        <w:rPr>
          <w:rFonts w:ascii="Bookman Old Style" w:hAnsi="Bookman Old Style"/>
          <w:vanish/>
          <w:sz w:val="20"/>
          <w:szCs w:val="20"/>
        </w:rPr>
      </w:pPr>
    </w:p>
    <w:p w14:paraId="23329148" w14:textId="77777777" w:rsidR="00A30949" w:rsidRPr="006F7651" w:rsidRDefault="00A30949" w:rsidP="00A30949">
      <w:pPr>
        <w:pStyle w:val="Prrafodelista"/>
        <w:numPr>
          <w:ilvl w:val="0"/>
          <w:numId w:val="66"/>
        </w:numPr>
        <w:rPr>
          <w:rFonts w:ascii="Bookman Old Style" w:hAnsi="Bookman Old Style"/>
          <w:vanish/>
          <w:sz w:val="20"/>
          <w:szCs w:val="20"/>
        </w:rPr>
      </w:pPr>
    </w:p>
    <w:p w14:paraId="65FC4E98" w14:textId="77777777" w:rsidR="00A30949" w:rsidRPr="006F7651" w:rsidRDefault="00A30949" w:rsidP="00A30949">
      <w:pPr>
        <w:pStyle w:val="Prrafodelista"/>
        <w:numPr>
          <w:ilvl w:val="1"/>
          <w:numId w:val="66"/>
        </w:numPr>
        <w:rPr>
          <w:rFonts w:ascii="Bookman Old Style" w:hAnsi="Bookman Old Style"/>
          <w:vanish/>
          <w:sz w:val="20"/>
          <w:szCs w:val="20"/>
        </w:rPr>
      </w:pPr>
    </w:p>
    <w:p w14:paraId="1B601C73" w14:textId="77777777" w:rsidR="00A30949" w:rsidRPr="006F7651" w:rsidRDefault="00A30949" w:rsidP="00A30949">
      <w:pPr>
        <w:pStyle w:val="Prrafodelista"/>
        <w:numPr>
          <w:ilvl w:val="1"/>
          <w:numId w:val="66"/>
        </w:numPr>
        <w:rPr>
          <w:rFonts w:ascii="Bookman Old Style" w:hAnsi="Bookman Old Style"/>
          <w:vanish/>
          <w:sz w:val="20"/>
          <w:szCs w:val="20"/>
        </w:rPr>
      </w:pPr>
    </w:p>
    <w:p w14:paraId="51302B96" w14:textId="77777777" w:rsidR="00A30949" w:rsidRPr="000A0F2E" w:rsidRDefault="00A30949" w:rsidP="00A30949">
      <w:pPr>
        <w:pStyle w:val="Ttulo4"/>
        <w:numPr>
          <w:ilvl w:val="2"/>
          <w:numId w:val="66"/>
        </w:numPr>
        <w:ind w:left="567" w:hanging="567"/>
      </w:pPr>
      <w:r w:rsidRPr="000A0F2E">
        <w:t xml:space="preserve">RESIDENCIA. </w:t>
      </w:r>
    </w:p>
    <w:p w14:paraId="40050218" w14:textId="77777777" w:rsidR="00A30949" w:rsidRPr="006F7651" w:rsidRDefault="00A30949" w:rsidP="00A30949">
      <w:pPr>
        <w:numPr>
          <w:ilvl w:val="0"/>
          <w:numId w:val="51"/>
        </w:numPr>
        <w:spacing w:before="240" w:line="240" w:lineRule="auto"/>
        <w:rPr>
          <w:rFonts w:cs="Arial"/>
          <w:szCs w:val="20"/>
        </w:rPr>
      </w:pPr>
      <w:r w:rsidRPr="006F7651">
        <w:rPr>
          <w:rFonts w:cs="Arial"/>
          <w:szCs w:val="20"/>
        </w:rPr>
        <w:t>Deberán implementarse ambientes de dormitorios en carpas Winter compuestas de material ignifugo por seguridad.</w:t>
      </w:r>
    </w:p>
    <w:p w14:paraId="1B2E1C13"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Las carpas deben tener una plataforma de tierra firme para evitar el ingreso de corrientes de aire, agua y/o animales. </w:t>
      </w:r>
    </w:p>
    <w:p w14:paraId="52F7D812"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Carpas con lonas especiales con retardo ignifugo y aislación térmica. </w:t>
      </w:r>
    </w:p>
    <w:p w14:paraId="09291C35"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Proveer ropero o estante para objetos personales de cada trabajador. </w:t>
      </w:r>
    </w:p>
    <w:p w14:paraId="092BE5CA" w14:textId="77777777" w:rsidR="00A30949" w:rsidRPr="006F7651" w:rsidRDefault="00A30949" w:rsidP="00A30949">
      <w:pPr>
        <w:numPr>
          <w:ilvl w:val="0"/>
          <w:numId w:val="51"/>
        </w:numPr>
        <w:spacing w:line="240" w:lineRule="auto"/>
        <w:rPr>
          <w:rFonts w:cs="Arial"/>
          <w:szCs w:val="20"/>
        </w:rPr>
      </w:pPr>
      <w:r w:rsidRPr="006F7651">
        <w:rPr>
          <w:rFonts w:cs="Arial"/>
          <w:szCs w:val="20"/>
        </w:rPr>
        <w:t>Implementar sistemas de calefacción en los dormitorios y áreas de recreación, para lograr un buen ambiente.</w:t>
      </w:r>
    </w:p>
    <w:p w14:paraId="741B2343" w14:textId="77777777" w:rsidR="00A30949" w:rsidRPr="006F7651" w:rsidRDefault="00A30949" w:rsidP="00A30949">
      <w:pPr>
        <w:numPr>
          <w:ilvl w:val="0"/>
          <w:numId w:val="51"/>
        </w:numPr>
        <w:spacing w:line="240" w:lineRule="auto"/>
        <w:rPr>
          <w:rFonts w:cs="Arial"/>
          <w:szCs w:val="20"/>
        </w:rPr>
      </w:pPr>
      <w:r w:rsidRPr="006F7651">
        <w:rPr>
          <w:rFonts w:cs="Arial"/>
          <w:szCs w:val="20"/>
        </w:rPr>
        <w:t xml:space="preserve">Todas las duchas </w:t>
      </w:r>
      <w:proofErr w:type="spellStart"/>
      <w:r>
        <w:rPr>
          <w:rFonts w:cs="Arial"/>
          <w:szCs w:val="20"/>
        </w:rPr>
        <w:t>deberan</w:t>
      </w:r>
      <w:proofErr w:type="spellEnd"/>
      <w:r w:rsidRPr="006F7651">
        <w:rPr>
          <w:rFonts w:cs="Arial"/>
          <w:szCs w:val="20"/>
        </w:rPr>
        <w:t xml:space="preserve"> estar conectadas a la red de agua caliente. </w:t>
      </w:r>
    </w:p>
    <w:p w14:paraId="5024B9F9" w14:textId="77777777" w:rsidR="00A30949" w:rsidRPr="002D3563" w:rsidRDefault="00A30949" w:rsidP="00A30949">
      <w:pPr>
        <w:numPr>
          <w:ilvl w:val="0"/>
          <w:numId w:val="51"/>
        </w:numPr>
        <w:spacing w:line="240" w:lineRule="auto"/>
        <w:rPr>
          <w:rFonts w:cs="Arial"/>
          <w:szCs w:val="20"/>
        </w:rPr>
      </w:pPr>
      <w:r>
        <w:rPr>
          <w:rFonts w:cs="Arial"/>
          <w:szCs w:val="20"/>
        </w:rPr>
        <w:t>LA CONTRATISTA</w:t>
      </w:r>
      <w:r w:rsidRPr="002D3563">
        <w:rPr>
          <w:rFonts w:cs="Arial"/>
          <w:szCs w:val="20"/>
        </w:rPr>
        <w:t xml:space="preserve"> deberá implementar</w:t>
      </w:r>
      <w:r>
        <w:rPr>
          <w:rFonts w:cs="Arial"/>
          <w:szCs w:val="20"/>
        </w:rPr>
        <w:t xml:space="preserve"> un área de recreación que cuente con</w:t>
      </w:r>
      <w:r w:rsidRPr="002D3563">
        <w:rPr>
          <w:rFonts w:cs="Arial"/>
          <w:szCs w:val="20"/>
        </w:rPr>
        <w:t xml:space="preserve"> televisión con su respectivo DVD.</w:t>
      </w:r>
    </w:p>
    <w:p w14:paraId="2BFF7062" w14:textId="77777777" w:rsidR="00A30949" w:rsidRPr="00B12FCF" w:rsidRDefault="00A30949" w:rsidP="00A30949">
      <w:pPr>
        <w:numPr>
          <w:ilvl w:val="0"/>
          <w:numId w:val="51"/>
        </w:numPr>
        <w:spacing w:line="240" w:lineRule="auto"/>
        <w:rPr>
          <w:rFonts w:cs="Arial"/>
          <w:szCs w:val="20"/>
        </w:rPr>
      </w:pPr>
      <w:r w:rsidRPr="00B12FCF">
        <w:rPr>
          <w:rFonts w:cs="Arial"/>
          <w:szCs w:val="20"/>
        </w:rPr>
        <w:t>Deberán implementar dormitorios y baños exclusivos para el staff de YPFB.</w:t>
      </w:r>
    </w:p>
    <w:p w14:paraId="01871ACD" w14:textId="77777777" w:rsidR="00A30949" w:rsidRPr="000A0F2E" w:rsidRDefault="00A30949" w:rsidP="00A30949">
      <w:pPr>
        <w:pStyle w:val="Ttulo4"/>
        <w:numPr>
          <w:ilvl w:val="2"/>
          <w:numId w:val="66"/>
        </w:numPr>
        <w:ind w:left="567" w:hanging="567"/>
        <w:rPr>
          <w:rFonts w:eastAsia="Calibri"/>
        </w:rPr>
      </w:pPr>
      <w:r w:rsidRPr="000A0F2E">
        <w:rPr>
          <w:rFonts w:eastAsia="Calibri"/>
        </w:rPr>
        <w:t xml:space="preserve">HOTELERÍA. </w:t>
      </w:r>
    </w:p>
    <w:p w14:paraId="371BCA9E" w14:textId="77777777" w:rsidR="00A30949" w:rsidRPr="006F7651" w:rsidRDefault="00A30949" w:rsidP="00A30949">
      <w:pPr>
        <w:numPr>
          <w:ilvl w:val="0"/>
          <w:numId w:val="49"/>
        </w:numPr>
        <w:autoSpaceDE w:val="0"/>
        <w:autoSpaceDN w:val="0"/>
        <w:adjustRightInd w:val="0"/>
        <w:spacing w:before="240" w:line="240" w:lineRule="auto"/>
        <w:rPr>
          <w:rFonts w:eastAsia="Calibri" w:cs="Arial"/>
          <w:color w:val="000000"/>
          <w:szCs w:val="20"/>
        </w:rPr>
      </w:pPr>
      <w:r w:rsidRPr="006F7651">
        <w:rPr>
          <w:rFonts w:eastAsia="Calibri" w:cs="Arial"/>
          <w:color w:val="000000"/>
          <w:szCs w:val="20"/>
        </w:rPr>
        <w:t>Proveer toallas limpias cada dos (2) días y el cambio de sabanas se debe realizar semanalmente.</w:t>
      </w:r>
    </w:p>
    <w:p w14:paraId="4038E651"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Proveer artículos de aseo personal diario. </w:t>
      </w:r>
    </w:p>
    <w:p w14:paraId="61E88B57"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Limpieza de todos los ambiente en forma diaria. </w:t>
      </w:r>
    </w:p>
    <w:p w14:paraId="3136613F" w14:textId="77777777" w:rsidR="00A30949" w:rsidRPr="006F7651" w:rsidRDefault="00A30949" w:rsidP="00A30949">
      <w:pPr>
        <w:numPr>
          <w:ilvl w:val="0"/>
          <w:numId w:val="49"/>
        </w:numPr>
        <w:autoSpaceDE w:val="0"/>
        <w:autoSpaceDN w:val="0"/>
        <w:adjustRightInd w:val="0"/>
        <w:spacing w:line="240" w:lineRule="auto"/>
        <w:rPr>
          <w:rFonts w:eastAsia="Calibri" w:cs="Arial"/>
          <w:color w:val="000000"/>
          <w:szCs w:val="20"/>
        </w:rPr>
      </w:pPr>
      <w:r w:rsidRPr="006F7651">
        <w:rPr>
          <w:rFonts w:eastAsia="Calibri" w:cs="Arial"/>
          <w:color w:val="000000"/>
          <w:szCs w:val="20"/>
        </w:rPr>
        <w:t xml:space="preserve">Lavado de la ropa del personal en forma diaria. </w:t>
      </w:r>
    </w:p>
    <w:p w14:paraId="0E3D8329" w14:textId="77777777" w:rsidR="00A30949" w:rsidRPr="000A0F2E" w:rsidRDefault="00A30949" w:rsidP="00A30949">
      <w:pPr>
        <w:pStyle w:val="Ttulo4"/>
        <w:numPr>
          <w:ilvl w:val="2"/>
          <w:numId w:val="66"/>
        </w:numPr>
        <w:ind w:left="709" w:hanging="709"/>
      </w:pPr>
      <w:r w:rsidRPr="000A0F2E">
        <w:t xml:space="preserve">COCINA. </w:t>
      </w:r>
    </w:p>
    <w:p w14:paraId="68DD6421"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Disponibilidad de un (1) </w:t>
      </w:r>
      <w:proofErr w:type="spellStart"/>
      <w:r w:rsidRPr="006F7651">
        <w:rPr>
          <w:rFonts w:cs="Arial"/>
          <w:szCs w:val="20"/>
        </w:rPr>
        <w:t>Portacamp</w:t>
      </w:r>
      <w:proofErr w:type="spellEnd"/>
      <w:r w:rsidRPr="006F7651">
        <w:rPr>
          <w:rFonts w:cs="Arial"/>
          <w:szCs w:val="20"/>
        </w:rPr>
        <w:t xml:space="preserve"> con cámara frigorífica con diferentes niveles de </w:t>
      </w:r>
      <w:r>
        <w:rPr>
          <w:rFonts w:cs="Arial"/>
          <w:szCs w:val="20"/>
        </w:rPr>
        <w:t>refrigeración</w:t>
      </w:r>
      <w:r w:rsidRPr="006F7651">
        <w:rPr>
          <w:rFonts w:cs="Arial"/>
          <w:szCs w:val="20"/>
        </w:rPr>
        <w:t xml:space="preserve">. </w:t>
      </w:r>
    </w:p>
    <w:p w14:paraId="10573496"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Generadores de 7KBA de corriente eléctrica independiente para la cámara frigorífica. </w:t>
      </w:r>
    </w:p>
    <w:p w14:paraId="7C8915DC" w14:textId="77777777" w:rsidR="00A30949" w:rsidRPr="006F7651" w:rsidRDefault="00A30949" w:rsidP="00A30949">
      <w:pPr>
        <w:numPr>
          <w:ilvl w:val="0"/>
          <w:numId w:val="50"/>
        </w:numPr>
        <w:spacing w:before="240" w:after="0" w:line="240" w:lineRule="auto"/>
        <w:rPr>
          <w:rFonts w:cs="Arial"/>
          <w:szCs w:val="20"/>
        </w:rPr>
      </w:pPr>
      <w:r>
        <w:rPr>
          <w:rFonts w:cs="Arial"/>
          <w:szCs w:val="20"/>
        </w:rPr>
        <w:t>Cocinas con extractores de aire.</w:t>
      </w:r>
    </w:p>
    <w:p w14:paraId="3218A20B"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lastRenderedPageBreak/>
        <w:t xml:space="preserve">Cocina y hornos a gas con sistemas de válvulas de seguridad (1/4 de giro) y </w:t>
      </w:r>
      <w:proofErr w:type="spellStart"/>
      <w:r w:rsidRPr="006F7651">
        <w:rPr>
          <w:rFonts w:cs="Arial"/>
          <w:szCs w:val="20"/>
        </w:rPr>
        <w:t>termocupla</w:t>
      </w:r>
      <w:proofErr w:type="spellEnd"/>
      <w:r w:rsidRPr="006F7651">
        <w:rPr>
          <w:rFonts w:cs="Arial"/>
          <w:szCs w:val="20"/>
        </w:rPr>
        <w:t xml:space="preserve">. </w:t>
      </w:r>
    </w:p>
    <w:p w14:paraId="760D430E"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Área de almacenaje de productos alimenticios debe ser un ambiente cerrado con aire acondicionado. </w:t>
      </w:r>
    </w:p>
    <w:p w14:paraId="75D25FBA"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Panadería con hornos industriales. </w:t>
      </w:r>
    </w:p>
    <w:p w14:paraId="22AF554A" w14:textId="77777777" w:rsidR="00A30949" w:rsidRPr="006F7651" w:rsidRDefault="00A30949" w:rsidP="00A30949">
      <w:pPr>
        <w:numPr>
          <w:ilvl w:val="0"/>
          <w:numId w:val="50"/>
        </w:numPr>
        <w:spacing w:before="240" w:after="0" w:line="240" w:lineRule="auto"/>
        <w:rPr>
          <w:rFonts w:cs="Arial"/>
          <w:szCs w:val="20"/>
        </w:rPr>
      </w:pPr>
      <w:r w:rsidRPr="006F7651">
        <w:rPr>
          <w:rFonts w:cs="Arial"/>
          <w:szCs w:val="20"/>
        </w:rPr>
        <w:t xml:space="preserve">Maquinaria para envasar los alimentos al vacío. </w:t>
      </w:r>
    </w:p>
    <w:p w14:paraId="3B67AEF5" w14:textId="77777777" w:rsidR="00A30949" w:rsidRPr="006F7651" w:rsidRDefault="00A30949" w:rsidP="00A30949">
      <w:pPr>
        <w:numPr>
          <w:ilvl w:val="0"/>
          <w:numId w:val="50"/>
        </w:numPr>
        <w:spacing w:before="240" w:after="0" w:line="240" w:lineRule="auto"/>
        <w:rPr>
          <w:rFonts w:cs="Arial"/>
          <w:szCs w:val="20"/>
        </w:rPr>
      </w:pPr>
      <w:proofErr w:type="spellStart"/>
      <w:r>
        <w:rPr>
          <w:rFonts w:cs="Arial"/>
          <w:szCs w:val="20"/>
        </w:rPr>
        <w:t>Inatalación</w:t>
      </w:r>
      <w:proofErr w:type="spellEnd"/>
      <w:r>
        <w:rPr>
          <w:rFonts w:cs="Arial"/>
          <w:szCs w:val="20"/>
        </w:rPr>
        <w:t xml:space="preserve"> de un </w:t>
      </w:r>
      <w:proofErr w:type="spellStart"/>
      <w:r>
        <w:rPr>
          <w:rFonts w:cs="Arial"/>
          <w:szCs w:val="20"/>
        </w:rPr>
        <w:t>comedors</w:t>
      </w:r>
      <w:proofErr w:type="spellEnd"/>
      <w:r>
        <w:rPr>
          <w:rFonts w:cs="Arial"/>
          <w:szCs w:val="20"/>
        </w:rPr>
        <w:t xml:space="preserve"> con calefacción</w:t>
      </w:r>
      <w:r w:rsidRPr="006F7651">
        <w:rPr>
          <w:rFonts w:cs="Arial"/>
          <w:szCs w:val="20"/>
        </w:rPr>
        <w:t xml:space="preserve">. </w:t>
      </w:r>
    </w:p>
    <w:p w14:paraId="13AFB3E4" w14:textId="77777777" w:rsidR="00A30949" w:rsidRDefault="00A30949" w:rsidP="00A30949">
      <w:pPr>
        <w:numPr>
          <w:ilvl w:val="0"/>
          <w:numId w:val="50"/>
        </w:numPr>
        <w:spacing w:before="240" w:after="0" w:line="240" w:lineRule="auto"/>
        <w:rPr>
          <w:rFonts w:cs="Arial"/>
          <w:szCs w:val="20"/>
        </w:rPr>
      </w:pPr>
      <w:r w:rsidRPr="006F7651">
        <w:rPr>
          <w:rFonts w:cs="Arial"/>
          <w:szCs w:val="20"/>
        </w:rPr>
        <w:t xml:space="preserve">Todos los sistemas de conexión de líneas de GLP deben estar certificados y con sus respectivas válvulas de seguridad. </w:t>
      </w:r>
    </w:p>
    <w:p w14:paraId="5694DEDC" w14:textId="77777777" w:rsidR="00A30949" w:rsidRPr="006F7651" w:rsidRDefault="00A30949" w:rsidP="00A30949">
      <w:pPr>
        <w:spacing w:before="240" w:after="0" w:line="240" w:lineRule="auto"/>
        <w:ind w:left="644"/>
        <w:rPr>
          <w:rFonts w:cs="Arial"/>
          <w:szCs w:val="20"/>
        </w:rPr>
      </w:pPr>
    </w:p>
    <w:p w14:paraId="28367E22" w14:textId="77777777" w:rsidR="00A30949" w:rsidRPr="00C627B9" w:rsidRDefault="00A30949" w:rsidP="00A30949">
      <w:pPr>
        <w:pStyle w:val="Ttulo4"/>
        <w:numPr>
          <w:ilvl w:val="2"/>
          <w:numId w:val="66"/>
        </w:numPr>
        <w:ind w:left="567" w:hanging="567"/>
      </w:pPr>
      <w:r w:rsidRPr="00C627B9">
        <w:rPr>
          <w:rFonts w:eastAsiaTheme="minorHAnsi" w:cs="Arial"/>
          <w:iCs w:val="0"/>
          <w:szCs w:val="20"/>
        </w:rPr>
        <w:t xml:space="preserve">AMBIENTE. </w:t>
      </w:r>
    </w:p>
    <w:p w14:paraId="4D919A85" w14:textId="77777777" w:rsidR="00A30949" w:rsidRPr="00E80AAF" w:rsidRDefault="00A30949" w:rsidP="00A30949">
      <w:pPr>
        <w:numPr>
          <w:ilvl w:val="0"/>
          <w:numId w:val="52"/>
        </w:numPr>
        <w:autoSpaceDE w:val="0"/>
        <w:autoSpaceDN w:val="0"/>
        <w:adjustRightInd w:val="0"/>
        <w:spacing w:before="240" w:after="0" w:line="240" w:lineRule="auto"/>
        <w:rPr>
          <w:rFonts w:cs="Arial"/>
          <w:szCs w:val="20"/>
        </w:rPr>
      </w:pPr>
      <w:r>
        <w:rPr>
          <w:rFonts w:cs="Arial"/>
          <w:szCs w:val="20"/>
        </w:rPr>
        <w:t>LA CONTRATISTA</w:t>
      </w:r>
      <w:r w:rsidRPr="006F7651">
        <w:rPr>
          <w:rFonts w:cs="Arial"/>
          <w:szCs w:val="20"/>
        </w:rPr>
        <w:t xml:space="preserve"> deberá cumplir con las especifi</w:t>
      </w:r>
      <w:r w:rsidRPr="00DD1F85">
        <w:rPr>
          <w:rFonts w:cs="Arial"/>
          <w:szCs w:val="20"/>
        </w:rPr>
        <w:t xml:space="preserve">caciones detalladas en el ANEXO L </w:t>
      </w:r>
      <w:r w:rsidRPr="007565F0">
        <w:rPr>
          <w:rFonts w:cs="Arial"/>
          <w:szCs w:val="20"/>
        </w:rPr>
        <w:t>(Aspectos Técnicos Operativos de Medio Ambiente),</w:t>
      </w:r>
      <w:r w:rsidRPr="006F7651">
        <w:rPr>
          <w:rFonts w:cs="Arial"/>
          <w:szCs w:val="20"/>
        </w:rPr>
        <w:t xml:space="preserve"> para Aprovisionamiento de agua, tratamiento y disposición final de aguas residuales.</w:t>
      </w:r>
    </w:p>
    <w:p w14:paraId="65E1B4AF" w14:textId="77777777" w:rsidR="00A30949" w:rsidRPr="006F7651" w:rsidRDefault="00A30949" w:rsidP="00A30949">
      <w:pPr>
        <w:rPr>
          <w:rFonts w:cs="Arial"/>
          <w:szCs w:val="20"/>
        </w:rPr>
      </w:pPr>
    </w:p>
    <w:p w14:paraId="1EDD8BA5" w14:textId="77777777" w:rsidR="00A30949" w:rsidRPr="00E80AAF" w:rsidRDefault="00A30949" w:rsidP="00A30949">
      <w:pPr>
        <w:pStyle w:val="Ttulo3"/>
        <w:numPr>
          <w:ilvl w:val="1"/>
          <w:numId w:val="66"/>
        </w:numPr>
        <w:ind w:left="567" w:hanging="567"/>
        <w:rPr>
          <w:rFonts w:eastAsiaTheme="minorHAnsi" w:cs="Arial"/>
          <w:color w:val="auto"/>
          <w:szCs w:val="20"/>
        </w:rPr>
      </w:pPr>
      <w:bookmarkStart w:id="181" w:name="_Toc462395433"/>
      <w:bookmarkStart w:id="182" w:name="_Toc463865635"/>
      <w:r w:rsidRPr="00E80AAF">
        <w:rPr>
          <w:rFonts w:eastAsiaTheme="minorHAnsi" w:cs="Arial"/>
          <w:color w:val="auto"/>
          <w:szCs w:val="20"/>
        </w:rPr>
        <w:t>CAMPAMENTO VOLANTE.</w:t>
      </w:r>
      <w:bookmarkEnd w:id="181"/>
      <w:bookmarkEnd w:id="182"/>
      <w:r w:rsidRPr="00E80AAF">
        <w:rPr>
          <w:rFonts w:eastAsiaTheme="minorHAnsi" w:cs="Arial"/>
          <w:color w:val="auto"/>
          <w:szCs w:val="20"/>
        </w:rPr>
        <w:t xml:space="preserve"> </w:t>
      </w:r>
    </w:p>
    <w:p w14:paraId="34430C43" w14:textId="77777777" w:rsidR="00A30949" w:rsidRPr="006F7651" w:rsidRDefault="00A30949" w:rsidP="00A30949">
      <w:pPr>
        <w:rPr>
          <w:rFonts w:cs="Arial"/>
          <w:szCs w:val="20"/>
        </w:rPr>
      </w:pPr>
    </w:p>
    <w:p w14:paraId="0B3A3F95" w14:textId="77777777" w:rsidR="00A30949" w:rsidRPr="00DD1F85" w:rsidRDefault="00A30949" w:rsidP="00A30949">
      <w:pPr>
        <w:numPr>
          <w:ilvl w:val="0"/>
          <w:numId w:val="53"/>
        </w:numPr>
        <w:spacing w:line="240" w:lineRule="auto"/>
        <w:rPr>
          <w:rFonts w:cs="Arial"/>
          <w:szCs w:val="20"/>
        </w:rPr>
      </w:pPr>
      <w:r w:rsidRPr="00DD1F85">
        <w:rPr>
          <w:rFonts w:cs="Arial"/>
          <w:szCs w:val="20"/>
        </w:rPr>
        <w:t xml:space="preserve">Para un grupo máximo de seis (6) personas, se usarán un (1) baño y una (1)  ducha. </w:t>
      </w:r>
    </w:p>
    <w:p w14:paraId="54A5F76B" w14:textId="77777777" w:rsidR="00A30949" w:rsidRPr="00DD1F85" w:rsidRDefault="00A30949" w:rsidP="00A30949">
      <w:pPr>
        <w:numPr>
          <w:ilvl w:val="0"/>
          <w:numId w:val="53"/>
        </w:numPr>
        <w:spacing w:line="240" w:lineRule="auto"/>
        <w:rPr>
          <w:rFonts w:cs="Arial"/>
          <w:szCs w:val="20"/>
        </w:rPr>
      </w:pPr>
      <w:r w:rsidRPr="00DD1F85">
        <w:rPr>
          <w:rFonts w:cs="Arial"/>
          <w:szCs w:val="20"/>
        </w:rPr>
        <w:t xml:space="preserve">Evitar ubicar los campamentos cerca de centros urbanos poblados. </w:t>
      </w:r>
    </w:p>
    <w:p w14:paraId="7E1197DD" w14:textId="77777777" w:rsidR="00A30949" w:rsidRPr="00DD1F85" w:rsidRDefault="00A30949" w:rsidP="00A30949">
      <w:pPr>
        <w:numPr>
          <w:ilvl w:val="0"/>
          <w:numId w:val="53"/>
        </w:numPr>
        <w:spacing w:line="240" w:lineRule="auto"/>
        <w:rPr>
          <w:rFonts w:cs="Arial"/>
          <w:szCs w:val="20"/>
        </w:rPr>
      </w:pPr>
      <w:r w:rsidRPr="00DD1F85">
        <w:rPr>
          <w:rFonts w:cs="Arial"/>
          <w:szCs w:val="20"/>
        </w:rPr>
        <w:t>La calidad de la comida en los campamentos volantes debe ser de la misma calidad que la del campamento base.</w:t>
      </w:r>
    </w:p>
    <w:p w14:paraId="03FBEAE1" w14:textId="77777777" w:rsidR="00A30949" w:rsidRPr="00E80AAF" w:rsidRDefault="00A30949" w:rsidP="00A30949">
      <w:pPr>
        <w:numPr>
          <w:ilvl w:val="0"/>
          <w:numId w:val="53"/>
        </w:numPr>
        <w:autoSpaceDE w:val="0"/>
        <w:autoSpaceDN w:val="0"/>
        <w:adjustRightInd w:val="0"/>
        <w:spacing w:line="240" w:lineRule="auto"/>
        <w:rPr>
          <w:rFonts w:cs="Arial"/>
          <w:szCs w:val="20"/>
        </w:rPr>
      </w:pPr>
      <w:r w:rsidRPr="00E80AAF">
        <w:rPr>
          <w:rFonts w:cs="Arial"/>
          <w:szCs w:val="20"/>
        </w:rPr>
        <w:t>El campamento Base deberá contar con un sistema de control de ingreso y salida del personal.</w:t>
      </w:r>
    </w:p>
    <w:p w14:paraId="726E7B4C" w14:textId="77777777" w:rsidR="00A30949" w:rsidRPr="00E80AAF" w:rsidRDefault="00A30949" w:rsidP="00A30949">
      <w:pPr>
        <w:pStyle w:val="Ttulo4"/>
        <w:numPr>
          <w:ilvl w:val="2"/>
          <w:numId w:val="66"/>
        </w:numPr>
        <w:ind w:left="567" w:hanging="567"/>
        <w:rPr>
          <w:rFonts w:eastAsiaTheme="minorHAnsi" w:cs="Arial"/>
          <w:iCs w:val="0"/>
          <w:szCs w:val="20"/>
        </w:rPr>
      </w:pPr>
      <w:r w:rsidRPr="00E80AAF">
        <w:rPr>
          <w:rFonts w:eastAsiaTheme="minorHAnsi" w:cs="Arial"/>
          <w:iCs w:val="0"/>
          <w:szCs w:val="20"/>
        </w:rPr>
        <w:t xml:space="preserve">RESIDENCIA. </w:t>
      </w:r>
    </w:p>
    <w:p w14:paraId="137D1058" w14:textId="77777777" w:rsidR="00A30949" w:rsidRPr="006F7651" w:rsidRDefault="00A30949" w:rsidP="00A30949">
      <w:pPr>
        <w:numPr>
          <w:ilvl w:val="0"/>
          <w:numId w:val="56"/>
        </w:numPr>
        <w:spacing w:before="240" w:line="240" w:lineRule="auto"/>
        <w:rPr>
          <w:rFonts w:cs="Arial"/>
          <w:szCs w:val="20"/>
        </w:rPr>
      </w:pPr>
      <w:r w:rsidRPr="006F7651">
        <w:rPr>
          <w:rFonts w:cs="Arial"/>
          <w:szCs w:val="20"/>
        </w:rPr>
        <w:t xml:space="preserve">Las carpas deben instalarse de manera </w:t>
      </w:r>
      <w:r>
        <w:rPr>
          <w:rFonts w:cs="Arial"/>
          <w:szCs w:val="20"/>
        </w:rPr>
        <w:t>que se evite</w:t>
      </w:r>
      <w:r w:rsidRPr="006F7651">
        <w:rPr>
          <w:rFonts w:cs="Arial"/>
          <w:szCs w:val="20"/>
        </w:rPr>
        <w:t xml:space="preserve"> el ingreso de corrientes de aire, agua y/o animales.</w:t>
      </w:r>
    </w:p>
    <w:p w14:paraId="3FE8ABA7" w14:textId="77777777" w:rsidR="00A30949" w:rsidRPr="006F7651" w:rsidRDefault="00A30949" w:rsidP="00A30949">
      <w:pPr>
        <w:numPr>
          <w:ilvl w:val="0"/>
          <w:numId w:val="56"/>
        </w:numPr>
        <w:spacing w:line="240" w:lineRule="auto"/>
        <w:rPr>
          <w:rFonts w:cs="Arial"/>
          <w:szCs w:val="20"/>
        </w:rPr>
      </w:pPr>
      <w:r w:rsidRPr="006F7651">
        <w:rPr>
          <w:rFonts w:cs="Arial"/>
          <w:szCs w:val="20"/>
        </w:rPr>
        <w:t xml:space="preserve">Carpas </w:t>
      </w:r>
      <w:proofErr w:type="spellStart"/>
      <w:r w:rsidRPr="006F7651">
        <w:rPr>
          <w:rFonts w:cs="Arial"/>
          <w:szCs w:val="20"/>
        </w:rPr>
        <w:t>winter</w:t>
      </w:r>
      <w:proofErr w:type="spellEnd"/>
      <w:r w:rsidRPr="006F7651">
        <w:rPr>
          <w:rFonts w:cs="Arial"/>
          <w:szCs w:val="20"/>
        </w:rPr>
        <w:t xml:space="preserve"> con retardo ignifugo y de aislación térmica. </w:t>
      </w:r>
    </w:p>
    <w:p w14:paraId="5C0DFB89" w14:textId="77777777" w:rsidR="00A30949" w:rsidRPr="006F7651" w:rsidRDefault="00A30949" w:rsidP="00A30949">
      <w:pPr>
        <w:numPr>
          <w:ilvl w:val="0"/>
          <w:numId w:val="56"/>
        </w:numPr>
        <w:spacing w:line="240" w:lineRule="auto"/>
        <w:rPr>
          <w:rFonts w:cs="Arial"/>
          <w:szCs w:val="20"/>
        </w:rPr>
      </w:pPr>
      <w:r w:rsidRPr="006F7651">
        <w:rPr>
          <w:rFonts w:cs="Arial"/>
          <w:szCs w:val="20"/>
        </w:rPr>
        <w:t>Imple</w:t>
      </w:r>
      <w:r>
        <w:rPr>
          <w:rFonts w:cs="Arial"/>
          <w:szCs w:val="20"/>
        </w:rPr>
        <w:t>mentar sistemas de calefacción.</w:t>
      </w:r>
    </w:p>
    <w:p w14:paraId="1F7796C1" w14:textId="77777777" w:rsidR="00A30949" w:rsidRPr="006F7651" w:rsidRDefault="00A30949" w:rsidP="00A30949">
      <w:pPr>
        <w:numPr>
          <w:ilvl w:val="0"/>
          <w:numId w:val="56"/>
        </w:numPr>
        <w:spacing w:line="240" w:lineRule="auto"/>
        <w:rPr>
          <w:rFonts w:cs="Arial"/>
          <w:szCs w:val="20"/>
        </w:rPr>
      </w:pPr>
      <w:r w:rsidRPr="006F7651">
        <w:rPr>
          <w:rFonts w:cs="Arial"/>
          <w:szCs w:val="20"/>
        </w:rPr>
        <w:t>Todas las instalaciones sanitarias (baño y duchas) tienen que est</w:t>
      </w:r>
      <w:r>
        <w:rPr>
          <w:rFonts w:cs="Arial"/>
          <w:szCs w:val="20"/>
        </w:rPr>
        <w:t>ar conectadas a la red de agua caliente.</w:t>
      </w:r>
    </w:p>
    <w:p w14:paraId="49DF37BD" w14:textId="77777777" w:rsidR="00A30949" w:rsidRPr="007A6A49" w:rsidRDefault="00A30949" w:rsidP="00A30949">
      <w:pPr>
        <w:pStyle w:val="Ttulo4"/>
        <w:numPr>
          <w:ilvl w:val="2"/>
          <w:numId w:val="66"/>
        </w:numPr>
        <w:ind w:left="709" w:hanging="709"/>
        <w:rPr>
          <w:rFonts w:eastAsiaTheme="minorHAnsi" w:cs="Arial"/>
          <w:iCs w:val="0"/>
          <w:szCs w:val="20"/>
        </w:rPr>
      </w:pPr>
      <w:r w:rsidRPr="007A6A49">
        <w:rPr>
          <w:rFonts w:eastAsiaTheme="minorHAnsi" w:cs="Arial"/>
          <w:iCs w:val="0"/>
          <w:szCs w:val="20"/>
        </w:rPr>
        <w:t xml:space="preserve">HOTELERÍA. </w:t>
      </w:r>
    </w:p>
    <w:p w14:paraId="136A2E65"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t xml:space="preserve">Proveer toallas, sabanas limpias cada semana. </w:t>
      </w:r>
    </w:p>
    <w:p w14:paraId="6B829F46"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t xml:space="preserve">Proveer artículos de aseo personal diario. </w:t>
      </w:r>
    </w:p>
    <w:p w14:paraId="0D251E51"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lastRenderedPageBreak/>
        <w:t xml:space="preserve">Limpieza de todos los ambiente en forma diaria </w:t>
      </w:r>
    </w:p>
    <w:p w14:paraId="6408D3D4" w14:textId="77777777" w:rsidR="00A30949" w:rsidRPr="006F7651" w:rsidRDefault="00A30949" w:rsidP="00A30949">
      <w:pPr>
        <w:numPr>
          <w:ilvl w:val="0"/>
          <w:numId w:val="54"/>
        </w:numPr>
        <w:spacing w:before="240" w:after="0" w:line="240" w:lineRule="auto"/>
        <w:rPr>
          <w:rFonts w:cs="Arial"/>
          <w:szCs w:val="20"/>
        </w:rPr>
      </w:pPr>
      <w:r w:rsidRPr="006F7651">
        <w:rPr>
          <w:rFonts w:cs="Arial"/>
          <w:szCs w:val="20"/>
        </w:rPr>
        <w:t xml:space="preserve">Lavado de la ropa del personal en forma diaria </w:t>
      </w:r>
    </w:p>
    <w:p w14:paraId="41B35404" w14:textId="77777777" w:rsidR="00A30949" w:rsidRPr="00E80AAF" w:rsidRDefault="00A30949" w:rsidP="00A30949">
      <w:pPr>
        <w:pStyle w:val="Prrafodelista"/>
        <w:rPr>
          <w:rFonts w:ascii="Bookman Old Style" w:eastAsiaTheme="minorHAnsi" w:hAnsi="Bookman Old Style" w:cs="Arial"/>
          <w:sz w:val="20"/>
          <w:szCs w:val="20"/>
          <w:lang w:val="es-BO" w:eastAsia="en-US"/>
        </w:rPr>
      </w:pPr>
    </w:p>
    <w:p w14:paraId="17AAFBCA" w14:textId="77777777" w:rsidR="00A30949" w:rsidRPr="007A6A49" w:rsidRDefault="00A30949" w:rsidP="00A30949">
      <w:pPr>
        <w:pStyle w:val="Ttulo4"/>
        <w:numPr>
          <w:ilvl w:val="2"/>
          <w:numId w:val="66"/>
        </w:numPr>
        <w:ind w:left="567" w:hanging="567"/>
        <w:rPr>
          <w:rFonts w:eastAsiaTheme="minorHAnsi" w:cs="Arial"/>
          <w:iCs w:val="0"/>
          <w:szCs w:val="20"/>
        </w:rPr>
      </w:pPr>
      <w:r w:rsidRPr="007A6A49">
        <w:rPr>
          <w:rFonts w:eastAsiaTheme="minorHAnsi" w:cs="Arial"/>
          <w:iCs w:val="0"/>
          <w:szCs w:val="20"/>
        </w:rPr>
        <w:t xml:space="preserve">COCINA. </w:t>
      </w:r>
    </w:p>
    <w:p w14:paraId="158A4229"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Disponibilidad de un ambiente con refrigeradores y/o conservadoras para el almacenaje de los productos alimenticios. </w:t>
      </w:r>
    </w:p>
    <w:p w14:paraId="7418E733"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Implementos de acero inoxidable nuevos. </w:t>
      </w:r>
    </w:p>
    <w:p w14:paraId="7A6A743A"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Cocinas con buena ventilación y espaciosa. </w:t>
      </w:r>
    </w:p>
    <w:p w14:paraId="60F9DA11"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Cocina a gas sistemas de válvulas de seguridad (1/4 de giro) y </w:t>
      </w:r>
      <w:proofErr w:type="spellStart"/>
      <w:r w:rsidRPr="006F7651">
        <w:rPr>
          <w:rFonts w:cs="Arial"/>
          <w:szCs w:val="20"/>
        </w:rPr>
        <w:t>termocupla</w:t>
      </w:r>
      <w:proofErr w:type="spellEnd"/>
      <w:r w:rsidRPr="006F7651">
        <w:rPr>
          <w:rFonts w:cs="Arial"/>
          <w:szCs w:val="20"/>
        </w:rPr>
        <w:t xml:space="preserve">. </w:t>
      </w:r>
    </w:p>
    <w:p w14:paraId="6C2FA7E6" w14:textId="77777777" w:rsidR="00A30949" w:rsidRPr="006F7651" w:rsidRDefault="00A30949" w:rsidP="00A30949">
      <w:pPr>
        <w:numPr>
          <w:ilvl w:val="0"/>
          <w:numId w:val="55"/>
        </w:numPr>
        <w:spacing w:before="240" w:after="0" w:line="240" w:lineRule="auto"/>
        <w:rPr>
          <w:rFonts w:cs="Arial"/>
          <w:szCs w:val="20"/>
        </w:rPr>
      </w:pPr>
      <w:r w:rsidRPr="006F7651">
        <w:rPr>
          <w:rFonts w:cs="Arial"/>
          <w:szCs w:val="20"/>
        </w:rPr>
        <w:t xml:space="preserve">Área de almacenaje de productos alimenticios debe ser un ambiente cerrado. </w:t>
      </w:r>
    </w:p>
    <w:p w14:paraId="7B4907B4" w14:textId="77777777" w:rsidR="00A30949" w:rsidRPr="006F7651" w:rsidRDefault="00A30949" w:rsidP="00A30949">
      <w:pPr>
        <w:numPr>
          <w:ilvl w:val="0"/>
          <w:numId w:val="55"/>
        </w:numPr>
        <w:spacing w:before="240" w:line="240" w:lineRule="auto"/>
        <w:rPr>
          <w:rFonts w:cs="Arial"/>
          <w:szCs w:val="20"/>
        </w:rPr>
      </w:pPr>
      <w:r w:rsidRPr="006F7651">
        <w:rPr>
          <w:rFonts w:cs="Arial"/>
          <w:szCs w:val="20"/>
        </w:rPr>
        <w:t xml:space="preserve">Todos los sistemas de conexión de líneas de GLP deben estar certificados y con sus respectivas válvulas de seguridad. </w:t>
      </w:r>
    </w:p>
    <w:p w14:paraId="3BB98CFC" w14:textId="77777777" w:rsidR="00A30949" w:rsidRPr="007A6A49" w:rsidRDefault="00A30949" w:rsidP="00A30949">
      <w:pPr>
        <w:pStyle w:val="Ttulo4"/>
        <w:numPr>
          <w:ilvl w:val="2"/>
          <w:numId w:val="66"/>
        </w:numPr>
        <w:ind w:left="567"/>
        <w:rPr>
          <w:rFonts w:eastAsiaTheme="minorHAnsi" w:cs="Arial"/>
          <w:iCs w:val="0"/>
          <w:szCs w:val="20"/>
        </w:rPr>
      </w:pPr>
      <w:r w:rsidRPr="007A6A49">
        <w:rPr>
          <w:rFonts w:eastAsiaTheme="minorHAnsi" w:cs="Arial"/>
          <w:iCs w:val="0"/>
          <w:szCs w:val="20"/>
        </w:rPr>
        <w:t xml:space="preserve"> AMBIENTE. </w:t>
      </w:r>
    </w:p>
    <w:p w14:paraId="58627E7B" w14:textId="77777777" w:rsidR="00A30949" w:rsidRPr="006F7651" w:rsidRDefault="00A30949" w:rsidP="00A30949">
      <w:pPr>
        <w:numPr>
          <w:ilvl w:val="0"/>
          <w:numId w:val="57"/>
        </w:numPr>
        <w:spacing w:before="240" w:after="0" w:line="240" w:lineRule="auto"/>
        <w:rPr>
          <w:rFonts w:cs="Arial"/>
          <w:szCs w:val="20"/>
        </w:rPr>
      </w:pPr>
      <w:r w:rsidRPr="006F7651">
        <w:rPr>
          <w:rFonts w:cs="Arial"/>
          <w:szCs w:val="20"/>
        </w:rPr>
        <w:t xml:space="preserve">Incorporación de plantas potabilizadoras de agua (PPA) con sistema UV. </w:t>
      </w:r>
    </w:p>
    <w:p w14:paraId="559B13D7" w14:textId="77777777" w:rsidR="00A30949" w:rsidRPr="006F7651" w:rsidRDefault="00A30949" w:rsidP="00A30949">
      <w:pPr>
        <w:ind w:left="644"/>
        <w:rPr>
          <w:rFonts w:cs="Arial"/>
          <w:szCs w:val="20"/>
        </w:rPr>
      </w:pPr>
    </w:p>
    <w:p w14:paraId="3955132C" w14:textId="77777777" w:rsidR="00A30949" w:rsidRPr="007A6A49" w:rsidRDefault="00A30949" w:rsidP="00A30949">
      <w:pPr>
        <w:pStyle w:val="Ttulo3"/>
        <w:numPr>
          <w:ilvl w:val="1"/>
          <w:numId w:val="66"/>
        </w:numPr>
        <w:ind w:left="426"/>
        <w:rPr>
          <w:rFonts w:eastAsiaTheme="minorHAnsi" w:cs="Arial"/>
          <w:color w:val="auto"/>
          <w:szCs w:val="20"/>
        </w:rPr>
      </w:pPr>
      <w:r w:rsidRPr="00E80AAF">
        <w:rPr>
          <w:rFonts w:eastAsiaTheme="minorHAnsi" w:cs="Arial"/>
          <w:b w:val="0"/>
          <w:color w:val="auto"/>
          <w:szCs w:val="20"/>
        </w:rPr>
        <w:t xml:space="preserve"> </w:t>
      </w:r>
      <w:bookmarkStart w:id="183" w:name="_Toc462395434"/>
      <w:bookmarkStart w:id="184" w:name="_Toc463865636"/>
      <w:r w:rsidRPr="007A6A49">
        <w:rPr>
          <w:rFonts w:eastAsiaTheme="minorHAnsi" w:cs="Arial"/>
          <w:color w:val="auto"/>
          <w:szCs w:val="20"/>
        </w:rPr>
        <w:t>REPRESENTANTES DE YPFB.</w:t>
      </w:r>
      <w:bookmarkEnd w:id="183"/>
      <w:bookmarkEnd w:id="184"/>
      <w:r w:rsidRPr="007A6A49">
        <w:rPr>
          <w:rFonts w:eastAsiaTheme="minorHAnsi" w:cs="Arial"/>
          <w:color w:val="auto"/>
          <w:szCs w:val="20"/>
        </w:rPr>
        <w:t xml:space="preserve"> </w:t>
      </w:r>
    </w:p>
    <w:p w14:paraId="0FCD4053" w14:textId="77777777" w:rsidR="00A30949" w:rsidRPr="00E80AAF" w:rsidRDefault="00A30949" w:rsidP="00A30949">
      <w:pPr>
        <w:autoSpaceDE w:val="0"/>
        <w:autoSpaceDN w:val="0"/>
        <w:adjustRightInd w:val="0"/>
        <w:spacing w:before="240"/>
        <w:rPr>
          <w:rFonts w:cs="Arial"/>
          <w:szCs w:val="20"/>
        </w:rPr>
      </w:pPr>
      <w:r w:rsidRPr="00E80AAF">
        <w:rPr>
          <w:rFonts w:cs="Arial"/>
          <w:szCs w:val="20"/>
        </w:rPr>
        <w:t xml:space="preserve">Las instalaciones para los REPRESENTANTE DE YPFB en el SITIO DE LOS SERVICIOS deben tener las siguientes condiciones: </w:t>
      </w:r>
    </w:p>
    <w:p w14:paraId="5029729D" w14:textId="77777777" w:rsidR="00A30949" w:rsidRPr="00E80AAF" w:rsidRDefault="00A30949" w:rsidP="00A30949">
      <w:pPr>
        <w:numPr>
          <w:ilvl w:val="0"/>
          <w:numId w:val="61"/>
        </w:numPr>
        <w:autoSpaceDE w:val="0"/>
        <w:autoSpaceDN w:val="0"/>
        <w:adjustRightInd w:val="0"/>
        <w:spacing w:line="240" w:lineRule="auto"/>
        <w:rPr>
          <w:rFonts w:cs="Arial"/>
          <w:szCs w:val="20"/>
        </w:rPr>
      </w:pPr>
      <w:r w:rsidRPr="00940FBC">
        <w:rPr>
          <w:rFonts w:cs="Arial"/>
          <w:szCs w:val="20"/>
        </w:rPr>
        <w:t>Ocho (8)</w:t>
      </w:r>
      <w:r w:rsidRPr="00E80AAF">
        <w:rPr>
          <w:rFonts w:cs="Arial"/>
          <w:szCs w:val="20"/>
        </w:rPr>
        <w:t xml:space="preserve"> dormitorios privados con baño pri</w:t>
      </w:r>
      <w:r>
        <w:rPr>
          <w:rFonts w:cs="Arial"/>
          <w:szCs w:val="20"/>
        </w:rPr>
        <w:t xml:space="preserve">vado y </w:t>
      </w:r>
      <w:proofErr w:type="spellStart"/>
      <w:r>
        <w:rPr>
          <w:rFonts w:cs="Arial"/>
          <w:szCs w:val="20"/>
        </w:rPr>
        <w:t>áire</w:t>
      </w:r>
      <w:proofErr w:type="spellEnd"/>
      <w:r>
        <w:rPr>
          <w:rFonts w:cs="Arial"/>
          <w:szCs w:val="20"/>
        </w:rPr>
        <w:t xml:space="preserve"> acondicionado</w:t>
      </w:r>
      <w:r w:rsidRPr="00E80AAF">
        <w:rPr>
          <w:rFonts w:cs="Arial"/>
          <w:szCs w:val="20"/>
        </w:rPr>
        <w:t xml:space="preserve"> para los Supervisores y personal de YPFB. </w:t>
      </w:r>
    </w:p>
    <w:p w14:paraId="611ECF4B" w14:textId="77777777" w:rsidR="00A30949" w:rsidRPr="006F7651" w:rsidRDefault="00A30949" w:rsidP="00A30949">
      <w:pPr>
        <w:numPr>
          <w:ilvl w:val="0"/>
          <w:numId w:val="61"/>
        </w:numPr>
        <w:spacing w:line="240" w:lineRule="auto"/>
        <w:rPr>
          <w:rFonts w:cs="Arial"/>
          <w:szCs w:val="20"/>
        </w:rPr>
      </w:pPr>
      <w:r>
        <w:rPr>
          <w:rFonts w:cs="Arial"/>
          <w:szCs w:val="20"/>
        </w:rPr>
        <w:t>LA CONTRATISTA</w:t>
      </w:r>
      <w:r w:rsidRPr="006F7651">
        <w:rPr>
          <w:rFonts w:cs="Arial"/>
          <w:szCs w:val="20"/>
        </w:rPr>
        <w:t xml:space="preserve"> deberá implementar una sala de reuniones para uso exclusivo de YPFB.</w:t>
      </w:r>
    </w:p>
    <w:p w14:paraId="76035D6A" w14:textId="77777777" w:rsidR="00A30949" w:rsidRPr="006F7651" w:rsidRDefault="00A30949" w:rsidP="00A30949">
      <w:pPr>
        <w:numPr>
          <w:ilvl w:val="0"/>
          <w:numId w:val="61"/>
        </w:numPr>
        <w:spacing w:line="240" w:lineRule="auto"/>
        <w:rPr>
          <w:rFonts w:cs="Arial"/>
          <w:szCs w:val="20"/>
        </w:rPr>
      </w:pPr>
      <w:r>
        <w:rPr>
          <w:rFonts w:cs="Arial"/>
          <w:szCs w:val="20"/>
        </w:rPr>
        <w:t>Una (1)</w:t>
      </w:r>
      <w:r w:rsidRPr="006F7651">
        <w:rPr>
          <w:rFonts w:cs="Arial"/>
          <w:szCs w:val="20"/>
        </w:rPr>
        <w:t xml:space="preserve"> sala de reunión </w:t>
      </w:r>
      <w:r>
        <w:rPr>
          <w:rFonts w:cs="Arial"/>
          <w:szCs w:val="20"/>
        </w:rPr>
        <w:t xml:space="preserve">que </w:t>
      </w:r>
      <w:r w:rsidRPr="006F7651">
        <w:rPr>
          <w:rFonts w:cs="Arial"/>
          <w:szCs w:val="20"/>
        </w:rPr>
        <w:t>deberá contar con una heladera pequeña, cafetera, dispensador de agua fría y/o caliente y vajillas.</w:t>
      </w:r>
    </w:p>
    <w:p w14:paraId="7A239E4B" w14:textId="77777777" w:rsidR="00A30949" w:rsidRPr="00E80AAF" w:rsidRDefault="00A30949" w:rsidP="00A30949">
      <w:pPr>
        <w:numPr>
          <w:ilvl w:val="0"/>
          <w:numId w:val="61"/>
        </w:numPr>
        <w:autoSpaceDE w:val="0"/>
        <w:autoSpaceDN w:val="0"/>
        <w:adjustRightInd w:val="0"/>
        <w:spacing w:line="240" w:lineRule="auto"/>
        <w:rPr>
          <w:rFonts w:cs="Arial"/>
          <w:szCs w:val="20"/>
        </w:rPr>
      </w:pPr>
      <w:r w:rsidRPr="00E80AAF">
        <w:rPr>
          <w:rFonts w:cs="Arial"/>
          <w:szCs w:val="20"/>
        </w:rPr>
        <w:t xml:space="preserve">Mínimo </w:t>
      </w:r>
      <w:r w:rsidRPr="00940FBC">
        <w:rPr>
          <w:rFonts w:cs="Arial"/>
          <w:szCs w:val="20"/>
        </w:rPr>
        <w:t>5</w:t>
      </w:r>
      <w:r w:rsidRPr="00E80AAF">
        <w:rPr>
          <w:rFonts w:cs="Arial"/>
          <w:szCs w:val="20"/>
        </w:rPr>
        <w:t xml:space="preserve"> oficinas para YPFB y sus representantes, con doble escritorios y equipadas con </w:t>
      </w:r>
      <w:proofErr w:type="spellStart"/>
      <w:r>
        <w:rPr>
          <w:rFonts w:cs="Arial"/>
          <w:szCs w:val="20"/>
        </w:rPr>
        <w:t>áire</w:t>
      </w:r>
      <w:proofErr w:type="spellEnd"/>
      <w:r>
        <w:rPr>
          <w:rFonts w:cs="Arial"/>
          <w:szCs w:val="20"/>
        </w:rPr>
        <w:t xml:space="preserve"> acondicionado</w:t>
      </w:r>
      <w:r w:rsidRPr="00E80AAF">
        <w:rPr>
          <w:rFonts w:cs="Arial"/>
          <w:szCs w:val="20"/>
        </w:rPr>
        <w:t>.</w:t>
      </w:r>
    </w:p>
    <w:p w14:paraId="437CADF0" w14:textId="77777777" w:rsidR="00A30949" w:rsidRPr="006F7651" w:rsidRDefault="00A30949" w:rsidP="00A30949">
      <w:pPr>
        <w:numPr>
          <w:ilvl w:val="0"/>
          <w:numId w:val="61"/>
        </w:numPr>
        <w:spacing w:line="240" w:lineRule="auto"/>
        <w:rPr>
          <w:rFonts w:cs="Arial"/>
          <w:szCs w:val="20"/>
        </w:rPr>
      </w:pPr>
      <w:r w:rsidRPr="006F7651">
        <w:rPr>
          <w:rFonts w:cs="Arial"/>
          <w:szCs w:val="20"/>
        </w:rPr>
        <w:t>La</w:t>
      </w:r>
      <w:r>
        <w:rPr>
          <w:rFonts w:cs="Arial"/>
          <w:szCs w:val="20"/>
        </w:rPr>
        <w:t>s</w:t>
      </w:r>
      <w:r w:rsidRPr="006F7651">
        <w:rPr>
          <w:rFonts w:cs="Arial"/>
          <w:szCs w:val="20"/>
        </w:rPr>
        <w:t xml:space="preserve"> oficina</w:t>
      </w:r>
      <w:r>
        <w:rPr>
          <w:rFonts w:cs="Arial"/>
          <w:szCs w:val="20"/>
        </w:rPr>
        <w:t>s</w:t>
      </w:r>
      <w:r w:rsidRPr="006F7651">
        <w:rPr>
          <w:rFonts w:cs="Arial"/>
          <w:szCs w:val="20"/>
        </w:rPr>
        <w:t xml:space="preserve"> deberá</w:t>
      </w:r>
      <w:r>
        <w:rPr>
          <w:rFonts w:cs="Arial"/>
          <w:szCs w:val="20"/>
        </w:rPr>
        <w:t>n</w:t>
      </w:r>
      <w:r w:rsidRPr="006F7651">
        <w:rPr>
          <w:rFonts w:cs="Arial"/>
          <w:szCs w:val="20"/>
        </w:rPr>
        <w:t xml:space="preserve"> contar con una heladera pequeña, cafetera, dispensador de agua fría y/o caliente y vajillas.</w:t>
      </w:r>
    </w:p>
    <w:p w14:paraId="2129B26C" w14:textId="77777777" w:rsidR="00A30949" w:rsidRPr="006F7651" w:rsidRDefault="00A30949" w:rsidP="00A30949">
      <w:pPr>
        <w:numPr>
          <w:ilvl w:val="0"/>
          <w:numId w:val="61"/>
        </w:numPr>
        <w:autoSpaceDE w:val="0"/>
        <w:autoSpaceDN w:val="0"/>
        <w:adjustRightInd w:val="0"/>
        <w:spacing w:line="240" w:lineRule="auto"/>
        <w:rPr>
          <w:rFonts w:cs="Arial"/>
          <w:szCs w:val="20"/>
        </w:rPr>
      </w:pPr>
      <w:r w:rsidRPr="00940FBC">
        <w:rPr>
          <w:rFonts w:cs="Arial"/>
          <w:szCs w:val="20"/>
        </w:rPr>
        <w:t>Cinco (5) computadoras</w:t>
      </w:r>
      <w:r w:rsidRPr="00E80AAF">
        <w:rPr>
          <w:rFonts w:cs="Arial"/>
          <w:szCs w:val="20"/>
        </w:rPr>
        <w:t xml:space="preserve"> de escritorio con capacidad suficiente para correr software de procesador de palabras, hojas de cálculo, presentación y GIS, (ellas deben tener adicionalmente capacidad de grabación de DVD/CD con conexiones de Internet. Cada computadora deberá tener instalado el software </w:t>
      </w:r>
      <w:proofErr w:type="spellStart"/>
      <w:r w:rsidRPr="00E80AAF">
        <w:rPr>
          <w:rFonts w:cs="Arial"/>
          <w:szCs w:val="20"/>
        </w:rPr>
        <w:t>Arc</w:t>
      </w:r>
      <w:proofErr w:type="spellEnd"/>
      <w:r w:rsidRPr="00E80AAF">
        <w:rPr>
          <w:rFonts w:cs="Arial"/>
          <w:szCs w:val="20"/>
        </w:rPr>
        <w:t xml:space="preserve"> GIS, con su respectiva licencia. Además deberá existir una sexta licencia de </w:t>
      </w:r>
      <w:proofErr w:type="spellStart"/>
      <w:r w:rsidRPr="00E80AAF">
        <w:rPr>
          <w:rFonts w:cs="Arial"/>
          <w:szCs w:val="20"/>
        </w:rPr>
        <w:t>Arc</w:t>
      </w:r>
      <w:proofErr w:type="spellEnd"/>
      <w:r w:rsidRPr="00E80AAF">
        <w:rPr>
          <w:rFonts w:cs="Arial"/>
          <w:szCs w:val="20"/>
        </w:rPr>
        <w:t xml:space="preserve"> GIS en calidad de stand </w:t>
      </w:r>
      <w:proofErr w:type="spellStart"/>
      <w:r w:rsidRPr="00E80AAF">
        <w:rPr>
          <w:rFonts w:cs="Arial"/>
          <w:szCs w:val="20"/>
        </w:rPr>
        <w:t>alone</w:t>
      </w:r>
      <w:proofErr w:type="spellEnd"/>
      <w:r w:rsidRPr="00E80AAF">
        <w:rPr>
          <w:rFonts w:cs="Arial"/>
          <w:szCs w:val="20"/>
        </w:rPr>
        <w:t xml:space="preserve">. </w:t>
      </w:r>
    </w:p>
    <w:p w14:paraId="57AE91BB"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lastRenderedPageBreak/>
        <w:t xml:space="preserve">Tres (3) impresoras multifuncional a color que permitan imprimir, copiar, escanear y material de consumo como papel bond, tinta, DVD/CD, etc. </w:t>
      </w:r>
    </w:p>
    <w:p w14:paraId="5F198B1F"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Se deberá proveer </w:t>
      </w:r>
      <w:r w:rsidRPr="00940FBC">
        <w:rPr>
          <w:rFonts w:cs="Arial"/>
          <w:szCs w:val="20"/>
        </w:rPr>
        <w:t>cinco (5)</w:t>
      </w:r>
      <w:r w:rsidRPr="00E80AAF">
        <w:rPr>
          <w:rFonts w:cs="Arial"/>
          <w:szCs w:val="20"/>
        </w:rPr>
        <w:t xml:space="preserve"> vehículos, exclusivos para el personal de YPFB.</w:t>
      </w:r>
    </w:p>
    <w:p w14:paraId="71FB1C72"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Si por razones de trabajo existe la necesidad el uso de más vehículos en el área de trabajo, LA CONTRATISTA deberá proveerlos.</w:t>
      </w:r>
    </w:p>
    <w:p w14:paraId="497F28BD"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Proveer e instalar radios en los vehículos de uso de YPFB, para comunicarse con todas las frecuencias usadas por la cuadrilla de sísmica. </w:t>
      </w:r>
    </w:p>
    <w:p w14:paraId="2E4AC715"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Proveer mantenimiento y combustible para todos los vehículos. </w:t>
      </w:r>
    </w:p>
    <w:p w14:paraId="05C4441A" w14:textId="77777777" w:rsidR="00A30949" w:rsidRPr="00E80AAF" w:rsidRDefault="00A30949" w:rsidP="00A30949">
      <w:pPr>
        <w:numPr>
          <w:ilvl w:val="0"/>
          <w:numId w:val="62"/>
        </w:numPr>
        <w:autoSpaceDE w:val="0"/>
        <w:autoSpaceDN w:val="0"/>
        <w:adjustRightInd w:val="0"/>
        <w:spacing w:line="240" w:lineRule="auto"/>
        <w:rPr>
          <w:rFonts w:cs="Arial"/>
          <w:szCs w:val="20"/>
        </w:rPr>
      </w:pPr>
      <w:r w:rsidRPr="00E80AAF">
        <w:rPr>
          <w:rFonts w:cs="Arial"/>
          <w:szCs w:val="20"/>
        </w:rPr>
        <w:t xml:space="preserve">LA CONTRATISTA debe proveer dormitorios - oficinas con </w:t>
      </w:r>
      <w:r>
        <w:rPr>
          <w:rFonts w:cs="Arial"/>
          <w:szCs w:val="20"/>
        </w:rPr>
        <w:t xml:space="preserve">aire </w:t>
      </w:r>
      <w:proofErr w:type="spellStart"/>
      <w:r>
        <w:rPr>
          <w:rFonts w:cs="Arial"/>
          <w:szCs w:val="20"/>
        </w:rPr>
        <w:t>condicionado</w:t>
      </w:r>
      <w:proofErr w:type="spellEnd"/>
      <w:r w:rsidRPr="00E80AAF">
        <w:rPr>
          <w:rFonts w:cs="Arial"/>
          <w:szCs w:val="20"/>
        </w:rPr>
        <w:t>, los cuales deberán estar equipados con mobiliaria y equipos de computación, con su respectiva conexión a internet para el personal de YPFB.</w:t>
      </w:r>
    </w:p>
    <w:p w14:paraId="55755A42" w14:textId="77777777" w:rsidR="00A30949" w:rsidRPr="00E80AAF" w:rsidRDefault="00A30949" w:rsidP="00A30949">
      <w:pPr>
        <w:pStyle w:val="Prrafodelista"/>
        <w:numPr>
          <w:ilvl w:val="0"/>
          <w:numId w:val="62"/>
        </w:numPr>
        <w:rPr>
          <w:rFonts w:ascii="Bookman Old Style" w:eastAsiaTheme="minorHAnsi" w:hAnsi="Bookman Old Style" w:cs="Arial"/>
          <w:sz w:val="20"/>
          <w:szCs w:val="20"/>
          <w:lang w:val="es-BO" w:eastAsia="en-US"/>
        </w:rPr>
      </w:pPr>
      <w:r>
        <w:rPr>
          <w:rFonts w:ascii="Bookman Old Style" w:eastAsiaTheme="minorHAnsi" w:hAnsi="Bookman Old Style" w:cs="Arial"/>
          <w:sz w:val="20"/>
          <w:szCs w:val="20"/>
          <w:lang w:val="es-BO" w:eastAsia="en-US"/>
        </w:rPr>
        <w:t xml:space="preserve">Todos </w:t>
      </w:r>
      <w:r w:rsidRPr="00E80AAF">
        <w:rPr>
          <w:rFonts w:ascii="Bookman Old Style" w:eastAsiaTheme="minorHAnsi" w:hAnsi="Bookman Old Style" w:cs="Arial"/>
          <w:sz w:val="20"/>
          <w:szCs w:val="20"/>
          <w:lang w:val="es-BO" w:eastAsia="en-US"/>
        </w:rPr>
        <w:t xml:space="preserve">las instalaciones asignadas al personal de YPFB, </w:t>
      </w:r>
      <w:proofErr w:type="spellStart"/>
      <w:r w:rsidRPr="00E80AAF">
        <w:rPr>
          <w:rFonts w:ascii="Bookman Old Style" w:eastAsiaTheme="minorHAnsi" w:hAnsi="Bookman Old Style" w:cs="Arial"/>
          <w:sz w:val="20"/>
          <w:szCs w:val="20"/>
          <w:lang w:val="es-BO" w:eastAsia="en-US"/>
        </w:rPr>
        <w:t>deberan</w:t>
      </w:r>
      <w:proofErr w:type="spellEnd"/>
      <w:r w:rsidRPr="00E80AAF">
        <w:rPr>
          <w:rFonts w:ascii="Bookman Old Style" w:eastAsiaTheme="minorHAnsi" w:hAnsi="Bookman Old Style" w:cs="Arial"/>
          <w:sz w:val="20"/>
          <w:szCs w:val="20"/>
          <w:lang w:val="es-BO" w:eastAsia="en-US"/>
        </w:rPr>
        <w:t xml:space="preserve"> estar interconectados a través de una Red Local, con una capacidad eficiente para compartir información e intranet</w:t>
      </w:r>
      <w:r>
        <w:rPr>
          <w:rFonts w:ascii="Bookman Old Style" w:eastAsiaTheme="minorHAnsi" w:hAnsi="Bookman Old Style" w:cs="Arial"/>
          <w:sz w:val="20"/>
          <w:szCs w:val="20"/>
          <w:lang w:val="es-BO" w:eastAsia="en-US"/>
        </w:rPr>
        <w:t>.</w:t>
      </w:r>
    </w:p>
    <w:p w14:paraId="12147464" w14:textId="77777777" w:rsidR="00A30949" w:rsidRPr="00E80AAF" w:rsidRDefault="00A30949" w:rsidP="00A30949">
      <w:pPr>
        <w:autoSpaceDE w:val="0"/>
        <w:autoSpaceDN w:val="0"/>
        <w:adjustRightInd w:val="0"/>
        <w:spacing w:line="240" w:lineRule="auto"/>
        <w:ind w:left="786"/>
        <w:rPr>
          <w:rFonts w:cs="Arial"/>
          <w:szCs w:val="20"/>
        </w:rPr>
      </w:pPr>
    </w:p>
    <w:p w14:paraId="35C1CEB6" w14:textId="77777777" w:rsidR="00A30949" w:rsidRPr="00C627B9" w:rsidRDefault="00A30949" w:rsidP="00A30949">
      <w:pPr>
        <w:pStyle w:val="Ttulo2"/>
        <w:numPr>
          <w:ilvl w:val="0"/>
          <w:numId w:val="66"/>
        </w:numPr>
        <w:autoSpaceDE w:val="0"/>
        <w:autoSpaceDN w:val="0"/>
        <w:adjustRightInd w:val="0"/>
        <w:spacing w:line="240" w:lineRule="auto"/>
        <w:rPr>
          <w:rFonts w:eastAsiaTheme="minorHAnsi" w:cs="Arial"/>
          <w:b w:val="0"/>
          <w:color w:val="auto"/>
          <w:szCs w:val="20"/>
        </w:rPr>
      </w:pPr>
      <w:bookmarkStart w:id="185" w:name="_Toc462395435"/>
      <w:bookmarkStart w:id="186" w:name="_Toc463865637"/>
      <w:r w:rsidRPr="00C627B9">
        <w:rPr>
          <w:rFonts w:eastAsiaTheme="minorHAnsi" w:cs="Arial"/>
          <w:color w:val="auto"/>
          <w:sz w:val="22"/>
          <w:szCs w:val="22"/>
        </w:rPr>
        <w:t>COMUNICACIONES</w:t>
      </w:r>
      <w:r>
        <w:rPr>
          <w:rFonts w:eastAsiaTheme="minorHAnsi" w:cs="Arial"/>
          <w:b w:val="0"/>
          <w:color w:val="auto"/>
          <w:szCs w:val="20"/>
        </w:rPr>
        <w:t>.</w:t>
      </w:r>
      <w:bookmarkEnd w:id="185"/>
      <w:bookmarkEnd w:id="186"/>
      <w:r w:rsidRPr="00C627B9">
        <w:rPr>
          <w:rFonts w:eastAsiaTheme="minorHAnsi" w:cs="Arial"/>
          <w:b w:val="0"/>
          <w:color w:val="auto"/>
          <w:szCs w:val="20"/>
        </w:rPr>
        <w:t xml:space="preserve"> </w:t>
      </w:r>
    </w:p>
    <w:p w14:paraId="6723E04D" w14:textId="77777777" w:rsidR="00A30949" w:rsidRPr="00E80AAF" w:rsidRDefault="00A30949" w:rsidP="00A30949">
      <w:pPr>
        <w:pStyle w:val="Prrafodelista"/>
        <w:numPr>
          <w:ilvl w:val="0"/>
          <w:numId w:val="58"/>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 xml:space="preserve">Todos los departamentos dentro del campamento base deben estar interconectados a través de una Red Local, con una capacidad eficiente para compartir información e intranet. </w:t>
      </w:r>
    </w:p>
    <w:p w14:paraId="6660CF0D" w14:textId="77777777" w:rsidR="00A30949" w:rsidRPr="00E80AAF" w:rsidRDefault="00A30949" w:rsidP="00A30949">
      <w:pPr>
        <w:pStyle w:val="Prrafodelista"/>
        <w:numPr>
          <w:ilvl w:val="0"/>
          <w:numId w:val="58"/>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LA CONTRATISTA deberá instalar dos (2) líneas de comunicación en el campamento base, con alcance nacional y sus respectivos derivados para uso de YPFB.</w:t>
      </w:r>
    </w:p>
    <w:p w14:paraId="2AF400D6" w14:textId="77777777" w:rsidR="00A30949" w:rsidRDefault="00A30949" w:rsidP="00A30949">
      <w:pPr>
        <w:numPr>
          <w:ilvl w:val="0"/>
          <w:numId w:val="58"/>
        </w:numPr>
        <w:autoSpaceDE w:val="0"/>
        <w:autoSpaceDN w:val="0"/>
        <w:adjustRightInd w:val="0"/>
        <w:spacing w:before="240" w:after="0" w:line="240" w:lineRule="auto"/>
        <w:rPr>
          <w:rFonts w:cs="Arial"/>
          <w:szCs w:val="20"/>
        </w:rPr>
      </w:pPr>
      <w:r w:rsidRPr="00E80AAF">
        <w:rPr>
          <w:rFonts w:cs="Arial"/>
          <w:szCs w:val="20"/>
        </w:rPr>
        <w:t xml:space="preserve">LA CONTRATISTA deberá proporcionar cuatro (4) celulares, cuyo costo de servicio correrá por cuenta de LA CONTRATISTA, para uso exclusivo de YPFB. </w:t>
      </w:r>
    </w:p>
    <w:p w14:paraId="6DD0E6C9" w14:textId="77777777" w:rsidR="00A30949" w:rsidRPr="00E80AAF" w:rsidRDefault="00A30949" w:rsidP="00A30949">
      <w:pPr>
        <w:numPr>
          <w:ilvl w:val="0"/>
          <w:numId w:val="58"/>
        </w:numPr>
        <w:autoSpaceDE w:val="0"/>
        <w:autoSpaceDN w:val="0"/>
        <w:adjustRightInd w:val="0"/>
        <w:spacing w:before="240" w:after="0" w:line="240" w:lineRule="auto"/>
        <w:rPr>
          <w:rFonts w:cs="Arial"/>
          <w:szCs w:val="20"/>
        </w:rPr>
      </w:pPr>
      <w:r>
        <w:rPr>
          <w:rFonts w:cs="Arial"/>
          <w:szCs w:val="20"/>
        </w:rPr>
        <w:t xml:space="preserve">LA CONTRATISTA deberá proporcionar un (1) teléfono satelital en caso de requerirse, </w:t>
      </w:r>
      <w:r w:rsidRPr="00E80AAF">
        <w:rPr>
          <w:rFonts w:cs="Arial"/>
          <w:szCs w:val="20"/>
        </w:rPr>
        <w:t>cuyo costo de servicio correrá por cuenta de LA CONTRATISTA, para uso exclusivo de YPFB.</w:t>
      </w:r>
    </w:p>
    <w:p w14:paraId="02328D15" w14:textId="77777777" w:rsidR="00A30949" w:rsidRPr="00E80AAF" w:rsidRDefault="00A30949" w:rsidP="00A30949">
      <w:pPr>
        <w:numPr>
          <w:ilvl w:val="0"/>
          <w:numId w:val="58"/>
        </w:numPr>
        <w:autoSpaceDE w:val="0"/>
        <w:autoSpaceDN w:val="0"/>
        <w:adjustRightInd w:val="0"/>
        <w:spacing w:before="240" w:after="0" w:line="240" w:lineRule="auto"/>
        <w:rPr>
          <w:rFonts w:cs="Arial"/>
          <w:szCs w:val="20"/>
        </w:rPr>
      </w:pPr>
      <w:r w:rsidRPr="00E80AAF">
        <w:rPr>
          <w:rFonts w:cs="Arial"/>
          <w:szCs w:val="20"/>
        </w:rPr>
        <w:t xml:space="preserve">Todos los grupos de trabajo deberán estar comunicados a través de radio en toda el área de trabajo. </w:t>
      </w:r>
    </w:p>
    <w:p w14:paraId="685B0D02" w14:textId="77777777" w:rsidR="00A30949" w:rsidRPr="00E80AAF" w:rsidRDefault="00A30949" w:rsidP="00A30949">
      <w:pPr>
        <w:autoSpaceDE w:val="0"/>
        <w:autoSpaceDN w:val="0"/>
        <w:adjustRightInd w:val="0"/>
        <w:rPr>
          <w:rFonts w:cs="Arial"/>
          <w:szCs w:val="20"/>
        </w:rPr>
      </w:pPr>
    </w:p>
    <w:p w14:paraId="080EF048" w14:textId="77777777" w:rsidR="00A30949" w:rsidRPr="00E80AAF" w:rsidRDefault="00A30949" w:rsidP="00A30949">
      <w:pPr>
        <w:pStyle w:val="Ttulo2"/>
        <w:numPr>
          <w:ilvl w:val="0"/>
          <w:numId w:val="66"/>
        </w:numPr>
        <w:rPr>
          <w:rFonts w:eastAsiaTheme="minorHAnsi" w:cs="Arial"/>
          <w:b w:val="0"/>
          <w:color w:val="auto"/>
          <w:szCs w:val="20"/>
        </w:rPr>
      </w:pPr>
      <w:bookmarkStart w:id="187" w:name="_Toc462395436"/>
      <w:bookmarkStart w:id="188" w:name="_Toc463865638"/>
      <w:r w:rsidRPr="00C627B9">
        <w:rPr>
          <w:rFonts w:eastAsiaTheme="minorHAnsi" w:cs="Arial"/>
          <w:color w:val="auto"/>
          <w:sz w:val="22"/>
          <w:szCs w:val="22"/>
        </w:rPr>
        <w:t>REQUERIMIENTO DE PERFORACION</w:t>
      </w:r>
      <w:r>
        <w:rPr>
          <w:rFonts w:eastAsiaTheme="minorHAnsi" w:cs="Arial"/>
          <w:b w:val="0"/>
          <w:color w:val="auto"/>
          <w:szCs w:val="20"/>
        </w:rPr>
        <w:t>.</w:t>
      </w:r>
      <w:bookmarkEnd w:id="187"/>
      <w:bookmarkEnd w:id="188"/>
      <w:r w:rsidRPr="00E80AAF">
        <w:rPr>
          <w:rFonts w:eastAsiaTheme="minorHAnsi" w:cs="Arial"/>
          <w:b w:val="0"/>
          <w:color w:val="auto"/>
          <w:szCs w:val="20"/>
        </w:rPr>
        <w:t xml:space="preserve"> </w:t>
      </w:r>
    </w:p>
    <w:p w14:paraId="4024A983" w14:textId="77777777" w:rsidR="00A30949" w:rsidRPr="00E80AAF" w:rsidRDefault="00A30949" w:rsidP="00A30949">
      <w:pPr>
        <w:numPr>
          <w:ilvl w:val="0"/>
          <w:numId w:val="59"/>
        </w:numPr>
        <w:autoSpaceDE w:val="0"/>
        <w:autoSpaceDN w:val="0"/>
        <w:adjustRightInd w:val="0"/>
        <w:spacing w:before="240" w:line="240" w:lineRule="auto"/>
        <w:rPr>
          <w:rFonts w:cs="Arial"/>
          <w:szCs w:val="20"/>
        </w:rPr>
      </w:pPr>
      <w:r w:rsidRPr="00E80AAF">
        <w:rPr>
          <w:rFonts w:cs="Arial"/>
          <w:szCs w:val="20"/>
        </w:rPr>
        <w:t>LA CONTRATISTA deberá entregar un plan de trabajo para las actividades de perforación, detallando el sistema a utilizar para cumplir la totalidad de la perforación de pozos.</w:t>
      </w:r>
    </w:p>
    <w:p w14:paraId="5987D8A3" w14:textId="77777777" w:rsidR="00A30949" w:rsidRPr="00E80AAF" w:rsidRDefault="00A30949" w:rsidP="00A30949">
      <w:pPr>
        <w:numPr>
          <w:ilvl w:val="0"/>
          <w:numId w:val="59"/>
        </w:numPr>
        <w:autoSpaceDE w:val="0"/>
        <w:autoSpaceDN w:val="0"/>
        <w:adjustRightInd w:val="0"/>
        <w:spacing w:line="240" w:lineRule="auto"/>
        <w:rPr>
          <w:rFonts w:cs="Arial"/>
          <w:szCs w:val="20"/>
        </w:rPr>
      </w:pPr>
      <w:r w:rsidRPr="00E80AAF">
        <w:rPr>
          <w:rFonts w:cs="Arial"/>
          <w:szCs w:val="20"/>
        </w:rPr>
        <w:t xml:space="preserve">LA CONTRATISTA deberá señalar si la actividad de perforación la realizará con equipos y personal propio o subcontratara el servicio. </w:t>
      </w:r>
    </w:p>
    <w:p w14:paraId="112942ED" w14:textId="7D3A305E" w:rsidR="00A30949" w:rsidRPr="00AC5685" w:rsidRDefault="00A30949" w:rsidP="00A30949">
      <w:pPr>
        <w:numPr>
          <w:ilvl w:val="0"/>
          <w:numId w:val="60"/>
        </w:numPr>
        <w:autoSpaceDE w:val="0"/>
        <w:autoSpaceDN w:val="0"/>
        <w:adjustRightInd w:val="0"/>
        <w:spacing w:line="240" w:lineRule="auto"/>
        <w:rPr>
          <w:rFonts w:cs="Arial"/>
          <w:szCs w:val="20"/>
        </w:rPr>
      </w:pPr>
      <w:r w:rsidRPr="00E80AAF">
        <w:rPr>
          <w:rFonts w:cs="Arial"/>
          <w:szCs w:val="20"/>
        </w:rPr>
        <w:t xml:space="preserve">LA CONTRATISTA deberá proveer alojamiento, alimentación y transporte para </w:t>
      </w:r>
      <w:r w:rsidRPr="00BD5F83">
        <w:rPr>
          <w:rFonts w:cs="Arial"/>
          <w:szCs w:val="20"/>
        </w:rPr>
        <w:t>quince (15) personas</w:t>
      </w:r>
      <w:r>
        <w:rPr>
          <w:rFonts w:cs="Arial"/>
          <w:szCs w:val="20"/>
        </w:rPr>
        <w:t xml:space="preserve"> de SSMA de la comunidad.</w:t>
      </w:r>
    </w:p>
    <w:p w14:paraId="76F9486C" w14:textId="77777777" w:rsidR="00A30949" w:rsidRPr="008A5CD3" w:rsidRDefault="00A30949" w:rsidP="00A30949">
      <w:pPr>
        <w:pStyle w:val="Ttulo1"/>
        <w:spacing w:after="240"/>
        <w:rPr>
          <w:rFonts w:ascii="Bookman Old Style" w:hAnsi="Bookman Old Style"/>
        </w:rPr>
      </w:pPr>
      <w:bookmarkStart w:id="189" w:name="_Toc462395437"/>
      <w:bookmarkStart w:id="190" w:name="_Toc463865639"/>
      <w:r w:rsidRPr="008A5CD3">
        <w:rPr>
          <w:rFonts w:ascii="Bookman Old Style" w:hAnsi="Bookman Old Style"/>
        </w:rPr>
        <w:lastRenderedPageBreak/>
        <w:t xml:space="preserve">ANEXO </w:t>
      </w:r>
      <w:r>
        <w:rPr>
          <w:rFonts w:ascii="Bookman Old Style" w:hAnsi="Bookman Old Style"/>
        </w:rPr>
        <w:t>E</w:t>
      </w:r>
      <w:r w:rsidRPr="008A5CD3">
        <w:rPr>
          <w:rFonts w:ascii="Bookman Old Style" w:hAnsi="Bookman Old Style"/>
        </w:rPr>
        <w:t xml:space="preserve"> - EQUIPOS DEL PROPONENTE.</w:t>
      </w:r>
      <w:bookmarkEnd w:id="189"/>
      <w:bookmarkEnd w:id="190"/>
    </w:p>
    <w:p w14:paraId="545C5EA1" w14:textId="77777777" w:rsidR="00A30949" w:rsidRPr="00A53345" w:rsidRDefault="00A30949" w:rsidP="00A30949">
      <w:pPr>
        <w:pStyle w:val="Ttulo2"/>
        <w:numPr>
          <w:ilvl w:val="0"/>
          <w:numId w:val="118"/>
        </w:numPr>
        <w:spacing w:after="240"/>
        <w:ind w:left="426" w:hanging="426"/>
        <w:rPr>
          <w:sz w:val="22"/>
          <w:szCs w:val="22"/>
        </w:rPr>
      </w:pPr>
      <w:bookmarkStart w:id="191" w:name="_Toc462395438"/>
      <w:bookmarkStart w:id="192" w:name="_Toc463865640"/>
      <w:r w:rsidRPr="00A53345">
        <w:rPr>
          <w:sz w:val="22"/>
          <w:szCs w:val="22"/>
        </w:rPr>
        <w:t>INTRODUCCIÓN.</w:t>
      </w:r>
      <w:bookmarkEnd w:id="191"/>
      <w:bookmarkEnd w:id="192"/>
    </w:p>
    <w:p w14:paraId="76A72904" w14:textId="77777777" w:rsidR="00A30949" w:rsidRPr="00B524DC" w:rsidRDefault="00A30949" w:rsidP="00A30949">
      <w:r w:rsidRPr="00B524DC">
        <w:t>Para la realización del TRABAJO en cumplimiento del CONTRATO, el PROPONENTE ofrecerá el siguiente EQUIPO Y MATERIALES mínimos, el cual deberá estar en buenas condiciones y deberán ser evaluados correctamente antes de comenzar con el TRABAJO. Deberán especificarse las fechas fabricación del EQUIPO Y LOS MATERIALES. Los equipos y sensores de registro de telemetría no deberán exceder los tres años de antigüedad a la hora de probarlos en el campo.</w:t>
      </w:r>
    </w:p>
    <w:p w14:paraId="05DD7931" w14:textId="77777777" w:rsidR="00A30949" w:rsidRPr="008C4022" w:rsidRDefault="00A30949" w:rsidP="00A30949">
      <w:pPr>
        <w:pStyle w:val="Ttulo2"/>
        <w:numPr>
          <w:ilvl w:val="0"/>
          <w:numId w:val="118"/>
        </w:numPr>
        <w:spacing w:after="240"/>
        <w:ind w:left="426" w:hanging="426"/>
        <w:rPr>
          <w:rFonts w:cs="Arial"/>
          <w:b w:val="0"/>
          <w:sz w:val="22"/>
          <w:szCs w:val="22"/>
        </w:rPr>
      </w:pPr>
      <w:bookmarkStart w:id="193" w:name="_Toc462395439"/>
      <w:bookmarkStart w:id="194" w:name="_Toc463865641"/>
      <w:r w:rsidRPr="008C4022">
        <w:rPr>
          <w:rStyle w:val="Ttulo2Car"/>
          <w:b/>
          <w:sz w:val="22"/>
          <w:szCs w:val="22"/>
        </w:rPr>
        <w:t>CUESTIONARIO TÉCNICO</w:t>
      </w:r>
      <w:r w:rsidRPr="008C4022">
        <w:rPr>
          <w:rFonts w:cs="Arial"/>
          <w:b w:val="0"/>
          <w:sz w:val="22"/>
          <w:szCs w:val="22"/>
        </w:rPr>
        <w:t>.</w:t>
      </w:r>
      <w:bookmarkEnd w:id="193"/>
      <w:bookmarkEnd w:id="194"/>
    </w:p>
    <w:p w14:paraId="1C7EEE4C" w14:textId="77777777" w:rsidR="00A30949" w:rsidRPr="00185690" w:rsidRDefault="00A30949" w:rsidP="00A30949">
      <w:r w:rsidRPr="00185690">
        <w:t xml:space="preserve">La presente lista de equipos y personal mínimo, deberá ser suficiente para cumplir con los niveles propuestos de producción para cada actividad del proyecto. </w:t>
      </w:r>
    </w:p>
    <w:p w14:paraId="4C889481" w14:textId="77777777" w:rsidR="00A30949" w:rsidRPr="006F7651" w:rsidRDefault="00A30949" w:rsidP="00A30949">
      <w:r w:rsidRPr="006F7651">
        <w:t>El PROPONENTE deberá incorporar todos los demás equipos que se requieran de acuerdo a las necesidades de los servicios.</w:t>
      </w:r>
    </w:p>
    <w:p w14:paraId="2EB5E9DD" w14:textId="77777777" w:rsidR="00A30949" w:rsidRDefault="00A30949" w:rsidP="00A30949">
      <w:pPr>
        <w:spacing w:before="240"/>
      </w:pPr>
      <w:r w:rsidRPr="006F7651">
        <w:t xml:space="preserve">En este ítem el PROPONENTE deberá </w:t>
      </w:r>
      <w:r>
        <w:t>responder</w:t>
      </w:r>
      <w:r w:rsidRPr="006F7651">
        <w:t xml:space="preserve"> la planilla </w:t>
      </w:r>
      <w:r>
        <w:t xml:space="preserve">de acuerdo a lo ofertado </w:t>
      </w:r>
      <w:r w:rsidRPr="006F7651">
        <w:t>para este servicio de adquisición sísmica.</w:t>
      </w:r>
    </w:p>
    <w:tbl>
      <w:tblPr>
        <w:tblW w:w="8480" w:type="dxa"/>
        <w:tblInd w:w="57" w:type="dxa"/>
        <w:tblCellMar>
          <w:left w:w="70" w:type="dxa"/>
          <w:right w:w="70" w:type="dxa"/>
        </w:tblCellMar>
        <w:tblLook w:val="04A0" w:firstRow="1" w:lastRow="0" w:firstColumn="1" w:lastColumn="0" w:noHBand="0" w:noVBand="1"/>
      </w:tblPr>
      <w:tblGrid>
        <w:gridCol w:w="1200"/>
        <w:gridCol w:w="5780"/>
        <w:gridCol w:w="1500"/>
      </w:tblGrid>
      <w:tr w:rsidR="00A30949" w:rsidRPr="003A538D" w14:paraId="053EFEB0" w14:textId="77777777" w:rsidTr="00637C62">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8DB4E3"/>
            <w:noWrap/>
            <w:hideMark/>
          </w:tcPr>
          <w:p w14:paraId="13D98453" w14:textId="77777777" w:rsidR="00A30949" w:rsidRPr="003A538D" w:rsidRDefault="00A30949" w:rsidP="00637C62">
            <w:pPr>
              <w:jc w:val="center"/>
              <w:rPr>
                <w:rFonts w:cs="Arial"/>
                <w:color w:val="000000"/>
                <w:szCs w:val="20"/>
              </w:rPr>
            </w:pPr>
            <w:r w:rsidRPr="003A538D">
              <w:rPr>
                <w:rFonts w:cs="Arial"/>
                <w:color w:val="000000"/>
                <w:szCs w:val="20"/>
              </w:rPr>
              <w:t>REF</w:t>
            </w:r>
          </w:p>
        </w:tc>
        <w:tc>
          <w:tcPr>
            <w:tcW w:w="5780" w:type="dxa"/>
            <w:tcBorders>
              <w:top w:val="single" w:sz="4" w:space="0" w:color="auto"/>
              <w:left w:val="nil"/>
              <w:bottom w:val="single" w:sz="4" w:space="0" w:color="auto"/>
              <w:right w:val="single" w:sz="4" w:space="0" w:color="auto"/>
            </w:tcBorders>
            <w:shd w:val="clear" w:color="auto" w:fill="8DB4E3"/>
            <w:noWrap/>
            <w:vAlign w:val="bottom"/>
            <w:hideMark/>
          </w:tcPr>
          <w:p w14:paraId="1AB6311B" w14:textId="77777777" w:rsidR="00A30949" w:rsidRPr="003A538D" w:rsidRDefault="00A30949" w:rsidP="00637C62">
            <w:pPr>
              <w:rPr>
                <w:rFonts w:cs="Arial"/>
                <w:color w:val="000000"/>
                <w:szCs w:val="20"/>
              </w:rPr>
            </w:pPr>
            <w:r w:rsidRPr="003A538D">
              <w:rPr>
                <w:rFonts w:cs="Arial"/>
                <w:color w:val="000000"/>
                <w:szCs w:val="20"/>
              </w:rPr>
              <w:t>PREGUNTA</w:t>
            </w:r>
          </w:p>
        </w:tc>
        <w:tc>
          <w:tcPr>
            <w:tcW w:w="1500" w:type="dxa"/>
            <w:tcBorders>
              <w:top w:val="single" w:sz="4" w:space="0" w:color="auto"/>
              <w:left w:val="nil"/>
              <w:bottom w:val="single" w:sz="4" w:space="0" w:color="auto"/>
              <w:right w:val="single" w:sz="4" w:space="0" w:color="auto"/>
            </w:tcBorders>
            <w:shd w:val="clear" w:color="auto" w:fill="8DB4E3"/>
            <w:noWrap/>
            <w:vAlign w:val="bottom"/>
            <w:hideMark/>
          </w:tcPr>
          <w:p w14:paraId="5A86A130" w14:textId="77777777" w:rsidR="00A30949" w:rsidRDefault="00A30949" w:rsidP="00637C62">
            <w:pPr>
              <w:rPr>
                <w:rFonts w:cs="Arial"/>
                <w:color w:val="000000"/>
                <w:szCs w:val="20"/>
              </w:rPr>
            </w:pPr>
            <w:r w:rsidRPr="003A538D">
              <w:rPr>
                <w:rFonts w:cs="Arial"/>
                <w:color w:val="000000"/>
                <w:szCs w:val="20"/>
              </w:rPr>
              <w:t>RESPUESTA</w:t>
            </w:r>
          </w:p>
          <w:p w14:paraId="79E29A1B" w14:textId="77777777" w:rsidR="00A30949" w:rsidRPr="003A538D" w:rsidRDefault="00A30949" w:rsidP="00637C62">
            <w:pPr>
              <w:jc w:val="center"/>
              <w:rPr>
                <w:rFonts w:cs="Arial"/>
                <w:color w:val="000000"/>
                <w:szCs w:val="20"/>
              </w:rPr>
            </w:pPr>
          </w:p>
        </w:tc>
      </w:tr>
      <w:tr w:rsidR="00A30949" w:rsidRPr="003A538D" w14:paraId="45025B7C" w14:textId="77777777" w:rsidTr="00637C62">
        <w:trPr>
          <w:trHeight w:val="300"/>
        </w:trPr>
        <w:tc>
          <w:tcPr>
            <w:tcW w:w="1200" w:type="dxa"/>
            <w:vMerge w:val="restart"/>
            <w:tcBorders>
              <w:top w:val="nil"/>
              <w:left w:val="single" w:sz="4" w:space="0" w:color="auto"/>
              <w:bottom w:val="single" w:sz="4" w:space="0" w:color="auto"/>
              <w:right w:val="single" w:sz="4" w:space="0" w:color="auto"/>
            </w:tcBorders>
            <w:hideMark/>
          </w:tcPr>
          <w:p w14:paraId="5CBD6999" w14:textId="77777777" w:rsidR="00A30949" w:rsidRPr="003A538D" w:rsidRDefault="00A30949" w:rsidP="00637C62">
            <w:pPr>
              <w:jc w:val="center"/>
              <w:rPr>
                <w:rFonts w:cs="Arial"/>
                <w:color w:val="000000"/>
                <w:szCs w:val="20"/>
              </w:rPr>
            </w:pPr>
            <w:r w:rsidRPr="003A538D">
              <w:rPr>
                <w:rFonts w:cs="Arial"/>
                <w:color w:val="000000"/>
                <w:szCs w:val="20"/>
              </w:rPr>
              <w:t>1</w:t>
            </w:r>
          </w:p>
        </w:tc>
        <w:tc>
          <w:tcPr>
            <w:tcW w:w="7280" w:type="dxa"/>
            <w:gridSpan w:val="2"/>
            <w:tcBorders>
              <w:top w:val="single" w:sz="4" w:space="0" w:color="auto"/>
              <w:left w:val="nil"/>
              <w:bottom w:val="single" w:sz="4" w:space="0" w:color="auto"/>
              <w:right w:val="single" w:sz="4" w:space="0" w:color="auto"/>
            </w:tcBorders>
            <w:vAlign w:val="center"/>
            <w:hideMark/>
          </w:tcPr>
          <w:p w14:paraId="6988ED3E"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Experiencia Previa</w:t>
            </w:r>
          </w:p>
        </w:tc>
      </w:tr>
      <w:tr w:rsidR="00A30949" w:rsidRPr="003A538D" w14:paraId="588B051C"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067C767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6FD9ABF0" w14:textId="77777777" w:rsidR="00A30949" w:rsidRPr="003A538D" w:rsidRDefault="00A30949" w:rsidP="00637C62">
            <w:pPr>
              <w:rPr>
                <w:rFonts w:cs="Arial"/>
                <w:color w:val="000000"/>
                <w:szCs w:val="20"/>
              </w:rPr>
            </w:pPr>
            <w:r w:rsidRPr="003A538D">
              <w:rPr>
                <w:rFonts w:cs="Arial"/>
                <w:color w:val="000000"/>
                <w:szCs w:val="20"/>
              </w:rPr>
              <w:t>1. En Bolivia</w:t>
            </w:r>
          </w:p>
        </w:tc>
        <w:tc>
          <w:tcPr>
            <w:tcW w:w="1500" w:type="dxa"/>
            <w:tcBorders>
              <w:top w:val="nil"/>
              <w:left w:val="nil"/>
              <w:bottom w:val="single" w:sz="4" w:space="0" w:color="auto"/>
              <w:right w:val="single" w:sz="4" w:space="0" w:color="auto"/>
            </w:tcBorders>
            <w:noWrap/>
            <w:vAlign w:val="bottom"/>
            <w:hideMark/>
          </w:tcPr>
          <w:p w14:paraId="0CA607E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CC51488" w14:textId="77777777" w:rsidTr="00637C62">
        <w:trPr>
          <w:trHeight w:val="300"/>
        </w:trPr>
        <w:tc>
          <w:tcPr>
            <w:tcW w:w="1200" w:type="dxa"/>
            <w:vMerge w:val="restart"/>
            <w:tcBorders>
              <w:top w:val="nil"/>
              <w:left w:val="single" w:sz="4" w:space="0" w:color="auto"/>
              <w:bottom w:val="single" w:sz="4" w:space="0" w:color="auto"/>
              <w:right w:val="single" w:sz="4" w:space="0" w:color="auto"/>
            </w:tcBorders>
            <w:hideMark/>
          </w:tcPr>
          <w:p w14:paraId="684FE03B" w14:textId="77777777" w:rsidR="00A30949" w:rsidRPr="003A538D" w:rsidRDefault="00A30949" w:rsidP="00637C62">
            <w:pPr>
              <w:jc w:val="center"/>
              <w:rPr>
                <w:rFonts w:cs="Arial"/>
                <w:color w:val="000000"/>
                <w:szCs w:val="20"/>
              </w:rPr>
            </w:pPr>
            <w:r w:rsidRPr="003A538D">
              <w:rPr>
                <w:rFonts w:cs="Arial"/>
                <w:color w:val="000000"/>
                <w:szCs w:val="20"/>
              </w:rPr>
              <w:t>2</w:t>
            </w:r>
          </w:p>
        </w:tc>
        <w:tc>
          <w:tcPr>
            <w:tcW w:w="7280" w:type="dxa"/>
            <w:gridSpan w:val="2"/>
            <w:tcBorders>
              <w:top w:val="single" w:sz="4" w:space="0" w:color="auto"/>
              <w:left w:val="nil"/>
              <w:bottom w:val="single" w:sz="4" w:space="0" w:color="auto"/>
              <w:right w:val="single" w:sz="4" w:space="0" w:color="auto"/>
            </w:tcBorders>
            <w:vAlign w:val="center"/>
            <w:hideMark/>
          </w:tcPr>
          <w:p w14:paraId="5B5A2833"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Campo Base</w:t>
            </w:r>
          </w:p>
        </w:tc>
      </w:tr>
      <w:tr w:rsidR="00A30949" w:rsidRPr="003A538D" w14:paraId="223D5442"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1FB15D6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2582003" w14:textId="77777777" w:rsidR="00A30949" w:rsidRPr="003A538D" w:rsidRDefault="00A30949" w:rsidP="00637C62">
            <w:pPr>
              <w:rPr>
                <w:rFonts w:cs="Arial"/>
                <w:color w:val="000000"/>
                <w:szCs w:val="20"/>
              </w:rPr>
            </w:pPr>
            <w:r w:rsidRPr="003A538D">
              <w:rPr>
                <w:rFonts w:cs="Arial"/>
                <w:color w:val="000000"/>
                <w:szCs w:val="20"/>
              </w:rPr>
              <w:t>Oficina Jefe de Grupo</w:t>
            </w:r>
          </w:p>
        </w:tc>
        <w:tc>
          <w:tcPr>
            <w:tcW w:w="1500" w:type="dxa"/>
            <w:tcBorders>
              <w:top w:val="nil"/>
              <w:left w:val="nil"/>
              <w:bottom w:val="single" w:sz="4" w:space="0" w:color="auto"/>
              <w:right w:val="single" w:sz="4" w:space="0" w:color="auto"/>
            </w:tcBorders>
            <w:noWrap/>
            <w:vAlign w:val="bottom"/>
            <w:hideMark/>
          </w:tcPr>
          <w:p w14:paraId="39D101C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F3794B3"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25D6273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3AB4E83" w14:textId="77777777" w:rsidR="00A30949" w:rsidRPr="003A538D" w:rsidRDefault="00A30949" w:rsidP="00637C62">
            <w:pPr>
              <w:rPr>
                <w:rFonts w:cs="Arial"/>
                <w:color w:val="000000"/>
                <w:szCs w:val="20"/>
              </w:rPr>
            </w:pPr>
            <w:r w:rsidRPr="003A538D">
              <w:rPr>
                <w:rFonts w:cs="Arial"/>
                <w:color w:val="000000"/>
                <w:szCs w:val="20"/>
              </w:rPr>
              <w:t>Oficina</w:t>
            </w:r>
            <w:r>
              <w:rPr>
                <w:rFonts w:cs="Arial"/>
                <w:color w:val="000000"/>
                <w:szCs w:val="20"/>
              </w:rPr>
              <w:t>s</w:t>
            </w:r>
            <w:r w:rsidRPr="003A538D">
              <w:rPr>
                <w:rFonts w:cs="Arial"/>
                <w:color w:val="000000"/>
                <w:szCs w:val="20"/>
              </w:rPr>
              <w:t xml:space="preserve"> Cliente</w:t>
            </w:r>
          </w:p>
        </w:tc>
        <w:tc>
          <w:tcPr>
            <w:tcW w:w="1500" w:type="dxa"/>
            <w:tcBorders>
              <w:top w:val="nil"/>
              <w:left w:val="nil"/>
              <w:bottom w:val="single" w:sz="4" w:space="0" w:color="auto"/>
              <w:right w:val="single" w:sz="4" w:space="0" w:color="auto"/>
            </w:tcBorders>
            <w:noWrap/>
            <w:vAlign w:val="bottom"/>
            <w:hideMark/>
          </w:tcPr>
          <w:p w14:paraId="7DEFAFC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F2900F1"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4250796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44E77A7" w14:textId="77777777" w:rsidR="00A30949" w:rsidRPr="003A538D" w:rsidRDefault="00A30949" w:rsidP="00637C62">
            <w:pPr>
              <w:rPr>
                <w:rFonts w:cs="Arial"/>
                <w:color w:val="000000"/>
                <w:szCs w:val="20"/>
              </w:rPr>
            </w:pPr>
            <w:r w:rsidRPr="003A538D">
              <w:rPr>
                <w:rFonts w:cs="Arial"/>
                <w:color w:val="000000"/>
                <w:szCs w:val="20"/>
              </w:rPr>
              <w:t>Oficina Departamento de Topografía</w:t>
            </w:r>
          </w:p>
        </w:tc>
        <w:tc>
          <w:tcPr>
            <w:tcW w:w="1500" w:type="dxa"/>
            <w:tcBorders>
              <w:top w:val="nil"/>
              <w:left w:val="nil"/>
              <w:bottom w:val="single" w:sz="4" w:space="0" w:color="auto"/>
              <w:right w:val="single" w:sz="4" w:space="0" w:color="auto"/>
            </w:tcBorders>
            <w:noWrap/>
            <w:vAlign w:val="bottom"/>
            <w:hideMark/>
          </w:tcPr>
          <w:p w14:paraId="7151189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5BFC2F4"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7315FE4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DC8FD1A" w14:textId="77777777" w:rsidR="00A30949" w:rsidRPr="003A538D" w:rsidRDefault="00A30949" w:rsidP="00637C62">
            <w:pPr>
              <w:rPr>
                <w:rFonts w:cs="Arial"/>
                <w:color w:val="000000"/>
                <w:szCs w:val="20"/>
              </w:rPr>
            </w:pPr>
            <w:r w:rsidRPr="003A538D">
              <w:rPr>
                <w:rFonts w:cs="Arial"/>
                <w:color w:val="000000"/>
                <w:szCs w:val="20"/>
              </w:rPr>
              <w:t>Oficina Departamento de Control de Calidad</w:t>
            </w:r>
          </w:p>
        </w:tc>
        <w:tc>
          <w:tcPr>
            <w:tcW w:w="1500" w:type="dxa"/>
            <w:tcBorders>
              <w:top w:val="nil"/>
              <w:left w:val="nil"/>
              <w:bottom w:val="single" w:sz="4" w:space="0" w:color="auto"/>
              <w:right w:val="single" w:sz="4" w:space="0" w:color="auto"/>
            </w:tcBorders>
            <w:noWrap/>
            <w:vAlign w:val="bottom"/>
            <w:hideMark/>
          </w:tcPr>
          <w:p w14:paraId="12A2AC7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283FF59"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28A6BD1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1FB01862" w14:textId="77777777" w:rsidR="00A30949" w:rsidRPr="003A538D" w:rsidRDefault="00A30949" w:rsidP="00637C62">
            <w:pPr>
              <w:rPr>
                <w:rFonts w:cs="Arial"/>
                <w:color w:val="000000"/>
                <w:szCs w:val="20"/>
              </w:rPr>
            </w:pPr>
            <w:r w:rsidRPr="003A538D">
              <w:rPr>
                <w:rFonts w:cs="Arial"/>
                <w:color w:val="000000"/>
                <w:szCs w:val="20"/>
              </w:rPr>
              <w:t>Oficina Relaciones Comunitarias/Permisos</w:t>
            </w:r>
          </w:p>
        </w:tc>
        <w:tc>
          <w:tcPr>
            <w:tcW w:w="1500" w:type="dxa"/>
            <w:tcBorders>
              <w:top w:val="nil"/>
              <w:left w:val="nil"/>
              <w:bottom w:val="single" w:sz="4" w:space="0" w:color="auto"/>
              <w:right w:val="single" w:sz="4" w:space="0" w:color="auto"/>
            </w:tcBorders>
            <w:noWrap/>
            <w:vAlign w:val="bottom"/>
            <w:hideMark/>
          </w:tcPr>
          <w:p w14:paraId="41A42DF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66D92F1"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2CE7D00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54245616" w14:textId="77777777" w:rsidR="00A30949" w:rsidRPr="003A538D" w:rsidRDefault="00A30949" w:rsidP="00637C62">
            <w:pPr>
              <w:rPr>
                <w:rFonts w:cs="Arial"/>
                <w:color w:val="000000"/>
                <w:szCs w:val="20"/>
              </w:rPr>
            </w:pPr>
            <w:r w:rsidRPr="003A538D">
              <w:rPr>
                <w:rFonts w:cs="Arial"/>
                <w:color w:val="000000"/>
                <w:szCs w:val="20"/>
              </w:rPr>
              <w:t>Oficina Departamento QSSA</w:t>
            </w:r>
          </w:p>
        </w:tc>
        <w:tc>
          <w:tcPr>
            <w:tcW w:w="1500" w:type="dxa"/>
            <w:tcBorders>
              <w:top w:val="nil"/>
              <w:left w:val="nil"/>
              <w:bottom w:val="single" w:sz="4" w:space="0" w:color="auto"/>
              <w:right w:val="single" w:sz="4" w:space="0" w:color="auto"/>
            </w:tcBorders>
            <w:noWrap/>
            <w:vAlign w:val="bottom"/>
            <w:hideMark/>
          </w:tcPr>
          <w:p w14:paraId="11077704"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48CB53F"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14AB142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022FCAAC" w14:textId="77777777" w:rsidR="00A30949" w:rsidRPr="003A538D" w:rsidRDefault="00A30949" w:rsidP="00637C62">
            <w:pPr>
              <w:rPr>
                <w:rFonts w:cs="Arial"/>
                <w:color w:val="000000"/>
                <w:szCs w:val="20"/>
              </w:rPr>
            </w:pPr>
            <w:r w:rsidRPr="003A538D">
              <w:rPr>
                <w:rFonts w:cs="Arial"/>
                <w:color w:val="000000"/>
                <w:szCs w:val="20"/>
              </w:rPr>
              <w:t>Taller Reparación de Cables</w:t>
            </w:r>
          </w:p>
        </w:tc>
        <w:tc>
          <w:tcPr>
            <w:tcW w:w="1500" w:type="dxa"/>
            <w:tcBorders>
              <w:top w:val="nil"/>
              <w:left w:val="nil"/>
              <w:bottom w:val="single" w:sz="4" w:space="0" w:color="auto"/>
              <w:right w:val="single" w:sz="4" w:space="0" w:color="auto"/>
            </w:tcBorders>
            <w:noWrap/>
            <w:vAlign w:val="bottom"/>
            <w:hideMark/>
          </w:tcPr>
          <w:p w14:paraId="7E7EE10D"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C8483D6"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051216A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1FC5D5D" w14:textId="77777777" w:rsidR="00A30949" w:rsidRPr="003A538D" w:rsidRDefault="00A30949" w:rsidP="00637C62">
            <w:pPr>
              <w:rPr>
                <w:rFonts w:cs="Arial"/>
                <w:color w:val="000000"/>
                <w:szCs w:val="20"/>
              </w:rPr>
            </w:pPr>
            <w:r w:rsidRPr="003A538D">
              <w:rPr>
                <w:rFonts w:cs="Arial"/>
                <w:color w:val="000000"/>
                <w:szCs w:val="20"/>
              </w:rPr>
              <w:t>Taller Mecánica/Vehículos</w:t>
            </w:r>
          </w:p>
        </w:tc>
        <w:tc>
          <w:tcPr>
            <w:tcW w:w="1500" w:type="dxa"/>
            <w:tcBorders>
              <w:top w:val="nil"/>
              <w:left w:val="nil"/>
              <w:bottom w:val="single" w:sz="4" w:space="0" w:color="auto"/>
              <w:right w:val="single" w:sz="4" w:space="0" w:color="auto"/>
            </w:tcBorders>
            <w:noWrap/>
            <w:vAlign w:val="bottom"/>
            <w:hideMark/>
          </w:tcPr>
          <w:p w14:paraId="699677F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BFA2870"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12C28B6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C6B908A" w14:textId="77777777" w:rsidR="00A30949" w:rsidRPr="003A538D" w:rsidRDefault="00A30949" w:rsidP="00637C62">
            <w:pPr>
              <w:rPr>
                <w:rFonts w:cs="Arial"/>
                <w:color w:val="000000"/>
                <w:szCs w:val="20"/>
              </w:rPr>
            </w:pPr>
            <w:proofErr w:type="spellStart"/>
            <w:r>
              <w:rPr>
                <w:rFonts w:cs="Arial"/>
                <w:color w:val="000000"/>
                <w:szCs w:val="20"/>
              </w:rPr>
              <w:t>Deposito</w:t>
            </w:r>
            <w:proofErr w:type="spellEnd"/>
            <w:r w:rsidRPr="003A538D">
              <w:rPr>
                <w:rFonts w:cs="Arial"/>
                <w:color w:val="000000"/>
                <w:szCs w:val="20"/>
              </w:rPr>
              <w:t xml:space="preserve"> de Equipos</w:t>
            </w:r>
          </w:p>
        </w:tc>
        <w:tc>
          <w:tcPr>
            <w:tcW w:w="1500" w:type="dxa"/>
            <w:tcBorders>
              <w:top w:val="nil"/>
              <w:left w:val="nil"/>
              <w:bottom w:val="single" w:sz="4" w:space="0" w:color="auto"/>
              <w:right w:val="single" w:sz="4" w:space="0" w:color="auto"/>
            </w:tcBorders>
            <w:noWrap/>
            <w:vAlign w:val="bottom"/>
            <w:hideMark/>
          </w:tcPr>
          <w:p w14:paraId="5594E3F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AEA938E"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56EE22E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08BD1BE9" w14:textId="77777777" w:rsidR="00A30949" w:rsidRPr="003A538D" w:rsidRDefault="00A30949" w:rsidP="00637C62">
            <w:pPr>
              <w:rPr>
                <w:rFonts w:cs="Arial"/>
                <w:color w:val="000000"/>
                <w:szCs w:val="20"/>
              </w:rPr>
            </w:pPr>
            <w:r w:rsidRPr="003A538D">
              <w:rPr>
                <w:rFonts w:cs="Arial"/>
                <w:color w:val="000000"/>
                <w:szCs w:val="20"/>
              </w:rPr>
              <w:t>Cocina</w:t>
            </w:r>
          </w:p>
        </w:tc>
        <w:tc>
          <w:tcPr>
            <w:tcW w:w="1500" w:type="dxa"/>
            <w:tcBorders>
              <w:top w:val="nil"/>
              <w:left w:val="nil"/>
              <w:bottom w:val="single" w:sz="4" w:space="0" w:color="auto"/>
              <w:right w:val="single" w:sz="4" w:space="0" w:color="auto"/>
            </w:tcBorders>
            <w:noWrap/>
            <w:vAlign w:val="bottom"/>
            <w:hideMark/>
          </w:tcPr>
          <w:p w14:paraId="59E46B0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4DA6D52"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tcPr>
          <w:p w14:paraId="042B884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tcPr>
          <w:p w14:paraId="1517CF88" w14:textId="77777777" w:rsidR="00A30949" w:rsidRPr="003A538D" w:rsidRDefault="00A30949" w:rsidP="00637C62">
            <w:pPr>
              <w:rPr>
                <w:rFonts w:cs="Arial"/>
                <w:color w:val="000000"/>
                <w:szCs w:val="20"/>
              </w:rPr>
            </w:pPr>
            <w:r>
              <w:rPr>
                <w:rFonts w:cs="Arial"/>
                <w:color w:val="000000"/>
                <w:szCs w:val="20"/>
              </w:rPr>
              <w:t>Consultorio medico</w:t>
            </w:r>
          </w:p>
        </w:tc>
        <w:tc>
          <w:tcPr>
            <w:tcW w:w="1500" w:type="dxa"/>
            <w:tcBorders>
              <w:top w:val="nil"/>
              <w:left w:val="nil"/>
              <w:bottom w:val="single" w:sz="4" w:space="0" w:color="auto"/>
              <w:right w:val="single" w:sz="4" w:space="0" w:color="auto"/>
            </w:tcBorders>
            <w:noWrap/>
            <w:vAlign w:val="bottom"/>
          </w:tcPr>
          <w:p w14:paraId="4D814FAD" w14:textId="77777777" w:rsidR="00A30949" w:rsidRPr="003A538D" w:rsidRDefault="00A30949" w:rsidP="00637C62">
            <w:pPr>
              <w:rPr>
                <w:rFonts w:cs="Arial"/>
                <w:color w:val="000000"/>
                <w:szCs w:val="20"/>
              </w:rPr>
            </w:pPr>
          </w:p>
        </w:tc>
      </w:tr>
      <w:tr w:rsidR="00A30949" w:rsidRPr="003A538D" w14:paraId="2445F144"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7AA0DBF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0822C82E" w14:textId="77777777" w:rsidR="00A30949" w:rsidRPr="003A538D" w:rsidRDefault="00A30949" w:rsidP="00637C62">
            <w:pPr>
              <w:rPr>
                <w:rFonts w:cs="Arial"/>
                <w:color w:val="000000"/>
                <w:szCs w:val="20"/>
              </w:rPr>
            </w:pPr>
            <w:r w:rsidRPr="003A538D">
              <w:rPr>
                <w:rFonts w:cs="Arial"/>
                <w:color w:val="000000"/>
                <w:szCs w:val="20"/>
              </w:rPr>
              <w:t>Salón de Comedor</w:t>
            </w:r>
          </w:p>
        </w:tc>
        <w:tc>
          <w:tcPr>
            <w:tcW w:w="1500" w:type="dxa"/>
            <w:tcBorders>
              <w:top w:val="nil"/>
              <w:left w:val="nil"/>
              <w:bottom w:val="single" w:sz="4" w:space="0" w:color="auto"/>
              <w:right w:val="single" w:sz="4" w:space="0" w:color="auto"/>
            </w:tcBorders>
            <w:noWrap/>
            <w:vAlign w:val="bottom"/>
            <w:hideMark/>
          </w:tcPr>
          <w:p w14:paraId="39664A87"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FE8B287"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2A45777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6053885" w14:textId="77777777" w:rsidR="00A30949" w:rsidRPr="003A538D" w:rsidRDefault="00A30949" w:rsidP="00637C62">
            <w:pPr>
              <w:rPr>
                <w:rFonts w:cs="Arial"/>
                <w:color w:val="000000"/>
                <w:szCs w:val="20"/>
              </w:rPr>
            </w:pPr>
            <w:r>
              <w:rPr>
                <w:rFonts w:cs="Arial"/>
                <w:color w:val="000000"/>
                <w:szCs w:val="20"/>
              </w:rPr>
              <w:t>Bodega</w:t>
            </w:r>
            <w:r w:rsidRPr="003A538D">
              <w:rPr>
                <w:rFonts w:cs="Arial"/>
                <w:color w:val="000000"/>
                <w:szCs w:val="20"/>
              </w:rPr>
              <w:t xml:space="preserve"> de Comidas y Provisiones</w:t>
            </w:r>
          </w:p>
        </w:tc>
        <w:tc>
          <w:tcPr>
            <w:tcW w:w="1500" w:type="dxa"/>
            <w:tcBorders>
              <w:top w:val="nil"/>
              <w:left w:val="nil"/>
              <w:bottom w:val="single" w:sz="4" w:space="0" w:color="auto"/>
              <w:right w:val="single" w:sz="4" w:space="0" w:color="auto"/>
            </w:tcBorders>
            <w:noWrap/>
            <w:vAlign w:val="bottom"/>
            <w:hideMark/>
          </w:tcPr>
          <w:p w14:paraId="51561ECE"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3FACF9C"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4D15E23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5B9578CE" w14:textId="77777777" w:rsidR="00A30949" w:rsidRPr="003A538D" w:rsidRDefault="00A30949" w:rsidP="00637C62">
            <w:pPr>
              <w:rPr>
                <w:rFonts w:cs="Arial"/>
                <w:color w:val="000000"/>
                <w:szCs w:val="20"/>
              </w:rPr>
            </w:pPr>
            <w:r w:rsidRPr="003A538D">
              <w:rPr>
                <w:rFonts w:cs="Arial"/>
                <w:color w:val="000000"/>
                <w:szCs w:val="20"/>
              </w:rPr>
              <w:t>Dormitorio</w:t>
            </w:r>
            <w:r>
              <w:rPr>
                <w:rFonts w:cs="Arial"/>
                <w:color w:val="000000"/>
                <w:szCs w:val="20"/>
              </w:rPr>
              <w:t>s</w:t>
            </w:r>
            <w:r w:rsidRPr="003A538D">
              <w:rPr>
                <w:rFonts w:cs="Arial"/>
                <w:color w:val="000000"/>
                <w:szCs w:val="20"/>
              </w:rPr>
              <w:t xml:space="preserve"> Representantes de YPFB</w:t>
            </w:r>
          </w:p>
        </w:tc>
        <w:tc>
          <w:tcPr>
            <w:tcW w:w="1500" w:type="dxa"/>
            <w:tcBorders>
              <w:top w:val="nil"/>
              <w:left w:val="nil"/>
              <w:bottom w:val="single" w:sz="4" w:space="0" w:color="auto"/>
              <w:right w:val="single" w:sz="4" w:space="0" w:color="auto"/>
            </w:tcBorders>
            <w:noWrap/>
            <w:vAlign w:val="bottom"/>
            <w:hideMark/>
          </w:tcPr>
          <w:p w14:paraId="1048629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59C27CD"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07FB799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5573D770" w14:textId="77777777" w:rsidR="00A30949" w:rsidRPr="003A538D" w:rsidRDefault="00A30949" w:rsidP="00637C62">
            <w:pPr>
              <w:rPr>
                <w:rFonts w:cs="Arial"/>
                <w:color w:val="000000"/>
                <w:szCs w:val="20"/>
              </w:rPr>
            </w:pPr>
            <w:r w:rsidRPr="003A538D">
              <w:rPr>
                <w:rFonts w:cs="Arial"/>
                <w:color w:val="000000"/>
                <w:szCs w:val="20"/>
              </w:rPr>
              <w:t>Dormitorios Staff</w:t>
            </w:r>
          </w:p>
        </w:tc>
        <w:tc>
          <w:tcPr>
            <w:tcW w:w="1500" w:type="dxa"/>
            <w:tcBorders>
              <w:top w:val="nil"/>
              <w:left w:val="nil"/>
              <w:bottom w:val="single" w:sz="4" w:space="0" w:color="auto"/>
              <w:right w:val="single" w:sz="4" w:space="0" w:color="auto"/>
            </w:tcBorders>
            <w:noWrap/>
            <w:vAlign w:val="bottom"/>
            <w:hideMark/>
          </w:tcPr>
          <w:p w14:paraId="581CD82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9B756C6"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32AFDE0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1FE69F39" w14:textId="77777777" w:rsidR="00A30949" w:rsidRPr="003A538D" w:rsidRDefault="00A30949" w:rsidP="00637C62">
            <w:pPr>
              <w:rPr>
                <w:rFonts w:cs="Arial"/>
                <w:color w:val="000000"/>
                <w:szCs w:val="20"/>
              </w:rPr>
            </w:pPr>
            <w:r w:rsidRPr="003A538D">
              <w:rPr>
                <w:rFonts w:cs="Arial"/>
                <w:color w:val="000000"/>
                <w:szCs w:val="20"/>
              </w:rPr>
              <w:t xml:space="preserve">Capacidad Almacenamiento de </w:t>
            </w:r>
            <w:r>
              <w:rPr>
                <w:rFonts w:cs="Arial"/>
                <w:color w:val="000000"/>
                <w:szCs w:val="20"/>
              </w:rPr>
              <w:t>Gasolina</w:t>
            </w:r>
          </w:p>
        </w:tc>
        <w:tc>
          <w:tcPr>
            <w:tcW w:w="1500" w:type="dxa"/>
            <w:tcBorders>
              <w:top w:val="nil"/>
              <w:left w:val="nil"/>
              <w:bottom w:val="single" w:sz="4" w:space="0" w:color="auto"/>
              <w:right w:val="single" w:sz="4" w:space="0" w:color="auto"/>
            </w:tcBorders>
            <w:noWrap/>
            <w:vAlign w:val="bottom"/>
            <w:hideMark/>
          </w:tcPr>
          <w:p w14:paraId="6D7702E7"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AD4E4A4"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tcPr>
          <w:p w14:paraId="5988B15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tcPr>
          <w:p w14:paraId="6C080E0D" w14:textId="77777777" w:rsidR="00A30949" w:rsidRPr="003A538D" w:rsidRDefault="00A30949" w:rsidP="00637C62">
            <w:pPr>
              <w:rPr>
                <w:rFonts w:cs="Arial"/>
                <w:color w:val="000000"/>
                <w:szCs w:val="20"/>
              </w:rPr>
            </w:pPr>
            <w:r w:rsidRPr="003A538D">
              <w:rPr>
                <w:rFonts w:cs="Arial"/>
                <w:color w:val="000000"/>
                <w:szCs w:val="20"/>
              </w:rPr>
              <w:t xml:space="preserve">Capacidad Almacenamiento de </w:t>
            </w:r>
            <w:proofErr w:type="spellStart"/>
            <w:r>
              <w:rPr>
                <w:rFonts w:cs="Arial"/>
                <w:color w:val="000000"/>
                <w:szCs w:val="20"/>
              </w:rPr>
              <w:t>Diesel</w:t>
            </w:r>
            <w:proofErr w:type="spellEnd"/>
          </w:p>
        </w:tc>
        <w:tc>
          <w:tcPr>
            <w:tcW w:w="1500" w:type="dxa"/>
            <w:tcBorders>
              <w:top w:val="nil"/>
              <w:left w:val="nil"/>
              <w:bottom w:val="single" w:sz="4" w:space="0" w:color="auto"/>
              <w:right w:val="single" w:sz="4" w:space="0" w:color="auto"/>
            </w:tcBorders>
            <w:noWrap/>
            <w:vAlign w:val="bottom"/>
          </w:tcPr>
          <w:p w14:paraId="0C0FF273" w14:textId="77777777" w:rsidR="00A30949" w:rsidRPr="003A538D" w:rsidRDefault="00A30949" w:rsidP="00637C62">
            <w:pPr>
              <w:rPr>
                <w:rFonts w:cs="Arial"/>
                <w:color w:val="000000"/>
                <w:szCs w:val="20"/>
              </w:rPr>
            </w:pPr>
          </w:p>
        </w:tc>
      </w:tr>
      <w:tr w:rsidR="00A30949" w:rsidRPr="003A538D" w14:paraId="3BA2B3DA"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tcPr>
          <w:p w14:paraId="345450A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tcPr>
          <w:p w14:paraId="21A5FD4B" w14:textId="77777777" w:rsidR="00A30949" w:rsidRPr="003A538D" w:rsidRDefault="00A30949" w:rsidP="00637C62">
            <w:pPr>
              <w:rPr>
                <w:rFonts w:cs="Arial"/>
                <w:color w:val="000000"/>
                <w:szCs w:val="20"/>
              </w:rPr>
            </w:pPr>
            <w:r>
              <w:rPr>
                <w:rFonts w:cs="Arial"/>
                <w:color w:val="000000"/>
                <w:szCs w:val="20"/>
              </w:rPr>
              <w:t>Capacidad Almacenamiento de jet fuel</w:t>
            </w:r>
          </w:p>
        </w:tc>
        <w:tc>
          <w:tcPr>
            <w:tcW w:w="1500" w:type="dxa"/>
            <w:tcBorders>
              <w:top w:val="nil"/>
              <w:left w:val="nil"/>
              <w:bottom w:val="single" w:sz="4" w:space="0" w:color="auto"/>
              <w:right w:val="single" w:sz="4" w:space="0" w:color="auto"/>
            </w:tcBorders>
            <w:noWrap/>
            <w:vAlign w:val="bottom"/>
          </w:tcPr>
          <w:p w14:paraId="77F2E0B0" w14:textId="77777777" w:rsidR="00A30949" w:rsidRPr="003A538D" w:rsidRDefault="00A30949" w:rsidP="00637C62">
            <w:pPr>
              <w:rPr>
                <w:rFonts w:cs="Arial"/>
                <w:color w:val="000000"/>
                <w:szCs w:val="20"/>
              </w:rPr>
            </w:pPr>
          </w:p>
        </w:tc>
      </w:tr>
      <w:tr w:rsidR="00A30949" w:rsidRPr="003A538D" w14:paraId="0649BF85"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6BDA8C0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A3B06F1" w14:textId="77777777" w:rsidR="00A30949" w:rsidRPr="003A538D" w:rsidRDefault="00A30949" w:rsidP="00637C62">
            <w:pPr>
              <w:rPr>
                <w:rFonts w:cs="Arial"/>
                <w:color w:val="000000"/>
                <w:szCs w:val="20"/>
              </w:rPr>
            </w:pPr>
            <w:r w:rsidRPr="003A538D">
              <w:rPr>
                <w:rFonts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0586251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A60F6F5"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564514D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33CD5BE" w14:textId="77777777" w:rsidR="00A30949" w:rsidRPr="003A538D" w:rsidRDefault="00A30949" w:rsidP="00637C62">
            <w:pPr>
              <w:rPr>
                <w:rFonts w:cs="Arial"/>
                <w:color w:val="000000"/>
                <w:szCs w:val="20"/>
              </w:rPr>
            </w:pPr>
            <w:r w:rsidRPr="003A538D">
              <w:rPr>
                <w:rFonts w:cs="Arial"/>
                <w:color w:val="000000"/>
                <w:szCs w:val="20"/>
              </w:rPr>
              <w:t>Capacidad/tipo Almacenamiento Agua Industrial.</w:t>
            </w:r>
          </w:p>
        </w:tc>
        <w:tc>
          <w:tcPr>
            <w:tcW w:w="1500" w:type="dxa"/>
            <w:tcBorders>
              <w:top w:val="nil"/>
              <w:left w:val="nil"/>
              <w:bottom w:val="single" w:sz="4" w:space="0" w:color="auto"/>
              <w:right w:val="single" w:sz="4" w:space="0" w:color="auto"/>
            </w:tcBorders>
            <w:noWrap/>
            <w:vAlign w:val="bottom"/>
            <w:hideMark/>
          </w:tcPr>
          <w:p w14:paraId="3FE0B3DD"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1AEC49A"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64EEEE6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D3C66EB" w14:textId="77777777" w:rsidR="00A30949" w:rsidRPr="003A538D" w:rsidRDefault="00A30949" w:rsidP="00637C62">
            <w:pPr>
              <w:rPr>
                <w:rFonts w:cs="Arial"/>
                <w:color w:val="000000"/>
                <w:szCs w:val="20"/>
              </w:rPr>
            </w:pPr>
            <w:r>
              <w:rPr>
                <w:rFonts w:cs="Arial"/>
                <w:color w:val="000000"/>
                <w:szCs w:val="20"/>
              </w:rPr>
              <w:t xml:space="preserve">Generadores </w:t>
            </w:r>
            <w:r w:rsidRPr="003A538D">
              <w:rPr>
                <w:rFonts w:cs="Arial"/>
                <w:color w:val="000000"/>
                <w:szCs w:val="20"/>
              </w:rPr>
              <w:t>Eléctrico</w:t>
            </w:r>
            <w:r>
              <w:rPr>
                <w:rFonts w:cs="Arial"/>
                <w:color w:val="000000"/>
                <w:szCs w:val="20"/>
              </w:rPr>
              <w:t>s</w:t>
            </w:r>
            <w:r w:rsidRPr="003A538D">
              <w:rPr>
                <w:rFonts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5145111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EE05F97"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08B928D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2602189" w14:textId="77777777" w:rsidR="00A30949" w:rsidRPr="003A538D" w:rsidRDefault="00A30949" w:rsidP="00637C62">
            <w:pPr>
              <w:rPr>
                <w:rFonts w:cs="Arial"/>
                <w:color w:val="000000"/>
                <w:szCs w:val="20"/>
              </w:rPr>
            </w:pPr>
            <w:r>
              <w:rPr>
                <w:rFonts w:cs="Arial"/>
                <w:color w:val="000000"/>
                <w:szCs w:val="20"/>
              </w:rPr>
              <w:t xml:space="preserve">Sistema de tratamiento de </w:t>
            </w:r>
            <w:r w:rsidRPr="003A538D">
              <w:rPr>
                <w:rFonts w:cs="Arial"/>
                <w:color w:val="000000"/>
                <w:szCs w:val="20"/>
              </w:rPr>
              <w:t>Aguas grises en campo base</w:t>
            </w:r>
          </w:p>
        </w:tc>
        <w:tc>
          <w:tcPr>
            <w:tcW w:w="1500" w:type="dxa"/>
            <w:tcBorders>
              <w:top w:val="nil"/>
              <w:left w:val="nil"/>
              <w:bottom w:val="single" w:sz="4" w:space="0" w:color="auto"/>
              <w:right w:val="single" w:sz="4" w:space="0" w:color="auto"/>
            </w:tcBorders>
            <w:noWrap/>
            <w:vAlign w:val="bottom"/>
            <w:hideMark/>
          </w:tcPr>
          <w:p w14:paraId="7CF35A69"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8F3072D" w14:textId="77777777" w:rsidTr="00637C62">
        <w:trPr>
          <w:trHeight w:val="300"/>
        </w:trPr>
        <w:tc>
          <w:tcPr>
            <w:tcW w:w="1200" w:type="dxa"/>
            <w:vMerge w:val="restart"/>
            <w:tcBorders>
              <w:top w:val="nil"/>
              <w:left w:val="single" w:sz="4" w:space="0" w:color="auto"/>
              <w:bottom w:val="single" w:sz="4" w:space="0" w:color="auto"/>
              <w:right w:val="single" w:sz="4" w:space="0" w:color="auto"/>
            </w:tcBorders>
            <w:hideMark/>
          </w:tcPr>
          <w:p w14:paraId="20BFD7A2" w14:textId="77777777" w:rsidR="00A30949" w:rsidRPr="003A538D" w:rsidRDefault="00A30949" w:rsidP="00637C62">
            <w:pPr>
              <w:jc w:val="center"/>
              <w:rPr>
                <w:rFonts w:cs="Arial"/>
                <w:color w:val="000000"/>
                <w:szCs w:val="20"/>
              </w:rPr>
            </w:pPr>
            <w:r w:rsidRPr="003A538D">
              <w:rPr>
                <w:rFonts w:cs="Arial"/>
                <w:color w:val="000000"/>
                <w:szCs w:val="20"/>
              </w:rPr>
              <w:t>3</w:t>
            </w:r>
          </w:p>
        </w:tc>
        <w:tc>
          <w:tcPr>
            <w:tcW w:w="7280" w:type="dxa"/>
            <w:gridSpan w:val="2"/>
            <w:tcBorders>
              <w:top w:val="nil"/>
              <w:left w:val="nil"/>
              <w:bottom w:val="single" w:sz="4" w:space="0" w:color="auto"/>
              <w:right w:val="single" w:sz="4" w:space="0" w:color="auto"/>
            </w:tcBorders>
            <w:noWrap/>
            <w:hideMark/>
          </w:tcPr>
          <w:p w14:paraId="7AC02908" w14:textId="77777777" w:rsidR="00A30949" w:rsidRPr="003A538D" w:rsidRDefault="00A30949" w:rsidP="00637C62">
            <w:pPr>
              <w:jc w:val="left"/>
              <w:rPr>
                <w:rFonts w:cs="Arial"/>
                <w:b/>
                <w:color w:val="000000"/>
                <w:szCs w:val="20"/>
                <w:u w:val="single"/>
              </w:rPr>
            </w:pPr>
            <w:r w:rsidRPr="003A538D">
              <w:rPr>
                <w:rFonts w:cs="Arial"/>
                <w:b/>
                <w:color w:val="000000"/>
                <w:szCs w:val="20"/>
                <w:u w:val="single"/>
              </w:rPr>
              <w:t>Campamentos Volantes</w:t>
            </w:r>
          </w:p>
        </w:tc>
      </w:tr>
      <w:tr w:rsidR="00A30949" w:rsidRPr="003A538D" w14:paraId="484C705E" w14:textId="77777777" w:rsidTr="00637C62">
        <w:trPr>
          <w:trHeight w:val="230"/>
        </w:trPr>
        <w:tc>
          <w:tcPr>
            <w:tcW w:w="0" w:type="auto"/>
            <w:vMerge/>
            <w:tcBorders>
              <w:top w:val="nil"/>
              <w:left w:val="single" w:sz="4" w:space="0" w:color="auto"/>
              <w:bottom w:val="single" w:sz="4" w:space="0" w:color="auto"/>
              <w:right w:val="single" w:sz="4" w:space="0" w:color="auto"/>
            </w:tcBorders>
            <w:vAlign w:val="center"/>
            <w:hideMark/>
          </w:tcPr>
          <w:p w14:paraId="5E67192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single" w:sz="4" w:space="0" w:color="auto"/>
              <w:bottom w:val="single" w:sz="4" w:space="0" w:color="auto"/>
              <w:right w:val="single" w:sz="4" w:space="0" w:color="auto"/>
            </w:tcBorders>
            <w:vAlign w:val="center"/>
            <w:hideMark/>
          </w:tcPr>
          <w:p w14:paraId="343C8B71" w14:textId="77777777" w:rsidR="00A30949" w:rsidRPr="003A538D" w:rsidRDefault="00A30949" w:rsidP="00637C62">
            <w:pPr>
              <w:rPr>
                <w:rFonts w:cs="Arial"/>
                <w:color w:val="000000"/>
                <w:szCs w:val="20"/>
              </w:rPr>
            </w:pPr>
            <w:r w:rsidRPr="003A538D">
              <w:rPr>
                <w:rFonts w:cs="Arial"/>
                <w:color w:val="000000"/>
                <w:szCs w:val="20"/>
              </w:rPr>
              <w:t xml:space="preserve">Cocina                                                                               </w:t>
            </w:r>
          </w:p>
        </w:tc>
        <w:tc>
          <w:tcPr>
            <w:tcW w:w="1500" w:type="dxa"/>
            <w:tcBorders>
              <w:top w:val="nil"/>
              <w:left w:val="single" w:sz="4" w:space="0" w:color="auto"/>
              <w:bottom w:val="single" w:sz="4" w:space="0" w:color="auto"/>
              <w:right w:val="single" w:sz="4" w:space="0" w:color="auto"/>
            </w:tcBorders>
            <w:vAlign w:val="center"/>
            <w:hideMark/>
          </w:tcPr>
          <w:p w14:paraId="11BE3037"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A0D5CA5" w14:textId="77777777" w:rsidTr="00637C62">
        <w:trPr>
          <w:trHeight w:val="263"/>
        </w:trPr>
        <w:tc>
          <w:tcPr>
            <w:tcW w:w="0" w:type="auto"/>
            <w:vMerge/>
            <w:tcBorders>
              <w:top w:val="nil"/>
              <w:left w:val="single" w:sz="4" w:space="0" w:color="auto"/>
              <w:bottom w:val="single" w:sz="4" w:space="0" w:color="auto"/>
              <w:right w:val="single" w:sz="4" w:space="0" w:color="auto"/>
            </w:tcBorders>
            <w:vAlign w:val="center"/>
            <w:hideMark/>
          </w:tcPr>
          <w:p w14:paraId="377F9D71" w14:textId="77777777" w:rsidR="00A30949" w:rsidRPr="003A538D" w:rsidRDefault="00A30949" w:rsidP="00637C62">
            <w:pPr>
              <w:spacing w:after="0" w:line="256" w:lineRule="auto"/>
              <w:jc w:val="left"/>
              <w:rPr>
                <w:rFonts w:cs="Arial"/>
                <w:color w:val="000000"/>
                <w:szCs w:val="20"/>
              </w:rPr>
            </w:pPr>
          </w:p>
        </w:tc>
        <w:tc>
          <w:tcPr>
            <w:tcW w:w="5780" w:type="dxa"/>
            <w:tcBorders>
              <w:top w:val="single" w:sz="4" w:space="0" w:color="auto"/>
              <w:left w:val="single" w:sz="4" w:space="0" w:color="auto"/>
              <w:bottom w:val="single" w:sz="4" w:space="0" w:color="auto"/>
              <w:right w:val="single" w:sz="4" w:space="0" w:color="auto"/>
            </w:tcBorders>
            <w:vAlign w:val="center"/>
            <w:hideMark/>
          </w:tcPr>
          <w:p w14:paraId="35C7C2FB" w14:textId="77777777" w:rsidR="00A30949" w:rsidRPr="003A538D" w:rsidRDefault="00A30949" w:rsidP="00637C62">
            <w:pPr>
              <w:rPr>
                <w:rFonts w:cs="Arial"/>
                <w:color w:val="000000"/>
                <w:szCs w:val="20"/>
              </w:rPr>
            </w:pPr>
            <w:r w:rsidRPr="003A538D">
              <w:rPr>
                <w:rFonts w:cs="Arial"/>
                <w:color w:val="000000"/>
                <w:szCs w:val="20"/>
              </w:rPr>
              <w:t>Comedor</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B8FE33C" w14:textId="77777777" w:rsidR="00A30949" w:rsidRPr="003A538D" w:rsidRDefault="00A30949" w:rsidP="00637C62">
            <w:pPr>
              <w:rPr>
                <w:rFonts w:cs="Arial"/>
                <w:color w:val="000000"/>
                <w:szCs w:val="20"/>
              </w:rPr>
            </w:pPr>
          </w:p>
        </w:tc>
      </w:tr>
      <w:tr w:rsidR="00A30949" w:rsidRPr="003A538D" w14:paraId="553268C6"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1DA81CB5" w14:textId="77777777" w:rsidR="00A30949" w:rsidRPr="003A538D" w:rsidRDefault="00A30949" w:rsidP="00637C62">
            <w:pPr>
              <w:spacing w:after="0" w:line="256" w:lineRule="auto"/>
              <w:jc w:val="left"/>
              <w:rPr>
                <w:rFonts w:cs="Arial"/>
                <w:color w:val="000000"/>
                <w:szCs w:val="20"/>
              </w:rPr>
            </w:pPr>
          </w:p>
        </w:tc>
        <w:tc>
          <w:tcPr>
            <w:tcW w:w="5780" w:type="dxa"/>
            <w:tcBorders>
              <w:top w:val="single" w:sz="4" w:space="0" w:color="auto"/>
              <w:left w:val="nil"/>
              <w:bottom w:val="single" w:sz="4" w:space="0" w:color="auto"/>
              <w:right w:val="single" w:sz="4" w:space="0" w:color="auto"/>
            </w:tcBorders>
            <w:noWrap/>
            <w:vAlign w:val="bottom"/>
            <w:hideMark/>
          </w:tcPr>
          <w:p w14:paraId="5561FB68" w14:textId="77777777" w:rsidR="00A30949" w:rsidRPr="003A538D" w:rsidRDefault="00A30949" w:rsidP="00637C62">
            <w:pPr>
              <w:rPr>
                <w:rFonts w:cs="Arial"/>
                <w:color w:val="000000"/>
                <w:szCs w:val="20"/>
              </w:rPr>
            </w:pPr>
            <w:r w:rsidRPr="003A538D">
              <w:rPr>
                <w:rFonts w:cs="Arial"/>
                <w:color w:val="000000"/>
                <w:szCs w:val="20"/>
              </w:rPr>
              <w:t>Almacenamiento de Alimentos</w:t>
            </w:r>
          </w:p>
        </w:tc>
        <w:tc>
          <w:tcPr>
            <w:tcW w:w="1500" w:type="dxa"/>
            <w:tcBorders>
              <w:top w:val="nil"/>
              <w:left w:val="nil"/>
              <w:bottom w:val="single" w:sz="4" w:space="0" w:color="auto"/>
              <w:right w:val="single" w:sz="4" w:space="0" w:color="auto"/>
            </w:tcBorders>
            <w:noWrap/>
            <w:vAlign w:val="bottom"/>
            <w:hideMark/>
          </w:tcPr>
          <w:p w14:paraId="2AF6B2B4"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A499D35"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09EA556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DDB830B" w14:textId="77777777" w:rsidR="00A30949" w:rsidRPr="003A538D" w:rsidRDefault="00A30949" w:rsidP="00637C62">
            <w:pPr>
              <w:rPr>
                <w:rFonts w:cs="Arial"/>
                <w:color w:val="000000"/>
                <w:szCs w:val="20"/>
              </w:rPr>
            </w:pPr>
            <w:r w:rsidRPr="003A538D">
              <w:rPr>
                <w:rFonts w:cs="Arial"/>
                <w:color w:val="000000"/>
                <w:szCs w:val="20"/>
              </w:rPr>
              <w:t>Dormitorios</w:t>
            </w:r>
          </w:p>
        </w:tc>
        <w:tc>
          <w:tcPr>
            <w:tcW w:w="1500" w:type="dxa"/>
            <w:tcBorders>
              <w:top w:val="nil"/>
              <w:left w:val="nil"/>
              <w:bottom w:val="single" w:sz="4" w:space="0" w:color="auto"/>
              <w:right w:val="single" w:sz="4" w:space="0" w:color="auto"/>
            </w:tcBorders>
            <w:noWrap/>
            <w:vAlign w:val="bottom"/>
            <w:hideMark/>
          </w:tcPr>
          <w:p w14:paraId="693F3E6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6881717"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3520BF0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444DB2BB" w14:textId="77777777" w:rsidR="00A30949" w:rsidRPr="003A538D" w:rsidRDefault="00A30949" w:rsidP="00637C62">
            <w:pPr>
              <w:rPr>
                <w:rFonts w:cs="Arial"/>
                <w:color w:val="000000"/>
                <w:szCs w:val="20"/>
              </w:rPr>
            </w:pPr>
            <w:r w:rsidRPr="003A538D">
              <w:rPr>
                <w:rFonts w:cs="Arial"/>
                <w:color w:val="000000"/>
                <w:szCs w:val="20"/>
              </w:rPr>
              <w:t>Almacenamiento de Combustible (tipo/capacidad)</w:t>
            </w:r>
          </w:p>
        </w:tc>
        <w:tc>
          <w:tcPr>
            <w:tcW w:w="1500" w:type="dxa"/>
            <w:tcBorders>
              <w:top w:val="nil"/>
              <w:left w:val="nil"/>
              <w:bottom w:val="single" w:sz="4" w:space="0" w:color="auto"/>
              <w:right w:val="single" w:sz="4" w:space="0" w:color="auto"/>
            </w:tcBorders>
            <w:noWrap/>
            <w:vAlign w:val="bottom"/>
            <w:hideMark/>
          </w:tcPr>
          <w:p w14:paraId="73CE907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A2C7C42"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3DEAB7A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0955E62" w14:textId="77777777" w:rsidR="00A30949" w:rsidRPr="003A538D" w:rsidRDefault="00A30949" w:rsidP="00637C62">
            <w:pPr>
              <w:rPr>
                <w:rFonts w:cs="Arial"/>
                <w:color w:val="000000"/>
                <w:szCs w:val="20"/>
              </w:rPr>
            </w:pPr>
            <w:r w:rsidRPr="003A538D">
              <w:rPr>
                <w:rFonts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2D52BD14"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AE4A4E7"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77A7E19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7E855F99" w14:textId="77777777" w:rsidR="00A30949" w:rsidRPr="003A538D" w:rsidRDefault="00A30949" w:rsidP="00637C62">
            <w:pPr>
              <w:rPr>
                <w:rFonts w:cs="Arial"/>
                <w:color w:val="000000"/>
                <w:szCs w:val="20"/>
              </w:rPr>
            </w:pPr>
            <w:r>
              <w:rPr>
                <w:rFonts w:cs="Arial"/>
                <w:color w:val="000000"/>
                <w:szCs w:val="20"/>
              </w:rPr>
              <w:t xml:space="preserve">Generadores </w:t>
            </w:r>
            <w:r w:rsidRPr="003A538D">
              <w:rPr>
                <w:rFonts w:cs="Arial"/>
                <w:color w:val="000000"/>
                <w:szCs w:val="20"/>
              </w:rPr>
              <w:t>Eléctrico</w:t>
            </w:r>
            <w:r>
              <w:rPr>
                <w:rFonts w:cs="Arial"/>
                <w:color w:val="000000"/>
                <w:szCs w:val="20"/>
              </w:rPr>
              <w:t>s</w:t>
            </w:r>
            <w:r w:rsidRPr="003A538D">
              <w:rPr>
                <w:rFonts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5DB16E6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178493A"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3097231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128DB14" w14:textId="77777777" w:rsidR="00A30949" w:rsidRPr="003A538D" w:rsidRDefault="00A30949" w:rsidP="00637C62">
            <w:pPr>
              <w:rPr>
                <w:rFonts w:cs="Arial"/>
                <w:color w:val="000000"/>
                <w:szCs w:val="20"/>
              </w:rPr>
            </w:pPr>
            <w:r w:rsidRPr="003A538D">
              <w:rPr>
                <w:rFonts w:cs="Arial"/>
                <w:color w:val="000000"/>
                <w:szCs w:val="20"/>
              </w:rPr>
              <w:t>Numero de Campamentos Volantes</w:t>
            </w:r>
          </w:p>
        </w:tc>
        <w:tc>
          <w:tcPr>
            <w:tcW w:w="1500" w:type="dxa"/>
            <w:tcBorders>
              <w:top w:val="nil"/>
              <w:left w:val="nil"/>
              <w:bottom w:val="single" w:sz="4" w:space="0" w:color="auto"/>
              <w:right w:val="single" w:sz="4" w:space="0" w:color="auto"/>
            </w:tcBorders>
            <w:noWrap/>
            <w:vAlign w:val="bottom"/>
            <w:hideMark/>
          </w:tcPr>
          <w:p w14:paraId="076965E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EECC40A" w14:textId="77777777" w:rsidTr="00637C62">
        <w:trPr>
          <w:trHeight w:val="300"/>
        </w:trPr>
        <w:tc>
          <w:tcPr>
            <w:tcW w:w="1200" w:type="dxa"/>
            <w:vMerge w:val="restart"/>
            <w:tcBorders>
              <w:top w:val="nil"/>
              <w:left w:val="single" w:sz="4" w:space="0" w:color="auto"/>
              <w:bottom w:val="single" w:sz="4" w:space="0" w:color="auto"/>
              <w:right w:val="single" w:sz="4" w:space="0" w:color="auto"/>
            </w:tcBorders>
            <w:hideMark/>
          </w:tcPr>
          <w:p w14:paraId="2E9E3A3F" w14:textId="77777777" w:rsidR="00A30949" w:rsidRPr="003A538D" w:rsidRDefault="00A30949" w:rsidP="00637C62">
            <w:pPr>
              <w:jc w:val="center"/>
              <w:rPr>
                <w:rFonts w:cs="Arial"/>
                <w:color w:val="000000"/>
                <w:szCs w:val="20"/>
              </w:rPr>
            </w:pPr>
            <w:r w:rsidRPr="003A538D">
              <w:rPr>
                <w:rFonts w:cs="Arial"/>
                <w:color w:val="000000"/>
                <w:szCs w:val="20"/>
              </w:rPr>
              <w:t>4</w:t>
            </w:r>
          </w:p>
        </w:tc>
        <w:tc>
          <w:tcPr>
            <w:tcW w:w="7280" w:type="dxa"/>
            <w:gridSpan w:val="2"/>
            <w:tcBorders>
              <w:top w:val="single" w:sz="4" w:space="0" w:color="auto"/>
              <w:left w:val="nil"/>
              <w:bottom w:val="single" w:sz="4" w:space="0" w:color="auto"/>
              <w:right w:val="single" w:sz="4" w:space="0" w:color="auto"/>
            </w:tcBorders>
            <w:vAlign w:val="center"/>
            <w:hideMark/>
          </w:tcPr>
          <w:p w14:paraId="072D4640"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Comunicaciones</w:t>
            </w:r>
          </w:p>
        </w:tc>
      </w:tr>
      <w:tr w:rsidR="00A30949" w:rsidRPr="003A538D" w14:paraId="294F6729"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0C2995B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32615E7B" w14:textId="77777777" w:rsidR="00A30949" w:rsidRPr="003A538D" w:rsidRDefault="00A30949" w:rsidP="00637C62">
            <w:pPr>
              <w:rPr>
                <w:rFonts w:cs="Arial"/>
                <w:color w:val="000000"/>
                <w:szCs w:val="20"/>
              </w:rPr>
            </w:pPr>
            <w:r w:rsidRPr="003A538D">
              <w:rPr>
                <w:rFonts w:cs="Arial"/>
                <w:color w:val="000000"/>
                <w:szCs w:val="20"/>
              </w:rPr>
              <w:t>Enlace Satelital</w:t>
            </w:r>
            <w:r>
              <w:rPr>
                <w:rFonts w:cs="Arial"/>
                <w:color w:val="000000"/>
                <w:szCs w:val="20"/>
              </w:rPr>
              <w:t xml:space="preserve"> o </w:t>
            </w:r>
            <w:r w:rsidRPr="00A9125E">
              <w:rPr>
                <w:rFonts w:cs="Arial"/>
                <w:color w:val="000000"/>
                <w:szCs w:val="20"/>
              </w:rPr>
              <w:t>Sistema de interconexión de datos vía microondas</w:t>
            </w:r>
            <w:r w:rsidRPr="003A538D">
              <w:rPr>
                <w:rFonts w:cs="Arial"/>
                <w:color w:val="000000"/>
                <w:szCs w:val="20"/>
              </w:rPr>
              <w:t xml:space="preserve"> (voz/datos/velocidad)</w:t>
            </w:r>
          </w:p>
        </w:tc>
        <w:tc>
          <w:tcPr>
            <w:tcW w:w="1500" w:type="dxa"/>
            <w:tcBorders>
              <w:top w:val="nil"/>
              <w:left w:val="nil"/>
              <w:bottom w:val="single" w:sz="4" w:space="0" w:color="auto"/>
              <w:right w:val="single" w:sz="4" w:space="0" w:color="auto"/>
            </w:tcBorders>
            <w:noWrap/>
            <w:vAlign w:val="bottom"/>
            <w:hideMark/>
          </w:tcPr>
          <w:p w14:paraId="5C7255B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5522D08" w14:textId="77777777" w:rsidTr="00637C62">
        <w:trPr>
          <w:trHeight w:val="300"/>
        </w:trPr>
        <w:tc>
          <w:tcPr>
            <w:tcW w:w="0" w:type="auto"/>
            <w:vMerge/>
            <w:tcBorders>
              <w:top w:val="nil"/>
              <w:left w:val="single" w:sz="4" w:space="0" w:color="auto"/>
              <w:bottom w:val="single" w:sz="4" w:space="0" w:color="auto"/>
              <w:right w:val="single" w:sz="4" w:space="0" w:color="auto"/>
            </w:tcBorders>
            <w:vAlign w:val="center"/>
            <w:hideMark/>
          </w:tcPr>
          <w:p w14:paraId="6635584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noWrap/>
            <w:vAlign w:val="bottom"/>
            <w:hideMark/>
          </w:tcPr>
          <w:p w14:paraId="2788611A" w14:textId="77777777" w:rsidR="00A30949" w:rsidRPr="003A538D" w:rsidRDefault="00A30949" w:rsidP="00637C62">
            <w:pPr>
              <w:rPr>
                <w:rFonts w:cs="Arial"/>
                <w:color w:val="000000"/>
                <w:szCs w:val="20"/>
              </w:rPr>
            </w:pPr>
            <w:r w:rsidRPr="003A538D">
              <w:rPr>
                <w:rFonts w:cs="Arial"/>
                <w:color w:val="000000"/>
                <w:szCs w:val="20"/>
              </w:rPr>
              <w:t>Enlace para Teléfono Móvil (si hay disponibilidad)</w:t>
            </w:r>
          </w:p>
        </w:tc>
        <w:tc>
          <w:tcPr>
            <w:tcW w:w="1500" w:type="dxa"/>
            <w:tcBorders>
              <w:top w:val="nil"/>
              <w:left w:val="nil"/>
              <w:bottom w:val="single" w:sz="4" w:space="0" w:color="auto"/>
              <w:right w:val="single" w:sz="4" w:space="0" w:color="auto"/>
            </w:tcBorders>
            <w:noWrap/>
            <w:vAlign w:val="bottom"/>
            <w:hideMark/>
          </w:tcPr>
          <w:p w14:paraId="3601FCF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0A7BCC4" w14:textId="77777777" w:rsidTr="00637C62">
        <w:trPr>
          <w:trHeight w:val="285"/>
        </w:trPr>
        <w:tc>
          <w:tcPr>
            <w:tcW w:w="0" w:type="auto"/>
            <w:vMerge/>
            <w:tcBorders>
              <w:top w:val="nil"/>
              <w:left w:val="single" w:sz="4" w:space="0" w:color="auto"/>
              <w:bottom w:val="single" w:sz="4" w:space="0" w:color="auto"/>
              <w:right w:val="single" w:sz="4" w:space="0" w:color="auto"/>
            </w:tcBorders>
            <w:vAlign w:val="center"/>
            <w:hideMark/>
          </w:tcPr>
          <w:p w14:paraId="3C964035"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B2A02D9" w14:textId="77777777" w:rsidR="00A30949" w:rsidRDefault="00A30949" w:rsidP="00637C62">
            <w:pPr>
              <w:spacing w:after="0"/>
              <w:rPr>
                <w:rFonts w:cs="Arial"/>
                <w:color w:val="000000"/>
                <w:szCs w:val="20"/>
              </w:rPr>
            </w:pPr>
            <w:r>
              <w:rPr>
                <w:rFonts w:cs="Arial"/>
                <w:color w:val="000000"/>
                <w:szCs w:val="20"/>
              </w:rPr>
              <w:t>Numero de repetidoras que permitan cobertura entre los grupos de campo y campamento base en toda el área de trabajo.</w:t>
            </w:r>
          </w:p>
          <w:p w14:paraId="45BC379E" w14:textId="77777777" w:rsidR="00A30949" w:rsidRPr="003A538D" w:rsidRDefault="00A30949" w:rsidP="00637C62">
            <w:pPr>
              <w:spacing w:after="0"/>
              <w:rPr>
                <w:rFonts w:cs="Arial"/>
                <w:color w:val="000000"/>
                <w:szCs w:val="20"/>
              </w:rPr>
            </w:pPr>
          </w:p>
        </w:tc>
        <w:tc>
          <w:tcPr>
            <w:tcW w:w="1500" w:type="dxa"/>
            <w:vMerge w:val="restart"/>
            <w:tcBorders>
              <w:top w:val="nil"/>
              <w:left w:val="single" w:sz="4" w:space="0" w:color="auto"/>
              <w:bottom w:val="single" w:sz="4" w:space="0" w:color="000000"/>
              <w:right w:val="single" w:sz="4" w:space="0" w:color="auto"/>
            </w:tcBorders>
            <w:vAlign w:val="center"/>
          </w:tcPr>
          <w:p w14:paraId="60AE7ABE" w14:textId="77777777" w:rsidR="00A30949" w:rsidRPr="008C404D" w:rsidRDefault="00A30949" w:rsidP="00637C62">
            <w:pPr>
              <w:rPr>
                <w:rFonts w:cs="Arial"/>
                <w:szCs w:val="20"/>
              </w:rPr>
            </w:pPr>
          </w:p>
        </w:tc>
      </w:tr>
      <w:tr w:rsidR="00A30949" w:rsidRPr="003A538D" w14:paraId="411330E9"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5E017AB3"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9CD1A83"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4C7F0C99" w14:textId="77777777" w:rsidR="00A30949" w:rsidRPr="003A538D" w:rsidRDefault="00A30949" w:rsidP="00637C62">
            <w:pPr>
              <w:spacing w:after="0" w:line="256" w:lineRule="auto"/>
              <w:jc w:val="left"/>
              <w:rPr>
                <w:rFonts w:cs="Arial"/>
                <w:color w:val="000000"/>
                <w:szCs w:val="20"/>
              </w:rPr>
            </w:pPr>
          </w:p>
        </w:tc>
      </w:tr>
      <w:tr w:rsidR="00A30949" w:rsidRPr="003A538D" w14:paraId="60CC1C4A"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184820A1"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22188CFE"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22E5B136" w14:textId="77777777" w:rsidR="00A30949" w:rsidRPr="003A538D" w:rsidRDefault="00A30949" w:rsidP="00637C62">
            <w:pPr>
              <w:spacing w:after="0" w:line="256" w:lineRule="auto"/>
              <w:jc w:val="left"/>
              <w:rPr>
                <w:rFonts w:cs="Arial"/>
                <w:color w:val="000000"/>
                <w:szCs w:val="20"/>
              </w:rPr>
            </w:pPr>
          </w:p>
        </w:tc>
      </w:tr>
      <w:tr w:rsidR="00A30949" w:rsidRPr="003A538D" w14:paraId="06D4BEF6" w14:textId="77777777" w:rsidTr="00637C62">
        <w:trPr>
          <w:trHeight w:val="250"/>
        </w:trPr>
        <w:tc>
          <w:tcPr>
            <w:tcW w:w="0" w:type="auto"/>
            <w:vMerge/>
            <w:tcBorders>
              <w:top w:val="nil"/>
              <w:left w:val="single" w:sz="4" w:space="0" w:color="auto"/>
              <w:bottom w:val="single" w:sz="4" w:space="0" w:color="auto"/>
              <w:right w:val="single" w:sz="4" w:space="0" w:color="auto"/>
            </w:tcBorders>
            <w:vAlign w:val="center"/>
            <w:hideMark/>
          </w:tcPr>
          <w:p w14:paraId="11661B27"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52C5999"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175FF6C" w14:textId="77777777" w:rsidR="00A30949" w:rsidRPr="003A538D" w:rsidRDefault="00A30949" w:rsidP="00637C62">
            <w:pPr>
              <w:spacing w:after="0" w:line="256" w:lineRule="auto"/>
              <w:jc w:val="left"/>
              <w:rPr>
                <w:rFonts w:cs="Arial"/>
                <w:color w:val="000000"/>
                <w:szCs w:val="20"/>
              </w:rPr>
            </w:pPr>
          </w:p>
        </w:tc>
      </w:tr>
      <w:tr w:rsidR="00A30949" w:rsidRPr="003A538D" w14:paraId="1F647033" w14:textId="77777777" w:rsidTr="00637C62">
        <w:trPr>
          <w:trHeight w:val="285"/>
        </w:trPr>
        <w:tc>
          <w:tcPr>
            <w:tcW w:w="0" w:type="auto"/>
            <w:vMerge/>
            <w:tcBorders>
              <w:top w:val="nil"/>
              <w:left w:val="single" w:sz="4" w:space="0" w:color="auto"/>
              <w:bottom w:val="single" w:sz="4" w:space="0" w:color="auto"/>
              <w:right w:val="single" w:sz="4" w:space="0" w:color="auto"/>
            </w:tcBorders>
            <w:vAlign w:val="center"/>
            <w:hideMark/>
          </w:tcPr>
          <w:p w14:paraId="2AAE85FC"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456EB3E"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58B6312" w14:textId="77777777" w:rsidR="00A30949" w:rsidRPr="003A538D" w:rsidRDefault="00A30949" w:rsidP="00637C62">
            <w:pPr>
              <w:spacing w:after="0" w:line="256" w:lineRule="auto"/>
              <w:jc w:val="left"/>
              <w:rPr>
                <w:rFonts w:cs="Arial"/>
                <w:color w:val="000000"/>
                <w:szCs w:val="20"/>
              </w:rPr>
            </w:pPr>
          </w:p>
        </w:tc>
      </w:tr>
      <w:tr w:rsidR="00A30949" w:rsidRPr="003A538D" w14:paraId="460B194C" w14:textId="77777777" w:rsidTr="00637C62">
        <w:trPr>
          <w:trHeight w:val="285"/>
        </w:trPr>
        <w:tc>
          <w:tcPr>
            <w:tcW w:w="0" w:type="auto"/>
            <w:vMerge/>
            <w:tcBorders>
              <w:top w:val="nil"/>
              <w:left w:val="single" w:sz="4" w:space="0" w:color="auto"/>
              <w:bottom w:val="single" w:sz="4" w:space="0" w:color="auto"/>
              <w:right w:val="single" w:sz="4" w:space="0" w:color="auto"/>
            </w:tcBorders>
            <w:vAlign w:val="center"/>
            <w:hideMark/>
          </w:tcPr>
          <w:p w14:paraId="6B311304"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4B36D06"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26A60AA" w14:textId="77777777" w:rsidR="00A30949" w:rsidRPr="003A538D" w:rsidRDefault="00A30949" w:rsidP="00637C62">
            <w:pPr>
              <w:spacing w:after="0" w:line="256" w:lineRule="auto"/>
              <w:jc w:val="left"/>
              <w:rPr>
                <w:rFonts w:cs="Arial"/>
                <w:color w:val="000000"/>
                <w:szCs w:val="20"/>
              </w:rPr>
            </w:pPr>
          </w:p>
        </w:tc>
      </w:tr>
      <w:tr w:rsidR="00A30949" w:rsidRPr="003A538D" w14:paraId="10C5AF87" w14:textId="77777777" w:rsidTr="00637C62">
        <w:trPr>
          <w:trHeight w:val="250"/>
        </w:trPr>
        <w:tc>
          <w:tcPr>
            <w:tcW w:w="0" w:type="auto"/>
            <w:vMerge/>
            <w:tcBorders>
              <w:top w:val="nil"/>
              <w:left w:val="single" w:sz="4" w:space="0" w:color="auto"/>
              <w:bottom w:val="single" w:sz="4" w:space="0" w:color="auto"/>
              <w:right w:val="single" w:sz="4" w:space="0" w:color="auto"/>
            </w:tcBorders>
            <w:vAlign w:val="center"/>
            <w:hideMark/>
          </w:tcPr>
          <w:p w14:paraId="32D653A7"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353EC62"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A046B7" w14:textId="77777777" w:rsidR="00A30949" w:rsidRPr="003A538D" w:rsidRDefault="00A30949" w:rsidP="00637C62">
            <w:pPr>
              <w:spacing w:after="0" w:line="256" w:lineRule="auto"/>
              <w:jc w:val="left"/>
              <w:rPr>
                <w:rFonts w:cs="Arial"/>
                <w:color w:val="000000"/>
                <w:szCs w:val="20"/>
              </w:rPr>
            </w:pPr>
          </w:p>
        </w:tc>
      </w:tr>
      <w:tr w:rsidR="00A30949" w:rsidRPr="003A538D" w14:paraId="436BC43A" w14:textId="77777777" w:rsidTr="00637C62">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hideMark/>
          </w:tcPr>
          <w:p w14:paraId="0AEB87BE" w14:textId="77777777" w:rsidR="00A30949" w:rsidRPr="003A538D" w:rsidRDefault="00A30949" w:rsidP="00637C62">
            <w:pPr>
              <w:jc w:val="center"/>
              <w:rPr>
                <w:rFonts w:cs="Arial"/>
                <w:color w:val="000000"/>
                <w:szCs w:val="20"/>
              </w:rPr>
            </w:pPr>
            <w:r w:rsidRPr="003A538D">
              <w:rPr>
                <w:rFonts w:cs="Arial"/>
                <w:color w:val="000000"/>
                <w:szCs w:val="20"/>
              </w:rPr>
              <w:t>5</w:t>
            </w:r>
          </w:p>
        </w:tc>
        <w:tc>
          <w:tcPr>
            <w:tcW w:w="7280" w:type="dxa"/>
            <w:gridSpan w:val="2"/>
            <w:tcBorders>
              <w:top w:val="single" w:sz="4" w:space="0" w:color="auto"/>
              <w:left w:val="nil"/>
              <w:bottom w:val="single" w:sz="4" w:space="0" w:color="auto"/>
              <w:right w:val="single" w:sz="4" w:space="0" w:color="auto"/>
            </w:tcBorders>
            <w:shd w:val="clear" w:color="auto" w:fill="auto"/>
            <w:hideMark/>
          </w:tcPr>
          <w:p w14:paraId="08C33242" w14:textId="77777777" w:rsidR="00A30949" w:rsidRPr="003A538D" w:rsidRDefault="00A30949" w:rsidP="00637C62">
            <w:pPr>
              <w:jc w:val="left"/>
              <w:rPr>
                <w:rFonts w:cs="Arial"/>
                <w:b/>
                <w:bCs/>
                <w:color w:val="000000"/>
                <w:szCs w:val="20"/>
                <w:u w:val="single"/>
              </w:rPr>
            </w:pPr>
            <w:r w:rsidRPr="003A538D">
              <w:rPr>
                <w:rFonts w:cs="Arial"/>
                <w:b/>
                <w:bCs/>
                <w:color w:val="000000"/>
                <w:szCs w:val="20"/>
                <w:u w:val="single"/>
              </w:rPr>
              <w:t>Vehículos</w:t>
            </w:r>
          </w:p>
        </w:tc>
      </w:tr>
      <w:tr w:rsidR="00A30949" w:rsidRPr="003A538D" w14:paraId="09CAF24B" w14:textId="77777777" w:rsidTr="00637C6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853AC08"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5CFB62E8" w14:textId="77777777" w:rsidR="00A30949" w:rsidRDefault="00A30949" w:rsidP="00637C62">
            <w:pPr>
              <w:jc w:val="left"/>
              <w:rPr>
                <w:rFonts w:cs="Arial"/>
                <w:color w:val="000000"/>
                <w:szCs w:val="20"/>
              </w:rPr>
            </w:pPr>
            <w:r w:rsidRPr="003A538D">
              <w:rPr>
                <w:rFonts w:cs="Arial"/>
                <w:color w:val="000000"/>
                <w:szCs w:val="20"/>
              </w:rPr>
              <w:t xml:space="preserve">Ambulancia (4x4)                                                   </w:t>
            </w:r>
            <w:r>
              <w:rPr>
                <w:rFonts w:cs="Arial"/>
                <w:color w:val="000000"/>
                <w:szCs w:val="20"/>
              </w:rPr>
              <w:t xml:space="preserve">                               </w:t>
            </w:r>
          </w:p>
          <w:p w14:paraId="330E3A5F" w14:textId="77777777" w:rsidR="00A30949" w:rsidRDefault="00A30949" w:rsidP="00637C62">
            <w:pPr>
              <w:jc w:val="left"/>
              <w:rPr>
                <w:rFonts w:cs="Arial"/>
                <w:color w:val="000000"/>
                <w:szCs w:val="20"/>
              </w:rPr>
            </w:pPr>
            <w:r>
              <w:rPr>
                <w:rFonts w:cs="Arial"/>
                <w:color w:val="000000"/>
                <w:szCs w:val="20"/>
              </w:rPr>
              <w:t>Modelo</w:t>
            </w:r>
          </w:p>
          <w:p w14:paraId="43E20B0E" w14:textId="77777777" w:rsidR="00A30949" w:rsidRPr="003A538D" w:rsidRDefault="00A30949" w:rsidP="00637C62">
            <w:pPr>
              <w:jc w:val="left"/>
              <w:rPr>
                <w:rFonts w:cs="Arial"/>
                <w:color w:val="000000"/>
                <w:szCs w:val="20"/>
              </w:rPr>
            </w:pPr>
            <w:r w:rsidRPr="003A538D">
              <w:rPr>
                <w:rFonts w:cs="Arial"/>
                <w:color w:val="000000"/>
                <w:szCs w:val="20"/>
              </w:rPr>
              <w:t>Cantidad</w:t>
            </w:r>
            <w:r>
              <w:rPr>
                <w:rFonts w:cs="Arial"/>
                <w:color w:val="000000"/>
                <w:szCs w:val="20"/>
              </w:rPr>
              <w:t xml:space="preserve">  </w:t>
            </w:r>
            <w:r w:rsidRPr="003A538D">
              <w:rPr>
                <w:rFonts w:cs="Arial"/>
                <w:color w:val="000000"/>
                <w:szCs w:val="20"/>
              </w:rPr>
              <w:t xml:space="preserve">                                                       </w:t>
            </w:r>
            <w:r>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51CEE8E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FC29CA4" w14:textId="77777777" w:rsidTr="00637C6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9BDD613"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12CA84E6"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E5937E7" w14:textId="77777777" w:rsidR="00A30949" w:rsidRPr="003A538D" w:rsidRDefault="00A30949" w:rsidP="00637C62">
            <w:pPr>
              <w:spacing w:after="0" w:line="256" w:lineRule="auto"/>
              <w:jc w:val="left"/>
              <w:rPr>
                <w:rFonts w:cs="Arial"/>
                <w:color w:val="000000"/>
                <w:szCs w:val="20"/>
              </w:rPr>
            </w:pPr>
          </w:p>
        </w:tc>
      </w:tr>
      <w:tr w:rsidR="00A30949" w:rsidRPr="003A538D" w14:paraId="534EF4C1" w14:textId="77777777" w:rsidTr="00637C6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8002602"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28BED9D1"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CB6FE84" w14:textId="77777777" w:rsidR="00A30949" w:rsidRPr="003A538D" w:rsidRDefault="00A30949" w:rsidP="00637C62">
            <w:pPr>
              <w:spacing w:after="0" w:line="256" w:lineRule="auto"/>
              <w:jc w:val="left"/>
              <w:rPr>
                <w:rFonts w:cs="Arial"/>
                <w:color w:val="000000"/>
                <w:szCs w:val="20"/>
              </w:rPr>
            </w:pPr>
          </w:p>
        </w:tc>
      </w:tr>
      <w:tr w:rsidR="00A30949" w:rsidRPr="003A538D" w14:paraId="4493C357" w14:textId="77777777" w:rsidTr="00637C62">
        <w:trPr>
          <w:trHeight w:val="2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710720C"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6CF3F958"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6B18DA4" w14:textId="77777777" w:rsidR="00A30949" w:rsidRPr="003A538D" w:rsidRDefault="00A30949" w:rsidP="00637C62">
            <w:pPr>
              <w:spacing w:after="0" w:line="256" w:lineRule="auto"/>
              <w:jc w:val="left"/>
              <w:rPr>
                <w:rFonts w:cs="Arial"/>
                <w:color w:val="000000"/>
                <w:szCs w:val="20"/>
              </w:rPr>
            </w:pPr>
          </w:p>
        </w:tc>
      </w:tr>
      <w:tr w:rsidR="00A30949" w:rsidRPr="003A538D" w14:paraId="2874E5D7" w14:textId="77777777" w:rsidTr="00637C6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3B9B69F"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369FDFAF" w14:textId="77777777" w:rsidR="00A30949" w:rsidRDefault="00A30949" w:rsidP="00637C62">
            <w:pPr>
              <w:jc w:val="left"/>
              <w:rPr>
                <w:rFonts w:cs="Arial"/>
                <w:color w:val="000000"/>
                <w:szCs w:val="20"/>
              </w:rPr>
            </w:pPr>
            <w:r w:rsidRPr="003A538D">
              <w:rPr>
                <w:rFonts w:cs="Arial"/>
                <w:color w:val="000000"/>
                <w:szCs w:val="20"/>
              </w:rPr>
              <w:t xml:space="preserve">Vehículo Livianos Tipo (4x4)                                                               Tipo y Marca  </w:t>
            </w:r>
          </w:p>
          <w:p w14:paraId="2E550209" w14:textId="77777777" w:rsidR="00A30949" w:rsidRPr="003A538D" w:rsidRDefault="00A30949" w:rsidP="00637C62">
            <w:pPr>
              <w:jc w:val="left"/>
              <w:rPr>
                <w:rFonts w:cs="Arial"/>
                <w:color w:val="000000"/>
                <w:szCs w:val="20"/>
              </w:rPr>
            </w:pPr>
            <w:r>
              <w:rPr>
                <w:rFonts w:cs="Arial"/>
                <w:color w:val="000000"/>
                <w:szCs w:val="20"/>
              </w:rPr>
              <w:t>Modelo</w:t>
            </w:r>
            <w:r w:rsidRPr="003A538D">
              <w:rPr>
                <w:rFonts w:cs="Arial"/>
                <w:color w:val="000000"/>
                <w:szCs w:val="20"/>
              </w:rPr>
              <w:t xml:space="preserve">                                                                                   Cantidad                                                                                      </w:t>
            </w:r>
          </w:p>
        </w:tc>
        <w:tc>
          <w:tcPr>
            <w:tcW w:w="1500" w:type="dxa"/>
            <w:vMerge w:val="restart"/>
            <w:tcBorders>
              <w:top w:val="nil"/>
              <w:left w:val="single" w:sz="4" w:space="0" w:color="auto"/>
              <w:bottom w:val="single" w:sz="4" w:space="0" w:color="000000"/>
              <w:right w:val="single" w:sz="4" w:space="0" w:color="auto"/>
            </w:tcBorders>
            <w:vAlign w:val="center"/>
            <w:hideMark/>
          </w:tcPr>
          <w:p w14:paraId="0E3BD55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B5E2E96"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27A24485"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72B6CDF"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7FC7695" w14:textId="77777777" w:rsidR="00A30949" w:rsidRPr="003A538D" w:rsidRDefault="00A30949" w:rsidP="00637C62">
            <w:pPr>
              <w:spacing w:after="0" w:line="256" w:lineRule="auto"/>
              <w:jc w:val="left"/>
              <w:rPr>
                <w:rFonts w:cs="Arial"/>
                <w:color w:val="000000"/>
                <w:szCs w:val="20"/>
              </w:rPr>
            </w:pPr>
          </w:p>
        </w:tc>
      </w:tr>
      <w:tr w:rsidR="00A30949" w:rsidRPr="003A538D" w14:paraId="137DD8D9"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572DFF17"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AA003F4"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7C45F04" w14:textId="77777777" w:rsidR="00A30949" w:rsidRPr="003A538D" w:rsidRDefault="00A30949" w:rsidP="00637C62">
            <w:pPr>
              <w:spacing w:after="0" w:line="256" w:lineRule="auto"/>
              <w:jc w:val="left"/>
              <w:rPr>
                <w:rFonts w:cs="Arial"/>
                <w:color w:val="000000"/>
                <w:szCs w:val="20"/>
              </w:rPr>
            </w:pPr>
          </w:p>
        </w:tc>
      </w:tr>
      <w:tr w:rsidR="00A30949" w:rsidRPr="003A538D" w14:paraId="0237EEEB" w14:textId="77777777" w:rsidTr="00637C62">
        <w:trPr>
          <w:trHeight w:val="250"/>
        </w:trPr>
        <w:tc>
          <w:tcPr>
            <w:tcW w:w="0" w:type="auto"/>
            <w:vMerge/>
            <w:tcBorders>
              <w:top w:val="nil"/>
              <w:left w:val="single" w:sz="4" w:space="0" w:color="auto"/>
              <w:bottom w:val="single" w:sz="4" w:space="0" w:color="auto"/>
              <w:right w:val="single" w:sz="4" w:space="0" w:color="auto"/>
            </w:tcBorders>
            <w:vAlign w:val="center"/>
            <w:hideMark/>
          </w:tcPr>
          <w:p w14:paraId="5DF4BFBE"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16CBDBC"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3B78361" w14:textId="77777777" w:rsidR="00A30949" w:rsidRPr="003A538D" w:rsidRDefault="00A30949" w:rsidP="00637C62">
            <w:pPr>
              <w:spacing w:after="0" w:line="256" w:lineRule="auto"/>
              <w:jc w:val="left"/>
              <w:rPr>
                <w:rFonts w:cs="Arial"/>
                <w:color w:val="000000"/>
                <w:szCs w:val="20"/>
              </w:rPr>
            </w:pPr>
          </w:p>
        </w:tc>
      </w:tr>
      <w:tr w:rsidR="00A30949" w:rsidRPr="003A538D" w14:paraId="2F5934E5"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36D55635"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315908DF" w14:textId="77777777" w:rsidR="00A30949" w:rsidRDefault="00A30949" w:rsidP="00637C62">
            <w:pPr>
              <w:jc w:val="left"/>
              <w:rPr>
                <w:rFonts w:cs="Arial"/>
                <w:color w:val="000000"/>
                <w:szCs w:val="20"/>
              </w:rPr>
            </w:pPr>
            <w:r w:rsidRPr="003A538D">
              <w:rPr>
                <w:rFonts w:cs="Arial"/>
                <w:color w:val="000000"/>
                <w:szCs w:val="20"/>
              </w:rPr>
              <w:t xml:space="preserve">Vehículo Livianos Tipo (4x4)                                                               Tipo y Marca  </w:t>
            </w:r>
          </w:p>
          <w:p w14:paraId="3FB626C8" w14:textId="77777777" w:rsidR="00A30949" w:rsidRPr="003A538D" w:rsidRDefault="00A30949" w:rsidP="00637C62">
            <w:pPr>
              <w:jc w:val="left"/>
              <w:rPr>
                <w:rFonts w:cs="Arial"/>
                <w:color w:val="000000"/>
                <w:szCs w:val="20"/>
              </w:rPr>
            </w:pPr>
            <w:r>
              <w:rPr>
                <w:rFonts w:cs="Arial"/>
                <w:color w:val="000000"/>
                <w:szCs w:val="20"/>
              </w:rPr>
              <w:t>Modelo</w:t>
            </w:r>
            <w:r w:rsidRPr="003A538D">
              <w:rPr>
                <w:rFonts w:cs="Arial"/>
                <w:color w:val="000000"/>
                <w:szCs w:val="20"/>
              </w:rPr>
              <w:t xml:space="preserve">                                                                                   Cantidad                                                                                          Asignados a Representante de </w:t>
            </w:r>
            <w:r>
              <w:rPr>
                <w:rFonts w:cs="Arial"/>
                <w:color w:val="000000"/>
                <w:szCs w:val="20"/>
              </w:rPr>
              <w:t xml:space="preserve">YPFB. </w:t>
            </w:r>
            <w:proofErr w:type="gramStart"/>
            <w:r>
              <w:rPr>
                <w:rFonts w:cs="Arial"/>
                <w:color w:val="000000"/>
                <w:szCs w:val="20"/>
              </w:rPr>
              <w:t>en</w:t>
            </w:r>
            <w:proofErr w:type="gramEnd"/>
            <w:r>
              <w:rPr>
                <w:rFonts w:cs="Arial"/>
                <w:color w:val="000000"/>
                <w:szCs w:val="20"/>
              </w:rPr>
              <w:t xml:space="preserve"> el sitio de trabajo.</w:t>
            </w:r>
          </w:p>
        </w:tc>
        <w:tc>
          <w:tcPr>
            <w:tcW w:w="1500" w:type="dxa"/>
            <w:vMerge w:val="restart"/>
            <w:tcBorders>
              <w:top w:val="nil"/>
              <w:left w:val="single" w:sz="4" w:space="0" w:color="auto"/>
              <w:bottom w:val="single" w:sz="4" w:space="0" w:color="000000"/>
              <w:right w:val="single" w:sz="4" w:space="0" w:color="auto"/>
            </w:tcBorders>
            <w:vAlign w:val="center"/>
            <w:hideMark/>
          </w:tcPr>
          <w:p w14:paraId="49FAA35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CBFBD05"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0C4F0B70"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F767DC9"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FC46768" w14:textId="77777777" w:rsidR="00A30949" w:rsidRPr="003A538D" w:rsidRDefault="00A30949" w:rsidP="00637C62">
            <w:pPr>
              <w:spacing w:after="0" w:line="256" w:lineRule="auto"/>
              <w:jc w:val="left"/>
              <w:rPr>
                <w:rFonts w:cs="Arial"/>
                <w:color w:val="000000"/>
                <w:szCs w:val="20"/>
              </w:rPr>
            </w:pPr>
          </w:p>
        </w:tc>
      </w:tr>
      <w:tr w:rsidR="00A30949" w:rsidRPr="003A538D" w14:paraId="6965DECB"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62C36A84"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DDA33F9"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708D87C" w14:textId="77777777" w:rsidR="00A30949" w:rsidRPr="003A538D" w:rsidRDefault="00A30949" w:rsidP="00637C62">
            <w:pPr>
              <w:spacing w:after="0" w:line="256" w:lineRule="auto"/>
              <w:jc w:val="left"/>
              <w:rPr>
                <w:rFonts w:cs="Arial"/>
                <w:color w:val="000000"/>
                <w:szCs w:val="20"/>
              </w:rPr>
            </w:pPr>
          </w:p>
        </w:tc>
      </w:tr>
      <w:tr w:rsidR="00A30949" w:rsidRPr="003A538D" w14:paraId="7670472B"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0420F21C"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EF4BFE9"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E734023" w14:textId="77777777" w:rsidR="00A30949" w:rsidRPr="003A538D" w:rsidRDefault="00A30949" w:rsidP="00637C62">
            <w:pPr>
              <w:spacing w:after="0" w:line="256" w:lineRule="auto"/>
              <w:jc w:val="left"/>
              <w:rPr>
                <w:rFonts w:cs="Arial"/>
                <w:color w:val="000000"/>
                <w:szCs w:val="20"/>
              </w:rPr>
            </w:pPr>
          </w:p>
        </w:tc>
      </w:tr>
      <w:tr w:rsidR="00A30949" w:rsidRPr="003A538D" w14:paraId="093762CE"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4C672F43"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2D8CF3E2"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374F713" w14:textId="77777777" w:rsidR="00A30949" w:rsidRPr="003A538D" w:rsidRDefault="00A30949" w:rsidP="00637C62">
            <w:pPr>
              <w:spacing w:after="0" w:line="256" w:lineRule="auto"/>
              <w:jc w:val="left"/>
              <w:rPr>
                <w:rFonts w:cs="Arial"/>
                <w:color w:val="000000"/>
                <w:szCs w:val="20"/>
              </w:rPr>
            </w:pPr>
          </w:p>
        </w:tc>
      </w:tr>
      <w:tr w:rsidR="00A30949" w:rsidRPr="003A538D" w14:paraId="12C184F2" w14:textId="77777777" w:rsidTr="00637C62">
        <w:trPr>
          <w:trHeight w:val="250"/>
        </w:trPr>
        <w:tc>
          <w:tcPr>
            <w:tcW w:w="0" w:type="auto"/>
            <w:vMerge/>
            <w:tcBorders>
              <w:top w:val="nil"/>
              <w:left w:val="single" w:sz="4" w:space="0" w:color="auto"/>
              <w:bottom w:val="single" w:sz="4" w:space="0" w:color="auto"/>
              <w:right w:val="single" w:sz="4" w:space="0" w:color="auto"/>
            </w:tcBorders>
            <w:vAlign w:val="center"/>
            <w:hideMark/>
          </w:tcPr>
          <w:p w14:paraId="2CD63694"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0F89905"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C1312B5" w14:textId="77777777" w:rsidR="00A30949" w:rsidRPr="003A538D" w:rsidRDefault="00A30949" w:rsidP="00637C62">
            <w:pPr>
              <w:spacing w:after="0" w:line="256" w:lineRule="auto"/>
              <w:jc w:val="left"/>
              <w:rPr>
                <w:rFonts w:cs="Arial"/>
                <w:color w:val="000000"/>
                <w:szCs w:val="20"/>
              </w:rPr>
            </w:pPr>
          </w:p>
        </w:tc>
      </w:tr>
      <w:tr w:rsidR="00A30949" w:rsidRPr="003A538D" w14:paraId="42920A6F" w14:textId="77777777" w:rsidTr="00637C62">
        <w:trPr>
          <w:trHeight w:val="250"/>
        </w:trPr>
        <w:tc>
          <w:tcPr>
            <w:tcW w:w="0" w:type="auto"/>
            <w:vMerge/>
            <w:tcBorders>
              <w:top w:val="nil"/>
              <w:left w:val="single" w:sz="4" w:space="0" w:color="auto"/>
              <w:bottom w:val="single" w:sz="4" w:space="0" w:color="auto"/>
              <w:right w:val="single" w:sz="4" w:space="0" w:color="auto"/>
            </w:tcBorders>
            <w:vAlign w:val="center"/>
            <w:hideMark/>
          </w:tcPr>
          <w:p w14:paraId="2515ED91"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5478940"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4693138" w14:textId="77777777" w:rsidR="00A30949" w:rsidRPr="003A538D" w:rsidRDefault="00A30949" w:rsidP="00637C62">
            <w:pPr>
              <w:spacing w:after="0" w:line="256" w:lineRule="auto"/>
              <w:jc w:val="left"/>
              <w:rPr>
                <w:rFonts w:cs="Arial"/>
                <w:color w:val="000000"/>
                <w:szCs w:val="20"/>
              </w:rPr>
            </w:pPr>
          </w:p>
        </w:tc>
      </w:tr>
      <w:tr w:rsidR="00A30949" w:rsidRPr="003A538D" w14:paraId="4D141E7E"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77A71D09"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111E4DE" w14:textId="77777777" w:rsidR="00A30949" w:rsidRDefault="00A30949" w:rsidP="00637C62">
            <w:pPr>
              <w:jc w:val="left"/>
              <w:rPr>
                <w:rFonts w:cs="Arial"/>
                <w:color w:val="000000"/>
                <w:szCs w:val="20"/>
              </w:rPr>
            </w:pPr>
            <w:r w:rsidRPr="003A538D">
              <w:rPr>
                <w:rFonts w:cs="Arial"/>
                <w:color w:val="000000"/>
                <w:szCs w:val="20"/>
              </w:rPr>
              <w:t xml:space="preserve">Vehículo Pesado Suministro de Agua                                              Tipo y Marca  </w:t>
            </w:r>
          </w:p>
          <w:p w14:paraId="06860992" w14:textId="77777777" w:rsidR="00A30949" w:rsidRDefault="00A30949" w:rsidP="00637C62">
            <w:pPr>
              <w:jc w:val="left"/>
              <w:rPr>
                <w:rFonts w:cs="Arial"/>
                <w:color w:val="000000"/>
                <w:szCs w:val="20"/>
              </w:rPr>
            </w:pPr>
            <w:r>
              <w:rPr>
                <w:rFonts w:cs="Arial"/>
                <w:color w:val="000000"/>
                <w:szCs w:val="20"/>
              </w:rPr>
              <w:t>Modelo</w:t>
            </w:r>
            <w:r w:rsidRPr="003A538D">
              <w:rPr>
                <w:rFonts w:cs="Arial"/>
                <w:color w:val="000000"/>
                <w:szCs w:val="20"/>
              </w:rPr>
              <w:t xml:space="preserve">                                                                                   Cantidad    </w:t>
            </w:r>
          </w:p>
          <w:p w14:paraId="5F29CF40" w14:textId="77777777" w:rsidR="00A30949" w:rsidRPr="003A538D" w:rsidRDefault="00A30949" w:rsidP="00637C62">
            <w:pPr>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6200A057"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B1DB10D"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17E2AF67"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E6FBDE9"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FD57606" w14:textId="77777777" w:rsidR="00A30949" w:rsidRPr="003A538D" w:rsidRDefault="00A30949" w:rsidP="00637C62">
            <w:pPr>
              <w:spacing w:after="0" w:line="256" w:lineRule="auto"/>
              <w:jc w:val="left"/>
              <w:rPr>
                <w:rFonts w:cs="Arial"/>
                <w:color w:val="000000"/>
                <w:szCs w:val="20"/>
              </w:rPr>
            </w:pPr>
          </w:p>
        </w:tc>
      </w:tr>
      <w:tr w:rsidR="00A30949" w:rsidRPr="003A538D" w14:paraId="2CCC0382"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4D1E16A4"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6576008"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10BCD34" w14:textId="77777777" w:rsidR="00A30949" w:rsidRPr="003A538D" w:rsidRDefault="00A30949" w:rsidP="00637C62">
            <w:pPr>
              <w:spacing w:after="0" w:line="256" w:lineRule="auto"/>
              <w:jc w:val="left"/>
              <w:rPr>
                <w:rFonts w:cs="Arial"/>
                <w:color w:val="000000"/>
                <w:szCs w:val="20"/>
              </w:rPr>
            </w:pPr>
          </w:p>
        </w:tc>
      </w:tr>
      <w:tr w:rsidR="00A30949" w:rsidRPr="003A538D" w14:paraId="13B50952"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29AF4DDF"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454B2DF7" w14:textId="77777777" w:rsidR="00A30949" w:rsidRDefault="00A30949" w:rsidP="00637C62">
            <w:pPr>
              <w:jc w:val="left"/>
              <w:rPr>
                <w:rFonts w:cs="Arial"/>
                <w:color w:val="000000"/>
                <w:szCs w:val="20"/>
              </w:rPr>
            </w:pPr>
            <w:r w:rsidRPr="003A538D">
              <w:rPr>
                <w:rFonts w:cs="Arial"/>
                <w:color w:val="000000"/>
                <w:szCs w:val="20"/>
              </w:rPr>
              <w:t xml:space="preserve">Vehículo Pesado Suministro de Combustible                                             Tipo y Marca  </w:t>
            </w:r>
          </w:p>
          <w:p w14:paraId="702F4148" w14:textId="77777777" w:rsidR="00A30949" w:rsidRDefault="00A30949" w:rsidP="00637C62">
            <w:pPr>
              <w:jc w:val="left"/>
              <w:rPr>
                <w:rFonts w:cs="Arial"/>
                <w:color w:val="000000"/>
                <w:szCs w:val="20"/>
              </w:rPr>
            </w:pPr>
            <w:r>
              <w:rPr>
                <w:rFonts w:cs="Arial"/>
                <w:color w:val="000000"/>
                <w:szCs w:val="20"/>
              </w:rPr>
              <w:t>Modelo</w:t>
            </w:r>
            <w:r w:rsidRPr="003A538D">
              <w:rPr>
                <w:rFonts w:cs="Arial"/>
                <w:color w:val="000000"/>
                <w:szCs w:val="20"/>
              </w:rPr>
              <w:t xml:space="preserve">                                                                                   Cantidad    </w:t>
            </w:r>
          </w:p>
          <w:p w14:paraId="5FE85E37" w14:textId="77777777" w:rsidR="00A30949" w:rsidRPr="003A538D" w:rsidRDefault="00A30949" w:rsidP="00637C62">
            <w:pPr>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707355F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0CE904D"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2333518D"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2CC61FF"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5D829F5" w14:textId="77777777" w:rsidR="00A30949" w:rsidRPr="003A538D" w:rsidRDefault="00A30949" w:rsidP="00637C62">
            <w:pPr>
              <w:spacing w:after="0" w:line="256" w:lineRule="auto"/>
              <w:jc w:val="left"/>
              <w:rPr>
                <w:rFonts w:cs="Arial"/>
                <w:color w:val="000000"/>
                <w:szCs w:val="20"/>
              </w:rPr>
            </w:pPr>
          </w:p>
        </w:tc>
      </w:tr>
      <w:tr w:rsidR="00A30949" w:rsidRPr="003A538D" w14:paraId="5E9F1FE5"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0F827A92"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1BA4E70B"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0405239" w14:textId="77777777" w:rsidR="00A30949" w:rsidRPr="003A538D" w:rsidRDefault="00A30949" w:rsidP="00637C62">
            <w:pPr>
              <w:spacing w:after="0" w:line="256" w:lineRule="auto"/>
              <w:jc w:val="left"/>
              <w:rPr>
                <w:rFonts w:cs="Arial"/>
                <w:color w:val="000000"/>
                <w:szCs w:val="20"/>
              </w:rPr>
            </w:pPr>
          </w:p>
        </w:tc>
      </w:tr>
      <w:tr w:rsidR="00A30949" w:rsidRPr="003A538D" w14:paraId="0016C5E2"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19978BD1"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5DB9735" w14:textId="77777777" w:rsidR="00A30949" w:rsidRDefault="00A30949" w:rsidP="00637C62">
            <w:pPr>
              <w:jc w:val="left"/>
              <w:rPr>
                <w:rFonts w:cs="Arial"/>
                <w:color w:val="000000"/>
                <w:szCs w:val="20"/>
              </w:rPr>
            </w:pPr>
            <w:r w:rsidRPr="003A538D">
              <w:rPr>
                <w:rFonts w:cs="Arial"/>
                <w:color w:val="000000"/>
                <w:szCs w:val="20"/>
              </w:rPr>
              <w:t xml:space="preserve">Vehículo Pesado Grúa                                                                           </w:t>
            </w:r>
          </w:p>
          <w:p w14:paraId="3444B4A1" w14:textId="77777777" w:rsidR="00A30949" w:rsidRDefault="00A30949" w:rsidP="00637C62">
            <w:pPr>
              <w:jc w:val="left"/>
              <w:rPr>
                <w:rFonts w:cs="Arial"/>
                <w:color w:val="000000"/>
                <w:szCs w:val="20"/>
              </w:rPr>
            </w:pPr>
            <w:r w:rsidRPr="003A538D">
              <w:rPr>
                <w:rFonts w:cs="Arial"/>
                <w:color w:val="000000"/>
                <w:szCs w:val="20"/>
              </w:rPr>
              <w:t xml:space="preserve">Tipo y Marca  </w:t>
            </w:r>
          </w:p>
          <w:p w14:paraId="4AD25F4D" w14:textId="77777777" w:rsidR="00A30949" w:rsidRDefault="00A30949" w:rsidP="00637C62">
            <w:pPr>
              <w:jc w:val="left"/>
              <w:rPr>
                <w:rFonts w:cs="Arial"/>
                <w:color w:val="000000"/>
                <w:szCs w:val="20"/>
              </w:rPr>
            </w:pPr>
            <w:r>
              <w:rPr>
                <w:rFonts w:cs="Arial"/>
                <w:color w:val="000000"/>
                <w:szCs w:val="20"/>
              </w:rPr>
              <w:lastRenderedPageBreak/>
              <w:t>Modelo</w:t>
            </w:r>
            <w:r w:rsidRPr="003A538D">
              <w:rPr>
                <w:rFonts w:cs="Arial"/>
                <w:color w:val="000000"/>
                <w:szCs w:val="20"/>
              </w:rPr>
              <w:t xml:space="preserve">                                                                                   Cantidad    </w:t>
            </w:r>
          </w:p>
          <w:p w14:paraId="039EEC83" w14:textId="77777777" w:rsidR="00A30949" w:rsidRPr="003A538D" w:rsidRDefault="00A30949" w:rsidP="00637C62">
            <w:pPr>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02E40169" w14:textId="77777777" w:rsidR="00A30949" w:rsidRPr="003A538D" w:rsidRDefault="00A30949" w:rsidP="00637C62">
            <w:pPr>
              <w:rPr>
                <w:rFonts w:cs="Arial"/>
                <w:color w:val="000000"/>
                <w:szCs w:val="20"/>
              </w:rPr>
            </w:pPr>
            <w:r w:rsidRPr="003A538D">
              <w:rPr>
                <w:rFonts w:cs="Arial"/>
                <w:color w:val="000000"/>
                <w:szCs w:val="20"/>
              </w:rPr>
              <w:lastRenderedPageBreak/>
              <w:t> </w:t>
            </w:r>
          </w:p>
        </w:tc>
      </w:tr>
      <w:tr w:rsidR="00A30949" w:rsidRPr="003A538D" w14:paraId="0C3FCA47"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04B20D14"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DAC758D"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C26816C" w14:textId="77777777" w:rsidR="00A30949" w:rsidRPr="003A538D" w:rsidRDefault="00A30949" w:rsidP="00637C62">
            <w:pPr>
              <w:spacing w:after="0" w:line="256" w:lineRule="auto"/>
              <w:jc w:val="left"/>
              <w:rPr>
                <w:rFonts w:cs="Arial"/>
                <w:color w:val="000000"/>
                <w:szCs w:val="20"/>
              </w:rPr>
            </w:pPr>
          </w:p>
        </w:tc>
      </w:tr>
      <w:tr w:rsidR="00A30949" w:rsidRPr="003A538D" w14:paraId="4ED8AB50" w14:textId="77777777" w:rsidTr="00637C62">
        <w:trPr>
          <w:trHeight w:val="433"/>
        </w:trPr>
        <w:tc>
          <w:tcPr>
            <w:tcW w:w="0" w:type="auto"/>
            <w:vMerge/>
            <w:tcBorders>
              <w:top w:val="nil"/>
              <w:left w:val="single" w:sz="4" w:space="0" w:color="auto"/>
              <w:bottom w:val="single" w:sz="4" w:space="0" w:color="auto"/>
              <w:right w:val="single" w:sz="4" w:space="0" w:color="auto"/>
            </w:tcBorders>
            <w:vAlign w:val="center"/>
            <w:hideMark/>
          </w:tcPr>
          <w:p w14:paraId="063FC88F"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7FDC35B" w14:textId="77777777" w:rsidR="00A30949" w:rsidRPr="003A538D" w:rsidRDefault="00A30949" w:rsidP="00637C62">
            <w:pPr>
              <w:spacing w:after="0" w:line="256" w:lineRule="auto"/>
              <w:jc w:val="left"/>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3D3C56BF" w14:textId="77777777" w:rsidR="00A30949" w:rsidRPr="003A538D" w:rsidRDefault="00A30949" w:rsidP="00637C62">
            <w:pPr>
              <w:spacing w:after="0" w:line="256" w:lineRule="auto"/>
              <w:jc w:val="left"/>
              <w:rPr>
                <w:rFonts w:cs="Arial"/>
                <w:color w:val="000000"/>
                <w:szCs w:val="20"/>
              </w:rPr>
            </w:pPr>
          </w:p>
        </w:tc>
      </w:tr>
      <w:tr w:rsidR="00A30949" w:rsidRPr="003A538D" w14:paraId="7A85B463" w14:textId="77777777" w:rsidTr="00637C62">
        <w:trPr>
          <w:trHeight w:val="433"/>
        </w:trPr>
        <w:tc>
          <w:tcPr>
            <w:tcW w:w="0" w:type="auto"/>
            <w:tcBorders>
              <w:top w:val="nil"/>
              <w:left w:val="single" w:sz="4" w:space="0" w:color="auto"/>
              <w:bottom w:val="single" w:sz="4" w:space="0" w:color="auto"/>
              <w:right w:val="single" w:sz="4" w:space="0" w:color="auto"/>
            </w:tcBorders>
            <w:vAlign w:val="center"/>
          </w:tcPr>
          <w:p w14:paraId="6930F24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single" w:sz="4" w:space="0" w:color="auto"/>
              <w:bottom w:val="single" w:sz="4" w:space="0" w:color="auto"/>
              <w:right w:val="single" w:sz="4" w:space="0" w:color="auto"/>
            </w:tcBorders>
            <w:vAlign w:val="center"/>
          </w:tcPr>
          <w:p w14:paraId="15CC76CD" w14:textId="77777777" w:rsidR="00A30949" w:rsidRDefault="00A30949" w:rsidP="00637C62">
            <w:pPr>
              <w:jc w:val="left"/>
              <w:rPr>
                <w:rFonts w:cs="Arial"/>
                <w:color w:val="000000"/>
                <w:szCs w:val="20"/>
              </w:rPr>
            </w:pPr>
            <w:r w:rsidRPr="003A538D">
              <w:rPr>
                <w:rFonts w:cs="Arial"/>
                <w:color w:val="000000"/>
                <w:szCs w:val="20"/>
              </w:rPr>
              <w:t>Vehículo</w:t>
            </w:r>
            <w:r>
              <w:rPr>
                <w:rFonts w:cs="Arial"/>
                <w:color w:val="000000"/>
                <w:szCs w:val="20"/>
              </w:rPr>
              <w:t>s</w:t>
            </w:r>
            <w:r w:rsidRPr="003A538D">
              <w:rPr>
                <w:rFonts w:cs="Arial"/>
                <w:color w:val="000000"/>
                <w:szCs w:val="20"/>
              </w:rPr>
              <w:t xml:space="preserve"> </w:t>
            </w:r>
            <w:r>
              <w:rPr>
                <w:rFonts w:cs="Arial"/>
                <w:color w:val="000000"/>
                <w:szCs w:val="20"/>
              </w:rPr>
              <w:t>Acondicionados para traslado y distribución de explosivos</w:t>
            </w:r>
            <w:r w:rsidRPr="003A538D">
              <w:rPr>
                <w:rFonts w:cs="Arial"/>
                <w:color w:val="000000"/>
                <w:szCs w:val="20"/>
              </w:rPr>
              <w:t xml:space="preserve">                                             </w:t>
            </w:r>
          </w:p>
          <w:p w14:paraId="5FF64F7E" w14:textId="77777777" w:rsidR="00A30949" w:rsidRDefault="00A30949" w:rsidP="00637C62">
            <w:pPr>
              <w:jc w:val="left"/>
              <w:rPr>
                <w:rFonts w:cs="Arial"/>
                <w:color w:val="000000"/>
                <w:szCs w:val="20"/>
              </w:rPr>
            </w:pPr>
            <w:r w:rsidRPr="003A538D">
              <w:rPr>
                <w:rFonts w:cs="Arial"/>
                <w:color w:val="000000"/>
                <w:szCs w:val="20"/>
              </w:rPr>
              <w:t xml:space="preserve">Tipo y Marca  </w:t>
            </w:r>
          </w:p>
          <w:p w14:paraId="07547762" w14:textId="77777777" w:rsidR="00A30949" w:rsidRDefault="00A30949" w:rsidP="00637C62">
            <w:pPr>
              <w:jc w:val="left"/>
              <w:rPr>
                <w:rFonts w:cs="Arial"/>
                <w:color w:val="000000"/>
                <w:szCs w:val="20"/>
              </w:rPr>
            </w:pPr>
            <w:r>
              <w:rPr>
                <w:rFonts w:cs="Arial"/>
                <w:color w:val="000000"/>
                <w:szCs w:val="20"/>
              </w:rPr>
              <w:t>Modelo</w:t>
            </w:r>
            <w:r w:rsidRPr="003A538D">
              <w:rPr>
                <w:rFonts w:cs="Arial"/>
                <w:color w:val="000000"/>
                <w:szCs w:val="20"/>
              </w:rPr>
              <w:t xml:space="preserve">                                                                                   Cantidad    </w:t>
            </w:r>
          </w:p>
          <w:p w14:paraId="4E749F93" w14:textId="77777777" w:rsidR="00A30949" w:rsidRPr="003A538D" w:rsidRDefault="00A30949" w:rsidP="00637C62">
            <w:pPr>
              <w:spacing w:after="0" w:line="256" w:lineRule="auto"/>
              <w:jc w:val="left"/>
              <w:rPr>
                <w:rFonts w:cs="Arial"/>
                <w:color w:val="000000"/>
                <w:szCs w:val="20"/>
              </w:rPr>
            </w:pPr>
            <w:r>
              <w:rPr>
                <w:rFonts w:cs="Arial"/>
                <w:color w:val="000000"/>
                <w:szCs w:val="20"/>
              </w:rPr>
              <w:t>Capacidad</w:t>
            </w:r>
            <w:r w:rsidRPr="003A538D">
              <w:rPr>
                <w:rFonts w:cs="Arial"/>
                <w:color w:val="000000"/>
                <w:szCs w:val="20"/>
              </w:rPr>
              <w:t xml:space="preserve">                                                                                      </w:t>
            </w:r>
          </w:p>
        </w:tc>
        <w:tc>
          <w:tcPr>
            <w:tcW w:w="0" w:type="auto"/>
            <w:tcBorders>
              <w:top w:val="nil"/>
              <w:left w:val="single" w:sz="4" w:space="0" w:color="auto"/>
              <w:bottom w:val="single" w:sz="4" w:space="0" w:color="000000"/>
              <w:right w:val="single" w:sz="4" w:space="0" w:color="auto"/>
            </w:tcBorders>
            <w:vAlign w:val="center"/>
          </w:tcPr>
          <w:p w14:paraId="6B1AB459" w14:textId="77777777" w:rsidR="00A30949" w:rsidRPr="003A538D" w:rsidRDefault="00A30949" w:rsidP="00637C62">
            <w:pPr>
              <w:spacing w:after="0" w:line="256" w:lineRule="auto"/>
              <w:jc w:val="left"/>
              <w:rPr>
                <w:rFonts w:cs="Arial"/>
                <w:color w:val="000000"/>
                <w:szCs w:val="20"/>
              </w:rPr>
            </w:pPr>
          </w:p>
        </w:tc>
      </w:tr>
      <w:tr w:rsidR="00A30949" w:rsidRPr="003A538D" w14:paraId="3F47817C"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7666361E" w14:textId="77777777" w:rsidR="00A30949" w:rsidRPr="003A538D" w:rsidRDefault="00A30949" w:rsidP="00637C62">
            <w:pPr>
              <w:jc w:val="center"/>
              <w:rPr>
                <w:rFonts w:cs="Arial"/>
                <w:color w:val="000000"/>
                <w:szCs w:val="20"/>
              </w:rPr>
            </w:pPr>
            <w:r w:rsidRPr="003A538D">
              <w:rPr>
                <w:rFonts w:cs="Arial"/>
                <w:color w:val="000000"/>
                <w:szCs w:val="20"/>
              </w:rPr>
              <w:t>6</w:t>
            </w:r>
          </w:p>
        </w:tc>
        <w:tc>
          <w:tcPr>
            <w:tcW w:w="7280" w:type="dxa"/>
            <w:gridSpan w:val="2"/>
            <w:tcBorders>
              <w:top w:val="single" w:sz="4" w:space="0" w:color="auto"/>
              <w:left w:val="nil"/>
              <w:bottom w:val="single" w:sz="4" w:space="0" w:color="auto"/>
              <w:right w:val="single" w:sz="4" w:space="0" w:color="000000"/>
            </w:tcBorders>
            <w:vAlign w:val="center"/>
            <w:hideMark/>
          </w:tcPr>
          <w:p w14:paraId="4A371C5A"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Helicóptero</w:t>
            </w:r>
          </w:p>
        </w:tc>
      </w:tr>
      <w:tr w:rsidR="00A30949" w:rsidRPr="003A538D" w14:paraId="02F2C12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3F554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B664F8" w14:textId="77777777" w:rsidR="00A30949" w:rsidRDefault="00A30949" w:rsidP="00637C62">
            <w:pPr>
              <w:rPr>
                <w:rFonts w:cs="Arial"/>
                <w:color w:val="000000"/>
                <w:szCs w:val="20"/>
              </w:rPr>
            </w:pPr>
            <w:r w:rsidRPr="003A538D">
              <w:rPr>
                <w:rFonts w:cs="Arial"/>
                <w:color w:val="000000"/>
                <w:szCs w:val="20"/>
              </w:rPr>
              <w:t>Tipo</w:t>
            </w:r>
          </w:p>
          <w:p w14:paraId="454C6D70" w14:textId="77777777" w:rsidR="00A30949" w:rsidRPr="003A538D" w:rsidRDefault="00A30949" w:rsidP="00637C62">
            <w:pPr>
              <w:rPr>
                <w:rFonts w:cs="Arial"/>
                <w:color w:val="000000"/>
                <w:szCs w:val="20"/>
              </w:rPr>
            </w:pPr>
            <w:r>
              <w:rPr>
                <w:rFonts w:cs="Arial"/>
                <w:color w:val="000000"/>
                <w:szCs w:val="20"/>
              </w:rPr>
              <w:t xml:space="preserve">Año de </w:t>
            </w:r>
            <w:proofErr w:type="spellStart"/>
            <w:r>
              <w:rPr>
                <w:rFonts w:cs="Arial"/>
                <w:color w:val="000000"/>
                <w:szCs w:val="20"/>
              </w:rPr>
              <w:t>Fabricacion</w:t>
            </w:r>
            <w:proofErr w:type="spellEnd"/>
          </w:p>
        </w:tc>
        <w:tc>
          <w:tcPr>
            <w:tcW w:w="1500" w:type="dxa"/>
            <w:vMerge w:val="restart"/>
            <w:tcBorders>
              <w:top w:val="nil"/>
              <w:left w:val="single" w:sz="4" w:space="0" w:color="auto"/>
              <w:bottom w:val="single" w:sz="4" w:space="0" w:color="000000"/>
              <w:right w:val="single" w:sz="4" w:space="0" w:color="auto"/>
            </w:tcBorders>
            <w:vAlign w:val="center"/>
            <w:hideMark/>
          </w:tcPr>
          <w:p w14:paraId="200F386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A9AB33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E8957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6BAB4B9" w14:textId="77777777" w:rsidR="00A30949" w:rsidRPr="003A538D" w:rsidRDefault="00A30949" w:rsidP="00637C62">
            <w:pPr>
              <w:rPr>
                <w:rFonts w:cs="Arial"/>
                <w:color w:val="000000"/>
                <w:szCs w:val="20"/>
              </w:rPr>
            </w:pPr>
            <w:r w:rsidRPr="003A538D">
              <w:rPr>
                <w:rFonts w:cs="Arial"/>
                <w:color w:val="000000"/>
                <w:szCs w:val="20"/>
              </w:rPr>
              <w:t>Número de motores</w:t>
            </w:r>
          </w:p>
        </w:tc>
        <w:tc>
          <w:tcPr>
            <w:tcW w:w="0" w:type="auto"/>
            <w:vMerge/>
            <w:tcBorders>
              <w:top w:val="nil"/>
              <w:left w:val="single" w:sz="4" w:space="0" w:color="auto"/>
              <w:bottom w:val="single" w:sz="4" w:space="0" w:color="000000"/>
              <w:right w:val="single" w:sz="4" w:space="0" w:color="auto"/>
            </w:tcBorders>
            <w:vAlign w:val="center"/>
            <w:hideMark/>
          </w:tcPr>
          <w:p w14:paraId="33B3FA6B" w14:textId="77777777" w:rsidR="00A30949" w:rsidRPr="003A538D" w:rsidRDefault="00A30949" w:rsidP="00637C62">
            <w:pPr>
              <w:spacing w:after="0" w:line="256" w:lineRule="auto"/>
              <w:jc w:val="left"/>
              <w:rPr>
                <w:rFonts w:cs="Arial"/>
                <w:color w:val="000000"/>
                <w:szCs w:val="20"/>
              </w:rPr>
            </w:pPr>
          </w:p>
        </w:tc>
      </w:tr>
      <w:tr w:rsidR="00A30949" w:rsidRPr="003A538D" w14:paraId="14863DE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D9FE6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50087F6" w14:textId="77777777" w:rsidR="00A30949" w:rsidRPr="003A538D" w:rsidRDefault="00A30949" w:rsidP="00637C62">
            <w:pPr>
              <w:rPr>
                <w:rFonts w:cs="Arial"/>
                <w:color w:val="000000"/>
                <w:szCs w:val="20"/>
              </w:rPr>
            </w:pPr>
            <w:r w:rsidRPr="003A538D">
              <w:rPr>
                <w:rFonts w:cs="Arial"/>
                <w:color w:val="000000"/>
                <w:szCs w:val="20"/>
              </w:rPr>
              <w:t>Capacidad máxima de carga externa</w:t>
            </w:r>
          </w:p>
        </w:tc>
        <w:tc>
          <w:tcPr>
            <w:tcW w:w="0" w:type="auto"/>
            <w:vMerge/>
            <w:tcBorders>
              <w:top w:val="nil"/>
              <w:left w:val="single" w:sz="4" w:space="0" w:color="auto"/>
              <w:bottom w:val="single" w:sz="4" w:space="0" w:color="000000"/>
              <w:right w:val="single" w:sz="4" w:space="0" w:color="auto"/>
            </w:tcBorders>
            <w:vAlign w:val="center"/>
            <w:hideMark/>
          </w:tcPr>
          <w:p w14:paraId="706CAF19" w14:textId="77777777" w:rsidR="00A30949" w:rsidRPr="003A538D" w:rsidRDefault="00A30949" w:rsidP="00637C62">
            <w:pPr>
              <w:spacing w:after="0" w:line="256" w:lineRule="auto"/>
              <w:jc w:val="left"/>
              <w:rPr>
                <w:rFonts w:cs="Arial"/>
                <w:color w:val="000000"/>
                <w:szCs w:val="20"/>
              </w:rPr>
            </w:pPr>
          </w:p>
        </w:tc>
      </w:tr>
      <w:tr w:rsidR="00A30949" w:rsidRPr="003A538D" w14:paraId="2B2616E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01AF7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4B46ACD" w14:textId="77777777" w:rsidR="00A30949" w:rsidRPr="003A538D" w:rsidRDefault="00A30949" w:rsidP="00637C62">
            <w:pPr>
              <w:rPr>
                <w:rFonts w:cs="Arial"/>
                <w:color w:val="000000"/>
                <w:szCs w:val="20"/>
              </w:rPr>
            </w:pPr>
            <w:r w:rsidRPr="003A538D">
              <w:rPr>
                <w:rFonts w:cs="Arial"/>
                <w:color w:val="000000"/>
                <w:szCs w:val="20"/>
              </w:rPr>
              <w:t>Capacidad máxima de carga interna</w:t>
            </w:r>
          </w:p>
        </w:tc>
        <w:tc>
          <w:tcPr>
            <w:tcW w:w="0" w:type="auto"/>
            <w:vMerge/>
            <w:tcBorders>
              <w:top w:val="nil"/>
              <w:left w:val="single" w:sz="4" w:space="0" w:color="auto"/>
              <w:bottom w:val="single" w:sz="4" w:space="0" w:color="000000"/>
              <w:right w:val="single" w:sz="4" w:space="0" w:color="auto"/>
            </w:tcBorders>
            <w:vAlign w:val="center"/>
            <w:hideMark/>
          </w:tcPr>
          <w:p w14:paraId="587211EA" w14:textId="77777777" w:rsidR="00A30949" w:rsidRPr="003A538D" w:rsidRDefault="00A30949" w:rsidP="00637C62">
            <w:pPr>
              <w:spacing w:after="0" w:line="256" w:lineRule="auto"/>
              <w:jc w:val="left"/>
              <w:rPr>
                <w:rFonts w:cs="Arial"/>
                <w:color w:val="000000"/>
                <w:szCs w:val="20"/>
              </w:rPr>
            </w:pPr>
          </w:p>
        </w:tc>
      </w:tr>
      <w:tr w:rsidR="00A30949" w:rsidRPr="003A538D" w14:paraId="177B261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F48532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4AC1AAD" w14:textId="77777777" w:rsidR="00A30949" w:rsidRPr="003A538D" w:rsidRDefault="00A30949" w:rsidP="00637C62">
            <w:pPr>
              <w:rPr>
                <w:rFonts w:cs="Arial"/>
                <w:color w:val="000000"/>
                <w:szCs w:val="20"/>
              </w:rPr>
            </w:pPr>
            <w:r w:rsidRPr="003A538D">
              <w:rPr>
                <w:rFonts w:cs="Arial"/>
                <w:color w:val="000000"/>
                <w:szCs w:val="20"/>
              </w:rPr>
              <w:t>Número de asientos</w:t>
            </w:r>
          </w:p>
        </w:tc>
        <w:tc>
          <w:tcPr>
            <w:tcW w:w="0" w:type="auto"/>
            <w:vMerge/>
            <w:tcBorders>
              <w:top w:val="nil"/>
              <w:left w:val="single" w:sz="4" w:space="0" w:color="auto"/>
              <w:bottom w:val="single" w:sz="4" w:space="0" w:color="000000"/>
              <w:right w:val="single" w:sz="4" w:space="0" w:color="auto"/>
            </w:tcBorders>
            <w:vAlign w:val="center"/>
            <w:hideMark/>
          </w:tcPr>
          <w:p w14:paraId="19882835" w14:textId="77777777" w:rsidR="00A30949" w:rsidRPr="003A538D" w:rsidRDefault="00A30949" w:rsidP="00637C62">
            <w:pPr>
              <w:spacing w:after="0" w:line="256" w:lineRule="auto"/>
              <w:jc w:val="left"/>
              <w:rPr>
                <w:rFonts w:cs="Arial"/>
                <w:color w:val="000000"/>
                <w:szCs w:val="20"/>
              </w:rPr>
            </w:pPr>
          </w:p>
        </w:tc>
      </w:tr>
      <w:tr w:rsidR="00A30949" w:rsidRPr="003A538D" w14:paraId="09D83087" w14:textId="77777777" w:rsidTr="00637C62">
        <w:trPr>
          <w:trHeight w:val="53"/>
        </w:trPr>
        <w:tc>
          <w:tcPr>
            <w:tcW w:w="0" w:type="auto"/>
            <w:vMerge/>
            <w:tcBorders>
              <w:top w:val="nil"/>
              <w:left w:val="single" w:sz="4" w:space="0" w:color="auto"/>
              <w:bottom w:val="single" w:sz="4" w:space="0" w:color="000000"/>
              <w:right w:val="single" w:sz="4" w:space="0" w:color="auto"/>
            </w:tcBorders>
            <w:vAlign w:val="center"/>
            <w:hideMark/>
          </w:tcPr>
          <w:p w14:paraId="6A6FFF1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59AEA6D" w14:textId="77777777" w:rsidR="00A30949" w:rsidRPr="003A538D" w:rsidRDefault="00A30949" w:rsidP="00637C62">
            <w:pPr>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3205136" w14:textId="77777777" w:rsidR="00A30949" w:rsidRPr="003A538D" w:rsidRDefault="00A30949" w:rsidP="00637C62">
            <w:pPr>
              <w:spacing w:after="0" w:line="256" w:lineRule="auto"/>
              <w:jc w:val="left"/>
              <w:rPr>
                <w:rFonts w:cs="Arial"/>
                <w:color w:val="000000"/>
                <w:szCs w:val="20"/>
              </w:rPr>
            </w:pPr>
          </w:p>
        </w:tc>
      </w:tr>
      <w:tr w:rsidR="00A30949" w:rsidRPr="003A538D" w14:paraId="05578BE1"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45CA6F74" w14:textId="77777777" w:rsidR="00A30949" w:rsidRPr="003A538D" w:rsidRDefault="00A30949" w:rsidP="00637C62">
            <w:pPr>
              <w:jc w:val="center"/>
              <w:rPr>
                <w:rFonts w:cs="Arial"/>
                <w:color w:val="000000"/>
                <w:szCs w:val="20"/>
              </w:rPr>
            </w:pPr>
            <w:r w:rsidRPr="003A538D">
              <w:rPr>
                <w:rFonts w:cs="Arial"/>
                <w:color w:val="000000"/>
                <w:szCs w:val="20"/>
              </w:rPr>
              <w:t>7</w:t>
            </w:r>
          </w:p>
        </w:tc>
        <w:tc>
          <w:tcPr>
            <w:tcW w:w="7280" w:type="dxa"/>
            <w:gridSpan w:val="2"/>
            <w:tcBorders>
              <w:top w:val="single" w:sz="4" w:space="0" w:color="auto"/>
              <w:left w:val="nil"/>
              <w:bottom w:val="single" w:sz="4" w:space="0" w:color="auto"/>
              <w:right w:val="single" w:sz="4" w:space="0" w:color="000000"/>
            </w:tcBorders>
            <w:shd w:val="clear" w:color="auto" w:fill="FFFFFF"/>
            <w:vAlign w:val="center"/>
            <w:hideMark/>
          </w:tcPr>
          <w:p w14:paraId="02229FC2"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Topografía</w:t>
            </w:r>
          </w:p>
        </w:tc>
      </w:tr>
      <w:tr w:rsidR="00A30949" w:rsidRPr="003A538D" w14:paraId="608E487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9DE54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71712E"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Estación Total</w:t>
            </w:r>
          </w:p>
        </w:tc>
        <w:tc>
          <w:tcPr>
            <w:tcW w:w="1500" w:type="dxa"/>
            <w:vMerge w:val="restart"/>
            <w:tcBorders>
              <w:top w:val="nil"/>
              <w:left w:val="single" w:sz="4" w:space="0" w:color="auto"/>
              <w:bottom w:val="single" w:sz="4" w:space="0" w:color="000000"/>
              <w:right w:val="single" w:sz="4" w:space="0" w:color="auto"/>
            </w:tcBorders>
            <w:vAlign w:val="center"/>
            <w:hideMark/>
          </w:tcPr>
          <w:p w14:paraId="290FDC97"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FF4BA5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80207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69E6B2" w14:textId="77777777" w:rsidR="00A30949" w:rsidRPr="003A538D" w:rsidRDefault="00A30949" w:rsidP="00637C62">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44C40B5D" w14:textId="77777777" w:rsidR="00A30949" w:rsidRPr="003A538D" w:rsidRDefault="00A30949" w:rsidP="00637C62">
            <w:pPr>
              <w:spacing w:after="0" w:line="256" w:lineRule="auto"/>
              <w:jc w:val="left"/>
              <w:rPr>
                <w:rFonts w:cs="Arial"/>
                <w:color w:val="000000"/>
                <w:szCs w:val="20"/>
              </w:rPr>
            </w:pPr>
          </w:p>
        </w:tc>
      </w:tr>
      <w:tr w:rsidR="00A30949" w:rsidRPr="003A538D" w14:paraId="35E3C9D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9C6C7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DFB3162" w14:textId="77777777" w:rsidR="00A30949" w:rsidRPr="003A538D" w:rsidRDefault="00A30949" w:rsidP="00637C62">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68A24FFF" w14:textId="77777777" w:rsidR="00A30949" w:rsidRPr="003A538D" w:rsidRDefault="00A30949" w:rsidP="00637C62">
            <w:pPr>
              <w:spacing w:after="0" w:line="256" w:lineRule="auto"/>
              <w:jc w:val="left"/>
              <w:rPr>
                <w:rFonts w:cs="Arial"/>
                <w:color w:val="000000"/>
                <w:szCs w:val="20"/>
              </w:rPr>
            </w:pPr>
          </w:p>
        </w:tc>
      </w:tr>
      <w:tr w:rsidR="00A30949" w:rsidRPr="003A538D" w14:paraId="129A3D6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EC345F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461425F" w14:textId="77777777" w:rsidR="00A30949" w:rsidRPr="003A538D" w:rsidRDefault="00A30949" w:rsidP="00637C62">
            <w:pPr>
              <w:rPr>
                <w:rFonts w:cs="Arial"/>
                <w:color w:val="000000"/>
                <w:szCs w:val="20"/>
              </w:rPr>
            </w:pPr>
            <w:r w:rsidRPr="003A538D">
              <w:rPr>
                <w:rFonts w:cs="Arial"/>
                <w:color w:val="000000"/>
                <w:szCs w:val="20"/>
              </w:rPr>
              <w:t>Número de Estaciones</w:t>
            </w:r>
          </w:p>
        </w:tc>
        <w:tc>
          <w:tcPr>
            <w:tcW w:w="0" w:type="auto"/>
            <w:vMerge/>
            <w:tcBorders>
              <w:top w:val="nil"/>
              <w:left w:val="single" w:sz="4" w:space="0" w:color="auto"/>
              <w:bottom w:val="single" w:sz="4" w:space="0" w:color="000000"/>
              <w:right w:val="single" w:sz="4" w:space="0" w:color="auto"/>
            </w:tcBorders>
            <w:vAlign w:val="center"/>
            <w:hideMark/>
          </w:tcPr>
          <w:p w14:paraId="423BFE5E" w14:textId="77777777" w:rsidR="00A30949" w:rsidRPr="003A538D" w:rsidRDefault="00A30949" w:rsidP="00637C62">
            <w:pPr>
              <w:spacing w:after="0" w:line="256" w:lineRule="auto"/>
              <w:jc w:val="left"/>
              <w:rPr>
                <w:rFonts w:cs="Arial"/>
                <w:color w:val="000000"/>
                <w:szCs w:val="20"/>
              </w:rPr>
            </w:pPr>
          </w:p>
        </w:tc>
      </w:tr>
      <w:tr w:rsidR="00A30949" w:rsidRPr="003A538D" w14:paraId="624676C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328FC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8C2ACB2" w14:textId="77777777" w:rsidR="00A30949" w:rsidRPr="003A538D" w:rsidRDefault="00A30949" w:rsidP="00637C62">
            <w:pPr>
              <w:rPr>
                <w:rFonts w:cs="Arial"/>
                <w:color w:val="000000"/>
                <w:szCs w:val="20"/>
              </w:rPr>
            </w:pPr>
            <w:r>
              <w:rPr>
                <w:rFonts w:cs="Arial"/>
                <w:color w:val="000000"/>
                <w:szCs w:val="20"/>
              </w:rPr>
              <w:t xml:space="preserve">Cantidad Colectores de Datos </w:t>
            </w:r>
          </w:p>
        </w:tc>
        <w:tc>
          <w:tcPr>
            <w:tcW w:w="0" w:type="auto"/>
            <w:vMerge/>
            <w:tcBorders>
              <w:top w:val="nil"/>
              <w:left w:val="single" w:sz="4" w:space="0" w:color="auto"/>
              <w:bottom w:val="single" w:sz="4" w:space="0" w:color="000000"/>
              <w:right w:val="single" w:sz="4" w:space="0" w:color="auto"/>
            </w:tcBorders>
            <w:vAlign w:val="center"/>
            <w:hideMark/>
          </w:tcPr>
          <w:p w14:paraId="4F67F59D" w14:textId="77777777" w:rsidR="00A30949" w:rsidRPr="003A538D" w:rsidRDefault="00A30949" w:rsidP="00637C62">
            <w:pPr>
              <w:spacing w:after="0" w:line="256" w:lineRule="auto"/>
              <w:jc w:val="left"/>
              <w:rPr>
                <w:rFonts w:cs="Arial"/>
                <w:color w:val="000000"/>
                <w:szCs w:val="20"/>
              </w:rPr>
            </w:pPr>
          </w:p>
        </w:tc>
      </w:tr>
      <w:tr w:rsidR="00A30949" w:rsidRPr="003A538D" w14:paraId="12760E8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479BF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A372D3F"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Equipo GPS</w:t>
            </w:r>
            <w:r>
              <w:rPr>
                <w:rFonts w:cs="Arial"/>
                <w:b/>
                <w:bCs/>
                <w:color w:val="000000"/>
                <w:szCs w:val="20"/>
                <w:u w:val="single"/>
              </w:rPr>
              <w:t xml:space="preserve"> RTK</w:t>
            </w:r>
          </w:p>
        </w:tc>
        <w:tc>
          <w:tcPr>
            <w:tcW w:w="1500" w:type="dxa"/>
            <w:tcBorders>
              <w:top w:val="nil"/>
              <w:left w:val="nil"/>
              <w:bottom w:val="nil"/>
              <w:right w:val="single" w:sz="4" w:space="0" w:color="auto"/>
            </w:tcBorders>
            <w:shd w:val="clear" w:color="auto" w:fill="FFFFFF"/>
            <w:noWrap/>
            <w:vAlign w:val="bottom"/>
            <w:hideMark/>
          </w:tcPr>
          <w:p w14:paraId="01CF8D8D"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A4EE5A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17FC4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361937" w14:textId="77777777" w:rsidR="00A30949" w:rsidRDefault="00A30949" w:rsidP="00637C62">
            <w:pPr>
              <w:rPr>
                <w:rFonts w:cs="Arial"/>
                <w:color w:val="000000"/>
                <w:szCs w:val="20"/>
              </w:rPr>
            </w:pPr>
            <w:r w:rsidRPr="003A538D">
              <w:rPr>
                <w:rFonts w:cs="Arial"/>
                <w:color w:val="000000"/>
                <w:szCs w:val="20"/>
              </w:rPr>
              <w:t>Modelo</w:t>
            </w:r>
          </w:p>
          <w:p w14:paraId="437242A0" w14:textId="77777777" w:rsidR="00A30949" w:rsidRPr="003A538D" w:rsidRDefault="00A30949" w:rsidP="00637C62">
            <w:pPr>
              <w:rPr>
                <w:rFonts w:cs="Arial"/>
                <w:color w:val="000000"/>
                <w:szCs w:val="20"/>
              </w:rPr>
            </w:pPr>
            <w:r>
              <w:rPr>
                <w:rFonts w:cs="Arial"/>
                <w:color w:val="000000"/>
                <w:szCs w:val="20"/>
              </w:rPr>
              <w:t xml:space="preserve">Año de </w:t>
            </w:r>
            <w:proofErr w:type="spellStart"/>
            <w:r>
              <w:rPr>
                <w:rFonts w:cs="Arial"/>
                <w:color w:val="000000"/>
                <w:szCs w:val="20"/>
              </w:rPr>
              <w:t>Fabricacion</w:t>
            </w:r>
            <w:proofErr w:type="spellEnd"/>
          </w:p>
        </w:tc>
        <w:tc>
          <w:tcPr>
            <w:tcW w:w="1500" w:type="dxa"/>
            <w:tcBorders>
              <w:top w:val="nil"/>
              <w:left w:val="nil"/>
              <w:bottom w:val="nil"/>
              <w:right w:val="single" w:sz="4" w:space="0" w:color="auto"/>
            </w:tcBorders>
            <w:shd w:val="clear" w:color="auto" w:fill="FFFFFF"/>
            <w:noWrap/>
            <w:vAlign w:val="bottom"/>
            <w:hideMark/>
          </w:tcPr>
          <w:p w14:paraId="1172C07B"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F27656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FCE2A7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40D500" w14:textId="77777777" w:rsidR="00A30949" w:rsidRPr="003A538D" w:rsidRDefault="00A30949" w:rsidP="00637C62">
            <w:pPr>
              <w:rPr>
                <w:rFonts w:cs="Arial"/>
                <w:color w:val="000000"/>
                <w:szCs w:val="20"/>
              </w:rPr>
            </w:pPr>
            <w:r w:rsidRPr="003A538D">
              <w:rPr>
                <w:rFonts w:cs="Arial"/>
                <w:color w:val="000000"/>
                <w:szCs w:val="20"/>
              </w:rPr>
              <w:t xml:space="preserve">Número de </w:t>
            </w:r>
            <w:r>
              <w:rPr>
                <w:rFonts w:cs="Arial"/>
                <w:color w:val="000000"/>
                <w:szCs w:val="20"/>
              </w:rPr>
              <w:t>equipos</w:t>
            </w:r>
          </w:p>
        </w:tc>
        <w:tc>
          <w:tcPr>
            <w:tcW w:w="1500" w:type="dxa"/>
            <w:tcBorders>
              <w:top w:val="nil"/>
              <w:left w:val="nil"/>
              <w:bottom w:val="nil"/>
              <w:right w:val="single" w:sz="4" w:space="0" w:color="auto"/>
            </w:tcBorders>
            <w:shd w:val="clear" w:color="auto" w:fill="FFFFFF"/>
            <w:noWrap/>
            <w:vAlign w:val="bottom"/>
            <w:hideMark/>
          </w:tcPr>
          <w:p w14:paraId="493847CD"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3E068B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56A09C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tcPr>
          <w:p w14:paraId="00058CE2" w14:textId="77777777" w:rsidR="00A30949" w:rsidRPr="003A538D" w:rsidRDefault="00A30949" w:rsidP="00637C62">
            <w:pPr>
              <w:rPr>
                <w:rFonts w:cs="Arial"/>
                <w:color w:val="000000"/>
                <w:szCs w:val="20"/>
              </w:rPr>
            </w:pPr>
          </w:p>
        </w:tc>
        <w:tc>
          <w:tcPr>
            <w:tcW w:w="0" w:type="auto"/>
            <w:tcBorders>
              <w:top w:val="nil"/>
              <w:left w:val="single" w:sz="4" w:space="0" w:color="auto"/>
              <w:bottom w:val="single" w:sz="4" w:space="0" w:color="000000"/>
              <w:right w:val="single" w:sz="4" w:space="0" w:color="auto"/>
            </w:tcBorders>
            <w:vAlign w:val="center"/>
          </w:tcPr>
          <w:p w14:paraId="6FFA6422" w14:textId="77777777" w:rsidR="00A30949" w:rsidRPr="003A538D" w:rsidRDefault="00A30949" w:rsidP="00637C62">
            <w:pPr>
              <w:spacing w:after="0" w:line="256" w:lineRule="auto"/>
              <w:jc w:val="left"/>
              <w:rPr>
                <w:rFonts w:cs="Arial"/>
                <w:color w:val="000000"/>
                <w:szCs w:val="20"/>
              </w:rPr>
            </w:pPr>
          </w:p>
        </w:tc>
      </w:tr>
      <w:tr w:rsidR="00A30949" w:rsidRPr="003A538D" w14:paraId="30A7EF6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1EC9C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302DF6" w14:textId="77777777" w:rsidR="00A30949" w:rsidRPr="003A538D" w:rsidRDefault="00A30949" w:rsidP="00637C62">
            <w:pPr>
              <w:rPr>
                <w:rFonts w:cs="Arial"/>
                <w:b/>
                <w:bCs/>
                <w:color w:val="000000"/>
                <w:szCs w:val="20"/>
              </w:rPr>
            </w:pPr>
            <w:r w:rsidRPr="003A538D">
              <w:rPr>
                <w:rFonts w:cs="Arial"/>
                <w:b/>
                <w:bCs/>
                <w:color w:val="000000"/>
                <w:szCs w:val="20"/>
              </w:rPr>
              <w:t>Equipos de Computo</w:t>
            </w:r>
          </w:p>
        </w:tc>
        <w:tc>
          <w:tcPr>
            <w:tcW w:w="1500" w:type="dxa"/>
            <w:vMerge w:val="restart"/>
            <w:tcBorders>
              <w:top w:val="nil"/>
              <w:left w:val="single" w:sz="4" w:space="0" w:color="auto"/>
              <w:bottom w:val="single" w:sz="4" w:space="0" w:color="000000"/>
              <w:right w:val="single" w:sz="4" w:space="0" w:color="auto"/>
            </w:tcBorders>
            <w:vAlign w:val="center"/>
            <w:hideMark/>
          </w:tcPr>
          <w:p w14:paraId="06601F9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5FDBC2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98AB5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CF32AA3" w14:textId="77777777" w:rsidR="00A30949" w:rsidRPr="003A538D" w:rsidRDefault="00A30949" w:rsidP="00637C62">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7B781DC" w14:textId="77777777" w:rsidR="00A30949" w:rsidRPr="003A538D" w:rsidRDefault="00A30949" w:rsidP="00637C62">
            <w:pPr>
              <w:spacing w:after="0" w:line="256" w:lineRule="auto"/>
              <w:jc w:val="left"/>
              <w:rPr>
                <w:rFonts w:cs="Arial"/>
                <w:color w:val="000000"/>
                <w:szCs w:val="20"/>
              </w:rPr>
            </w:pPr>
          </w:p>
        </w:tc>
      </w:tr>
      <w:tr w:rsidR="00A30949" w:rsidRPr="003A538D" w14:paraId="6A1707F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28C95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1C1C568" w14:textId="77777777" w:rsidR="00A30949" w:rsidRPr="003A538D" w:rsidRDefault="00A30949" w:rsidP="00637C62">
            <w:pPr>
              <w:rPr>
                <w:rFonts w:cs="Arial"/>
                <w:color w:val="000000"/>
                <w:szCs w:val="20"/>
              </w:rPr>
            </w:pPr>
            <w:r w:rsidRPr="003A538D">
              <w:rPr>
                <w:rFonts w:cs="Arial"/>
                <w:color w:val="000000"/>
                <w:szCs w:val="20"/>
              </w:rPr>
              <w:t xml:space="preserve">Memoria </w:t>
            </w:r>
            <w:proofErr w:type="spellStart"/>
            <w:r w:rsidRPr="003A538D">
              <w:rPr>
                <w:rFonts w:cs="Arial"/>
                <w:color w:val="000000"/>
                <w:szCs w:val="20"/>
              </w:rPr>
              <w:t>Ram</w:t>
            </w:r>
            <w:proofErr w:type="spellEnd"/>
            <w:r w:rsidRPr="003A538D">
              <w:rPr>
                <w:rFonts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11BF11B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5C9E2D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98BBC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E68E4F0" w14:textId="77777777" w:rsidR="00A30949" w:rsidRPr="003A538D" w:rsidRDefault="00A30949" w:rsidP="00637C62">
            <w:pPr>
              <w:rPr>
                <w:rFonts w:cs="Arial"/>
                <w:color w:val="000000"/>
                <w:szCs w:val="20"/>
              </w:rPr>
            </w:pPr>
            <w:r w:rsidRPr="003A538D">
              <w:rPr>
                <w:rFonts w:cs="Arial"/>
                <w:color w:val="000000"/>
                <w:szCs w:val="20"/>
              </w:rPr>
              <w:t>Capacidad Disco Duro</w:t>
            </w:r>
          </w:p>
        </w:tc>
        <w:tc>
          <w:tcPr>
            <w:tcW w:w="0" w:type="auto"/>
            <w:vMerge/>
            <w:tcBorders>
              <w:top w:val="nil"/>
              <w:left w:val="single" w:sz="4" w:space="0" w:color="auto"/>
              <w:bottom w:val="single" w:sz="4" w:space="0" w:color="000000"/>
              <w:right w:val="single" w:sz="4" w:space="0" w:color="auto"/>
            </w:tcBorders>
            <w:vAlign w:val="center"/>
            <w:hideMark/>
          </w:tcPr>
          <w:p w14:paraId="292399A4" w14:textId="77777777" w:rsidR="00A30949" w:rsidRPr="003A538D" w:rsidRDefault="00A30949" w:rsidP="00637C62">
            <w:pPr>
              <w:spacing w:after="0" w:line="256" w:lineRule="auto"/>
              <w:jc w:val="left"/>
              <w:rPr>
                <w:rFonts w:cs="Arial"/>
                <w:color w:val="000000"/>
                <w:szCs w:val="20"/>
              </w:rPr>
            </w:pPr>
          </w:p>
        </w:tc>
      </w:tr>
      <w:tr w:rsidR="00A30949" w:rsidRPr="003A538D" w14:paraId="159726B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D116AF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424DEA"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Impresora</w:t>
            </w:r>
          </w:p>
        </w:tc>
        <w:tc>
          <w:tcPr>
            <w:tcW w:w="1500" w:type="dxa"/>
            <w:vMerge w:val="restart"/>
            <w:tcBorders>
              <w:top w:val="nil"/>
              <w:left w:val="single" w:sz="4" w:space="0" w:color="auto"/>
              <w:bottom w:val="single" w:sz="4" w:space="0" w:color="000000"/>
              <w:right w:val="single" w:sz="4" w:space="0" w:color="auto"/>
            </w:tcBorders>
            <w:vAlign w:val="center"/>
            <w:hideMark/>
          </w:tcPr>
          <w:p w14:paraId="6AB3FA5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F8DA8D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B4BE7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AFB33AB" w14:textId="77777777" w:rsidR="00A30949" w:rsidRPr="003A538D" w:rsidRDefault="00A30949" w:rsidP="00637C62">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21FA048F" w14:textId="77777777" w:rsidR="00A30949" w:rsidRPr="003A538D" w:rsidRDefault="00A30949" w:rsidP="00637C62">
            <w:pPr>
              <w:spacing w:after="0" w:line="256" w:lineRule="auto"/>
              <w:jc w:val="left"/>
              <w:rPr>
                <w:rFonts w:cs="Arial"/>
                <w:color w:val="000000"/>
                <w:szCs w:val="20"/>
              </w:rPr>
            </w:pPr>
          </w:p>
        </w:tc>
      </w:tr>
      <w:tr w:rsidR="00A30949" w:rsidRPr="003A538D" w14:paraId="1AE40C4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92C6C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E07A23"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Plotter</w:t>
            </w:r>
          </w:p>
        </w:tc>
        <w:tc>
          <w:tcPr>
            <w:tcW w:w="1500" w:type="dxa"/>
            <w:vMerge w:val="restart"/>
            <w:tcBorders>
              <w:top w:val="nil"/>
              <w:left w:val="single" w:sz="4" w:space="0" w:color="auto"/>
              <w:bottom w:val="single" w:sz="4" w:space="0" w:color="000000"/>
              <w:right w:val="single" w:sz="4" w:space="0" w:color="auto"/>
            </w:tcBorders>
            <w:vAlign w:val="center"/>
            <w:hideMark/>
          </w:tcPr>
          <w:p w14:paraId="5BBA733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80B339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B707A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DAE97E5" w14:textId="77777777" w:rsidR="00A30949" w:rsidRPr="003A538D" w:rsidRDefault="00A30949" w:rsidP="00637C62">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6E06056E" w14:textId="77777777" w:rsidR="00A30949" w:rsidRPr="003A538D" w:rsidRDefault="00A30949" w:rsidP="00637C62">
            <w:pPr>
              <w:spacing w:after="0" w:line="256" w:lineRule="auto"/>
              <w:jc w:val="left"/>
              <w:rPr>
                <w:rFonts w:cs="Arial"/>
                <w:color w:val="000000"/>
                <w:szCs w:val="20"/>
              </w:rPr>
            </w:pPr>
          </w:p>
        </w:tc>
      </w:tr>
      <w:tr w:rsidR="00A30949" w:rsidRPr="003A538D" w14:paraId="787A5D9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C7E22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3CD7F3"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Software</w:t>
            </w:r>
          </w:p>
        </w:tc>
        <w:tc>
          <w:tcPr>
            <w:tcW w:w="1500" w:type="dxa"/>
            <w:vMerge w:val="restart"/>
            <w:tcBorders>
              <w:top w:val="nil"/>
              <w:left w:val="single" w:sz="4" w:space="0" w:color="auto"/>
              <w:bottom w:val="single" w:sz="4" w:space="0" w:color="000000"/>
              <w:right w:val="single" w:sz="4" w:space="0" w:color="auto"/>
            </w:tcBorders>
            <w:vAlign w:val="center"/>
            <w:hideMark/>
          </w:tcPr>
          <w:p w14:paraId="0C356BE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7203F4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65DC7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3C7EDCB" w14:textId="77777777" w:rsidR="00A30949" w:rsidRPr="003A538D" w:rsidRDefault="00A30949" w:rsidP="00637C62">
            <w:pPr>
              <w:rPr>
                <w:rFonts w:cs="Arial"/>
                <w:color w:val="000000"/>
                <w:szCs w:val="20"/>
              </w:rPr>
            </w:pPr>
            <w:r w:rsidRPr="003A538D">
              <w:rPr>
                <w:rFonts w:cs="Arial"/>
                <w:color w:val="000000"/>
                <w:szCs w:val="20"/>
              </w:rPr>
              <w:t>Software de adquisición  (nombre y versión)</w:t>
            </w:r>
          </w:p>
        </w:tc>
        <w:tc>
          <w:tcPr>
            <w:tcW w:w="0" w:type="auto"/>
            <w:vMerge/>
            <w:tcBorders>
              <w:top w:val="nil"/>
              <w:left w:val="single" w:sz="4" w:space="0" w:color="auto"/>
              <w:bottom w:val="single" w:sz="4" w:space="0" w:color="000000"/>
              <w:right w:val="single" w:sz="4" w:space="0" w:color="auto"/>
            </w:tcBorders>
            <w:vAlign w:val="center"/>
            <w:hideMark/>
          </w:tcPr>
          <w:p w14:paraId="47FA446F" w14:textId="77777777" w:rsidR="00A30949" w:rsidRPr="003A538D" w:rsidRDefault="00A30949" w:rsidP="00637C62">
            <w:pPr>
              <w:spacing w:after="0" w:line="256" w:lineRule="auto"/>
              <w:jc w:val="left"/>
              <w:rPr>
                <w:rFonts w:cs="Arial"/>
                <w:color w:val="000000"/>
                <w:szCs w:val="20"/>
              </w:rPr>
            </w:pPr>
          </w:p>
        </w:tc>
      </w:tr>
      <w:tr w:rsidR="00A30949" w:rsidRPr="003A538D" w14:paraId="0A26778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B2932C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68EEDC3" w14:textId="77777777" w:rsidR="00A30949" w:rsidRPr="003A538D" w:rsidRDefault="00A30949" w:rsidP="00637C62">
            <w:pPr>
              <w:rPr>
                <w:rFonts w:cs="Arial"/>
                <w:color w:val="000000"/>
                <w:szCs w:val="20"/>
              </w:rPr>
            </w:pPr>
            <w:r w:rsidRPr="003A538D">
              <w:rPr>
                <w:rFonts w:cs="Arial"/>
                <w:color w:val="000000"/>
                <w:szCs w:val="20"/>
              </w:rPr>
              <w:t>Software de procesamiento(nombre y versión)</w:t>
            </w:r>
          </w:p>
        </w:tc>
        <w:tc>
          <w:tcPr>
            <w:tcW w:w="0" w:type="auto"/>
            <w:vMerge/>
            <w:tcBorders>
              <w:top w:val="nil"/>
              <w:left w:val="single" w:sz="4" w:space="0" w:color="auto"/>
              <w:bottom w:val="single" w:sz="4" w:space="0" w:color="000000"/>
              <w:right w:val="single" w:sz="4" w:space="0" w:color="auto"/>
            </w:tcBorders>
            <w:vAlign w:val="center"/>
            <w:hideMark/>
          </w:tcPr>
          <w:p w14:paraId="44444561" w14:textId="77777777" w:rsidR="00A30949" w:rsidRPr="003A538D" w:rsidRDefault="00A30949" w:rsidP="00637C62">
            <w:pPr>
              <w:spacing w:after="0" w:line="256" w:lineRule="auto"/>
              <w:jc w:val="left"/>
              <w:rPr>
                <w:rFonts w:cs="Arial"/>
                <w:color w:val="000000"/>
                <w:szCs w:val="20"/>
              </w:rPr>
            </w:pPr>
          </w:p>
        </w:tc>
      </w:tr>
      <w:tr w:rsidR="00A30949" w:rsidRPr="003A538D" w14:paraId="7FD3DD7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C42EF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14B7B8D" w14:textId="77777777" w:rsidR="00A30949" w:rsidRPr="003A538D" w:rsidRDefault="00A30949" w:rsidP="00637C62">
            <w:pPr>
              <w:rPr>
                <w:rFonts w:cs="Arial"/>
                <w:color w:val="000000"/>
                <w:szCs w:val="20"/>
              </w:rPr>
            </w:pPr>
            <w:r w:rsidRPr="003A538D">
              <w:rPr>
                <w:rFonts w:cs="Arial"/>
                <w:color w:val="000000"/>
                <w:szCs w:val="20"/>
              </w:rPr>
              <w:t>Software de mapeo(nombre y versión)</w:t>
            </w:r>
          </w:p>
        </w:tc>
        <w:tc>
          <w:tcPr>
            <w:tcW w:w="0" w:type="auto"/>
            <w:vMerge/>
            <w:tcBorders>
              <w:top w:val="nil"/>
              <w:left w:val="single" w:sz="4" w:space="0" w:color="auto"/>
              <w:bottom w:val="single" w:sz="4" w:space="0" w:color="000000"/>
              <w:right w:val="single" w:sz="4" w:space="0" w:color="auto"/>
            </w:tcBorders>
            <w:vAlign w:val="center"/>
            <w:hideMark/>
          </w:tcPr>
          <w:p w14:paraId="47CF8952" w14:textId="77777777" w:rsidR="00A30949" w:rsidRPr="003A538D" w:rsidRDefault="00A30949" w:rsidP="00637C62">
            <w:pPr>
              <w:spacing w:after="0" w:line="256" w:lineRule="auto"/>
              <w:jc w:val="left"/>
              <w:rPr>
                <w:rFonts w:cs="Arial"/>
                <w:color w:val="000000"/>
                <w:szCs w:val="20"/>
              </w:rPr>
            </w:pPr>
          </w:p>
        </w:tc>
      </w:tr>
      <w:tr w:rsidR="00A30949" w:rsidRPr="003A538D" w14:paraId="1EAC567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E5466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FCA9B3B" w14:textId="77777777" w:rsidR="00A30949" w:rsidRPr="003A538D" w:rsidRDefault="00A30949" w:rsidP="00637C62">
            <w:pPr>
              <w:rPr>
                <w:rFonts w:cs="Arial"/>
                <w:color w:val="000000"/>
                <w:szCs w:val="20"/>
              </w:rPr>
            </w:pPr>
            <w:r w:rsidRPr="003A538D">
              <w:rPr>
                <w:rFonts w:cs="Arial"/>
                <w:color w:val="000000"/>
                <w:szCs w:val="20"/>
              </w:rPr>
              <w:t>GIS Software (nombre y versión)</w:t>
            </w:r>
          </w:p>
        </w:tc>
        <w:tc>
          <w:tcPr>
            <w:tcW w:w="0" w:type="auto"/>
            <w:vMerge/>
            <w:tcBorders>
              <w:top w:val="nil"/>
              <w:left w:val="single" w:sz="4" w:space="0" w:color="auto"/>
              <w:bottom w:val="single" w:sz="4" w:space="0" w:color="000000"/>
              <w:right w:val="single" w:sz="4" w:space="0" w:color="auto"/>
            </w:tcBorders>
            <w:vAlign w:val="center"/>
            <w:hideMark/>
          </w:tcPr>
          <w:p w14:paraId="7AB22117" w14:textId="77777777" w:rsidR="00A30949" w:rsidRPr="003A538D" w:rsidRDefault="00A30949" w:rsidP="00637C62">
            <w:pPr>
              <w:spacing w:after="0" w:line="256" w:lineRule="auto"/>
              <w:jc w:val="left"/>
              <w:rPr>
                <w:rFonts w:cs="Arial"/>
                <w:color w:val="000000"/>
                <w:szCs w:val="20"/>
              </w:rPr>
            </w:pPr>
          </w:p>
        </w:tc>
      </w:tr>
      <w:tr w:rsidR="00A30949" w:rsidRPr="003A538D" w14:paraId="00E416E9"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547D9DF2" w14:textId="77777777" w:rsidR="00A30949" w:rsidRPr="003A538D" w:rsidRDefault="00A30949" w:rsidP="00637C62">
            <w:pPr>
              <w:jc w:val="center"/>
              <w:rPr>
                <w:rFonts w:cs="Arial"/>
                <w:color w:val="000000"/>
                <w:szCs w:val="20"/>
              </w:rPr>
            </w:pPr>
            <w:r w:rsidRPr="003A538D">
              <w:rPr>
                <w:rFonts w:cs="Arial"/>
                <w:color w:val="000000"/>
                <w:szCs w:val="20"/>
              </w:rPr>
              <w:t>8</w:t>
            </w:r>
          </w:p>
        </w:tc>
        <w:tc>
          <w:tcPr>
            <w:tcW w:w="5780" w:type="dxa"/>
            <w:tcBorders>
              <w:top w:val="single" w:sz="4" w:space="0" w:color="auto"/>
              <w:left w:val="nil"/>
              <w:bottom w:val="nil"/>
              <w:right w:val="single" w:sz="4" w:space="0" w:color="auto"/>
            </w:tcBorders>
            <w:shd w:val="clear" w:color="auto" w:fill="FFFFFF"/>
            <w:noWrap/>
            <w:vAlign w:val="center"/>
            <w:hideMark/>
          </w:tcPr>
          <w:p w14:paraId="722125C7"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Perforación</w:t>
            </w:r>
          </w:p>
        </w:tc>
        <w:tc>
          <w:tcPr>
            <w:tcW w:w="1500" w:type="dxa"/>
            <w:vMerge w:val="restart"/>
            <w:tcBorders>
              <w:top w:val="nil"/>
              <w:left w:val="single" w:sz="4" w:space="0" w:color="auto"/>
              <w:bottom w:val="single" w:sz="4" w:space="0" w:color="000000"/>
              <w:right w:val="single" w:sz="4" w:space="0" w:color="auto"/>
            </w:tcBorders>
            <w:vAlign w:val="center"/>
            <w:hideMark/>
          </w:tcPr>
          <w:p w14:paraId="7CB32D77"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A68D2D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94F92A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CBAF33C" w14:textId="77777777" w:rsidR="00A30949" w:rsidRPr="003A538D" w:rsidRDefault="00A30949" w:rsidP="00637C62">
            <w:pPr>
              <w:rPr>
                <w:rFonts w:cs="Arial"/>
                <w:color w:val="000000"/>
                <w:szCs w:val="20"/>
              </w:rPr>
            </w:pPr>
            <w:r>
              <w:rPr>
                <w:rFonts w:cs="Arial"/>
                <w:color w:val="000000"/>
                <w:szCs w:val="20"/>
              </w:rPr>
              <w:t>Equipo de Perforación (Tipo 1)</w:t>
            </w:r>
          </w:p>
        </w:tc>
        <w:tc>
          <w:tcPr>
            <w:tcW w:w="0" w:type="auto"/>
            <w:vMerge/>
            <w:tcBorders>
              <w:top w:val="nil"/>
              <w:left w:val="single" w:sz="4" w:space="0" w:color="auto"/>
              <w:bottom w:val="single" w:sz="4" w:space="0" w:color="000000"/>
              <w:right w:val="single" w:sz="4" w:space="0" w:color="auto"/>
            </w:tcBorders>
            <w:vAlign w:val="center"/>
            <w:hideMark/>
          </w:tcPr>
          <w:p w14:paraId="7B11F173" w14:textId="77777777" w:rsidR="00A30949" w:rsidRPr="003A538D" w:rsidRDefault="00A30949" w:rsidP="00637C62">
            <w:pPr>
              <w:spacing w:after="0" w:line="256" w:lineRule="auto"/>
              <w:jc w:val="left"/>
              <w:rPr>
                <w:rFonts w:cs="Arial"/>
                <w:color w:val="000000"/>
                <w:szCs w:val="20"/>
              </w:rPr>
            </w:pPr>
          </w:p>
        </w:tc>
      </w:tr>
      <w:tr w:rsidR="00A30949" w:rsidRPr="003A538D" w14:paraId="3A1F276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6E85D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5122277" w14:textId="77777777" w:rsidR="00A30949" w:rsidRPr="003A538D" w:rsidRDefault="00A30949" w:rsidP="00637C62">
            <w:pPr>
              <w:rPr>
                <w:rFonts w:cs="Arial"/>
                <w:color w:val="000000"/>
                <w:szCs w:val="20"/>
              </w:rPr>
            </w:pPr>
            <w:r w:rsidRPr="003A538D">
              <w:rPr>
                <w:rFonts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23C0E508" w14:textId="77777777" w:rsidR="00A30949" w:rsidRPr="003A538D" w:rsidRDefault="00A30949" w:rsidP="00637C62">
            <w:pPr>
              <w:spacing w:after="0" w:line="256" w:lineRule="auto"/>
              <w:jc w:val="left"/>
              <w:rPr>
                <w:rFonts w:cs="Arial"/>
                <w:color w:val="000000"/>
                <w:szCs w:val="20"/>
              </w:rPr>
            </w:pPr>
          </w:p>
        </w:tc>
      </w:tr>
      <w:tr w:rsidR="00A30949" w:rsidRPr="003A538D" w14:paraId="6DD2DCD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838009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7BC76B" w14:textId="77777777" w:rsidR="00A30949" w:rsidRPr="003A538D" w:rsidRDefault="00A30949" w:rsidP="00637C62">
            <w:pPr>
              <w:rPr>
                <w:rFonts w:cs="Arial"/>
                <w:color w:val="000000"/>
                <w:szCs w:val="20"/>
              </w:rPr>
            </w:pPr>
            <w:r w:rsidRPr="003A538D">
              <w:rPr>
                <w:rFonts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629E4BE8" w14:textId="77777777" w:rsidR="00A30949" w:rsidRPr="003A538D" w:rsidRDefault="00A30949" w:rsidP="00637C62">
            <w:pPr>
              <w:spacing w:after="0" w:line="256" w:lineRule="auto"/>
              <w:jc w:val="left"/>
              <w:rPr>
                <w:rFonts w:cs="Arial"/>
                <w:color w:val="000000"/>
                <w:szCs w:val="20"/>
              </w:rPr>
            </w:pPr>
          </w:p>
        </w:tc>
      </w:tr>
      <w:tr w:rsidR="00A30949" w:rsidRPr="003A538D" w14:paraId="7DDBC44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6E407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9AB65CE" w14:textId="77777777" w:rsidR="00A30949" w:rsidRPr="003A538D" w:rsidRDefault="00A30949" w:rsidP="00637C62">
            <w:pPr>
              <w:rPr>
                <w:rFonts w:cs="Arial"/>
                <w:color w:val="000000"/>
                <w:szCs w:val="20"/>
              </w:rPr>
            </w:pPr>
            <w:r w:rsidRPr="003A538D">
              <w:rPr>
                <w:rFonts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5F6D4422" w14:textId="77777777" w:rsidR="00A30949" w:rsidRPr="003A538D" w:rsidRDefault="00A30949" w:rsidP="00637C62">
            <w:pPr>
              <w:spacing w:after="0" w:line="256" w:lineRule="auto"/>
              <w:jc w:val="left"/>
              <w:rPr>
                <w:rFonts w:cs="Arial"/>
                <w:color w:val="000000"/>
                <w:szCs w:val="20"/>
              </w:rPr>
            </w:pPr>
          </w:p>
        </w:tc>
      </w:tr>
      <w:tr w:rsidR="00A30949" w:rsidRPr="003A538D" w14:paraId="1FB9C5F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07037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1D7E64" w14:textId="77777777" w:rsidR="00A30949" w:rsidRPr="003A538D" w:rsidRDefault="00A30949" w:rsidP="00637C62">
            <w:pPr>
              <w:rPr>
                <w:rFonts w:cs="Arial"/>
                <w:color w:val="000000"/>
                <w:szCs w:val="20"/>
              </w:rPr>
            </w:pPr>
            <w:r w:rsidRPr="003A538D">
              <w:rPr>
                <w:rFonts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5986B425" w14:textId="77777777" w:rsidR="00A30949" w:rsidRPr="003A538D" w:rsidRDefault="00A30949" w:rsidP="00637C62">
            <w:pPr>
              <w:spacing w:after="0" w:line="256" w:lineRule="auto"/>
              <w:jc w:val="left"/>
              <w:rPr>
                <w:rFonts w:cs="Arial"/>
                <w:color w:val="000000"/>
                <w:szCs w:val="20"/>
              </w:rPr>
            </w:pPr>
          </w:p>
        </w:tc>
      </w:tr>
      <w:tr w:rsidR="00A30949" w:rsidRPr="003A538D" w14:paraId="3058963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4ED268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8EB8B38" w14:textId="77777777" w:rsidR="00A30949" w:rsidRPr="003A538D" w:rsidRDefault="00A30949" w:rsidP="00637C62">
            <w:pPr>
              <w:rPr>
                <w:rFonts w:cs="Arial"/>
                <w:color w:val="000000"/>
                <w:szCs w:val="20"/>
              </w:rPr>
            </w:pPr>
            <w:r w:rsidRPr="003A538D">
              <w:rPr>
                <w:rFonts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4F48A116" w14:textId="77777777" w:rsidR="00A30949" w:rsidRPr="003A538D" w:rsidRDefault="00A30949" w:rsidP="00637C62">
            <w:pPr>
              <w:spacing w:after="0" w:line="256" w:lineRule="auto"/>
              <w:jc w:val="left"/>
              <w:rPr>
                <w:rFonts w:cs="Arial"/>
                <w:color w:val="000000"/>
                <w:szCs w:val="20"/>
              </w:rPr>
            </w:pPr>
          </w:p>
        </w:tc>
      </w:tr>
      <w:tr w:rsidR="00A30949" w:rsidRPr="003A538D" w14:paraId="25C79B9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188ACC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359297C" w14:textId="77777777" w:rsidR="00A30949" w:rsidRPr="003A538D" w:rsidRDefault="00A30949" w:rsidP="00637C62">
            <w:pPr>
              <w:rPr>
                <w:rFonts w:cs="Arial"/>
                <w:color w:val="000000"/>
                <w:szCs w:val="20"/>
              </w:rPr>
            </w:pPr>
            <w:r w:rsidRPr="003A538D">
              <w:rPr>
                <w:rFonts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0E992FB3" w14:textId="77777777" w:rsidR="00A30949" w:rsidRPr="003A538D" w:rsidRDefault="00A30949" w:rsidP="00637C62">
            <w:pPr>
              <w:spacing w:after="0" w:line="256" w:lineRule="auto"/>
              <w:jc w:val="left"/>
              <w:rPr>
                <w:rFonts w:cs="Arial"/>
                <w:color w:val="000000"/>
                <w:szCs w:val="20"/>
              </w:rPr>
            </w:pPr>
          </w:p>
        </w:tc>
      </w:tr>
      <w:tr w:rsidR="00A30949" w:rsidRPr="003A538D" w14:paraId="0945F64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5A937E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tcPr>
          <w:p w14:paraId="77D2E518" w14:textId="77777777" w:rsidR="00A30949" w:rsidRPr="003A538D" w:rsidRDefault="00A30949" w:rsidP="00637C62">
            <w:pPr>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0ABC8DF" w14:textId="77777777" w:rsidR="00A30949" w:rsidRPr="003A538D" w:rsidRDefault="00A30949" w:rsidP="00637C62">
            <w:pPr>
              <w:spacing w:after="0" w:line="256" w:lineRule="auto"/>
              <w:jc w:val="left"/>
              <w:rPr>
                <w:rFonts w:cs="Arial"/>
                <w:color w:val="000000"/>
                <w:szCs w:val="20"/>
              </w:rPr>
            </w:pPr>
          </w:p>
        </w:tc>
      </w:tr>
      <w:tr w:rsidR="00A30949" w:rsidRPr="003A538D" w14:paraId="136CB37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C0668A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E97421" w14:textId="77777777" w:rsidR="00A30949" w:rsidRPr="003A538D" w:rsidRDefault="00A30949" w:rsidP="00637C62">
            <w:pPr>
              <w:rPr>
                <w:rFonts w:cs="Arial"/>
                <w:color w:val="000000"/>
                <w:szCs w:val="20"/>
              </w:rPr>
            </w:pPr>
            <w:r>
              <w:rPr>
                <w:rFonts w:cs="Arial"/>
                <w:color w:val="000000"/>
                <w:szCs w:val="20"/>
              </w:rPr>
              <w:t>Equipo de Perforación (T</w:t>
            </w:r>
            <w:r w:rsidRPr="003A538D">
              <w:rPr>
                <w:rFonts w:cs="Arial"/>
                <w:color w:val="000000"/>
                <w:szCs w:val="20"/>
              </w:rPr>
              <w:t>ipo 2</w:t>
            </w:r>
            <w:r>
              <w:rPr>
                <w:rFonts w:cs="Arial"/>
                <w:color w:val="000000"/>
                <w:szCs w:val="20"/>
              </w:rPr>
              <w:t>)</w:t>
            </w:r>
          </w:p>
        </w:tc>
        <w:tc>
          <w:tcPr>
            <w:tcW w:w="1500" w:type="dxa"/>
            <w:vMerge w:val="restart"/>
            <w:tcBorders>
              <w:top w:val="nil"/>
              <w:left w:val="single" w:sz="4" w:space="0" w:color="auto"/>
              <w:bottom w:val="single" w:sz="4" w:space="0" w:color="000000"/>
              <w:right w:val="single" w:sz="4" w:space="0" w:color="auto"/>
            </w:tcBorders>
            <w:vAlign w:val="center"/>
            <w:hideMark/>
          </w:tcPr>
          <w:p w14:paraId="23190F4D"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010485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2CF84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43D89CA" w14:textId="77777777" w:rsidR="00A30949" w:rsidRPr="003A538D" w:rsidRDefault="00A30949" w:rsidP="00637C62">
            <w:pPr>
              <w:rPr>
                <w:rFonts w:cs="Arial"/>
                <w:color w:val="000000"/>
                <w:szCs w:val="20"/>
              </w:rPr>
            </w:pPr>
            <w:r w:rsidRPr="003A538D">
              <w:rPr>
                <w:rFonts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77DC0DF4" w14:textId="77777777" w:rsidR="00A30949" w:rsidRPr="003A538D" w:rsidRDefault="00A30949" w:rsidP="00637C62">
            <w:pPr>
              <w:spacing w:after="0" w:line="256" w:lineRule="auto"/>
              <w:jc w:val="left"/>
              <w:rPr>
                <w:rFonts w:cs="Arial"/>
                <w:color w:val="000000"/>
                <w:szCs w:val="20"/>
              </w:rPr>
            </w:pPr>
          </w:p>
        </w:tc>
      </w:tr>
      <w:tr w:rsidR="00A30949" w:rsidRPr="003A538D" w14:paraId="7111FCF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BB437C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BCD9986" w14:textId="77777777" w:rsidR="00A30949" w:rsidRPr="003A538D" w:rsidRDefault="00A30949" w:rsidP="00637C62">
            <w:pPr>
              <w:rPr>
                <w:rFonts w:cs="Arial"/>
                <w:color w:val="000000"/>
                <w:szCs w:val="20"/>
              </w:rPr>
            </w:pPr>
            <w:r w:rsidRPr="003A538D">
              <w:rPr>
                <w:rFonts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498792A7" w14:textId="77777777" w:rsidR="00A30949" w:rsidRPr="003A538D" w:rsidRDefault="00A30949" w:rsidP="00637C62">
            <w:pPr>
              <w:spacing w:after="0" w:line="256" w:lineRule="auto"/>
              <w:jc w:val="left"/>
              <w:rPr>
                <w:rFonts w:cs="Arial"/>
                <w:color w:val="000000"/>
                <w:szCs w:val="20"/>
              </w:rPr>
            </w:pPr>
          </w:p>
        </w:tc>
      </w:tr>
      <w:tr w:rsidR="00A30949" w:rsidRPr="003A538D" w14:paraId="451E059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216F1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AF680C" w14:textId="77777777" w:rsidR="00A30949" w:rsidRPr="003A538D" w:rsidRDefault="00A30949" w:rsidP="00637C62">
            <w:pPr>
              <w:rPr>
                <w:rFonts w:cs="Arial"/>
                <w:color w:val="000000"/>
                <w:szCs w:val="20"/>
              </w:rPr>
            </w:pPr>
            <w:r w:rsidRPr="003A538D">
              <w:rPr>
                <w:rFonts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17377206" w14:textId="77777777" w:rsidR="00A30949" w:rsidRPr="003A538D" w:rsidRDefault="00A30949" w:rsidP="00637C62">
            <w:pPr>
              <w:spacing w:after="0" w:line="256" w:lineRule="auto"/>
              <w:jc w:val="left"/>
              <w:rPr>
                <w:rFonts w:cs="Arial"/>
                <w:color w:val="000000"/>
                <w:szCs w:val="20"/>
              </w:rPr>
            </w:pPr>
          </w:p>
        </w:tc>
      </w:tr>
      <w:tr w:rsidR="00A30949" w:rsidRPr="003A538D" w14:paraId="56A3C29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C9D25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89734EF" w14:textId="77777777" w:rsidR="00A30949" w:rsidRPr="003A538D" w:rsidRDefault="00A30949" w:rsidP="00637C62">
            <w:pPr>
              <w:rPr>
                <w:rFonts w:cs="Arial"/>
                <w:color w:val="000000"/>
                <w:szCs w:val="20"/>
              </w:rPr>
            </w:pPr>
            <w:r w:rsidRPr="003A538D">
              <w:rPr>
                <w:rFonts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5BD6B327" w14:textId="77777777" w:rsidR="00A30949" w:rsidRPr="003A538D" w:rsidRDefault="00A30949" w:rsidP="00637C62">
            <w:pPr>
              <w:spacing w:after="0" w:line="256" w:lineRule="auto"/>
              <w:jc w:val="left"/>
              <w:rPr>
                <w:rFonts w:cs="Arial"/>
                <w:color w:val="000000"/>
                <w:szCs w:val="20"/>
              </w:rPr>
            </w:pPr>
          </w:p>
        </w:tc>
      </w:tr>
      <w:tr w:rsidR="00A30949" w:rsidRPr="003A538D" w14:paraId="5D19D69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6D42D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AA3B72" w14:textId="77777777" w:rsidR="00A30949" w:rsidRPr="003A538D" w:rsidRDefault="00A30949" w:rsidP="00637C62">
            <w:pPr>
              <w:rPr>
                <w:rFonts w:cs="Arial"/>
                <w:color w:val="000000"/>
                <w:szCs w:val="20"/>
              </w:rPr>
            </w:pPr>
            <w:r w:rsidRPr="003A538D">
              <w:rPr>
                <w:rFonts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2AB78298" w14:textId="77777777" w:rsidR="00A30949" w:rsidRPr="003A538D" w:rsidRDefault="00A30949" w:rsidP="00637C62">
            <w:pPr>
              <w:spacing w:after="0" w:line="256" w:lineRule="auto"/>
              <w:jc w:val="left"/>
              <w:rPr>
                <w:rFonts w:cs="Arial"/>
                <w:color w:val="000000"/>
                <w:szCs w:val="20"/>
              </w:rPr>
            </w:pPr>
          </w:p>
        </w:tc>
      </w:tr>
      <w:tr w:rsidR="00A30949" w:rsidRPr="003A538D" w14:paraId="4D40B4C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4927E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8BCD36" w14:textId="77777777" w:rsidR="00A30949" w:rsidRPr="003A538D" w:rsidRDefault="00A30949" w:rsidP="00637C62">
            <w:pPr>
              <w:rPr>
                <w:rFonts w:cs="Arial"/>
                <w:color w:val="000000"/>
                <w:szCs w:val="20"/>
              </w:rPr>
            </w:pPr>
            <w:r w:rsidRPr="003A538D">
              <w:rPr>
                <w:rFonts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564C6EBA" w14:textId="77777777" w:rsidR="00A30949" w:rsidRPr="003A538D" w:rsidRDefault="00A30949" w:rsidP="00637C62">
            <w:pPr>
              <w:spacing w:after="0" w:line="256" w:lineRule="auto"/>
              <w:jc w:val="left"/>
              <w:rPr>
                <w:rFonts w:cs="Arial"/>
                <w:color w:val="000000"/>
                <w:szCs w:val="20"/>
              </w:rPr>
            </w:pPr>
          </w:p>
        </w:tc>
      </w:tr>
      <w:tr w:rsidR="00A30949" w:rsidRPr="003A538D" w14:paraId="0F9354F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65178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F439372" w14:textId="77777777" w:rsidR="00A30949" w:rsidRPr="003A538D" w:rsidRDefault="00A30949" w:rsidP="00637C62">
            <w:pPr>
              <w:rPr>
                <w:rFonts w:cs="Arial"/>
                <w:color w:val="000000"/>
                <w:szCs w:val="20"/>
              </w:rPr>
            </w:pPr>
            <w:proofErr w:type="spellStart"/>
            <w:r>
              <w:rPr>
                <w:rFonts w:cs="Arial"/>
                <w:color w:val="000000"/>
                <w:szCs w:val="20"/>
              </w:rPr>
              <w:t>Nù</w:t>
            </w:r>
            <w:r w:rsidRPr="003A538D">
              <w:rPr>
                <w:rFonts w:cs="Arial"/>
                <w:color w:val="000000"/>
                <w:szCs w:val="20"/>
              </w:rPr>
              <w:t>mero</w:t>
            </w:r>
            <w:proofErr w:type="spellEnd"/>
            <w:r w:rsidRPr="003A538D">
              <w:rPr>
                <w:rFonts w:cs="Arial"/>
                <w:color w:val="000000"/>
                <w:szCs w:val="20"/>
              </w:rPr>
              <w:t xml:space="preserve"> de Perforadoras</w:t>
            </w:r>
          </w:p>
        </w:tc>
        <w:tc>
          <w:tcPr>
            <w:tcW w:w="0" w:type="auto"/>
            <w:vMerge/>
            <w:tcBorders>
              <w:top w:val="nil"/>
              <w:left w:val="single" w:sz="4" w:space="0" w:color="auto"/>
              <w:bottom w:val="single" w:sz="4" w:space="0" w:color="000000"/>
              <w:right w:val="single" w:sz="4" w:space="0" w:color="auto"/>
            </w:tcBorders>
            <w:vAlign w:val="center"/>
            <w:hideMark/>
          </w:tcPr>
          <w:p w14:paraId="4E7C3F40" w14:textId="77777777" w:rsidR="00A30949" w:rsidRPr="003A538D" w:rsidRDefault="00A30949" w:rsidP="00637C62">
            <w:pPr>
              <w:spacing w:after="0" w:line="256" w:lineRule="auto"/>
              <w:jc w:val="left"/>
              <w:rPr>
                <w:rFonts w:cs="Arial"/>
                <w:color w:val="000000"/>
                <w:szCs w:val="20"/>
              </w:rPr>
            </w:pPr>
          </w:p>
        </w:tc>
      </w:tr>
      <w:tr w:rsidR="00A30949" w:rsidRPr="003A538D" w14:paraId="245B4EE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30467A" w14:textId="77777777" w:rsidR="00A30949" w:rsidRPr="003A538D" w:rsidRDefault="00A30949" w:rsidP="00637C62">
            <w:pPr>
              <w:spacing w:after="0" w:line="256" w:lineRule="auto"/>
              <w:jc w:val="left"/>
              <w:rPr>
                <w:rFonts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310C849F"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Compresores</w:t>
            </w:r>
          </w:p>
        </w:tc>
        <w:tc>
          <w:tcPr>
            <w:tcW w:w="1500" w:type="dxa"/>
            <w:vMerge w:val="restart"/>
            <w:tcBorders>
              <w:top w:val="nil"/>
              <w:left w:val="single" w:sz="4" w:space="0" w:color="auto"/>
              <w:bottom w:val="single" w:sz="4" w:space="0" w:color="000000"/>
              <w:right w:val="single" w:sz="4" w:space="0" w:color="auto"/>
            </w:tcBorders>
            <w:shd w:val="clear" w:color="auto" w:fill="FFFFFF"/>
            <w:vAlign w:val="center"/>
            <w:hideMark/>
          </w:tcPr>
          <w:p w14:paraId="48489A7B"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1FFD47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EED52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E74F059" w14:textId="77777777" w:rsidR="00A30949" w:rsidRPr="003A538D" w:rsidRDefault="00A30949" w:rsidP="00637C62">
            <w:pPr>
              <w:rPr>
                <w:rFonts w:cs="Arial"/>
                <w:color w:val="000000"/>
                <w:szCs w:val="20"/>
              </w:rPr>
            </w:pPr>
            <w:r>
              <w:rPr>
                <w:rFonts w:cs="Arial"/>
                <w:color w:val="000000"/>
                <w:szCs w:val="20"/>
              </w:rPr>
              <w:t>Compresores (tipo</w:t>
            </w:r>
            <w:r w:rsidRPr="003A538D">
              <w:rPr>
                <w:rFonts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5735475E" w14:textId="77777777" w:rsidR="00A30949" w:rsidRPr="003A538D" w:rsidRDefault="00A30949" w:rsidP="00637C62">
            <w:pPr>
              <w:spacing w:after="0" w:line="256" w:lineRule="auto"/>
              <w:jc w:val="left"/>
              <w:rPr>
                <w:rFonts w:cs="Arial"/>
                <w:color w:val="000000"/>
                <w:szCs w:val="20"/>
              </w:rPr>
            </w:pPr>
          </w:p>
        </w:tc>
      </w:tr>
      <w:tr w:rsidR="00A30949" w:rsidRPr="003A538D" w14:paraId="3A15CBB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86A19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DF2C958" w14:textId="77777777" w:rsidR="00A30949" w:rsidRPr="003A538D" w:rsidRDefault="00A30949" w:rsidP="00637C62">
            <w:pPr>
              <w:rPr>
                <w:rFonts w:cs="Arial"/>
                <w:color w:val="000000"/>
                <w:szCs w:val="20"/>
              </w:rPr>
            </w:pPr>
            <w:r w:rsidRPr="003A538D">
              <w:rPr>
                <w:rFonts w:cs="Arial"/>
                <w:color w:val="000000"/>
                <w:szCs w:val="20"/>
              </w:rPr>
              <w:t>Numero de Compresores</w:t>
            </w:r>
          </w:p>
        </w:tc>
        <w:tc>
          <w:tcPr>
            <w:tcW w:w="0" w:type="auto"/>
            <w:vMerge/>
            <w:tcBorders>
              <w:top w:val="nil"/>
              <w:left w:val="single" w:sz="4" w:space="0" w:color="auto"/>
              <w:bottom w:val="single" w:sz="4" w:space="0" w:color="000000"/>
              <w:right w:val="single" w:sz="4" w:space="0" w:color="auto"/>
            </w:tcBorders>
            <w:vAlign w:val="center"/>
            <w:hideMark/>
          </w:tcPr>
          <w:p w14:paraId="76230F7B" w14:textId="77777777" w:rsidR="00A30949" w:rsidRPr="003A538D" w:rsidRDefault="00A30949" w:rsidP="00637C62">
            <w:pPr>
              <w:spacing w:after="0" w:line="256" w:lineRule="auto"/>
              <w:jc w:val="left"/>
              <w:rPr>
                <w:rFonts w:cs="Arial"/>
                <w:color w:val="000000"/>
                <w:szCs w:val="20"/>
              </w:rPr>
            </w:pPr>
          </w:p>
        </w:tc>
      </w:tr>
      <w:tr w:rsidR="00A30949" w:rsidRPr="003A538D" w14:paraId="294D18B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134B97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EBCEF58" w14:textId="77777777" w:rsidR="00A30949" w:rsidRPr="003A538D" w:rsidRDefault="00A30949" w:rsidP="00637C62">
            <w:pPr>
              <w:rPr>
                <w:rFonts w:cs="Arial"/>
                <w:color w:val="000000"/>
                <w:szCs w:val="20"/>
              </w:rPr>
            </w:pPr>
            <w:r w:rsidRPr="003A538D">
              <w:rPr>
                <w:rFonts w:cs="Arial"/>
                <w:color w:val="000000"/>
                <w:szCs w:val="20"/>
              </w:rPr>
              <w:t>Capacidad de Aire (presión y flujo)</w:t>
            </w:r>
          </w:p>
        </w:tc>
        <w:tc>
          <w:tcPr>
            <w:tcW w:w="0" w:type="auto"/>
            <w:vMerge/>
            <w:tcBorders>
              <w:top w:val="nil"/>
              <w:left w:val="single" w:sz="4" w:space="0" w:color="auto"/>
              <w:bottom w:val="single" w:sz="4" w:space="0" w:color="000000"/>
              <w:right w:val="single" w:sz="4" w:space="0" w:color="auto"/>
            </w:tcBorders>
            <w:vAlign w:val="center"/>
            <w:hideMark/>
          </w:tcPr>
          <w:p w14:paraId="0136AB0F" w14:textId="77777777" w:rsidR="00A30949" w:rsidRPr="003A538D" w:rsidRDefault="00A30949" w:rsidP="00637C62">
            <w:pPr>
              <w:spacing w:after="0" w:line="256" w:lineRule="auto"/>
              <w:jc w:val="left"/>
              <w:rPr>
                <w:rFonts w:cs="Arial"/>
                <w:color w:val="000000"/>
                <w:szCs w:val="20"/>
              </w:rPr>
            </w:pPr>
          </w:p>
        </w:tc>
      </w:tr>
      <w:tr w:rsidR="00A30949" w:rsidRPr="003A538D" w14:paraId="40FB590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DBB170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D6E4882" w14:textId="77777777" w:rsidR="00A30949" w:rsidRPr="003A538D" w:rsidRDefault="00A30949" w:rsidP="00637C62">
            <w:pPr>
              <w:rPr>
                <w:rFonts w:cs="Arial"/>
                <w:color w:val="000000"/>
                <w:szCs w:val="20"/>
              </w:rPr>
            </w:pPr>
            <w:r w:rsidRPr="003A538D">
              <w:rPr>
                <w:rFonts w:cs="Arial"/>
                <w:color w:val="000000"/>
                <w:szCs w:val="20"/>
              </w:rPr>
              <w:t>Numero de Módulos</w:t>
            </w:r>
          </w:p>
        </w:tc>
        <w:tc>
          <w:tcPr>
            <w:tcW w:w="0" w:type="auto"/>
            <w:vMerge/>
            <w:tcBorders>
              <w:top w:val="nil"/>
              <w:left w:val="single" w:sz="4" w:space="0" w:color="auto"/>
              <w:bottom w:val="single" w:sz="4" w:space="0" w:color="000000"/>
              <w:right w:val="single" w:sz="4" w:space="0" w:color="auto"/>
            </w:tcBorders>
            <w:vAlign w:val="center"/>
            <w:hideMark/>
          </w:tcPr>
          <w:p w14:paraId="6AE07BD4" w14:textId="77777777" w:rsidR="00A30949" w:rsidRPr="003A538D" w:rsidRDefault="00A30949" w:rsidP="00637C62">
            <w:pPr>
              <w:spacing w:after="0" w:line="256" w:lineRule="auto"/>
              <w:jc w:val="left"/>
              <w:rPr>
                <w:rFonts w:cs="Arial"/>
                <w:color w:val="000000"/>
                <w:szCs w:val="20"/>
              </w:rPr>
            </w:pPr>
          </w:p>
        </w:tc>
      </w:tr>
      <w:tr w:rsidR="00A30949" w:rsidRPr="003A538D" w14:paraId="564F558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92E8F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FFFE87" w14:textId="77777777" w:rsidR="00A30949" w:rsidRPr="003A538D" w:rsidRDefault="00A30949" w:rsidP="00637C62">
            <w:pPr>
              <w:rPr>
                <w:rFonts w:cs="Arial"/>
                <w:color w:val="000000"/>
                <w:szCs w:val="20"/>
              </w:rPr>
            </w:pPr>
            <w:r w:rsidRPr="003A538D">
              <w:rPr>
                <w:rFonts w:cs="Arial"/>
                <w:color w:val="000000"/>
                <w:szCs w:val="20"/>
              </w:rPr>
              <w:t>Peso Total del Compresor</w:t>
            </w:r>
          </w:p>
        </w:tc>
        <w:tc>
          <w:tcPr>
            <w:tcW w:w="0" w:type="auto"/>
            <w:vMerge/>
            <w:tcBorders>
              <w:top w:val="nil"/>
              <w:left w:val="single" w:sz="4" w:space="0" w:color="auto"/>
              <w:bottom w:val="single" w:sz="4" w:space="0" w:color="000000"/>
              <w:right w:val="single" w:sz="4" w:space="0" w:color="auto"/>
            </w:tcBorders>
            <w:vAlign w:val="center"/>
            <w:hideMark/>
          </w:tcPr>
          <w:p w14:paraId="4AD48717" w14:textId="77777777" w:rsidR="00A30949" w:rsidRPr="003A538D" w:rsidRDefault="00A30949" w:rsidP="00637C62">
            <w:pPr>
              <w:spacing w:after="0" w:line="256" w:lineRule="auto"/>
              <w:jc w:val="left"/>
              <w:rPr>
                <w:rFonts w:cs="Arial"/>
                <w:color w:val="000000"/>
                <w:szCs w:val="20"/>
              </w:rPr>
            </w:pPr>
          </w:p>
        </w:tc>
      </w:tr>
      <w:tr w:rsidR="00A30949" w:rsidRPr="003A538D" w14:paraId="209D1A6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C91ADA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BC0D38A" w14:textId="77777777" w:rsidR="00A30949" w:rsidRPr="003A538D" w:rsidRDefault="00A30949" w:rsidP="00637C62">
            <w:pPr>
              <w:rPr>
                <w:rFonts w:cs="Arial"/>
                <w:color w:val="000000"/>
                <w:szCs w:val="20"/>
              </w:rPr>
            </w:pPr>
            <w:r w:rsidRPr="003A538D">
              <w:rPr>
                <w:rFonts w:cs="Arial"/>
                <w:color w:val="000000"/>
                <w:szCs w:val="20"/>
              </w:rPr>
              <w:t>Peso del Módulo más Pesado</w:t>
            </w:r>
          </w:p>
        </w:tc>
        <w:tc>
          <w:tcPr>
            <w:tcW w:w="0" w:type="auto"/>
            <w:vMerge/>
            <w:tcBorders>
              <w:top w:val="nil"/>
              <w:left w:val="single" w:sz="4" w:space="0" w:color="auto"/>
              <w:bottom w:val="single" w:sz="4" w:space="0" w:color="000000"/>
              <w:right w:val="single" w:sz="4" w:space="0" w:color="auto"/>
            </w:tcBorders>
            <w:vAlign w:val="center"/>
            <w:hideMark/>
          </w:tcPr>
          <w:p w14:paraId="6F801B1D" w14:textId="77777777" w:rsidR="00A30949" w:rsidRPr="003A538D" w:rsidRDefault="00A30949" w:rsidP="00637C62">
            <w:pPr>
              <w:spacing w:after="0" w:line="256" w:lineRule="auto"/>
              <w:jc w:val="left"/>
              <w:rPr>
                <w:rFonts w:cs="Arial"/>
                <w:color w:val="000000"/>
                <w:szCs w:val="20"/>
              </w:rPr>
            </w:pPr>
          </w:p>
        </w:tc>
      </w:tr>
      <w:tr w:rsidR="00A30949" w:rsidRPr="003A538D" w14:paraId="71355B8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0AA66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19F889A" w14:textId="77777777" w:rsidR="00A30949" w:rsidRPr="003A538D" w:rsidRDefault="00A30949" w:rsidP="00637C62">
            <w:pPr>
              <w:rPr>
                <w:rFonts w:cs="Arial"/>
                <w:color w:val="000000"/>
                <w:szCs w:val="20"/>
              </w:rPr>
            </w:pPr>
            <w:r w:rsidRPr="003A538D">
              <w:rPr>
                <w:rFonts w:cs="Arial"/>
                <w:color w:val="000000"/>
                <w:szCs w:val="20"/>
              </w:rPr>
              <w:t>Motor (tipo / modelo)</w:t>
            </w:r>
          </w:p>
        </w:tc>
        <w:tc>
          <w:tcPr>
            <w:tcW w:w="0" w:type="auto"/>
            <w:vMerge/>
            <w:tcBorders>
              <w:top w:val="nil"/>
              <w:left w:val="single" w:sz="4" w:space="0" w:color="auto"/>
              <w:bottom w:val="single" w:sz="4" w:space="0" w:color="000000"/>
              <w:right w:val="single" w:sz="4" w:space="0" w:color="auto"/>
            </w:tcBorders>
            <w:vAlign w:val="center"/>
            <w:hideMark/>
          </w:tcPr>
          <w:p w14:paraId="00485018" w14:textId="77777777" w:rsidR="00A30949" w:rsidRPr="003A538D" w:rsidRDefault="00A30949" w:rsidP="00637C62">
            <w:pPr>
              <w:spacing w:after="0" w:line="256" w:lineRule="auto"/>
              <w:jc w:val="left"/>
              <w:rPr>
                <w:rFonts w:cs="Arial"/>
                <w:color w:val="000000"/>
                <w:szCs w:val="20"/>
              </w:rPr>
            </w:pPr>
          </w:p>
        </w:tc>
      </w:tr>
      <w:tr w:rsidR="00A30949" w:rsidRPr="003A538D" w14:paraId="3BAAF41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704DD0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9F2F95"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Mangueras para Aire</w:t>
            </w:r>
          </w:p>
        </w:tc>
        <w:tc>
          <w:tcPr>
            <w:tcW w:w="1500" w:type="dxa"/>
            <w:vMerge w:val="restart"/>
            <w:tcBorders>
              <w:top w:val="nil"/>
              <w:left w:val="single" w:sz="4" w:space="0" w:color="auto"/>
              <w:bottom w:val="single" w:sz="4" w:space="0" w:color="000000"/>
              <w:right w:val="single" w:sz="4" w:space="0" w:color="auto"/>
            </w:tcBorders>
            <w:vAlign w:val="center"/>
            <w:hideMark/>
          </w:tcPr>
          <w:p w14:paraId="75F10DCA"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05B48E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8632FE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30D1EA" w14:textId="77777777" w:rsidR="00A30949" w:rsidRPr="003A538D" w:rsidRDefault="00A30949" w:rsidP="00637C62">
            <w:pPr>
              <w:rPr>
                <w:rFonts w:cs="Arial"/>
                <w:color w:val="000000"/>
                <w:szCs w:val="20"/>
              </w:rPr>
            </w:pPr>
            <w:r w:rsidRPr="003A538D">
              <w:rPr>
                <w:rFonts w:cs="Arial"/>
                <w:color w:val="000000"/>
                <w:szCs w:val="20"/>
              </w:rPr>
              <w:t>Manguera para Aire (tipo</w:t>
            </w:r>
            <w:r>
              <w:rPr>
                <w:rFonts w:cs="Arial"/>
                <w:color w:val="000000"/>
                <w:szCs w:val="20"/>
              </w:rPr>
              <w:t xml:space="preserve"> </w:t>
            </w:r>
            <w:r w:rsidRPr="003A538D">
              <w:rPr>
                <w:rFonts w:cs="Arial"/>
                <w:color w:val="000000"/>
                <w:szCs w:val="20"/>
              </w:rPr>
              <w:t>y fabricante)</w:t>
            </w:r>
          </w:p>
        </w:tc>
        <w:tc>
          <w:tcPr>
            <w:tcW w:w="0" w:type="auto"/>
            <w:vMerge/>
            <w:tcBorders>
              <w:top w:val="nil"/>
              <w:left w:val="single" w:sz="4" w:space="0" w:color="auto"/>
              <w:bottom w:val="single" w:sz="4" w:space="0" w:color="000000"/>
              <w:right w:val="single" w:sz="4" w:space="0" w:color="auto"/>
            </w:tcBorders>
            <w:vAlign w:val="center"/>
            <w:hideMark/>
          </w:tcPr>
          <w:p w14:paraId="6BF1A531" w14:textId="77777777" w:rsidR="00A30949" w:rsidRPr="003A538D" w:rsidRDefault="00A30949" w:rsidP="00637C62">
            <w:pPr>
              <w:spacing w:after="0" w:line="256" w:lineRule="auto"/>
              <w:jc w:val="left"/>
              <w:rPr>
                <w:rFonts w:cs="Arial"/>
                <w:color w:val="000000"/>
                <w:szCs w:val="20"/>
              </w:rPr>
            </w:pPr>
          </w:p>
        </w:tc>
      </w:tr>
      <w:tr w:rsidR="00A30949" w:rsidRPr="003A538D" w14:paraId="00759F1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09AB8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30718F0" w14:textId="77777777" w:rsidR="00A30949" w:rsidRPr="003A538D" w:rsidRDefault="00A30949" w:rsidP="00637C62">
            <w:pPr>
              <w:rPr>
                <w:rFonts w:cs="Arial"/>
                <w:color w:val="000000"/>
                <w:szCs w:val="20"/>
              </w:rPr>
            </w:pPr>
            <w:r w:rsidRPr="003A538D">
              <w:rPr>
                <w:rFonts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02548B6E" w14:textId="77777777" w:rsidR="00A30949" w:rsidRPr="003A538D" w:rsidRDefault="00A30949" w:rsidP="00637C62">
            <w:pPr>
              <w:spacing w:after="0" w:line="256" w:lineRule="auto"/>
              <w:jc w:val="left"/>
              <w:rPr>
                <w:rFonts w:cs="Arial"/>
                <w:color w:val="000000"/>
                <w:szCs w:val="20"/>
              </w:rPr>
            </w:pPr>
          </w:p>
        </w:tc>
      </w:tr>
      <w:tr w:rsidR="00A30949" w:rsidRPr="003A538D" w14:paraId="469E911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648AE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307E3A" w14:textId="77777777" w:rsidR="00A30949" w:rsidRPr="003A538D" w:rsidRDefault="00A30949" w:rsidP="00637C62">
            <w:pPr>
              <w:rPr>
                <w:rFonts w:cs="Arial"/>
                <w:color w:val="000000"/>
                <w:szCs w:val="20"/>
              </w:rPr>
            </w:pPr>
            <w:r w:rsidRPr="003A538D">
              <w:rPr>
                <w:rFonts w:cs="Arial"/>
                <w:color w:val="000000"/>
                <w:szCs w:val="20"/>
              </w:rPr>
              <w:t>Presión de Rotura</w:t>
            </w:r>
          </w:p>
        </w:tc>
        <w:tc>
          <w:tcPr>
            <w:tcW w:w="0" w:type="auto"/>
            <w:vMerge/>
            <w:tcBorders>
              <w:top w:val="nil"/>
              <w:left w:val="single" w:sz="4" w:space="0" w:color="auto"/>
              <w:bottom w:val="single" w:sz="4" w:space="0" w:color="000000"/>
              <w:right w:val="single" w:sz="4" w:space="0" w:color="auto"/>
            </w:tcBorders>
            <w:vAlign w:val="center"/>
            <w:hideMark/>
          </w:tcPr>
          <w:p w14:paraId="2E67290D" w14:textId="77777777" w:rsidR="00A30949" w:rsidRPr="003A538D" w:rsidRDefault="00A30949" w:rsidP="00637C62">
            <w:pPr>
              <w:spacing w:after="0" w:line="256" w:lineRule="auto"/>
              <w:jc w:val="left"/>
              <w:rPr>
                <w:rFonts w:cs="Arial"/>
                <w:color w:val="000000"/>
                <w:szCs w:val="20"/>
              </w:rPr>
            </w:pPr>
          </w:p>
        </w:tc>
      </w:tr>
      <w:tr w:rsidR="00A30949" w:rsidRPr="003A538D" w14:paraId="6547EE7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320AF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6DC2C48" w14:textId="77777777" w:rsidR="00A30949" w:rsidRPr="003A538D" w:rsidRDefault="00A30949" w:rsidP="00637C62">
            <w:pPr>
              <w:rPr>
                <w:rFonts w:cs="Arial"/>
                <w:color w:val="000000"/>
                <w:szCs w:val="20"/>
              </w:rPr>
            </w:pPr>
            <w:r w:rsidRPr="003A538D">
              <w:rPr>
                <w:rFonts w:cs="Arial"/>
                <w:color w:val="000000"/>
                <w:szCs w:val="20"/>
              </w:rPr>
              <w:t>Longitud de Sección</w:t>
            </w:r>
          </w:p>
        </w:tc>
        <w:tc>
          <w:tcPr>
            <w:tcW w:w="0" w:type="auto"/>
            <w:vMerge/>
            <w:tcBorders>
              <w:top w:val="nil"/>
              <w:left w:val="single" w:sz="4" w:space="0" w:color="auto"/>
              <w:bottom w:val="single" w:sz="4" w:space="0" w:color="000000"/>
              <w:right w:val="single" w:sz="4" w:space="0" w:color="auto"/>
            </w:tcBorders>
            <w:vAlign w:val="center"/>
            <w:hideMark/>
          </w:tcPr>
          <w:p w14:paraId="379B8B9E" w14:textId="77777777" w:rsidR="00A30949" w:rsidRPr="003A538D" w:rsidRDefault="00A30949" w:rsidP="00637C62">
            <w:pPr>
              <w:spacing w:after="0" w:line="256" w:lineRule="auto"/>
              <w:jc w:val="left"/>
              <w:rPr>
                <w:rFonts w:cs="Arial"/>
                <w:color w:val="000000"/>
                <w:szCs w:val="20"/>
              </w:rPr>
            </w:pPr>
          </w:p>
        </w:tc>
      </w:tr>
      <w:tr w:rsidR="00A30949" w:rsidRPr="003A538D" w14:paraId="3399418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394ECD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4E5C6D" w14:textId="77777777" w:rsidR="00A30949" w:rsidRPr="003A538D" w:rsidRDefault="00A30949" w:rsidP="00637C62">
            <w:pPr>
              <w:rPr>
                <w:rFonts w:cs="Arial"/>
                <w:color w:val="000000"/>
                <w:szCs w:val="20"/>
              </w:rPr>
            </w:pPr>
            <w:r w:rsidRPr="003A538D">
              <w:rPr>
                <w:rFonts w:cs="Arial"/>
                <w:color w:val="000000"/>
                <w:szCs w:val="20"/>
              </w:rPr>
              <w:t>Peso por Sección</w:t>
            </w:r>
          </w:p>
        </w:tc>
        <w:tc>
          <w:tcPr>
            <w:tcW w:w="0" w:type="auto"/>
            <w:vMerge/>
            <w:tcBorders>
              <w:top w:val="nil"/>
              <w:left w:val="single" w:sz="4" w:space="0" w:color="auto"/>
              <w:bottom w:val="single" w:sz="4" w:space="0" w:color="000000"/>
              <w:right w:val="single" w:sz="4" w:space="0" w:color="auto"/>
            </w:tcBorders>
            <w:vAlign w:val="center"/>
            <w:hideMark/>
          </w:tcPr>
          <w:p w14:paraId="003CB285" w14:textId="77777777" w:rsidR="00A30949" w:rsidRPr="003A538D" w:rsidRDefault="00A30949" w:rsidP="00637C62">
            <w:pPr>
              <w:spacing w:after="0" w:line="256" w:lineRule="auto"/>
              <w:jc w:val="left"/>
              <w:rPr>
                <w:rFonts w:cs="Arial"/>
                <w:color w:val="000000"/>
                <w:szCs w:val="20"/>
              </w:rPr>
            </w:pPr>
          </w:p>
        </w:tc>
      </w:tr>
      <w:tr w:rsidR="00A30949" w:rsidRPr="003A538D" w14:paraId="7D9605E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973AE2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5EC51A1" w14:textId="77777777" w:rsidR="00A30949" w:rsidRPr="003A538D" w:rsidRDefault="00A30949" w:rsidP="00637C62">
            <w:pPr>
              <w:rPr>
                <w:rFonts w:cs="Arial"/>
                <w:color w:val="000000"/>
                <w:szCs w:val="20"/>
              </w:rPr>
            </w:pPr>
            <w:r w:rsidRPr="003A538D">
              <w:rPr>
                <w:rFonts w:cs="Arial"/>
                <w:color w:val="000000"/>
                <w:szCs w:val="20"/>
              </w:rPr>
              <w:t xml:space="preserve">Numero </w:t>
            </w:r>
            <w:r>
              <w:rPr>
                <w:rFonts w:cs="Arial"/>
                <w:color w:val="000000"/>
                <w:szCs w:val="20"/>
              </w:rPr>
              <w:t>de mangueras</w:t>
            </w:r>
          </w:p>
        </w:tc>
        <w:tc>
          <w:tcPr>
            <w:tcW w:w="0" w:type="auto"/>
            <w:vMerge/>
            <w:tcBorders>
              <w:top w:val="nil"/>
              <w:left w:val="single" w:sz="4" w:space="0" w:color="auto"/>
              <w:bottom w:val="single" w:sz="4" w:space="0" w:color="000000"/>
              <w:right w:val="single" w:sz="4" w:space="0" w:color="auto"/>
            </w:tcBorders>
            <w:vAlign w:val="center"/>
            <w:hideMark/>
          </w:tcPr>
          <w:p w14:paraId="560449F4" w14:textId="77777777" w:rsidR="00A30949" w:rsidRPr="003A538D" w:rsidRDefault="00A30949" w:rsidP="00637C62">
            <w:pPr>
              <w:spacing w:after="0" w:line="256" w:lineRule="auto"/>
              <w:jc w:val="left"/>
              <w:rPr>
                <w:rFonts w:cs="Arial"/>
                <w:color w:val="000000"/>
                <w:szCs w:val="20"/>
              </w:rPr>
            </w:pPr>
          </w:p>
        </w:tc>
      </w:tr>
      <w:tr w:rsidR="00A30949" w:rsidRPr="003A538D" w14:paraId="5C1C243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F6C8CA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5E10D6"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Bombas para Lodo</w:t>
            </w:r>
          </w:p>
        </w:tc>
        <w:tc>
          <w:tcPr>
            <w:tcW w:w="1500" w:type="dxa"/>
            <w:vMerge w:val="restart"/>
            <w:tcBorders>
              <w:top w:val="nil"/>
              <w:left w:val="single" w:sz="4" w:space="0" w:color="auto"/>
              <w:bottom w:val="single" w:sz="4" w:space="0" w:color="000000"/>
              <w:right w:val="single" w:sz="4" w:space="0" w:color="auto"/>
            </w:tcBorders>
            <w:vAlign w:val="center"/>
            <w:hideMark/>
          </w:tcPr>
          <w:p w14:paraId="6DB88D9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1F50FE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A5F41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91492D" w14:textId="77777777" w:rsidR="00A30949" w:rsidRPr="003A538D" w:rsidRDefault="00A30949" w:rsidP="00637C62">
            <w:pPr>
              <w:rPr>
                <w:rFonts w:cs="Arial"/>
                <w:color w:val="000000"/>
                <w:szCs w:val="20"/>
              </w:rPr>
            </w:pPr>
            <w:r w:rsidRPr="003A538D">
              <w:rPr>
                <w:rFonts w:cs="Arial"/>
                <w:color w:val="000000"/>
                <w:szCs w:val="20"/>
              </w:rPr>
              <w:t>Bomba (tipo y fabricante)</w:t>
            </w:r>
          </w:p>
        </w:tc>
        <w:tc>
          <w:tcPr>
            <w:tcW w:w="0" w:type="auto"/>
            <w:vMerge/>
            <w:tcBorders>
              <w:top w:val="nil"/>
              <w:left w:val="single" w:sz="4" w:space="0" w:color="auto"/>
              <w:bottom w:val="single" w:sz="4" w:space="0" w:color="000000"/>
              <w:right w:val="single" w:sz="4" w:space="0" w:color="auto"/>
            </w:tcBorders>
            <w:vAlign w:val="center"/>
            <w:hideMark/>
          </w:tcPr>
          <w:p w14:paraId="03B1401B" w14:textId="77777777" w:rsidR="00A30949" w:rsidRPr="003A538D" w:rsidRDefault="00A30949" w:rsidP="00637C62">
            <w:pPr>
              <w:spacing w:after="0" w:line="256" w:lineRule="auto"/>
              <w:jc w:val="left"/>
              <w:rPr>
                <w:rFonts w:cs="Arial"/>
                <w:color w:val="000000"/>
                <w:szCs w:val="20"/>
              </w:rPr>
            </w:pPr>
          </w:p>
        </w:tc>
      </w:tr>
      <w:tr w:rsidR="00A30949" w:rsidRPr="003A538D" w14:paraId="312CBC1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170887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530B5EC" w14:textId="77777777" w:rsidR="00A30949" w:rsidRPr="003A538D" w:rsidRDefault="00A30949" w:rsidP="00637C62">
            <w:pPr>
              <w:rPr>
                <w:rFonts w:cs="Arial"/>
                <w:color w:val="000000"/>
                <w:szCs w:val="20"/>
              </w:rPr>
            </w:pPr>
            <w:r w:rsidRPr="003A538D">
              <w:rPr>
                <w:rFonts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38BFCD1E" w14:textId="77777777" w:rsidR="00A30949" w:rsidRPr="003A538D" w:rsidRDefault="00A30949" w:rsidP="00637C62">
            <w:pPr>
              <w:spacing w:after="0" w:line="256" w:lineRule="auto"/>
              <w:jc w:val="left"/>
              <w:rPr>
                <w:rFonts w:cs="Arial"/>
                <w:color w:val="000000"/>
                <w:szCs w:val="20"/>
              </w:rPr>
            </w:pPr>
          </w:p>
        </w:tc>
      </w:tr>
      <w:tr w:rsidR="00A30949" w:rsidRPr="003A538D" w14:paraId="20DB735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C3856B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86338DE" w14:textId="77777777" w:rsidR="00A30949" w:rsidRPr="003A538D" w:rsidRDefault="00A30949" w:rsidP="00637C62">
            <w:pPr>
              <w:rPr>
                <w:rFonts w:cs="Arial"/>
                <w:color w:val="000000"/>
                <w:szCs w:val="20"/>
              </w:rPr>
            </w:pPr>
            <w:r w:rsidRPr="003A538D">
              <w:rPr>
                <w:rFonts w:cs="Arial"/>
                <w:color w:val="000000"/>
                <w:szCs w:val="20"/>
              </w:rPr>
              <w:t>Capacidad de Flujo</w:t>
            </w:r>
          </w:p>
        </w:tc>
        <w:tc>
          <w:tcPr>
            <w:tcW w:w="0" w:type="auto"/>
            <w:vMerge/>
            <w:tcBorders>
              <w:top w:val="nil"/>
              <w:left w:val="single" w:sz="4" w:space="0" w:color="auto"/>
              <w:bottom w:val="single" w:sz="4" w:space="0" w:color="000000"/>
              <w:right w:val="single" w:sz="4" w:space="0" w:color="auto"/>
            </w:tcBorders>
            <w:vAlign w:val="center"/>
            <w:hideMark/>
          </w:tcPr>
          <w:p w14:paraId="518971B1" w14:textId="77777777" w:rsidR="00A30949" w:rsidRPr="003A538D" w:rsidRDefault="00A30949" w:rsidP="00637C62">
            <w:pPr>
              <w:spacing w:after="0" w:line="256" w:lineRule="auto"/>
              <w:jc w:val="left"/>
              <w:rPr>
                <w:rFonts w:cs="Arial"/>
                <w:color w:val="000000"/>
                <w:szCs w:val="20"/>
              </w:rPr>
            </w:pPr>
          </w:p>
        </w:tc>
      </w:tr>
      <w:tr w:rsidR="00A30949" w:rsidRPr="003A538D" w14:paraId="7907B8B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DE5650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4612712" w14:textId="77777777" w:rsidR="00A30949" w:rsidRPr="003A538D" w:rsidRDefault="00A30949" w:rsidP="00637C62">
            <w:pPr>
              <w:rPr>
                <w:rFonts w:cs="Arial"/>
                <w:color w:val="000000"/>
                <w:szCs w:val="20"/>
              </w:rPr>
            </w:pPr>
            <w:r w:rsidRPr="003A538D">
              <w:rPr>
                <w:rFonts w:cs="Arial"/>
                <w:color w:val="000000"/>
                <w:szCs w:val="20"/>
              </w:rPr>
              <w:t>Motor (tipo/modelo y fabricante)</w:t>
            </w:r>
          </w:p>
        </w:tc>
        <w:tc>
          <w:tcPr>
            <w:tcW w:w="0" w:type="auto"/>
            <w:vMerge/>
            <w:tcBorders>
              <w:top w:val="nil"/>
              <w:left w:val="single" w:sz="4" w:space="0" w:color="auto"/>
              <w:bottom w:val="single" w:sz="4" w:space="0" w:color="000000"/>
              <w:right w:val="single" w:sz="4" w:space="0" w:color="auto"/>
            </w:tcBorders>
            <w:vAlign w:val="center"/>
            <w:hideMark/>
          </w:tcPr>
          <w:p w14:paraId="1E247E23" w14:textId="77777777" w:rsidR="00A30949" w:rsidRPr="003A538D" w:rsidRDefault="00A30949" w:rsidP="00637C62">
            <w:pPr>
              <w:spacing w:after="0" w:line="256" w:lineRule="auto"/>
              <w:jc w:val="left"/>
              <w:rPr>
                <w:rFonts w:cs="Arial"/>
                <w:color w:val="000000"/>
                <w:szCs w:val="20"/>
              </w:rPr>
            </w:pPr>
          </w:p>
        </w:tc>
      </w:tr>
      <w:tr w:rsidR="00A30949" w:rsidRPr="003A538D" w14:paraId="5E09B32D"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38462091" w14:textId="77777777" w:rsidR="00A30949" w:rsidRPr="003A538D" w:rsidRDefault="00A30949" w:rsidP="00637C62">
            <w:pPr>
              <w:jc w:val="center"/>
              <w:rPr>
                <w:rFonts w:cs="Arial"/>
                <w:color w:val="000000"/>
                <w:szCs w:val="20"/>
              </w:rPr>
            </w:pPr>
            <w:r w:rsidRPr="003A538D">
              <w:rPr>
                <w:rFonts w:cs="Arial"/>
                <w:color w:val="000000"/>
                <w:szCs w:val="20"/>
              </w:rPr>
              <w:t>9</w:t>
            </w:r>
          </w:p>
        </w:tc>
        <w:tc>
          <w:tcPr>
            <w:tcW w:w="5780" w:type="dxa"/>
            <w:tcBorders>
              <w:top w:val="nil"/>
              <w:left w:val="nil"/>
              <w:bottom w:val="single" w:sz="4" w:space="0" w:color="auto"/>
              <w:right w:val="single" w:sz="4" w:space="0" w:color="auto"/>
            </w:tcBorders>
            <w:noWrap/>
            <w:vAlign w:val="bottom"/>
            <w:hideMark/>
          </w:tcPr>
          <w:p w14:paraId="755C3DA7"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Explosivos</w:t>
            </w:r>
          </w:p>
        </w:tc>
        <w:tc>
          <w:tcPr>
            <w:tcW w:w="1500" w:type="dxa"/>
            <w:tcBorders>
              <w:top w:val="nil"/>
              <w:left w:val="nil"/>
              <w:bottom w:val="single" w:sz="4" w:space="0" w:color="auto"/>
              <w:right w:val="single" w:sz="4" w:space="0" w:color="auto"/>
            </w:tcBorders>
            <w:shd w:val="clear" w:color="auto" w:fill="FFFFFF"/>
            <w:noWrap/>
            <w:vAlign w:val="bottom"/>
            <w:hideMark/>
          </w:tcPr>
          <w:p w14:paraId="6EB62DD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0434C2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2B9AF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E5CD5A" w14:textId="77777777" w:rsidR="00A30949" w:rsidRPr="003A538D" w:rsidRDefault="00A30949" w:rsidP="00637C62">
            <w:pPr>
              <w:rPr>
                <w:rFonts w:cs="Arial"/>
                <w:color w:val="000000"/>
                <w:szCs w:val="20"/>
              </w:rPr>
            </w:pPr>
            <w:r w:rsidRPr="003A538D">
              <w:rPr>
                <w:rFonts w:cs="Arial"/>
                <w:color w:val="000000"/>
                <w:szCs w:val="20"/>
              </w:rPr>
              <w:t>Fabricante</w:t>
            </w:r>
          </w:p>
        </w:tc>
        <w:tc>
          <w:tcPr>
            <w:tcW w:w="1500" w:type="dxa"/>
            <w:vMerge w:val="restart"/>
            <w:tcBorders>
              <w:top w:val="nil"/>
              <w:left w:val="single" w:sz="4" w:space="0" w:color="auto"/>
              <w:bottom w:val="single" w:sz="4" w:space="0" w:color="000000"/>
              <w:right w:val="single" w:sz="4" w:space="0" w:color="auto"/>
            </w:tcBorders>
            <w:vAlign w:val="center"/>
            <w:hideMark/>
          </w:tcPr>
          <w:p w14:paraId="5F03CFA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93638A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CE783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E6F1AF" w14:textId="77777777" w:rsidR="00A30949" w:rsidRPr="003A538D" w:rsidRDefault="00A30949" w:rsidP="00637C62">
            <w:pPr>
              <w:rPr>
                <w:rFonts w:cs="Arial"/>
                <w:color w:val="000000"/>
                <w:szCs w:val="20"/>
              </w:rPr>
            </w:pPr>
            <w:r w:rsidRPr="003A538D">
              <w:rPr>
                <w:rFonts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55D28B48" w14:textId="77777777" w:rsidR="00A30949" w:rsidRPr="003A538D" w:rsidRDefault="00A30949" w:rsidP="00637C62">
            <w:pPr>
              <w:spacing w:after="0" w:line="256" w:lineRule="auto"/>
              <w:jc w:val="left"/>
              <w:rPr>
                <w:rFonts w:cs="Arial"/>
                <w:color w:val="000000"/>
                <w:szCs w:val="20"/>
              </w:rPr>
            </w:pPr>
          </w:p>
        </w:tc>
      </w:tr>
      <w:tr w:rsidR="00A30949" w:rsidRPr="003A538D" w14:paraId="308EA9E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281CF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EAD47E" w14:textId="77777777" w:rsidR="00A30949" w:rsidRPr="003A538D" w:rsidRDefault="00A30949" w:rsidP="00637C62">
            <w:pPr>
              <w:rPr>
                <w:rFonts w:cs="Arial"/>
                <w:color w:val="000000"/>
                <w:szCs w:val="20"/>
              </w:rPr>
            </w:pPr>
            <w:r w:rsidRPr="003A538D">
              <w:rPr>
                <w:rFonts w:cs="Arial"/>
                <w:color w:val="000000"/>
                <w:szCs w:val="20"/>
              </w:rPr>
              <w:t>Características</w:t>
            </w:r>
            <w:r>
              <w:rPr>
                <w:rFonts w:cs="Arial"/>
                <w:color w:val="000000"/>
                <w:szCs w:val="20"/>
              </w:rPr>
              <w:t xml:space="preserve"> </w:t>
            </w:r>
            <w:proofErr w:type="spellStart"/>
            <w:r>
              <w:rPr>
                <w:rFonts w:cs="Arial"/>
                <w:color w:val="000000"/>
                <w:szCs w:val="20"/>
              </w:rPr>
              <w:t>Tecnicas</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54E6AD2E" w14:textId="77777777" w:rsidR="00A30949" w:rsidRPr="003A538D" w:rsidRDefault="00A30949" w:rsidP="00637C62">
            <w:pPr>
              <w:spacing w:after="0" w:line="256" w:lineRule="auto"/>
              <w:jc w:val="left"/>
              <w:rPr>
                <w:rFonts w:cs="Arial"/>
                <w:color w:val="000000"/>
                <w:szCs w:val="20"/>
              </w:rPr>
            </w:pPr>
          </w:p>
        </w:tc>
      </w:tr>
      <w:tr w:rsidR="00A30949" w:rsidRPr="003A538D" w14:paraId="6BCBA0F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190E3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842FACC" w14:textId="77777777" w:rsidR="00A30949" w:rsidRPr="003A538D" w:rsidRDefault="00A30949" w:rsidP="00637C62">
            <w:pPr>
              <w:rPr>
                <w:rFonts w:cs="Arial"/>
                <w:color w:val="000000"/>
                <w:szCs w:val="20"/>
              </w:rPr>
            </w:pPr>
            <w:r w:rsidRPr="003A538D">
              <w:rPr>
                <w:rFonts w:cs="Arial"/>
                <w:color w:val="000000"/>
                <w:szCs w:val="20"/>
              </w:rPr>
              <w:t>Dimensión del Cartucho (</w:t>
            </w:r>
            <w:proofErr w:type="spellStart"/>
            <w:r w:rsidRPr="003A538D">
              <w:rPr>
                <w:rFonts w:cs="Arial"/>
                <w:color w:val="000000"/>
                <w:szCs w:val="20"/>
              </w:rPr>
              <w:t>diam</w:t>
            </w:r>
            <w:proofErr w:type="spellEnd"/>
            <w:r w:rsidRPr="003A538D">
              <w:rPr>
                <w:rFonts w:cs="Arial"/>
                <w:color w:val="000000"/>
                <w:szCs w:val="20"/>
              </w:rPr>
              <w:t>./longitud)</w:t>
            </w:r>
          </w:p>
        </w:tc>
        <w:tc>
          <w:tcPr>
            <w:tcW w:w="0" w:type="auto"/>
            <w:vMerge/>
            <w:tcBorders>
              <w:top w:val="nil"/>
              <w:left w:val="single" w:sz="4" w:space="0" w:color="auto"/>
              <w:bottom w:val="single" w:sz="4" w:space="0" w:color="000000"/>
              <w:right w:val="single" w:sz="4" w:space="0" w:color="auto"/>
            </w:tcBorders>
            <w:vAlign w:val="center"/>
            <w:hideMark/>
          </w:tcPr>
          <w:p w14:paraId="5C9C1B2E" w14:textId="77777777" w:rsidR="00A30949" w:rsidRPr="003A538D" w:rsidRDefault="00A30949" w:rsidP="00637C62">
            <w:pPr>
              <w:spacing w:after="0" w:line="256" w:lineRule="auto"/>
              <w:jc w:val="left"/>
              <w:rPr>
                <w:rFonts w:cs="Arial"/>
                <w:color w:val="000000"/>
                <w:szCs w:val="20"/>
              </w:rPr>
            </w:pPr>
          </w:p>
        </w:tc>
      </w:tr>
      <w:tr w:rsidR="00A30949" w:rsidRPr="003A538D" w14:paraId="5A99C82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EAAA6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E97EB57" w14:textId="77777777" w:rsidR="00A30949" w:rsidRPr="003A538D" w:rsidRDefault="00A30949" w:rsidP="00637C62">
            <w:pPr>
              <w:rPr>
                <w:rFonts w:cs="Arial"/>
                <w:color w:val="000000"/>
                <w:szCs w:val="20"/>
              </w:rPr>
            </w:pPr>
            <w:r w:rsidRPr="003A538D">
              <w:rPr>
                <w:rFonts w:cs="Arial"/>
                <w:color w:val="000000"/>
                <w:szCs w:val="20"/>
              </w:rPr>
              <w:t>Tipo de Ancla</w:t>
            </w:r>
          </w:p>
        </w:tc>
        <w:tc>
          <w:tcPr>
            <w:tcW w:w="0" w:type="auto"/>
            <w:vMerge/>
            <w:tcBorders>
              <w:top w:val="nil"/>
              <w:left w:val="single" w:sz="4" w:space="0" w:color="auto"/>
              <w:bottom w:val="single" w:sz="4" w:space="0" w:color="000000"/>
              <w:right w:val="single" w:sz="4" w:space="0" w:color="auto"/>
            </w:tcBorders>
            <w:vAlign w:val="center"/>
            <w:hideMark/>
          </w:tcPr>
          <w:p w14:paraId="152C2BD2" w14:textId="77777777" w:rsidR="00A30949" w:rsidRPr="003A538D" w:rsidRDefault="00A30949" w:rsidP="00637C62">
            <w:pPr>
              <w:spacing w:after="0" w:line="256" w:lineRule="auto"/>
              <w:jc w:val="left"/>
              <w:rPr>
                <w:rFonts w:cs="Arial"/>
                <w:color w:val="000000"/>
                <w:szCs w:val="20"/>
              </w:rPr>
            </w:pPr>
          </w:p>
        </w:tc>
      </w:tr>
      <w:tr w:rsidR="00A30949" w:rsidRPr="003A538D" w14:paraId="2AFA42C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89FF76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BE2FA98" w14:textId="77777777" w:rsidR="00A30949" w:rsidRPr="003A538D" w:rsidRDefault="00A30949" w:rsidP="00637C62">
            <w:pPr>
              <w:rPr>
                <w:rFonts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DB45A55" w14:textId="77777777" w:rsidR="00A30949" w:rsidRPr="003A538D" w:rsidRDefault="00A30949" w:rsidP="00637C62">
            <w:pPr>
              <w:spacing w:after="0" w:line="256" w:lineRule="auto"/>
              <w:jc w:val="left"/>
              <w:rPr>
                <w:rFonts w:cs="Arial"/>
                <w:color w:val="000000"/>
                <w:szCs w:val="20"/>
              </w:rPr>
            </w:pPr>
          </w:p>
        </w:tc>
      </w:tr>
      <w:tr w:rsidR="00A30949" w:rsidRPr="003A538D" w14:paraId="11493EC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E176B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94CFFB"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Detonadores</w:t>
            </w:r>
          </w:p>
        </w:tc>
        <w:tc>
          <w:tcPr>
            <w:tcW w:w="1500" w:type="dxa"/>
            <w:vMerge w:val="restart"/>
            <w:tcBorders>
              <w:top w:val="nil"/>
              <w:left w:val="single" w:sz="4" w:space="0" w:color="auto"/>
              <w:bottom w:val="single" w:sz="4" w:space="0" w:color="000000"/>
              <w:right w:val="single" w:sz="4" w:space="0" w:color="auto"/>
            </w:tcBorders>
            <w:vAlign w:val="center"/>
            <w:hideMark/>
          </w:tcPr>
          <w:p w14:paraId="40FBA72D"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E1AD61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F9C1B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8A5604" w14:textId="77777777" w:rsidR="00A30949" w:rsidRPr="003A538D" w:rsidRDefault="00A30949" w:rsidP="00637C62">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47128F93" w14:textId="77777777" w:rsidR="00A30949" w:rsidRPr="003A538D" w:rsidRDefault="00A30949" w:rsidP="00637C62">
            <w:pPr>
              <w:spacing w:after="0" w:line="256" w:lineRule="auto"/>
              <w:jc w:val="left"/>
              <w:rPr>
                <w:rFonts w:cs="Arial"/>
                <w:color w:val="000000"/>
                <w:szCs w:val="20"/>
              </w:rPr>
            </w:pPr>
          </w:p>
        </w:tc>
      </w:tr>
      <w:tr w:rsidR="00A30949" w:rsidRPr="003A538D" w14:paraId="2C158F8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94FCF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CB94ED2" w14:textId="77777777" w:rsidR="00A30949" w:rsidRPr="003A538D" w:rsidRDefault="00A30949" w:rsidP="00637C62">
            <w:pPr>
              <w:rPr>
                <w:rFonts w:cs="Arial"/>
                <w:color w:val="000000"/>
                <w:szCs w:val="20"/>
              </w:rPr>
            </w:pPr>
            <w:r w:rsidRPr="003A538D">
              <w:rPr>
                <w:rFonts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5C11A5E1" w14:textId="77777777" w:rsidR="00A30949" w:rsidRPr="003A538D" w:rsidRDefault="00A30949" w:rsidP="00637C62">
            <w:pPr>
              <w:spacing w:after="0" w:line="256" w:lineRule="auto"/>
              <w:jc w:val="left"/>
              <w:rPr>
                <w:rFonts w:cs="Arial"/>
                <w:color w:val="000000"/>
                <w:szCs w:val="20"/>
              </w:rPr>
            </w:pPr>
          </w:p>
        </w:tc>
      </w:tr>
      <w:tr w:rsidR="00A30949" w:rsidRPr="003A538D" w14:paraId="3C9F005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230831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A20E62A" w14:textId="77777777" w:rsidR="00A30949" w:rsidRPr="003A538D" w:rsidRDefault="00A30949" w:rsidP="00637C62">
            <w:pPr>
              <w:rPr>
                <w:rFonts w:cs="Arial"/>
                <w:color w:val="000000"/>
                <w:szCs w:val="20"/>
              </w:rPr>
            </w:pPr>
            <w:r w:rsidRPr="003A538D">
              <w:rPr>
                <w:rFonts w:cs="Arial"/>
                <w:color w:val="000000"/>
                <w:szCs w:val="20"/>
              </w:rPr>
              <w:t>Características</w:t>
            </w:r>
          </w:p>
        </w:tc>
        <w:tc>
          <w:tcPr>
            <w:tcW w:w="0" w:type="auto"/>
            <w:vMerge/>
            <w:tcBorders>
              <w:top w:val="nil"/>
              <w:left w:val="single" w:sz="4" w:space="0" w:color="auto"/>
              <w:bottom w:val="single" w:sz="4" w:space="0" w:color="000000"/>
              <w:right w:val="single" w:sz="4" w:space="0" w:color="auto"/>
            </w:tcBorders>
            <w:vAlign w:val="center"/>
            <w:hideMark/>
          </w:tcPr>
          <w:p w14:paraId="4B2A9B92" w14:textId="77777777" w:rsidR="00A30949" w:rsidRPr="003A538D" w:rsidRDefault="00A30949" w:rsidP="00637C62">
            <w:pPr>
              <w:spacing w:after="0" w:line="256" w:lineRule="auto"/>
              <w:jc w:val="left"/>
              <w:rPr>
                <w:rFonts w:cs="Arial"/>
                <w:color w:val="000000"/>
                <w:szCs w:val="20"/>
              </w:rPr>
            </w:pPr>
          </w:p>
        </w:tc>
      </w:tr>
      <w:tr w:rsidR="00A30949" w:rsidRPr="003A538D" w14:paraId="15FA0E8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ADDBED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7EEE36B" w14:textId="77777777" w:rsidR="00A30949" w:rsidRPr="003A538D" w:rsidRDefault="00A30949" w:rsidP="00637C62">
            <w:pPr>
              <w:rPr>
                <w:rFonts w:cs="Arial"/>
                <w:color w:val="000000"/>
                <w:szCs w:val="20"/>
              </w:rPr>
            </w:pPr>
            <w:r w:rsidRPr="003A538D">
              <w:rPr>
                <w:rFonts w:cs="Arial"/>
                <w:color w:val="000000"/>
                <w:szCs w:val="20"/>
              </w:rPr>
              <w:t>Longitud de Cable</w:t>
            </w:r>
          </w:p>
        </w:tc>
        <w:tc>
          <w:tcPr>
            <w:tcW w:w="0" w:type="auto"/>
            <w:vMerge/>
            <w:tcBorders>
              <w:top w:val="nil"/>
              <w:left w:val="single" w:sz="4" w:space="0" w:color="auto"/>
              <w:bottom w:val="single" w:sz="4" w:space="0" w:color="000000"/>
              <w:right w:val="single" w:sz="4" w:space="0" w:color="auto"/>
            </w:tcBorders>
            <w:vAlign w:val="center"/>
            <w:hideMark/>
          </w:tcPr>
          <w:p w14:paraId="52976B3E" w14:textId="77777777" w:rsidR="00A30949" w:rsidRPr="003A538D" w:rsidRDefault="00A30949" w:rsidP="00637C62">
            <w:pPr>
              <w:spacing w:after="0" w:line="256" w:lineRule="auto"/>
              <w:jc w:val="left"/>
              <w:rPr>
                <w:rFonts w:cs="Arial"/>
                <w:color w:val="000000"/>
                <w:szCs w:val="20"/>
              </w:rPr>
            </w:pPr>
          </w:p>
        </w:tc>
      </w:tr>
      <w:tr w:rsidR="00A30949" w:rsidRPr="003A538D" w14:paraId="5688D29A"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350C2530" w14:textId="77777777" w:rsidR="00A30949" w:rsidRPr="003A538D" w:rsidRDefault="00A30949" w:rsidP="00637C62">
            <w:pPr>
              <w:jc w:val="center"/>
              <w:rPr>
                <w:rFonts w:cs="Arial"/>
                <w:color w:val="000000"/>
                <w:szCs w:val="20"/>
              </w:rPr>
            </w:pPr>
            <w:r w:rsidRPr="003A538D">
              <w:rPr>
                <w:rFonts w:cs="Arial"/>
                <w:color w:val="000000"/>
                <w:szCs w:val="20"/>
              </w:rPr>
              <w:t>10</w:t>
            </w:r>
          </w:p>
        </w:tc>
        <w:tc>
          <w:tcPr>
            <w:tcW w:w="5780" w:type="dxa"/>
            <w:tcBorders>
              <w:top w:val="nil"/>
              <w:left w:val="nil"/>
              <w:bottom w:val="single" w:sz="4" w:space="0" w:color="auto"/>
              <w:right w:val="single" w:sz="4" w:space="0" w:color="auto"/>
            </w:tcBorders>
            <w:noWrap/>
            <w:vAlign w:val="bottom"/>
            <w:hideMark/>
          </w:tcPr>
          <w:p w14:paraId="2DFB7B9B"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Receptores</w:t>
            </w:r>
            <w:r>
              <w:rPr>
                <w:rFonts w:cs="Arial"/>
                <w:b/>
                <w:bCs/>
                <w:color w:val="000000"/>
                <w:szCs w:val="20"/>
                <w:u w:val="single"/>
              </w:rPr>
              <w:t xml:space="preserve"> o </w:t>
            </w:r>
            <w:r w:rsidRPr="003A538D">
              <w:rPr>
                <w:rFonts w:cs="Arial"/>
                <w:b/>
                <w:bCs/>
                <w:color w:val="000000"/>
                <w:szCs w:val="20"/>
                <w:u w:val="single"/>
              </w:rPr>
              <w:t>Geófonos</w:t>
            </w:r>
          </w:p>
        </w:tc>
        <w:tc>
          <w:tcPr>
            <w:tcW w:w="1500" w:type="dxa"/>
            <w:tcBorders>
              <w:top w:val="nil"/>
              <w:left w:val="nil"/>
              <w:bottom w:val="single" w:sz="4" w:space="0" w:color="auto"/>
              <w:right w:val="single" w:sz="4" w:space="0" w:color="auto"/>
            </w:tcBorders>
            <w:noWrap/>
            <w:vAlign w:val="bottom"/>
            <w:hideMark/>
          </w:tcPr>
          <w:p w14:paraId="23C1A2A1"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F8419D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044F2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25DC357" w14:textId="77777777" w:rsidR="00A30949" w:rsidRPr="003A538D" w:rsidRDefault="00A30949" w:rsidP="00637C62">
            <w:pPr>
              <w:rPr>
                <w:rFonts w:cs="Arial"/>
                <w:b/>
                <w:bCs/>
                <w:color w:val="000000"/>
                <w:szCs w:val="20"/>
                <w:u w:val="single"/>
              </w:rPr>
            </w:pPr>
          </w:p>
        </w:tc>
        <w:tc>
          <w:tcPr>
            <w:tcW w:w="1500" w:type="dxa"/>
            <w:vMerge w:val="restart"/>
            <w:tcBorders>
              <w:top w:val="nil"/>
              <w:left w:val="single" w:sz="4" w:space="0" w:color="auto"/>
              <w:bottom w:val="single" w:sz="4" w:space="0" w:color="000000"/>
              <w:right w:val="single" w:sz="4" w:space="0" w:color="auto"/>
            </w:tcBorders>
            <w:vAlign w:val="center"/>
            <w:hideMark/>
          </w:tcPr>
          <w:p w14:paraId="121BCC9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F42C5A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9E113C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C12AC9" w14:textId="77777777" w:rsidR="00A30949" w:rsidRDefault="00A30949" w:rsidP="00637C62">
            <w:pPr>
              <w:rPr>
                <w:rFonts w:cs="Arial"/>
                <w:color w:val="000000"/>
                <w:szCs w:val="20"/>
              </w:rPr>
            </w:pPr>
            <w:r w:rsidRPr="003A538D">
              <w:rPr>
                <w:rFonts w:cs="Arial"/>
                <w:color w:val="000000"/>
                <w:szCs w:val="20"/>
              </w:rPr>
              <w:t>Fabricante</w:t>
            </w:r>
          </w:p>
          <w:p w14:paraId="0F934B45" w14:textId="77777777" w:rsidR="00A30949" w:rsidRPr="003A538D" w:rsidRDefault="00A30949" w:rsidP="00637C62">
            <w:pPr>
              <w:rPr>
                <w:rFonts w:cs="Arial"/>
                <w:color w:val="000000"/>
                <w:szCs w:val="20"/>
              </w:rPr>
            </w:pPr>
            <w:r>
              <w:rPr>
                <w:rFonts w:cs="Arial"/>
                <w:color w:val="000000"/>
                <w:szCs w:val="20"/>
              </w:rPr>
              <w:t xml:space="preserve">Año de </w:t>
            </w:r>
            <w:proofErr w:type="spellStart"/>
            <w:r>
              <w:rPr>
                <w:rFonts w:cs="Arial"/>
                <w:color w:val="000000"/>
                <w:szCs w:val="20"/>
              </w:rPr>
              <w:t>Fabricacion</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20BB5F46" w14:textId="77777777" w:rsidR="00A30949" w:rsidRPr="003A538D" w:rsidRDefault="00A30949" w:rsidP="00637C62">
            <w:pPr>
              <w:spacing w:after="0" w:line="256" w:lineRule="auto"/>
              <w:jc w:val="left"/>
              <w:rPr>
                <w:rFonts w:cs="Arial"/>
                <w:color w:val="000000"/>
                <w:szCs w:val="20"/>
              </w:rPr>
            </w:pPr>
          </w:p>
        </w:tc>
      </w:tr>
      <w:tr w:rsidR="00A30949" w:rsidRPr="003A538D" w14:paraId="0012E98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FA5DE4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94E1E1E" w14:textId="77777777" w:rsidR="00A30949" w:rsidRPr="003A538D" w:rsidRDefault="00A30949" w:rsidP="00637C62">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34E63F30" w14:textId="77777777" w:rsidR="00A30949" w:rsidRPr="003A538D" w:rsidRDefault="00A30949" w:rsidP="00637C62">
            <w:pPr>
              <w:spacing w:after="0" w:line="256" w:lineRule="auto"/>
              <w:jc w:val="left"/>
              <w:rPr>
                <w:rFonts w:cs="Arial"/>
                <w:color w:val="000000"/>
                <w:szCs w:val="20"/>
              </w:rPr>
            </w:pPr>
          </w:p>
        </w:tc>
      </w:tr>
      <w:tr w:rsidR="00A30949" w:rsidRPr="003A538D" w14:paraId="42834F9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96D39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540FE82" w14:textId="77777777" w:rsidR="00A30949" w:rsidRPr="003A538D" w:rsidRDefault="00A30949" w:rsidP="00637C62">
            <w:pPr>
              <w:rPr>
                <w:rFonts w:cs="Arial"/>
                <w:color w:val="000000"/>
                <w:szCs w:val="20"/>
              </w:rPr>
            </w:pPr>
            <w:r w:rsidRPr="003A538D">
              <w:rPr>
                <w:rFonts w:cs="Arial"/>
                <w:color w:val="000000"/>
                <w:szCs w:val="20"/>
              </w:rPr>
              <w:t>Tipo de Caja</w:t>
            </w:r>
          </w:p>
        </w:tc>
        <w:tc>
          <w:tcPr>
            <w:tcW w:w="0" w:type="auto"/>
            <w:vMerge/>
            <w:tcBorders>
              <w:top w:val="nil"/>
              <w:left w:val="single" w:sz="4" w:space="0" w:color="auto"/>
              <w:bottom w:val="single" w:sz="4" w:space="0" w:color="000000"/>
              <w:right w:val="single" w:sz="4" w:space="0" w:color="auto"/>
            </w:tcBorders>
            <w:vAlign w:val="center"/>
            <w:hideMark/>
          </w:tcPr>
          <w:p w14:paraId="0970AC01" w14:textId="77777777" w:rsidR="00A30949" w:rsidRPr="003A538D" w:rsidRDefault="00A30949" w:rsidP="00637C62">
            <w:pPr>
              <w:spacing w:after="0" w:line="256" w:lineRule="auto"/>
              <w:jc w:val="left"/>
              <w:rPr>
                <w:rFonts w:cs="Arial"/>
                <w:color w:val="000000"/>
                <w:szCs w:val="20"/>
              </w:rPr>
            </w:pPr>
          </w:p>
        </w:tc>
      </w:tr>
      <w:tr w:rsidR="00A30949" w:rsidRPr="003A538D" w14:paraId="6D51109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92558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E758C3" w14:textId="77777777" w:rsidR="00A30949" w:rsidRPr="003A538D" w:rsidRDefault="00A30949" w:rsidP="00637C62">
            <w:pPr>
              <w:rPr>
                <w:rFonts w:cs="Arial"/>
                <w:color w:val="000000"/>
                <w:szCs w:val="20"/>
              </w:rPr>
            </w:pPr>
            <w:r w:rsidRPr="003A538D">
              <w:rPr>
                <w:rFonts w:cs="Arial"/>
                <w:color w:val="000000"/>
                <w:szCs w:val="20"/>
              </w:rPr>
              <w:t>Acople (punta larga, punta corta, etc.)</w:t>
            </w:r>
          </w:p>
        </w:tc>
        <w:tc>
          <w:tcPr>
            <w:tcW w:w="0" w:type="auto"/>
            <w:vMerge/>
            <w:tcBorders>
              <w:top w:val="nil"/>
              <w:left w:val="single" w:sz="4" w:space="0" w:color="auto"/>
              <w:bottom w:val="single" w:sz="4" w:space="0" w:color="000000"/>
              <w:right w:val="single" w:sz="4" w:space="0" w:color="auto"/>
            </w:tcBorders>
            <w:vAlign w:val="center"/>
            <w:hideMark/>
          </w:tcPr>
          <w:p w14:paraId="0044DFF9" w14:textId="77777777" w:rsidR="00A30949" w:rsidRPr="003A538D" w:rsidRDefault="00A30949" w:rsidP="00637C62">
            <w:pPr>
              <w:spacing w:after="0" w:line="256" w:lineRule="auto"/>
              <w:jc w:val="left"/>
              <w:rPr>
                <w:rFonts w:cs="Arial"/>
                <w:color w:val="000000"/>
                <w:szCs w:val="20"/>
              </w:rPr>
            </w:pPr>
          </w:p>
        </w:tc>
      </w:tr>
      <w:tr w:rsidR="00A30949" w:rsidRPr="003A538D" w14:paraId="69F8B54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F6B6C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D00F2B" w14:textId="77777777" w:rsidR="00A30949" w:rsidRPr="003A538D" w:rsidRDefault="00A30949" w:rsidP="00637C62">
            <w:pPr>
              <w:rPr>
                <w:rFonts w:cs="Arial"/>
                <w:color w:val="000000"/>
                <w:szCs w:val="20"/>
              </w:rPr>
            </w:pPr>
            <w:r w:rsidRPr="003A538D">
              <w:rPr>
                <w:rFonts w:cs="Arial"/>
                <w:color w:val="000000"/>
                <w:szCs w:val="20"/>
              </w:rPr>
              <w:t>Frecuencia Natural</w:t>
            </w:r>
          </w:p>
        </w:tc>
        <w:tc>
          <w:tcPr>
            <w:tcW w:w="0" w:type="auto"/>
            <w:vMerge/>
            <w:tcBorders>
              <w:top w:val="nil"/>
              <w:left w:val="single" w:sz="4" w:space="0" w:color="auto"/>
              <w:bottom w:val="single" w:sz="4" w:space="0" w:color="000000"/>
              <w:right w:val="single" w:sz="4" w:space="0" w:color="auto"/>
            </w:tcBorders>
            <w:vAlign w:val="center"/>
            <w:hideMark/>
          </w:tcPr>
          <w:p w14:paraId="10E2DB03" w14:textId="77777777" w:rsidR="00A30949" w:rsidRPr="003A538D" w:rsidRDefault="00A30949" w:rsidP="00637C62">
            <w:pPr>
              <w:spacing w:after="0" w:line="256" w:lineRule="auto"/>
              <w:jc w:val="left"/>
              <w:rPr>
                <w:rFonts w:cs="Arial"/>
                <w:color w:val="000000"/>
                <w:szCs w:val="20"/>
              </w:rPr>
            </w:pPr>
          </w:p>
        </w:tc>
      </w:tr>
      <w:tr w:rsidR="00A30949" w:rsidRPr="003A538D" w14:paraId="2D8A839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4ECDD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B3C8129" w14:textId="77777777" w:rsidR="00A30949" w:rsidRPr="003A538D" w:rsidRDefault="00A30949" w:rsidP="00637C62">
            <w:pPr>
              <w:rPr>
                <w:rFonts w:cs="Arial"/>
                <w:color w:val="000000"/>
                <w:szCs w:val="20"/>
              </w:rPr>
            </w:pPr>
            <w:r w:rsidRPr="003A538D">
              <w:rPr>
                <w:rFonts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1B33CEA0" w14:textId="77777777" w:rsidR="00A30949" w:rsidRPr="003A538D" w:rsidRDefault="00A30949" w:rsidP="00637C62">
            <w:pPr>
              <w:spacing w:after="0" w:line="256" w:lineRule="auto"/>
              <w:jc w:val="left"/>
              <w:rPr>
                <w:rFonts w:cs="Arial"/>
                <w:color w:val="000000"/>
                <w:szCs w:val="20"/>
              </w:rPr>
            </w:pPr>
          </w:p>
        </w:tc>
      </w:tr>
      <w:tr w:rsidR="00A30949" w:rsidRPr="003A538D" w14:paraId="399CB56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E77C9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CA492CB" w14:textId="77777777" w:rsidR="00A30949" w:rsidRPr="003A538D" w:rsidRDefault="00A30949" w:rsidP="00637C62">
            <w:pPr>
              <w:rPr>
                <w:rFonts w:cs="Arial"/>
                <w:color w:val="000000"/>
                <w:szCs w:val="20"/>
              </w:rPr>
            </w:pPr>
            <w:r w:rsidRPr="003A538D">
              <w:rPr>
                <w:rFonts w:cs="Arial"/>
                <w:color w:val="000000"/>
                <w:szCs w:val="20"/>
              </w:rPr>
              <w:t>Sensibilidad</w:t>
            </w:r>
          </w:p>
        </w:tc>
        <w:tc>
          <w:tcPr>
            <w:tcW w:w="0" w:type="auto"/>
            <w:vMerge/>
            <w:tcBorders>
              <w:top w:val="nil"/>
              <w:left w:val="single" w:sz="4" w:space="0" w:color="auto"/>
              <w:bottom w:val="single" w:sz="4" w:space="0" w:color="000000"/>
              <w:right w:val="single" w:sz="4" w:space="0" w:color="auto"/>
            </w:tcBorders>
            <w:vAlign w:val="center"/>
            <w:hideMark/>
          </w:tcPr>
          <w:p w14:paraId="20A01D9C" w14:textId="77777777" w:rsidR="00A30949" w:rsidRPr="003A538D" w:rsidRDefault="00A30949" w:rsidP="00637C62">
            <w:pPr>
              <w:spacing w:after="0" w:line="256" w:lineRule="auto"/>
              <w:jc w:val="left"/>
              <w:rPr>
                <w:rFonts w:cs="Arial"/>
                <w:color w:val="000000"/>
                <w:szCs w:val="20"/>
              </w:rPr>
            </w:pPr>
          </w:p>
        </w:tc>
      </w:tr>
      <w:tr w:rsidR="00A30949" w:rsidRPr="003A538D" w14:paraId="57BB784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BE8E29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0490249" w14:textId="77777777" w:rsidR="00A30949" w:rsidRPr="003A538D" w:rsidRDefault="00A30949" w:rsidP="00637C62">
            <w:pPr>
              <w:rPr>
                <w:rFonts w:cs="Arial"/>
                <w:color w:val="000000"/>
                <w:szCs w:val="20"/>
              </w:rPr>
            </w:pPr>
            <w:r w:rsidRPr="003A538D">
              <w:rPr>
                <w:rFonts w:cs="Arial"/>
                <w:color w:val="000000"/>
                <w:szCs w:val="20"/>
              </w:rPr>
              <w:t>Valor de Resistencia de Amortiguación (</w:t>
            </w:r>
            <w:proofErr w:type="spellStart"/>
            <w:r w:rsidRPr="003A538D">
              <w:rPr>
                <w:rFonts w:cs="Arial"/>
                <w:color w:val="000000"/>
                <w:szCs w:val="20"/>
              </w:rPr>
              <w:t>Damping</w:t>
            </w:r>
            <w:proofErr w:type="spellEnd"/>
            <w:r w:rsidRPr="003A538D">
              <w:rPr>
                <w:rFonts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4BE97F0A" w14:textId="77777777" w:rsidR="00A30949" w:rsidRPr="003A538D" w:rsidRDefault="00A30949" w:rsidP="00637C62">
            <w:pPr>
              <w:spacing w:after="0" w:line="256" w:lineRule="auto"/>
              <w:jc w:val="left"/>
              <w:rPr>
                <w:rFonts w:cs="Arial"/>
                <w:color w:val="000000"/>
                <w:szCs w:val="20"/>
              </w:rPr>
            </w:pPr>
          </w:p>
        </w:tc>
      </w:tr>
      <w:tr w:rsidR="00A30949" w:rsidRPr="003A538D" w14:paraId="5FEA7FD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E0206D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ECE7300" w14:textId="77777777" w:rsidR="00A30949" w:rsidRPr="003A538D" w:rsidRDefault="00A30949" w:rsidP="00637C62">
            <w:pPr>
              <w:rPr>
                <w:rFonts w:cs="Arial"/>
                <w:color w:val="000000"/>
                <w:szCs w:val="20"/>
              </w:rPr>
            </w:pPr>
            <w:r w:rsidRPr="003A538D">
              <w:rPr>
                <w:rFonts w:cs="Arial"/>
                <w:color w:val="000000"/>
                <w:szCs w:val="20"/>
              </w:rPr>
              <w:t>Amortiguación (</w:t>
            </w:r>
            <w:proofErr w:type="spellStart"/>
            <w:r w:rsidRPr="003A538D">
              <w:rPr>
                <w:rFonts w:cs="Arial"/>
                <w:color w:val="000000"/>
                <w:szCs w:val="20"/>
              </w:rPr>
              <w:t>Damping</w:t>
            </w:r>
            <w:proofErr w:type="spellEnd"/>
            <w:r w:rsidRPr="003A538D">
              <w:rPr>
                <w:rFonts w:cs="Arial"/>
                <w:color w:val="000000"/>
                <w:szCs w:val="20"/>
              </w:rPr>
              <w:t>) (% crítico)</w:t>
            </w:r>
          </w:p>
        </w:tc>
        <w:tc>
          <w:tcPr>
            <w:tcW w:w="0" w:type="auto"/>
            <w:vMerge/>
            <w:tcBorders>
              <w:top w:val="nil"/>
              <w:left w:val="single" w:sz="4" w:space="0" w:color="auto"/>
              <w:bottom w:val="single" w:sz="4" w:space="0" w:color="000000"/>
              <w:right w:val="single" w:sz="4" w:space="0" w:color="auto"/>
            </w:tcBorders>
            <w:vAlign w:val="center"/>
            <w:hideMark/>
          </w:tcPr>
          <w:p w14:paraId="111EA69D" w14:textId="77777777" w:rsidR="00A30949" w:rsidRPr="003A538D" w:rsidRDefault="00A30949" w:rsidP="00637C62">
            <w:pPr>
              <w:spacing w:after="0" w:line="256" w:lineRule="auto"/>
              <w:jc w:val="left"/>
              <w:rPr>
                <w:rFonts w:cs="Arial"/>
                <w:color w:val="000000"/>
                <w:szCs w:val="20"/>
              </w:rPr>
            </w:pPr>
          </w:p>
        </w:tc>
      </w:tr>
      <w:tr w:rsidR="00A30949" w:rsidRPr="003A538D" w14:paraId="64B8DFD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366A4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C97776A" w14:textId="77777777" w:rsidR="00A30949" w:rsidRPr="003A538D" w:rsidRDefault="00A30949" w:rsidP="00637C62">
            <w:pPr>
              <w:rPr>
                <w:rFonts w:cs="Arial"/>
                <w:color w:val="000000"/>
                <w:szCs w:val="20"/>
              </w:rPr>
            </w:pPr>
            <w:r w:rsidRPr="003A538D">
              <w:rPr>
                <w:rFonts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19CCE6A4" w14:textId="77777777" w:rsidR="00A30949" w:rsidRPr="003A538D" w:rsidRDefault="00A30949" w:rsidP="00637C62">
            <w:pPr>
              <w:spacing w:after="0" w:line="256" w:lineRule="auto"/>
              <w:jc w:val="left"/>
              <w:rPr>
                <w:rFonts w:cs="Arial"/>
                <w:color w:val="000000"/>
                <w:szCs w:val="20"/>
              </w:rPr>
            </w:pPr>
          </w:p>
        </w:tc>
      </w:tr>
      <w:tr w:rsidR="00A30949" w:rsidRPr="003A538D" w14:paraId="6C2C064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70392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34CBB20"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Arreglo</w:t>
            </w:r>
          </w:p>
        </w:tc>
        <w:tc>
          <w:tcPr>
            <w:tcW w:w="1500" w:type="dxa"/>
            <w:vMerge w:val="restart"/>
            <w:tcBorders>
              <w:top w:val="nil"/>
              <w:left w:val="single" w:sz="4" w:space="0" w:color="auto"/>
              <w:bottom w:val="single" w:sz="4" w:space="0" w:color="000000"/>
              <w:right w:val="single" w:sz="4" w:space="0" w:color="auto"/>
            </w:tcBorders>
            <w:vAlign w:val="center"/>
            <w:hideMark/>
          </w:tcPr>
          <w:p w14:paraId="51B3721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B7ABB4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FF91D7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2ED4D01" w14:textId="77777777" w:rsidR="00A30949" w:rsidRDefault="00A30949" w:rsidP="00637C62">
            <w:pPr>
              <w:rPr>
                <w:rFonts w:cs="Arial"/>
                <w:color w:val="000000"/>
                <w:szCs w:val="20"/>
              </w:rPr>
            </w:pPr>
            <w:r w:rsidRPr="003A538D">
              <w:rPr>
                <w:rFonts w:cs="Arial"/>
                <w:color w:val="000000"/>
                <w:szCs w:val="20"/>
              </w:rPr>
              <w:t>Numero de Geófonos por Arreglo</w:t>
            </w:r>
          </w:p>
          <w:p w14:paraId="24AFFE4D" w14:textId="77777777" w:rsidR="00A30949" w:rsidRPr="003A538D" w:rsidRDefault="00A30949" w:rsidP="00637C62">
            <w:pPr>
              <w:rPr>
                <w:rFonts w:cs="Arial"/>
                <w:color w:val="000000"/>
                <w:szCs w:val="20"/>
              </w:rPr>
            </w:pPr>
            <w:r>
              <w:rPr>
                <w:rFonts w:cs="Arial"/>
                <w:color w:val="000000"/>
                <w:szCs w:val="20"/>
              </w:rPr>
              <w:t xml:space="preserve">Numero de ristras </w:t>
            </w:r>
            <w:proofErr w:type="spellStart"/>
            <w:r>
              <w:rPr>
                <w:rFonts w:cs="Arial"/>
                <w:color w:val="000000"/>
                <w:szCs w:val="20"/>
              </w:rPr>
              <w:t>minimas</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0EBB88C6" w14:textId="77777777" w:rsidR="00A30949" w:rsidRPr="003A538D" w:rsidRDefault="00A30949" w:rsidP="00637C62">
            <w:pPr>
              <w:spacing w:after="0" w:line="256" w:lineRule="auto"/>
              <w:jc w:val="left"/>
              <w:rPr>
                <w:rFonts w:cs="Arial"/>
                <w:color w:val="000000"/>
                <w:szCs w:val="20"/>
              </w:rPr>
            </w:pPr>
          </w:p>
        </w:tc>
      </w:tr>
      <w:tr w:rsidR="00A30949" w:rsidRPr="003A538D" w14:paraId="5503A8D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6F076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47BE33E" w14:textId="77777777" w:rsidR="00A30949" w:rsidRPr="003A538D" w:rsidRDefault="00A30949" w:rsidP="00637C62">
            <w:pPr>
              <w:rPr>
                <w:rFonts w:cs="Arial"/>
                <w:color w:val="000000"/>
                <w:szCs w:val="20"/>
              </w:rPr>
            </w:pPr>
            <w:r w:rsidRPr="003A538D">
              <w:rPr>
                <w:rFonts w:cs="Arial"/>
                <w:color w:val="000000"/>
                <w:szCs w:val="20"/>
              </w:rPr>
              <w:t>Numero de Arreglos por Estación</w:t>
            </w:r>
          </w:p>
        </w:tc>
        <w:tc>
          <w:tcPr>
            <w:tcW w:w="0" w:type="auto"/>
            <w:vMerge/>
            <w:tcBorders>
              <w:top w:val="nil"/>
              <w:left w:val="single" w:sz="4" w:space="0" w:color="auto"/>
              <w:bottom w:val="single" w:sz="4" w:space="0" w:color="000000"/>
              <w:right w:val="single" w:sz="4" w:space="0" w:color="auto"/>
            </w:tcBorders>
            <w:vAlign w:val="center"/>
            <w:hideMark/>
          </w:tcPr>
          <w:p w14:paraId="5FC99FC8" w14:textId="77777777" w:rsidR="00A30949" w:rsidRPr="003A538D" w:rsidRDefault="00A30949" w:rsidP="00637C62">
            <w:pPr>
              <w:spacing w:after="0" w:line="256" w:lineRule="auto"/>
              <w:jc w:val="left"/>
              <w:rPr>
                <w:rFonts w:cs="Arial"/>
                <w:color w:val="000000"/>
                <w:szCs w:val="20"/>
              </w:rPr>
            </w:pPr>
          </w:p>
        </w:tc>
      </w:tr>
      <w:tr w:rsidR="00A30949" w:rsidRPr="003A538D" w14:paraId="7EE0819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70997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2BB6861" w14:textId="77777777" w:rsidR="00A30949" w:rsidRPr="003A538D" w:rsidRDefault="00A30949" w:rsidP="00637C62">
            <w:pPr>
              <w:rPr>
                <w:rFonts w:cs="Arial"/>
                <w:color w:val="000000"/>
                <w:szCs w:val="20"/>
              </w:rPr>
            </w:pPr>
            <w:r w:rsidRPr="003A538D">
              <w:rPr>
                <w:rFonts w:cs="Arial"/>
                <w:color w:val="000000"/>
                <w:szCs w:val="20"/>
              </w:rPr>
              <w:t xml:space="preserve">Configuración </w:t>
            </w:r>
          </w:p>
        </w:tc>
        <w:tc>
          <w:tcPr>
            <w:tcW w:w="0" w:type="auto"/>
            <w:vMerge/>
            <w:tcBorders>
              <w:top w:val="nil"/>
              <w:left w:val="single" w:sz="4" w:space="0" w:color="auto"/>
              <w:bottom w:val="single" w:sz="4" w:space="0" w:color="000000"/>
              <w:right w:val="single" w:sz="4" w:space="0" w:color="auto"/>
            </w:tcBorders>
            <w:vAlign w:val="center"/>
            <w:hideMark/>
          </w:tcPr>
          <w:p w14:paraId="4AA03365" w14:textId="77777777" w:rsidR="00A30949" w:rsidRPr="003A538D" w:rsidRDefault="00A30949" w:rsidP="00637C62">
            <w:pPr>
              <w:spacing w:after="0" w:line="256" w:lineRule="auto"/>
              <w:jc w:val="left"/>
              <w:rPr>
                <w:rFonts w:cs="Arial"/>
                <w:color w:val="000000"/>
                <w:szCs w:val="20"/>
              </w:rPr>
            </w:pPr>
          </w:p>
        </w:tc>
      </w:tr>
      <w:tr w:rsidR="00A30949" w:rsidRPr="003A538D" w14:paraId="5335892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D80D7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88797F" w14:textId="77777777" w:rsidR="00A30949" w:rsidRPr="003A538D" w:rsidRDefault="00A30949" w:rsidP="00637C62">
            <w:pPr>
              <w:rPr>
                <w:rFonts w:cs="Arial"/>
                <w:color w:val="000000"/>
                <w:szCs w:val="20"/>
              </w:rPr>
            </w:pPr>
            <w:r w:rsidRPr="003A538D">
              <w:rPr>
                <w:rFonts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2AA9E7FC" w14:textId="77777777" w:rsidR="00A30949" w:rsidRPr="003A538D" w:rsidRDefault="00A30949" w:rsidP="00637C62">
            <w:pPr>
              <w:spacing w:after="0" w:line="256" w:lineRule="auto"/>
              <w:jc w:val="left"/>
              <w:rPr>
                <w:rFonts w:cs="Arial"/>
                <w:color w:val="000000"/>
                <w:szCs w:val="20"/>
              </w:rPr>
            </w:pPr>
          </w:p>
        </w:tc>
      </w:tr>
      <w:tr w:rsidR="00A30949" w:rsidRPr="003A538D" w14:paraId="6110E63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7DACE5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2ADC83" w14:textId="77777777" w:rsidR="00A30949" w:rsidRPr="003A538D" w:rsidRDefault="00A30949" w:rsidP="00637C62">
            <w:pPr>
              <w:rPr>
                <w:rFonts w:cs="Arial"/>
                <w:color w:val="000000"/>
                <w:szCs w:val="20"/>
              </w:rPr>
            </w:pPr>
            <w:r w:rsidRPr="003A538D">
              <w:rPr>
                <w:rFonts w:cs="Arial"/>
                <w:color w:val="000000"/>
                <w:szCs w:val="20"/>
              </w:rPr>
              <w:t>Longitud del cable entre Geófonos</w:t>
            </w:r>
          </w:p>
        </w:tc>
        <w:tc>
          <w:tcPr>
            <w:tcW w:w="0" w:type="auto"/>
            <w:vMerge/>
            <w:tcBorders>
              <w:top w:val="nil"/>
              <w:left w:val="single" w:sz="4" w:space="0" w:color="auto"/>
              <w:bottom w:val="single" w:sz="4" w:space="0" w:color="000000"/>
              <w:right w:val="single" w:sz="4" w:space="0" w:color="auto"/>
            </w:tcBorders>
            <w:vAlign w:val="center"/>
            <w:hideMark/>
          </w:tcPr>
          <w:p w14:paraId="775A5F8F" w14:textId="77777777" w:rsidR="00A30949" w:rsidRPr="003A538D" w:rsidRDefault="00A30949" w:rsidP="00637C62">
            <w:pPr>
              <w:spacing w:after="0" w:line="256" w:lineRule="auto"/>
              <w:jc w:val="left"/>
              <w:rPr>
                <w:rFonts w:cs="Arial"/>
                <w:color w:val="000000"/>
                <w:szCs w:val="20"/>
              </w:rPr>
            </w:pPr>
          </w:p>
        </w:tc>
      </w:tr>
      <w:tr w:rsidR="00A30949" w:rsidRPr="003A538D" w14:paraId="4C215CD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5C89C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1F2B54" w14:textId="77777777" w:rsidR="00A30949" w:rsidRPr="003A538D" w:rsidRDefault="00A30949" w:rsidP="00637C62">
            <w:pPr>
              <w:rPr>
                <w:rFonts w:cs="Arial"/>
                <w:color w:val="000000"/>
                <w:szCs w:val="20"/>
              </w:rPr>
            </w:pPr>
            <w:r w:rsidRPr="003A538D">
              <w:rPr>
                <w:rFonts w:cs="Arial"/>
                <w:color w:val="000000"/>
                <w:szCs w:val="20"/>
              </w:rPr>
              <w:t>Conexión Reversible del arreglo</w:t>
            </w:r>
          </w:p>
        </w:tc>
        <w:tc>
          <w:tcPr>
            <w:tcW w:w="0" w:type="auto"/>
            <w:vMerge/>
            <w:tcBorders>
              <w:top w:val="nil"/>
              <w:left w:val="single" w:sz="4" w:space="0" w:color="auto"/>
              <w:bottom w:val="single" w:sz="4" w:space="0" w:color="000000"/>
              <w:right w:val="single" w:sz="4" w:space="0" w:color="auto"/>
            </w:tcBorders>
            <w:vAlign w:val="center"/>
            <w:hideMark/>
          </w:tcPr>
          <w:p w14:paraId="1BCE15A7" w14:textId="77777777" w:rsidR="00A30949" w:rsidRPr="003A538D" w:rsidRDefault="00A30949" w:rsidP="00637C62">
            <w:pPr>
              <w:spacing w:after="0" w:line="256" w:lineRule="auto"/>
              <w:jc w:val="left"/>
              <w:rPr>
                <w:rFonts w:cs="Arial"/>
                <w:color w:val="000000"/>
                <w:szCs w:val="20"/>
              </w:rPr>
            </w:pPr>
          </w:p>
        </w:tc>
      </w:tr>
      <w:tr w:rsidR="00A30949" w:rsidRPr="003A538D" w14:paraId="3ACEF46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6F4892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3DF169" w14:textId="77777777" w:rsidR="00A30949" w:rsidRPr="003A538D" w:rsidRDefault="00A30949" w:rsidP="00637C62">
            <w:pPr>
              <w:rPr>
                <w:rFonts w:cs="Arial"/>
                <w:color w:val="000000"/>
                <w:szCs w:val="20"/>
              </w:rPr>
            </w:pPr>
            <w:r w:rsidRPr="003A538D">
              <w:rPr>
                <w:rFonts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09631FFD" w14:textId="77777777" w:rsidR="00A30949" w:rsidRPr="003A538D" w:rsidRDefault="00A30949" w:rsidP="00637C62">
            <w:pPr>
              <w:spacing w:after="0" w:line="256" w:lineRule="auto"/>
              <w:jc w:val="left"/>
              <w:rPr>
                <w:rFonts w:cs="Arial"/>
                <w:color w:val="000000"/>
                <w:szCs w:val="20"/>
              </w:rPr>
            </w:pPr>
          </w:p>
        </w:tc>
      </w:tr>
      <w:tr w:rsidR="00A30949" w:rsidRPr="003A538D" w14:paraId="4F21F40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082851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A39426A" w14:textId="77777777" w:rsidR="00A30949" w:rsidRPr="003A538D" w:rsidRDefault="00A30949" w:rsidP="00637C62">
            <w:pPr>
              <w:rPr>
                <w:rFonts w:cs="Arial"/>
                <w:color w:val="000000"/>
                <w:szCs w:val="20"/>
              </w:rPr>
            </w:pPr>
            <w:r w:rsidRPr="003A538D">
              <w:rPr>
                <w:rFonts w:cs="Arial"/>
                <w:color w:val="000000"/>
                <w:szCs w:val="20"/>
              </w:rPr>
              <w:t>Sensibilidad de Voltaje</w:t>
            </w:r>
          </w:p>
        </w:tc>
        <w:tc>
          <w:tcPr>
            <w:tcW w:w="0" w:type="auto"/>
            <w:vMerge/>
            <w:tcBorders>
              <w:top w:val="nil"/>
              <w:left w:val="single" w:sz="4" w:space="0" w:color="auto"/>
              <w:bottom w:val="single" w:sz="4" w:space="0" w:color="000000"/>
              <w:right w:val="single" w:sz="4" w:space="0" w:color="auto"/>
            </w:tcBorders>
            <w:vAlign w:val="center"/>
            <w:hideMark/>
          </w:tcPr>
          <w:p w14:paraId="21B59BAD" w14:textId="77777777" w:rsidR="00A30949" w:rsidRPr="003A538D" w:rsidRDefault="00A30949" w:rsidP="00637C62">
            <w:pPr>
              <w:spacing w:after="0" w:line="256" w:lineRule="auto"/>
              <w:jc w:val="left"/>
              <w:rPr>
                <w:rFonts w:cs="Arial"/>
                <w:color w:val="000000"/>
                <w:szCs w:val="20"/>
              </w:rPr>
            </w:pPr>
          </w:p>
        </w:tc>
      </w:tr>
      <w:tr w:rsidR="00A30949" w:rsidRPr="003A538D" w14:paraId="5FC816B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9C2CA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66ACB27" w14:textId="77777777" w:rsidR="00A30949" w:rsidRPr="003A538D" w:rsidRDefault="00A30949" w:rsidP="00637C62">
            <w:pPr>
              <w:rPr>
                <w:rFonts w:cs="Arial"/>
                <w:color w:val="000000"/>
                <w:szCs w:val="20"/>
              </w:rPr>
            </w:pPr>
            <w:r w:rsidRPr="003A538D">
              <w:rPr>
                <w:rFonts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5A007CFF" w14:textId="77777777" w:rsidR="00A30949" w:rsidRPr="003A538D" w:rsidRDefault="00A30949" w:rsidP="00637C62">
            <w:pPr>
              <w:spacing w:after="0" w:line="256" w:lineRule="auto"/>
              <w:jc w:val="left"/>
              <w:rPr>
                <w:rFonts w:cs="Arial"/>
                <w:color w:val="000000"/>
                <w:szCs w:val="20"/>
              </w:rPr>
            </w:pPr>
          </w:p>
        </w:tc>
      </w:tr>
      <w:tr w:rsidR="00A30949" w:rsidRPr="003A538D" w14:paraId="1407DCE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A1BEFF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D12115"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Equipo</w:t>
            </w:r>
            <w:r>
              <w:rPr>
                <w:rFonts w:cs="Arial"/>
                <w:b/>
                <w:bCs/>
                <w:color w:val="000000"/>
                <w:szCs w:val="20"/>
                <w:u w:val="single"/>
              </w:rPr>
              <w:t xml:space="preserve"> para</w:t>
            </w:r>
            <w:r w:rsidRPr="003A538D">
              <w:rPr>
                <w:rFonts w:cs="Arial"/>
                <w:b/>
                <w:bCs/>
                <w:color w:val="000000"/>
                <w:szCs w:val="20"/>
                <w:u w:val="single"/>
              </w:rPr>
              <w:t xml:space="preserve"> Prueba de Geófonos</w:t>
            </w:r>
          </w:p>
        </w:tc>
        <w:tc>
          <w:tcPr>
            <w:tcW w:w="1500" w:type="dxa"/>
            <w:vMerge w:val="restart"/>
            <w:tcBorders>
              <w:top w:val="nil"/>
              <w:left w:val="single" w:sz="4" w:space="0" w:color="auto"/>
              <w:bottom w:val="single" w:sz="4" w:space="0" w:color="000000"/>
              <w:right w:val="single" w:sz="4" w:space="0" w:color="auto"/>
            </w:tcBorders>
            <w:vAlign w:val="center"/>
            <w:hideMark/>
          </w:tcPr>
          <w:p w14:paraId="3DEEFA5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B647EB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B1CA2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A52445" w14:textId="77777777" w:rsidR="00A30949" w:rsidRPr="003A538D" w:rsidRDefault="00A30949" w:rsidP="00637C62">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296D2656" w14:textId="77777777" w:rsidR="00A30949" w:rsidRPr="003A538D" w:rsidRDefault="00A30949" w:rsidP="00637C62">
            <w:pPr>
              <w:spacing w:after="0" w:line="256" w:lineRule="auto"/>
              <w:jc w:val="left"/>
              <w:rPr>
                <w:rFonts w:cs="Arial"/>
                <w:color w:val="000000"/>
                <w:szCs w:val="20"/>
              </w:rPr>
            </w:pPr>
          </w:p>
        </w:tc>
      </w:tr>
      <w:tr w:rsidR="00A30949" w:rsidRPr="003A538D" w14:paraId="50D47E0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5E2BA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BD0166" w14:textId="77777777" w:rsidR="00A30949" w:rsidRPr="003A538D" w:rsidRDefault="00A30949" w:rsidP="00637C62">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9EBA98E" w14:textId="77777777" w:rsidR="00A30949" w:rsidRPr="003A538D" w:rsidRDefault="00A30949" w:rsidP="00637C62">
            <w:pPr>
              <w:spacing w:after="0" w:line="256" w:lineRule="auto"/>
              <w:jc w:val="left"/>
              <w:rPr>
                <w:rFonts w:cs="Arial"/>
                <w:color w:val="000000"/>
                <w:szCs w:val="20"/>
              </w:rPr>
            </w:pPr>
          </w:p>
        </w:tc>
      </w:tr>
      <w:tr w:rsidR="00A30949" w:rsidRPr="003A538D" w14:paraId="75ADC65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F3E3C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1753DB3" w14:textId="77777777" w:rsidR="00A30949" w:rsidRPr="003A538D" w:rsidRDefault="00A30949" w:rsidP="00637C62">
            <w:pPr>
              <w:rPr>
                <w:rFonts w:cs="Arial"/>
                <w:color w:val="000000"/>
                <w:szCs w:val="20"/>
              </w:rPr>
            </w:pPr>
            <w:r w:rsidRPr="003A538D">
              <w:rPr>
                <w:rFonts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69CCED05" w14:textId="77777777" w:rsidR="00A30949" w:rsidRPr="003A538D" w:rsidRDefault="00A30949" w:rsidP="00637C62">
            <w:pPr>
              <w:spacing w:after="0" w:line="256" w:lineRule="auto"/>
              <w:jc w:val="left"/>
              <w:rPr>
                <w:rFonts w:cs="Arial"/>
                <w:color w:val="000000"/>
                <w:szCs w:val="20"/>
              </w:rPr>
            </w:pPr>
          </w:p>
        </w:tc>
      </w:tr>
      <w:tr w:rsidR="00A30949" w:rsidRPr="003A538D" w14:paraId="3C886DCB"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269FA6B1" w14:textId="77777777" w:rsidR="00A30949" w:rsidRPr="003A538D" w:rsidRDefault="00A30949" w:rsidP="00637C62">
            <w:pPr>
              <w:jc w:val="center"/>
              <w:rPr>
                <w:rFonts w:cs="Arial"/>
                <w:color w:val="000000"/>
                <w:szCs w:val="20"/>
              </w:rPr>
            </w:pPr>
            <w:r w:rsidRPr="003A538D">
              <w:rPr>
                <w:rFonts w:cs="Arial"/>
                <w:color w:val="000000"/>
                <w:szCs w:val="20"/>
              </w:rPr>
              <w:t>11</w:t>
            </w:r>
          </w:p>
        </w:tc>
        <w:tc>
          <w:tcPr>
            <w:tcW w:w="5780" w:type="dxa"/>
            <w:noWrap/>
            <w:vAlign w:val="bottom"/>
            <w:hideMark/>
          </w:tcPr>
          <w:p w14:paraId="55CAA419"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Cables</w:t>
            </w:r>
          </w:p>
        </w:tc>
        <w:tc>
          <w:tcPr>
            <w:tcW w:w="1500" w:type="dxa"/>
            <w:tcBorders>
              <w:top w:val="nil"/>
              <w:left w:val="single" w:sz="4" w:space="0" w:color="auto"/>
              <w:bottom w:val="single" w:sz="4" w:space="0" w:color="auto"/>
              <w:right w:val="single" w:sz="4" w:space="0" w:color="auto"/>
            </w:tcBorders>
            <w:noWrap/>
            <w:vAlign w:val="bottom"/>
            <w:hideMark/>
          </w:tcPr>
          <w:p w14:paraId="5A063E14"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B190EA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8E8C722" w14:textId="77777777" w:rsidR="00A30949" w:rsidRPr="003A538D" w:rsidRDefault="00A30949" w:rsidP="00637C62">
            <w:pPr>
              <w:spacing w:after="0" w:line="256" w:lineRule="auto"/>
              <w:jc w:val="left"/>
              <w:rPr>
                <w:rFonts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752C3AA4" w14:textId="77777777" w:rsidR="00A30949" w:rsidRDefault="00A30949" w:rsidP="00637C62">
            <w:pPr>
              <w:rPr>
                <w:rFonts w:cs="Arial"/>
                <w:color w:val="000000"/>
                <w:szCs w:val="20"/>
              </w:rPr>
            </w:pPr>
            <w:r w:rsidRPr="003A538D">
              <w:rPr>
                <w:rFonts w:cs="Arial"/>
                <w:color w:val="000000"/>
                <w:szCs w:val="20"/>
              </w:rPr>
              <w:t>Fabricante</w:t>
            </w:r>
          </w:p>
          <w:p w14:paraId="3CD296DF" w14:textId="77777777" w:rsidR="00A30949" w:rsidRPr="003A538D" w:rsidRDefault="00A30949" w:rsidP="00637C62">
            <w:pPr>
              <w:rPr>
                <w:rFonts w:cs="Arial"/>
                <w:color w:val="000000"/>
                <w:szCs w:val="20"/>
              </w:rPr>
            </w:pPr>
            <w:r>
              <w:rPr>
                <w:rFonts w:cs="Arial"/>
                <w:color w:val="000000"/>
                <w:szCs w:val="20"/>
              </w:rPr>
              <w:t xml:space="preserve">Cantidad de cables </w:t>
            </w:r>
            <w:proofErr w:type="spellStart"/>
            <w:r>
              <w:rPr>
                <w:rFonts w:cs="Arial"/>
                <w:color w:val="000000"/>
                <w:szCs w:val="20"/>
              </w:rPr>
              <w:t>minima</w:t>
            </w:r>
            <w:proofErr w:type="spellEnd"/>
          </w:p>
        </w:tc>
        <w:tc>
          <w:tcPr>
            <w:tcW w:w="1500" w:type="dxa"/>
            <w:vMerge w:val="restart"/>
            <w:tcBorders>
              <w:top w:val="nil"/>
              <w:left w:val="single" w:sz="4" w:space="0" w:color="auto"/>
              <w:bottom w:val="single" w:sz="4" w:space="0" w:color="000000"/>
              <w:right w:val="single" w:sz="4" w:space="0" w:color="auto"/>
            </w:tcBorders>
            <w:vAlign w:val="center"/>
            <w:hideMark/>
          </w:tcPr>
          <w:p w14:paraId="75F2B51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BBD645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54604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EFF745E" w14:textId="77777777" w:rsidR="00A30949" w:rsidRPr="003A538D" w:rsidRDefault="00A30949" w:rsidP="00637C62">
            <w:pPr>
              <w:rPr>
                <w:rFonts w:cs="Arial"/>
                <w:color w:val="000000"/>
                <w:szCs w:val="20"/>
              </w:rPr>
            </w:pPr>
            <w:r w:rsidRPr="003A538D">
              <w:rPr>
                <w:rFonts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6920006E" w14:textId="77777777" w:rsidR="00A30949" w:rsidRPr="003A538D" w:rsidRDefault="00A30949" w:rsidP="00637C62">
            <w:pPr>
              <w:spacing w:after="0" w:line="256" w:lineRule="auto"/>
              <w:jc w:val="left"/>
              <w:rPr>
                <w:rFonts w:cs="Arial"/>
                <w:color w:val="000000"/>
                <w:szCs w:val="20"/>
              </w:rPr>
            </w:pPr>
          </w:p>
        </w:tc>
      </w:tr>
      <w:tr w:rsidR="00A30949" w:rsidRPr="003A538D" w14:paraId="4172EB9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BF120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24829E" w14:textId="77777777" w:rsidR="00A30949" w:rsidRPr="003A538D" w:rsidRDefault="00A30949" w:rsidP="00637C62">
            <w:pPr>
              <w:rPr>
                <w:rFonts w:cs="Arial"/>
                <w:color w:val="000000"/>
                <w:szCs w:val="20"/>
              </w:rPr>
            </w:pPr>
            <w:r w:rsidRPr="003A538D">
              <w:rPr>
                <w:rFonts w:cs="Arial"/>
                <w:color w:val="000000"/>
                <w:szCs w:val="20"/>
              </w:rPr>
              <w:t>Número Total de Cables</w:t>
            </w:r>
          </w:p>
        </w:tc>
        <w:tc>
          <w:tcPr>
            <w:tcW w:w="0" w:type="auto"/>
            <w:vMerge/>
            <w:tcBorders>
              <w:top w:val="nil"/>
              <w:left w:val="single" w:sz="4" w:space="0" w:color="auto"/>
              <w:bottom w:val="single" w:sz="4" w:space="0" w:color="000000"/>
              <w:right w:val="single" w:sz="4" w:space="0" w:color="auto"/>
            </w:tcBorders>
            <w:vAlign w:val="center"/>
            <w:hideMark/>
          </w:tcPr>
          <w:p w14:paraId="4FB3D804" w14:textId="77777777" w:rsidR="00A30949" w:rsidRPr="003A538D" w:rsidRDefault="00A30949" w:rsidP="00637C62">
            <w:pPr>
              <w:spacing w:after="0" w:line="256" w:lineRule="auto"/>
              <w:jc w:val="left"/>
              <w:rPr>
                <w:rFonts w:cs="Arial"/>
                <w:color w:val="000000"/>
                <w:szCs w:val="20"/>
              </w:rPr>
            </w:pPr>
          </w:p>
        </w:tc>
      </w:tr>
      <w:tr w:rsidR="00A30949" w:rsidRPr="003A538D" w14:paraId="7D37D14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C4ED6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DD45153" w14:textId="77777777" w:rsidR="00A30949" w:rsidRPr="003A538D" w:rsidRDefault="00A30949" w:rsidP="00637C62">
            <w:pPr>
              <w:rPr>
                <w:rFonts w:cs="Arial"/>
                <w:color w:val="000000"/>
                <w:szCs w:val="20"/>
              </w:rPr>
            </w:pPr>
            <w:r w:rsidRPr="003A538D">
              <w:rPr>
                <w:rFonts w:cs="Arial"/>
                <w:color w:val="000000"/>
                <w:szCs w:val="20"/>
              </w:rPr>
              <w:t>Numero de Receptores Estación/Cable</w:t>
            </w:r>
          </w:p>
        </w:tc>
        <w:tc>
          <w:tcPr>
            <w:tcW w:w="0" w:type="auto"/>
            <w:vMerge/>
            <w:tcBorders>
              <w:top w:val="nil"/>
              <w:left w:val="single" w:sz="4" w:space="0" w:color="auto"/>
              <w:bottom w:val="single" w:sz="4" w:space="0" w:color="000000"/>
              <w:right w:val="single" w:sz="4" w:space="0" w:color="auto"/>
            </w:tcBorders>
            <w:vAlign w:val="center"/>
            <w:hideMark/>
          </w:tcPr>
          <w:p w14:paraId="6540ACF3" w14:textId="77777777" w:rsidR="00A30949" w:rsidRPr="003A538D" w:rsidRDefault="00A30949" w:rsidP="00637C62">
            <w:pPr>
              <w:spacing w:after="0" w:line="256" w:lineRule="auto"/>
              <w:jc w:val="left"/>
              <w:rPr>
                <w:rFonts w:cs="Arial"/>
                <w:color w:val="000000"/>
                <w:szCs w:val="20"/>
              </w:rPr>
            </w:pPr>
          </w:p>
        </w:tc>
      </w:tr>
      <w:tr w:rsidR="00A30949" w:rsidRPr="003A538D" w14:paraId="080B4A9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6452F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CF4377" w14:textId="77777777" w:rsidR="00A30949" w:rsidRPr="003A538D" w:rsidRDefault="00A30949" w:rsidP="00637C62">
            <w:pPr>
              <w:rPr>
                <w:rFonts w:cs="Arial"/>
                <w:color w:val="000000"/>
                <w:szCs w:val="20"/>
              </w:rPr>
            </w:pPr>
            <w:r w:rsidRPr="003A538D">
              <w:rPr>
                <w:rFonts w:cs="Arial"/>
                <w:color w:val="000000"/>
                <w:szCs w:val="20"/>
              </w:rPr>
              <w:t>Longitud entre Conectores Receptores</w:t>
            </w:r>
          </w:p>
        </w:tc>
        <w:tc>
          <w:tcPr>
            <w:tcW w:w="0" w:type="auto"/>
            <w:vMerge/>
            <w:tcBorders>
              <w:top w:val="nil"/>
              <w:left w:val="single" w:sz="4" w:space="0" w:color="auto"/>
              <w:bottom w:val="single" w:sz="4" w:space="0" w:color="000000"/>
              <w:right w:val="single" w:sz="4" w:space="0" w:color="auto"/>
            </w:tcBorders>
            <w:vAlign w:val="center"/>
            <w:hideMark/>
          </w:tcPr>
          <w:p w14:paraId="0A5C0A7E" w14:textId="77777777" w:rsidR="00A30949" w:rsidRPr="003A538D" w:rsidRDefault="00A30949" w:rsidP="00637C62">
            <w:pPr>
              <w:spacing w:after="0" w:line="256" w:lineRule="auto"/>
              <w:jc w:val="left"/>
              <w:rPr>
                <w:rFonts w:cs="Arial"/>
                <w:color w:val="000000"/>
                <w:szCs w:val="20"/>
              </w:rPr>
            </w:pPr>
          </w:p>
        </w:tc>
      </w:tr>
      <w:tr w:rsidR="00A30949" w:rsidRPr="003A538D" w14:paraId="6AD0372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439028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A23E5EB" w14:textId="77777777" w:rsidR="00A30949" w:rsidRPr="003A538D" w:rsidRDefault="00A30949" w:rsidP="00637C62">
            <w:pPr>
              <w:rPr>
                <w:rFonts w:cs="Arial"/>
                <w:color w:val="000000"/>
                <w:szCs w:val="20"/>
              </w:rPr>
            </w:pPr>
            <w:r w:rsidRPr="003A538D">
              <w:rPr>
                <w:rFonts w:cs="Arial"/>
                <w:color w:val="000000"/>
                <w:szCs w:val="20"/>
              </w:rPr>
              <w:t>Tipo de Conector entrada de Geófono</w:t>
            </w:r>
          </w:p>
        </w:tc>
        <w:tc>
          <w:tcPr>
            <w:tcW w:w="0" w:type="auto"/>
            <w:vMerge/>
            <w:tcBorders>
              <w:top w:val="nil"/>
              <w:left w:val="single" w:sz="4" w:space="0" w:color="auto"/>
              <w:bottom w:val="single" w:sz="4" w:space="0" w:color="000000"/>
              <w:right w:val="single" w:sz="4" w:space="0" w:color="auto"/>
            </w:tcBorders>
            <w:vAlign w:val="center"/>
            <w:hideMark/>
          </w:tcPr>
          <w:p w14:paraId="1E38242B" w14:textId="77777777" w:rsidR="00A30949" w:rsidRPr="003A538D" w:rsidRDefault="00A30949" w:rsidP="00637C62">
            <w:pPr>
              <w:spacing w:after="0" w:line="256" w:lineRule="auto"/>
              <w:jc w:val="left"/>
              <w:rPr>
                <w:rFonts w:cs="Arial"/>
                <w:color w:val="000000"/>
                <w:szCs w:val="20"/>
              </w:rPr>
            </w:pPr>
          </w:p>
        </w:tc>
      </w:tr>
      <w:tr w:rsidR="00A30949" w:rsidRPr="003A538D" w14:paraId="76961B8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0E0891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0F91558" w14:textId="77777777" w:rsidR="00A30949" w:rsidRPr="003A538D" w:rsidRDefault="00A30949" w:rsidP="00637C62">
            <w:pPr>
              <w:rPr>
                <w:rFonts w:cs="Arial"/>
                <w:color w:val="000000"/>
                <w:szCs w:val="20"/>
              </w:rPr>
            </w:pPr>
            <w:r w:rsidRPr="003A538D">
              <w:rPr>
                <w:rFonts w:cs="Arial"/>
                <w:color w:val="000000"/>
                <w:szCs w:val="20"/>
              </w:rPr>
              <w:t>Tipo de Conector en extremos del Cable</w:t>
            </w:r>
          </w:p>
        </w:tc>
        <w:tc>
          <w:tcPr>
            <w:tcW w:w="0" w:type="auto"/>
            <w:vMerge/>
            <w:tcBorders>
              <w:top w:val="nil"/>
              <w:left w:val="single" w:sz="4" w:space="0" w:color="auto"/>
              <w:bottom w:val="single" w:sz="4" w:space="0" w:color="000000"/>
              <w:right w:val="single" w:sz="4" w:space="0" w:color="auto"/>
            </w:tcBorders>
            <w:vAlign w:val="center"/>
            <w:hideMark/>
          </w:tcPr>
          <w:p w14:paraId="7EB4BBD0" w14:textId="77777777" w:rsidR="00A30949" w:rsidRPr="003A538D" w:rsidRDefault="00A30949" w:rsidP="00637C62">
            <w:pPr>
              <w:spacing w:after="0" w:line="256" w:lineRule="auto"/>
              <w:jc w:val="left"/>
              <w:rPr>
                <w:rFonts w:cs="Arial"/>
                <w:color w:val="000000"/>
                <w:szCs w:val="20"/>
              </w:rPr>
            </w:pPr>
          </w:p>
        </w:tc>
      </w:tr>
      <w:tr w:rsidR="00A30949" w:rsidRPr="003A538D" w14:paraId="2403085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7AA61A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71479D" w14:textId="77777777" w:rsidR="00A30949" w:rsidRPr="003A538D" w:rsidRDefault="00A30949" w:rsidP="00637C62">
            <w:pPr>
              <w:rPr>
                <w:rFonts w:cs="Arial"/>
                <w:color w:val="000000"/>
                <w:szCs w:val="20"/>
              </w:rPr>
            </w:pPr>
            <w:r w:rsidRPr="003A538D">
              <w:rPr>
                <w:rFonts w:cs="Arial"/>
                <w:color w:val="000000"/>
                <w:szCs w:val="20"/>
              </w:rPr>
              <w:t>Numero de Cable de Cruce</w:t>
            </w:r>
          </w:p>
        </w:tc>
        <w:tc>
          <w:tcPr>
            <w:tcW w:w="0" w:type="auto"/>
            <w:vMerge/>
            <w:tcBorders>
              <w:top w:val="nil"/>
              <w:left w:val="single" w:sz="4" w:space="0" w:color="auto"/>
              <w:bottom w:val="single" w:sz="4" w:space="0" w:color="000000"/>
              <w:right w:val="single" w:sz="4" w:space="0" w:color="auto"/>
            </w:tcBorders>
            <w:vAlign w:val="center"/>
            <w:hideMark/>
          </w:tcPr>
          <w:p w14:paraId="3AD54D4B" w14:textId="77777777" w:rsidR="00A30949" w:rsidRPr="003A538D" w:rsidRDefault="00A30949" w:rsidP="00637C62">
            <w:pPr>
              <w:spacing w:after="0" w:line="256" w:lineRule="auto"/>
              <w:jc w:val="left"/>
              <w:rPr>
                <w:rFonts w:cs="Arial"/>
                <w:color w:val="000000"/>
                <w:szCs w:val="20"/>
              </w:rPr>
            </w:pPr>
          </w:p>
        </w:tc>
      </w:tr>
      <w:tr w:rsidR="00A30949" w:rsidRPr="003A538D" w14:paraId="3556A3B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64DAF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F31D168" w14:textId="77777777" w:rsidR="00A30949" w:rsidRPr="003A538D" w:rsidRDefault="00A30949" w:rsidP="00637C62">
            <w:pPr>
              <w:rPr>
                <w:rFonts w:cs="Arial"/>
                <w:color w:val="000000"/>
                <w:szCs w:val="20"/>
              </w:rPr>
            </w:pPr>
            <w:r w:rsidRPr="003A538D">
              <w:rPr>
                <w:rFonts w:cs="Arial"/>
                <w:color w:val="000000"/>
                <w:szCs w:val="20"/>
              </w:rPr>
              <w:t>Longitud Cables de Cruce</w:t>
            </w:r>
          </w:p>
        </w:tc>
        <w:tc>
          <w:tcPr>
            <w:tcW w:w="0" w:type="auto"/>
            <w:vMerge/>
            <w:tcBorders>
              <w:top w:val="nil"/>
              <w:left w:val="single" w:sz="4" w:space="0" w:color="auto"/>
              <w:bottom w:val="single" w:sz="4" w:space="0" w:color="000000"/>
              <w:right w:val="single" w:sz="4" w:space="0" w:color="auto"/>
            </w:tcBorders>
            <w:vAlign w:val="center"/>
            <w:hideMark/>
          </w:tcPr>
          <w:p w14:paraId="653B7725" w14:textId="77777777" w:rsidR="00A30949" w:rsidRPr="003A538D" w:rsidRDefault="00A30949" w:rsidP="00637C62">
            <w:pPr>
              <w:spacing w:after="0" w:line="256" w:lineRule="auto"/>
              <w:jc w:val="left"/>
              <w:rPr>
                <w:rFonts w:cs="Arial"/>
                <w:color w:val="000000"/>
                <w:szCs w:val="20"/>
              </w:rPr>
            </w:pPr>
          </w:p>
        </w:tc>
      </w:tr>
      <w:tr w:rsidR="00A30949" w:rsidRPr="003A538D" w14:paraId="2470D49B"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57D3F5E1" w14:textId="77777777" w:rsidR="00A30949" w:rsidRPr="003A538D" w:rsidRDefault="00A30949" w:rsidP="00637C62">
            <w:pPr>
              <w:jc w:val="center"/>
              <w:rPr>
                <w:rFonts w:cs="Arial"/>
                <w:color w:val="000000"/>
                <w:szCs w:val="20"/>
              </w:rPr>
            </w:pPr>
            <w:r w:rsidRPr="003A538D">
              <w:rPr>
                <w:rFonts w:cs="Arial"/>
                <w:color w:val="000000"/>
                <w:szCs w:val="20"/>
              </w:rPr>
              <w:t>12</w:t>
            </w:r>
          </w:p>
        </w:tc>
        <w:tc>
          <w:tcPr>
            <w:tcW w:w="5780" w:type="dxa"/>
            <w:tcBorders>
              <w:top w:val="nil"/>
              <w:left w:val="nil"/>
              <w:bottom w:val="single" w:sz="4" w:space="0" w:color="auto"/>
              <w:right w:val="single" w:sz="4" w:space="0" w:color="auto"/>
            </w:tcBorders>
            <w:noWrap/>
            <w:vAlign w:val="bottom"/>
            <w:hideMark/>
          </w:tcPr>
          <w:p w14:paraId="798C945F"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Sistema de Registro</w:t>
            </w:r>
          </w:p>
        </w:tc>
        <w:tc>
          <w:tcPr>
            <w:tcW w:w="1500" w:type="dxa"/>
            <w:tcBorders>
              <w:top w:val="nil"/>
              <w:left w:val="nil"/>
              <w:bottom w:val="single" w:sz="4" w:space="0" w:color="auto"/>
              <w:right w:val="single" w:sz="4" w:space="0" w:color="auto"/>
            </w:tcBorders>
            <w:noWrap/>
            <w:vAlign w:val="bottom"/>
            <w:hideMark/>
          </w:tcPr>
          <w:p w14:paraId="2125065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FBD4B2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98FD1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328A29" w14:textId="77777777" w:rsidR="00A30949" w:rsidRPr="003A538D" w:rsidRDefault="00A30949" w:rsidP="00637C62">
            <w:pPr>
              <w:rPr>
                <w:rFonts w:cs="Arial"/>
                <w:color w:val="000000"/>
                <w:szCs w:val="20"/>
              </w:rPr>
            </w:pPr>
            <w:r w:rsidRPr="003A538D">
              <w:rPr>
                <w:rFonts w:cs="Arial"/>
                <w:color w:val="000000"/>
                <w:szCs w:val="20"/>
              </w:rPr>
              <w:t>Tipo y Modelo</w:t>
            </w:r>
          </w:p>
        </w:tc>
        <w:tc>
          <w:tcPr>
            <w:tcW w:w="1500" w:type="dxa"/>
            <w:vMerge w:val="restart"/>
            <w:tcBorders>
              <w:top w:val="nil"/>
              <w:left w:val="single" w:sz="4" w:space="0" w:color="auto"/>
              <w:bottom w:val="single" w:sz="4" w:space="0" w:color="000000"/>
              <w:right w:val="single" w:sz="4" w:space="0" w:color="auto"/>
            </w:tcBorders>
            <w:vAlign w:val="center"/>
            <w:hideMark/>
          </w:tcPr>
          <w:p w14:paraId="24EB3E2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464DD1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BF89B8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1B72DF1D" w14:textId="77777777" w:rsidR="00A30949" w:rsidRPr="003A538D" w:rsidRDefault="00A30949" w:rsidP="00637C62">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0E60BF1" w14:textId="77777777" w:rsidR="00A30949" w:rsidRPr="003A538D" w:rsidRDefault="00A30949" w:rsidP="00637C62">
            <w:pPr>
              <w:spacing w:after="0" w:line="256" w:lineRule="auto"/>
              <w:jc w:val="left"/>
              <w:rPr>
                <w:rFonts w:cs="Arial"/>
                <w:color w:val="000000"/>
                <w:szCs w:val="20"/>
              </w:rPr>
            </w:pPr>
          </w:p>
        </w:tc>
      </w:tr>
      <w:tr w:rsidR="00A30949" w:rsidRPr="003A538D" w14:paraId="2407579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C8197B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2A60659"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Central Electrónica</w:t>
            </w:r>
          </w:p>
        </w:tc>
        <w:tc>
          <w:tcPr>
            <w:tcW w:w="1500" w:type="dxa"/>
            <w:vMerge w:val="restart"/>
            <w:tcBorders>
              <w:top w:val="nil"/>
              <w:left w:val="single" w:sz="4" w:space="0" w:color="auto"/>
              <w:bottom w:val="single" w:sz="4" w:space="0" w:color="000000"/>
              <w:right w:val="single" w:sz="4" w:space="0" w:color="auto"/>
            </w:tcBorders>
            <w:vAlign w:val="center"/>
            <w:hideMark/>
          </w:tcPr>
          <w:p w14:paraId="264E470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B8AB1A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B9293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6EA3CF" w14:textId="77777777" w:rsidR="00A30949" w:rsidRPr="003A538D" w:rsidRDefault="00A30949" w:rsidP="00637C62">
            <w:pPr>
              <w:rPr>
                <w:rFonts w:cs="Arial"/>
                <w:color w:val="000000"/>
                <w:szCs w:val="20"/>
              </w:rPr>
            </w:pPr>
            <w:r w:rsidRPr="003A538D">
              <w:rPr>
                <w:rFonts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698EEF99" w14:textId="77777777" w:rsidR="00A30949" w:rsidRPr="003A538D" w:rsidRDefault="00A30949" w:rsidP="00637C62">
            <w:pPr>
              <w:spacing w:after="0" w:line="256" w:lineRule="auto"/>
              <w:jc w:val="left"/>
              <w:rPr>
                <w:rFonts w:cs="Arial"/>
                <w:color w:val="000000"/>
                <w:szCs w:val="20"/>
              </w:rPr>
            </w:pPr>
          </w:p>
        </w:tc>
      </w:tr>
      <w:tr w:rsidR="00A30949" w:rsidRPr="003A538D" w14:paraId="0F66E68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CE21D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8F43A13" w14:textId="77777777" w:rsidR="00A30949" w:rsidRPr="003A538D" w:rsidRDefault="00A30949" w:rsidP="00637C62">
            <w:pPr>
              <w:rPr>
                <w:rFonts w:cs="Arial"/>
                <w:color w:val="000000"/>
                <w:szCs w:val="20"/>
              </w:rPr>
            </w:pPr>
            <w:r w:rsidRPr="003A538D">
              <w:rPr>
                <w:rFonts w:cs="Arial"/>
                <w:color w:val="000000"/>
                <w:szCs w:val="20"/>
              </w:rPr>
              <w:t>Máximo de canales de datos por línea</w:t>
            </w:r>
          </w:p>
        </w:tc>
        <w:tc>
          <w:tcPr>
            <w:tcW w:w="0" w:type="auto"/>
            <w:vMerge/>
            <w:tcBorders>
              <w:top w:val="nil"/>
              <w:left w:val="single" w:sz="4" w:space="0" w:color="auto"/>
              <w:bottom w:val="single" w:sz="4" w:space="0" w:color="000000"/>
              <w:right w:val="single" w:sz="4" w:space="0" w:color="auto"/>
            </w:tcBorders>
            <w:vAlign w:val="center"/>
            <w:hideMark/>
          </w:tcPr>
          <w:p w14:paraId="0C64BB02" w14:textId="77777777" w:rsidR="00A30949" w:rsidRPr="003A538D" w:rsidRDefault="00A30949" w:rsidP="00637C62">
            <w:pPr>
              <w:spacing w:after="0" w:line="256" w:lineRule="auto"/>
              <w:jc w:val="left"/>
              <w:rPr>
                <w:rFonts w:cs="Arial"/>
                <w:color w:val="000000"/>
                <w:szCs w:val="20"/>
              </w:rPr>
            </w:pPr>
          </w:p>
        </w:tc>
      </w:tr>
      <w:tr w:rsidR="00A30949" w:rsidRPr="003A538D" w14:paraId="7D3CCD4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A5FE9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023C562" w14:textId="77777777" w:rsidR="00A30949" w:rsidRPr="003A538D" w:rsidRDefault="00A30949" w:rsidP="00637C62">
            <w:pPr>
              <w:rPr>
                <w:rFonts w:cs="Arial"/>
                <w:color w:val="000000"/>
                <w:szCs w:val="20"/>
              </w:rPr>
            </w:pPr>
            <w:r w:rsidRPr="003A538D">
              <w:rPr>
                <w:rFonts w:cs="Arial"/>
                <w:color w:val="000000"/>
                <w:szCs w:val="20"/>
              </w:rPr>
              <w:t>Máximo de canales de datos</w:t>
            </w:r>
            <w:r>
              <w:rPr>
                <w:rFonts w:cs="Arial"/>
                <w:color w:val="000000"/>
                <w:szCs w:val="20"/>
              </w:rPr>
              <w:t xml:space="preserve"> </w:t>
            </w:r>
            <w:r w:rsidRPr="003A538D">
              <w:rPr>
                <w:rFonts w:cs="Arial"/>
                <w:color w:val="000000"/>
                <w:szCs w:val="20"/>
              </w:rPr>
              <w:t>(</w:t>
            </w:r>
            <w:proofErr w:type="spellStart"/>
            <w:r w:rsidRPr="003A538D">
              <w:rPr>
                <w:rFonts w:cs="Arial"/>
                <w:color w:val="000000"/>
                <w:szCs w:val="20"/>
              </w:rPr>
              <w:t>Vivos+probados</w:t>
            </w:r>
            <w:proofErr w:type="spellEnd"/>
            <w:r w:rsidRPr="003A538D">
              <w:rPr>
                <w:rFonts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2758302C" w14:textId="77777777" w:rsidR="00A30949" w:rsidRPr="003A538D" w:rsidRDefault="00A30949" w:rsidP="00637C62">
            <w:pPr>
              <w:spacing w:after="0" w:line="256" w:lineRule="auto"/>
              <w:jc w:val="left"/>
              <w:rPr>
                <w:rFonts w:cs="Arial"/>
                <w:color w:val="000000"/>
                <w:szCs w:val="20"/>
              </w:rPr>
            </w:pPr>
          </w:p>
        </w:tc>
      </w:tr>
      <w:tr w:rsidR="00A30949" w:rsidRPr="003A538D" w14:paraId="319E0DD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9C90C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6A4C80" w14:textId="77777777" w:rsidR="00A30949" w:rsidRPr="003A538D" w:rsidRDefault="00A30949" w:rsidP="00637C62">
            <w:pPr>
              <w:rPr>
                <w:rFonts w:cs="Arial"/>
                <w:color w:val="000000"/>
                <w:szCs w:val="20"/>
              </w:rPr>
            </w:pPr>
            <w:r w:rsidRPr="003A538D">
              <w:rPr>
                <w:rFonts w:cs="Arial"/>
                <w:color w:val="000000"/>
                <w:szCs w:val="20"/>
              </w:rPr>
              <w:t>Número de canales auxiliares</w:t>
            </w:r>
          </w:p>
        </w:tc>
        <w:tc>
          <w:tcPr>
            <w:tcW w:w="0" w:type="auto"/>
            <w:vMerge/>
            <w:tcBorders>
              <w:top w:val="nil"/>
              <w:left w:val="single" w:sz="4" w:space="0" w:color="auto"/>
              <w:bottom w:val="single" w:sz="4" w:space="0" w:color="000000"/>
              <w:right w:val="single" w:sz="4" w:space="0" w:color="auto"/>
            </w:tcBorders>
            <w:vAlign w:val="center"/>
            <w:hideMark/>
          </w:tcPr>
          <w:p w14:paraId="5605A52A" w14:textId="77777777" w:rsidR="00A30949" w:rsidRPr="003A538D" w:rsidRDefault="00A30949" w:rsidP="00637C62">
            <w:pPr>
              <w:spacing w:after="0" w:line="256" w:lineRule="auto"/>
              <w:jc w:val="left"/>
              <w:rPr>
                <w:rFonts w:cs="Arial"/>
                <w:color w:val="000000"/>
                <w:szCs w:val="20"/>
              </w:rPr>
            </w:pPr>
          </w:p>
        </w:tc>
      </w:tr>
      <w:tr w:rsidR="00A30949" w:rsidRPr="003A538D" w14:paraId="0BCBDD8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865CF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8A9DB88" w14:textId="77777777" w:rsidR="00A30949" w:rsidRPr="003A538D" w:rsidRDefault="00A30949" w:rsidP="00637C62">
            <w:pPr>
              <w:rPr>
                <w:rFonts w:cs="Arial"/>
                <w:color w:val="000000"/>
                <w:szCs w:val="20"/>
              </w:rPr>
            </w:pPr>
            <w:r w:rsidRPr="003A538D">
              <w:rPr>
                <w:rFonts w:cs="Arial"/>
                <w:color w:val="000000"/>
                <w:szCs w:val="20"/>
              </w:rPr>
              <w:t>Tasas de muestreo disponibles</w:t>
            </w:r>
          </w:p>
        </w:tc>
        <w:tc>
          <w:tcPr>
            <w:tcW w:w="0" w:type="auto"/>
            <w:vMerge/>
            <w:tcBorders>
              <w:top w:val="nil"/>
              <w:left w:val="single" w:sz="4" w:space="0" w:color="auto"/>
              <w:bottom w:val="single" w:sz="4" w:space="0" w:color="000000"/>
              <w:right w:val="single" w:sz="4" w:space="0" w:color="auto"/>
            </w:tcBorders>
            <w:vAlign w:val="center"/>
            <w:hideMark/>
          </w:tcPr>
          <w:p w14:paraId="4757BBC9" w14:textId="77777777" w:rsidR="00A30949" w:rsidRPr="003A538D" w:rsidRDefault="00A30949" w:rsidP="00637C62">
            <w:pPr>
              <w:spacing w:after="0" w:line="256" w:lineRule="auto"/>
              <w:jc w:val="left"/>
              <w:rPr>
                <w:rFonts w:cs="Arial"/>
                <w:color w:val="000000"/>
                <w:szCs w:val="20"/>
              </w:rPr>
            </w:pPr>
          </w:p>
        </w:tc>
      </w:tr>
      <w:tr w:rsidR="00A30949" w:rsidRPr="003A538D" w14:paraId="42E2048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6FE067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49EFB2" w14:textId="77777777" w:rsidR="00A30949" w:rsidRPr="003A538D" w:rsidRDefault="00A30949" w:rsidP="00637C62">
            <w:pPr>
              <w:rPr>
                <w:rFonts w:cs="Arial"/>
                <w:color w:val="000000"/>
                <w:szCs w:val="20"/>
              </w:rPr>
            </w:pPr>
            <w:r w:rsidRPr="003A538D">
              <w:rPr>
                <w:rFonts w:cs="Arial"/>
                <w:color w:val="000000"/>
                <w:szCs w:val="20"/>
              </w:rPr>
              <w:t>Filtro Corte de Baja disponible</w:t>
            </w:r>
          </w:p>
        </w:tc>
        <w:tc>
          <w:tcPr>
            <w:tcW w:w="0" w:type="auto"/>
            <w:vMerge/>
            <w:tcBorders>
              <w:top w:val="nil"/>
              <w:left w:val="single" w:sz="4" w:space="0" w:color="auto"/>
              <w:bottom w:val="single" w:sz="4" w:space="0" w:color="000000"/>
              <w:right w:val="single" w:sz="4" w:space="0" w:color="auto"/>
            </w:tcBorders>
            <w:vAlign w:val="center"/>
            <w:hideMark/>
          </w:tcPr>
          <w:p w14:paraId="017D66EB" w14:textId="77777777" w:rsidR="00A30949" w:rsidRPr="003A538D" w:rsidRDefault="00A30949" w:rsidP="00637C62">
            <w:pPr>
              <w:spacing w:after="0" w:line="256" w:lineRule="auto"/>
              <w:jc w:val="left"/>
              <w:rPr>
                <w:rFonts w:cs="Arial"/>
                <w:color w:val="000000"/>
                <w:szCs w:val="20"/>
              </w:rPr>
            </w:pPr>
          </w:p>
        </w:tc>
      </w:tr>
      <w:tr w:rsidR="00A30949" w:rsidRPr="003A538D" w14:paraId="77AE0D6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D4DA5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C8B6A9" w14:textId="77777777" w:rsidR="00A30949" w:rsidRPr="003A538D" w:rsidRDefault="00A30949" w:rsidP="00637C62">
            <w:pPr>
              <w:rPr>
                <w:rFonts w:cs="Arial"/>
                <w:color w:val="000000"/>
                <w:szCs w:val="20"/>
              </w:rPr>
            </w:pPr>
            <w:r w:rsidRPr="003A538D">
              <w:rPr>
                <w:rFonts w:cs="Arial"/>
                <w:color w:val="000000"/>
                <w:szCs w:val="20"/>
              </w:rPr>
              <w:t>Filtro Corte de Alta disponible</w:t>
            </w:r>
          </w:p>
        </w:tc>
        <w:tc>
          <w:tcPr>
            <w:tcW w:w="0" w:type="auto"/>
            <w:vMerge/>
            <w:tcBorders>
              <w:top w:val="nil"/>
              <w:left w:val="single" w:sz="4" w:space="0" w:color="auto"/>
              <w:bottom w:val="single" w:sz="4" w:space="0" w:color="000000"/>
              <w:right w:val="single" w:sz="4" w:space="0" w:color="auto"/>
            </w:tcBorders>
            <w:vAlign w:val="center"/>
            <w:hideMark/>
          </w:tcPr>
          <w:p w14:paraId="7A144BD4" w14:textId="77777777" w:rsidR="00A30949" w:rsidRPr="003A538D" w:rsidRDefault="00A30949" w:rsidP="00637C62">
            <w:pPr>
              <w:spacing w:after="0" w:line="256" w:lineRule="auto"/>
              <w:jc w:val="left"/>
              <w:rPr>
                <w:rFonts w:cs="Arial"/>
                <w:color w:val="000000"/>
                <w:szCs w:val="20"/>
              </w:rPr>
            </w:pPr>
          </w:p>
        </w:tc>
      </w:tr>
      <w:tr w:rsidR="00A30949" w:rsidRPr="003A538D" w14:paraId="6041ACF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B463A4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35D537" w14:textId="77777777" w:rsidR="00A30949" w:rsidRPr="003A538D" w:rsidRDefault="00A30949" w:rsidP="00637C62">
            <w:pPr>
              <w:rPr>
                <w:rFonts w:cs="Arial"/>
                <w:color w:val="000000"/>
                <w:szCs w:val="20"/>
              </w:rPr>
            </w:pPr>
            <w:r w:rsidRPr="003A538D">
              <w:rPr>
                <w:rFonts w:cs="Arial"/>
                <w:color w:val="000000"/>
                <w:szCs w:val="20"/>
              </w:rPr>
              <w:t>Longitud Máxima de Registro</w:t>
            </w:r>
          </w:p>
        </w:tc>
        <w:tc>
          <w:tcPr>
            <w:tcW w:w="0" w:type="auto"/>
            <w:vMerge/>
            <w:tcBorders>
              <w:top w:val="nil"/>
              <w:left w:val="single" w:sz="4" w:space="0" w:color="auto"/>
              <w:bottom w:val="single" w:sz="4" w:space="0" w:color="000000"/>
              <w:right w:val="single" w:sz="4" w:space="0" w:color="auto"/>
            </w:tcBorders>
            <w:vAlign w:val="center"/>
            <w:hideMark/>
          </w:tcPr>
          <w:p w14:paraId="2C414D5D" w14:textId="77777777" w:rsidR="00A30949" w:rsidRPr="003A538D" w:rsidRDefault="00A30949" w:rsidP="00637C62">
            <w:pPr>
              <w:spacing w:after="0" w:line="256" w:lineRule="auto"/>
              <w:jc w:val="left"/>
              <w:rPr>
                <w:rFonts w:cs="Arial"/>
                <w:color w:val="000000"/>
                <w:szCs w:val="20"/>
              </w:rPr>
            </w:pPr>
          </w:p>
        </w:tc>
      </w:tr>
      <w:tr w:rsidR="00A30949" w:rsidRPr="003A538D" w14:paraId="4CFB989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295998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030D944" w14:textId="77777777" w:rsidR="00A30949" w:rsidRPr="003A538D" w:rsidRDefault="00A30949" w:rsidP="00637C62">
            <w:pPr>
              <w:rPr>
                <w:rFonts w:cs="Arial"/>
                <w:color w:val="000000"/>
                <w:szCs w:val="20"/>
              </w:rPr>
            </w:pPr>
            <w:r w:rsidRPr="003A538D">
              <w:rPr>
                <w:rFonts w:cs="Arial"/>
                <w:color w:val="000000"/>
                <w:szCs w:val="20"/>
              </w:rPr>
              <w:t xml:space="preserve">Grabación en doble cinta / Disco </w:t>
            </w:r>
          </w:p>
        </w:tc>
        <w:tc>
          <w:tcPr>
            <w:tcW w:w="0" w:type="auto"/>
            <w:vMerge/>
            <w:tcBorders>
              <w:top w:val="nil"/>
              <w:left w:val="single" w:sz="4" w:space="0" w:color="auto"/>
              <w:bottom w:val="single" w:sz="4" w:space="0" w:color="000000"/>
              <w:right w:val="single" w:sz="4" w:space="0" w:color="auto"/>
            </w:tcBorders>
            <w:vAlign w:val="center"/>
            <w:hideMark/>
          </w:tcPr>
          <w:p w14:paraId="7D0BE921" w14:textId="77777777" w:rsidR="00A30949" w:rsidRPr="003A538D" w:rsidRDefault="00A30949" w:rsidP="00637C62">
            <w:pPr>
              <w:spacing w:after="0" w:line="256" w:lineRule="auto"/>
              <w:jc w:val="left"/>
              <w:rPr>
                <w:rFonts w:cs="Arial"/>
                <w:color w:val="000000"/>
                <w:szCs w:val="20"/>
              </w:rPr>
            </w:pPr>
          </w:p>
        </w:tc>
      </w:tr>
      <w:tr w:rsidR="00A30949" w:rsidRPr="003A538D" w14:paraId="4EBDD0E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B1AA22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CC0B02" w14:textId="77777777" w:rsidR="00A30949" w:rsidRPr="003A538D" w:rsidRDefault="00A30949" w:rsidP="00637C62">
            <w:pPr>
              <w:rPr>
                <w:rFonts w:cs="Arial"/>
                <w:color w:val="000000"/>
                <w:szCs w:val="20"/>
              </w:rPr>
            </w:pPr>
            <w:r w:rsidRPr="003A538D">
              <w:rPr>
                <w:rFonts w:cs="Arial"/>
                <w:color w:val="000000"/>
                <w:szCs w:val="20"/>
              </w:rPr>
              <w:t>Formato de Registro</w:t>
            </w:r>
            <w:r>
              <w:rPr>
                <w:rFonts w:cs="Arial"/>
                <w:color w:val="000000"/>
                <w:szCs w:val="20"/>
              </w:rPr>
              <w:t xml:space="preserve"> </w:t>
            </w:r>
          </w:p>
        </w:tc>
        <w:tc>
          <w:tcPr>
            <w:tcW w:w="0" w:type="auto"/>
            <w:vMerge/>
            <w:tcBorders>
              <w:top w:val="nil"/>
              <w:left w:val="single" w:sz="4" w:space="0" w:color="auto"/>
              <w:bottom w:val="single" w:sz="4" w:space="0" w:color="000000"/>
              <w:right w:val="single" w:sz="4" w:space="0" w:color="auto"/>
            </w:tcBorders>
            <w:vAlign w:val="center"/>
            <w:hideMark/>
          </w:tcPr>
          <w:p w14:paraId="69CF3F57" w14:textId="77777777" w:rsidR="00A30949" w:rsidRPr="003A538D" w:rsidRDefault="00A30949" w:rsidP="00637C62">
            <w:pPr>
              <w:spacing w:after="0" w:line="256" w:lineRule="auto"/>
              <w:jc w:val="left"/>
              <w:rPr>
                <w:rFonts w:cs="Arial"/>
                <w:color w:val="000000"/>
                <w:szCs w:val="20"/>
              </w:rPr>
            </w:pPr>
          </w:p>
        </w:tc>
      </w:tr>
      <w:tr w:rsidR="00A30949" w:rsidRPr="003A538D" w14:paraId="1B50F76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0542F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BE76F13" w14:textId="77777777" w:rsidR="00A30949" w:rsidRPr="003A538D" w:rsidRDefault="00A30949" w:rsidP="00637C62">
            <w:pPr>
              <w:rPr>
                <w:rFonts w:cs="Arial"/>
                <w:color w:val="000000"/>
                <w:szCs w:val="20"/>
              </w:rPr>
            </w:pPr>
            <w:r>
              <w:rPr>
                <w:rFonts w:cs="Arial"/>
                <w:color w:val="000000"/>
                <w:szCs w:val="20"/>
              </w:rPr>
              <w:t>Plotter (tipo</w:t>
            </w:r>
            <w:r w:rsidRPr="003A538D">
              <w:rPr>
                <w:rFonts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589D0836" w14:textId="77777777" w:rsidR="00A30949" w:rsidRPr="003A538D" w:rsidRDefault="00A30949" w:rsidP="00637C62">
            <w:pPr>
              <w:spacing w:after="0" w:line="256" w:lineRule="auto"/>
              <w:jc w:val="left"/>
              <w:rPr>
                <w:rFonts w:cs="Arial"/>
                <w:color w:val="000000"/>
                <w:szCs w:val="20"/>
              </w:rPr>
            </w:pPr>
          </w:p>
        </w:tc>
      </w:tr>
      <w:tr w:rsidR="00A30949" w:rsidRPr="003A538D" w14:paraId="31446DD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30FB7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E2B1F00" w14:textId="77777777" w:rsidR="00A30949" w:rsidRPr="003A538D" w:rsidRDefault="00A30949" w:rsidP="00637C62">
            <w:pPr>
              <w:rPr>
                <w:rFonts w:cs="Arial"/>
                <w:color w:val="000000"/>
                <w:szCs w:val="20"/>
              </w:rPr>
            </w:pPr>
            <w:r w:rsidRPr="003A538D">
              <w:rPr>
                <w:rFonts w:cs="Arial"/>
                <w:color w:val="000000"/>
                <w:szCs w:val="20"/>
              </w:rPr>
              <w:t>Monitoreo y Procesamiento en Tiempo</w:t>
            </w:r>
            <w:r>
              <w:rPr>
                <w:rFonts w:cs="Arial"/>
                <w:color w:val="000000"/>
                <w:szCs w:val="20"/>
              </w:rPr>
              <w:t xml:space="preserve"> real</w:t>
            </w:r>
          </w:p>
        </w:tc>
        <w:tc>
          <w:tcPr>
            <w:tcW w:w="0" w:type="auto"/>
            <w:vMerge/>
            <w:tcBorders>
              <w:top w:val="nil"/>
              <w:left w:val="single" w:sz="4" w:space="0" w:color="auto"/>
              <w:bottom w:val="single" w:sz="4" w:space="0" w:color="000000"/>
              <w:right w:val="single" w:sz="4" w:space="0" w:color="auto"/>
            </w:tcBorders>
            <w:vAlign w:val="center"/>
            <w:hideMark/>
          </w:tcPr>
          <w:p w14:paraId="675133FD" w14:textId="77777777" w:rsidR="00A30949" w:rsidRPr="003A538D" w:rsidRDefault="00A30949" w:rsidP="00637C62">
            <w:pPr>
              <w:spacing w:after="0" w:line="256" w:lineRule="auto"/>
              <w:jc w:val="left"/>
              <w:rPr>
                <w:rFonts w:cs="Arial"/>
                <w:color w:val="000000"/>
                <w:szCs w:val="20"/>
              </w:rPr>
            </w:pPr>
          </w:p>
        </w:tc>
      </w:tr>
      <w:tr w:rsidR="00A30949" w:rsidRPr="003A538D" w14:paraId="29324E2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935BCE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D9C9275"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Equipo Telemétrico</w:t>
            </w:r>
          </w:p>
        </w:tc>
        <w:tc>
          <w:tcPr>
            <w:tcW w:w="1500" w:type="dxa"/>
            <w:vMerge w:val="restart"/>
            <w:tcBorders>
              <w:top w:val="nil"/>
              <w:left w:val="single" w:sz="4" w:space="0" w:color="auto"/>
              <w:bottom w:val="single" w:sz="4" w:space="0" w:color="000000"/>
              <w:right w:val="single" w:sz="4" w:space="0" w:color="auto"/>
            </w:tcBorders>
            <w:vAlign w:val="center"/>
            <w:hideMark/>
          </w:tcPr>
          <w:p w14:paraId="4AAB503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FA3E08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EC78F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E99D48" w14:textId="77777777" w:rsidR="00A30949" w:rsidRPr="003A538D" w:rsidRDefault="00A30949" w:rsidP="00637C62">
            <w:pPr>
              <w:rPr>
                <w:rFonts w:cs="Arial"/>
                <w:color w:val="000000"/>
                <w:szCs w:val="20"/>
              </w:rPr>
            </w:pPr>
            <w:r w:rsidRPr="003A538D">
              <w:rPr>
                <w:rFonts w:cs="Arial"/>
                <w:color w:val="000000"/>
                <w:szCs w:val="20"/>
              </w:rPr>
              <w:t>Tipo Unidad de Campo</w:t>
            </w:r>
          </w:p>
        </w:tc>
        <w:tc>
          <w:tcPr>
            <w:tcW w:w="0" w:type="auto"/>
            <w:vMerge/>
            <w:tcBorders>
              <w:top w:val="nil"/>
              <w:left w:val="single" w:sz="4" w:space="0" w:color="auto"/>
              <w:bottom w:val="single" w:sz="4" w:space="0" w:color="000000"/>
              <w:right w:val="single" w:sz="4" w:space="0" w:color="auto"/>
            </w:tcBorders>
            <w:vAlign w:val="center"/>
            <w:hideMark/>
          </w:tcPr>
          <w:p w14:paraId="5043AF2B" w14:textId="77777777" w:rsidR="00A30949" w:rsidRPr="003A538D" w:rsidRDefault="00A30949" w:rsidP="00637C62">
            <w:pPr>
              <w:spacing w:after="0" w:line="256" w:lineRule="auto"/>
              <w:jc w:val="left"/>
              <w:rPr>
                <w:rFonts w:cs="Arial"/>
                <w:color w:val="000000"/>
                <w:szCs w:val="20"/>
              </w:rPr>
            </w:pPr>
          </w:p>
        </w:tc>
      </w:tr>
      <w:tr w:rsidR="00A30949" w:rsidRPr="003A538D" w14:paraId="66F5F55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CEAA2E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78EA76" w14:textId="77777777" w:rsidR="00A30949" w:rsidRPr="003A538D" w:rsidRDefault="00A30949" w:rsidP="00637C62">
            <w:pPr>
              <w:rPr>
                <w:rFonts w:cs="Arial"/>
                <w:color w:val="000000"/>
                <w:szCs w:val="20"/>
              </w:rPr>
            </w:pPr>
            <w:r w:rsidRPr="003A538D">
              <w:rPr>
                <w:rFonts w:cs="Arial"/>
                <w:color w:val="000000"/>
                <w:szCs w:val="20"/>
              </w:rPr>
              <w:t>Número de Canales por Unidad</w:t>
            </w:r>
          </w:p>
        </w:tc>
        <w:tc>
          <w:tcPr>
            <w:tcW w:w="0" w:type="auto"/>
            <w:vMerge/>
            <w:tcBorders>
              <w:top w:val="nil"/>
              <w:left w:val="single" w:sz="4" w:space="0" w:color="auto"/>
              <w:bottom w:val="single" w:sz="4" w:space="0" w:color="000000"/>
              <w:right w:val="single" w:sz="4" w:space="0" w:color="auto"/>
            </w:tcBorders>
            <w:vAlign w:val="center"/>
            <w:hideMark/>
          </w:tcPr>
          <w:p w14:paraId="29C78995" w14:textId="77777777" w:rsidR="00A30949" w:rsidRPr="003A538D" w:rsidRDefault="00A30949" w:rsidP="00637C62">
            <w:pPr>
              <w:spacing w:after="0" w:line="256" w:lineRule="auto"/>
              <w:jc w:val="left"/>
              <w:rPr>
                <w:rFonts w:cs="Arial"/>
                <w:color w:val="000000"/>
                <w:szCs w:val="20"/>
              </w:rPr>
            </w:pPr>
          </w:p>
        </w:tc>
      </w:tr>
      <w:tr w:rsidR="00A30949" w:rsidRPr="003A538D" w14:paraId="12FC5EF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D2E1A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926A618" w14:textId="77777777" w:rsidR="00A30949" w:rsidRPr="003A538D" w:rsidRDefault="00A30949" w:rsidP="00637C62">
            <w:pPr>
              <w:rPr>
                <w:rFonts w:cs="Arial"/>
                <w:color w:val="000000"/>
                <w:szCs w:val="20"/>
              </w:rPr>
            </w:pPr>
            <w:r w:rsidRPr="003A538D">
              <w:rPr>
                <w:rFonts w:cs="Arial"/>
                <w:color w:val="000000"/>
                <w:szCs w:val="20"/>
              </w:rPr>
              <w:t>Número Total Unidades de Campo</w:t>
            </w:r>
          </w:p>
        </w:tc>
        <w:tc>
          <w:tcPr>
            <w:tcW w:w="0" w:type="auto"/>
            <w:vMerge/>
            <w:tcBorders>
              <w:top w:val="nil"/>
              <w:left w:val="single" w:sz="4" w:space="0" w:color="auto"/>
              <w:bottom w:val="single" w:sz="4" w:space="0" w:color="000000"/>
              <w:right w:val="single" w:sz="4" w:space="0" w:color="auto"/>
            </w:tcBorders>
            <w:vAlign w:val="center"/>
            <w:hideMark/>
          </w:tcPr>
          <w:p w14:paraId="4ABEC0EF" w14:textId="77777777" w:rsidR="00A30949" w:rsidRPr="003A538D" w:rsidRDefault="00A30949" w:rsidP="00637C62">
            <w:pPr>
              <w:spacing w:after="0" w:line="256" w:lineRule="auto"/>
              <w:jc w:val="left"/>
              <w:rPr>
                <w:rFonts w:cs="Arial"/>
                <w:color w:val="000000"/>
                <w:szCs w:val="20"/>
              </w:rPr>
            </w:pPr>
          </w:p>
        </w:tc>
      </w:tr>
      <w:tr w:rsidR="00A30949" w:rsidRPr="003A538D" w14:paraId="3F916BC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6D4619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B14768" w14:textId="77777777" w:rsidR="00A30949" w:rsidRPr="003A538D" w:rsidRDefault="00A30949" w:rsidP="00637C62">
            <w:pPr>
              <w:rPr>
                <w:rFonts w:cs="Arial"/>
                <w:color w:val="000000"/>
                <w:szCs w:val="20"/>
              </w:rPr>
            </w:pPr>
            <w:r w:rsidRPr="003A538D">
              <w:rPr>
                <w:rFonts w:cs="Arial"/>
                <w:color w:val="000000"/>
                <w:szCs w:val="20"/>
              </w:rPr>
              <w:t>Tipo Unidad Fuente de Poder</w:t>
            </w:r>
          </w:p>
        </w:tc>
        <w:tc>
          <w:tcPr>
            <w:tcW w:w="0" w:type="auto"/>
            <w:vMerge/>
            <w:tcBorders>
              <w:top w:val="nil"/>
              <w:left w:val="single" w:sz="4" w:space="0" w:color="auto"/>
              <w:bottom w:val="single" w:sz="4" w:space="0" w:color="000000"/>
              <w:right w:val="single" w:sz="4" w:space="0" w:color="auto"/>
            </w:tcBorders>
            <w:vAlign w:val="center"/>
            <w:hideMark/>
          </w:tcPr>
          <w:p w14:paraId="480D415D" w14:textId="77777777" w:rsidR="00A30949" w:rsidRPr="003A538D" w:rsidRDefault="00A30949" w:rsidP="00637C62">
            <w:pPr>
              <w:spacing w:after="0" w:line="256" w:lineRule="auto"/>
              <w:jc w:val="left"/>
              <w:rPr>
                <w:rFonts w:cs="Arial"/>
                <w:color w:val="000000"/>
                <w:szCs w:val="20"/>
              </w:rPr>
            </w:pPr>
          </w:p>
        </w:tc>
      </w:tr>
      <w:tr w:rsidR="00A30949" w:rsidRPr="003A538D" w14:paraId="73AD83C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E130E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1CCAF5" w14:textId="77777777" w:rsidR="00A30949" w:rsidRPr="003A538D" w:rsidRDefault="00A30949" w:rsidP="00637C62">
            <w:pPr>
              <w:rPr>
                <w:rFonts w:cs="Arial"/>
                <w:color w:val="000000"/>
                <w:szCs w:val="20"/>
              </w:rPr>
            </w:pPr>
            <w:r w:rsidRPr="003A538D">
              <w:rPr>
                <w:rFonts w:cs="Arial"/>
                <w:color w:val="000000"/>
                <w:szCs w:val="20"/>
              </w:rPr>
              <w:t>Cantidad unidades Fuente de Poder</w:t>
            </w:r>
          </w:p>
        </w:tc>
        <w:tc>
          <w:tcPr>
            <w:tcW w:w="0" w:type="auto"/>
            <w:vMerge/>
            <w:tcBorders>
              <w:top w:val="nil"/>
              <w:left w:val="single" w:sz="4" w:space="0" w:color="auto"/>
              <w:bottom w:val="single" w:sz="4" w:space="0" w:color="000000"/>
              <w:right w:val="single" w:sz="4" w:space="0" w:color="auto"/>
            </w:tcBorders>
            <w:vAlign w:val="center"/>
            <w:hideMark/>
          </w:tcPr>
          <w:p w14:paraId="25A2DAB8" w14:textId="77777777" w:rsidR="00A30949" w:rsidRPr="003A538D" w:rsidRDefault="00A30949" w:rsidP="00637C62">
            <w:pPr>
              <w:spacing w:after="0" w:line="256" w:lineRule="auto"/>
              <w:jc w:val="left"/>
              <w:rPr>
                <w:rFonts w:cs="Arial"/>
                <w:color w:val="000000"/>
                <w:szCs w:val="20"/>
              </w:rPr>
            </w:pPr>
          </w:p>
        </w:tc>
      </w:tr>
      <w:tr w:rsidR="00A30949" w:rsidRPr="003A538D" w14:paraId="06CE412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A596A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59250FB" w14:textId="77777777" w:rsidR="00A30949" w:rsidRPr="003A538D" w:rsidRDefault="00A30949" w:rsidP="00637C62">
            <w:pPr>
              <w:rPr>
                <w:rFonts w:cs="Arial"/>
                <w:color w:val="000000"/>
                <w:szCs w:val="20"/>
              </w:rPr>
            </w:pPr>
            <w:r w:rsidRPr="003A538D">
              <w:rPr>
                <w:rFonts w:cs="Arial"/>
                <w:color w:val="000000"/>
                <w:szCs w:val="20"/>
              </w:rPr>
              <w:t>Tipo Unidad de Cruce de Línea</w:t>
            </w:r>
          </w:p>
        </w:tc>
        <w:tc>
          <w:tcPr>
            <w:tcW w:w="0" w:type="auto"/>
            <w:vMerge/>
            <w:tcBorders>
              <w:top w:val="nil"/>
              <w:left w:val="single" w:sz="4" w:space="0" w:color="auto"/>
              <w:bottom w:val="single" w:sz="4" w:space="0" w:color="000000"/>
              <w:right w:val="single" w:sz="4" w:space="0" w:color="auto"/>
            </w:tcBorders>
            <w:vAlign w:val="center"/>
            <w:hideMark/>
          </w:tcPr>
          <w:p w14:paraId="59395066" w14:textId="77777777" w:rsidR="00A30949" w:rsidRPr="003A538D" w:rsidRDefault="00A30949" w:rsidP="00637C62">
            <w:pPr>
              <w:spacing w:after="0" w:line="256" w:lineRule="auto"/>
              <w:jc w:val="left"/>
              <w:rPr>
                <w:rFonts w:cs="Arial"/>
                <w:color w:val="000000"/>
                <w:szCs w:val="20"/>
              </w:rPr>
            </w:pPr>
          </w:p>
        </w:tc>
      </w:tr>
      <w:tr w:rsidR="00A30949" w:rsidRPr="003A538D" w14:paraId="57A5D6C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1A5744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36B2AE7" w14:textId="77777777" w:rsidR="00A30949" w:rsidRPr="003A538D" w:rsidRDefault="00A30949" w:rsidP="00637C62">
            <w:pPr>
              <w:rPr>
                <w:rFonts w:cs="Arial"/>
                <w:color w:val="000000"/>
                <w:szCs w:val="20"/>
              </w:rPr>
            </w:pPr>
            <w:r w:rsidRPr="003A538D">
              <w:rPr>
                <w:rFonts w:cs="Arial"/>
                <w:color w:val="000000"/>
                <w:szCs w:val="20"/>
              </w:rPr>
              <w:t>Cantidad Unidades cruce de Línea</w:t>
            </w:r>
          </w:p>
        </w:tc>
        <w:tc>
          <w:tcPr>
            <w:tcW w:w="0" w:type="auto"/>
            <w:vMerge/>
            <w:tcBorders>
              <w:top w:val="nil"/>
              <w:left w:val="single" w:sz="4" w:space="0" w:color="auto"/>
              <w:bottom w:val="single" w:sz="4" w:space="0" w:color="000000"/>
              <w:right w:val="single" w:sz="4" w:space="0" w:color="auto"/>
            </w:tcBorders>
            <w:vAlign w:val="center"/>
            <w:hideMark/>
          </w:tcPr>
          <w:p w14:paraId="3159A89A" w14:textId="77777777" w:rsidR="00A30949" w:rsidRPr="003A538D" w:rsidRDefault="00A30949" w:rsidP="00637C62">
            <w:pPr>
              <w:spacing w:after="0" w:line="256" w:lineRule="auto"/>
              <w:jc w:val="left"/>
              <w:rPr>
                <w:rFonts w:cs="Arial"/>
                <w:color w:val="000000"/>
                <w:szCs w:val="20"/>
              </w:rPr>
            </w:pPr>
          </w:p>
        </w:tc>
      </w:tr>
      <w:tr w:rsidR="00A30949" w:rsidRPr="003A538D" w14:paraId="32398C0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2CE73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AFADF5"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Unidad Verificación de Línea</w:t>
            </w:r>
          </w:p>
        </w:tc>
        <w:tc>
          <w:tcPr>
            <w:tcW w:w="1500" w:type="dxa"/>
            <w:vMerge w:val="restart"/>
            <w:tcBorders>
              <w:top w:val="nil"/>
              <w:left w:val="single" w:sz="4" w:space="0" w:color="auto"/>
              <w:bottom w:val="single" w:sz="4" w:space="0" w:color="000000"/>
              <w:right w:val="single" w:sz="4" w:space="0" w:color="auto"/>
            </w:tcBorders>
            <w:vAlign w:val="center"/>
            <w:hideMark/>
          </w:tcPr>
          <w:p w14:paraId="5FB15C94"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8714F8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BDE8D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9998ED" w14:textId="77777777" w:rsidR="00A30949" w:rsidRPr="003A538D" w:rsidRDefault="00A30949" w:rsidP="00637C62">
            <w:pPr>
              <w:rPr>
                <w:rFonts w:cs="Arial"/>
                <w:color w:val="000000"/>
                <w:szCs w:val="20"/>
              </w:rPr>
            </w:pPr>
            <w:r w:rsidRPr="003A538D">
              <w:rPr>
                <w:rFonts w:cs="Arial"/>
                <w:color w:val="000000"/>
                <w:szCs w:val="20"/>
              </w:rPr>
              <w:t>Verificación de Línea (tipo/fabricante)</w:t>
            </w:r>
          </w:p>
        </w:tc>
        <w:tc>
          <w:tcPr>
            <w:tcW w:w="0" w:type="auto"/>
            <w:vMerge/>
            <w:tcBorders>
              <w:top w:val="nil"/>
              <w:left w:val="single" w:sz="4" w:space="0" w:color="auto"/>
              <w:bottom w:val="single" w:sz="4" w:space="0" w:color="000000"/>
              <w:right w:val="single" w:sz="4" w:space="0" w:color="auto"/>
            </w:tcBorders>
            <w:vAlign w:val="center"/>
            <w:hideMark/>
          </w:tcPr>
          <w:p w14:paraId="738CB7BA" w14:textId="77777777" w:rsidR="00A30949" w:rsidRPr="003A538D" w:rsidRDefault="00A30949" w:rsidP="00637C62">
            <w:pPr>
              <w:spacing w:after="0" w:line="256" w:lineRule="auto"/>
              <w:jc w:val="left"/>
              <w:rPr>
                <w:rFonts w:cs="Arial"/>
                <w:color w:val="000000"/>
                <w:szCs w:val="20"/>
              </w:rPr>
            </w:pPr>
          </w:p>
        </w:tc>
      </w:tr>
      <w:tr w:rsidR="00A30949" w:rsidRPr="003A538D" w14:paraId="6B799D1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05031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153D4AF" w14:textId="77777777" w:rsidR="00A30949" w:rsidRPr="003A538D" w:rsidRDefault="00A30949" w:rsidP="00637C62">
            <w:pPr>
              <w:rPr>
                <w:rFonts w:cs="Arial"/>
                <w:color w:val="000000"/>
                <w:szCs w:val="20"/>
              </w:rPr>
            </w:pPr>
            <w:r w:rsidRPr="003A538D">
              <w:rPr>
                <w:rFonts w:cs="Arial"/>
                <w:color w:val="000000"/>
                <w:szCs w:val="20"/>
              </w:rPr>
              <w:t>Unidad Verificación de Campo (tipo)</w:t>
            </w:r>
          </w:p>
        </w:tc>
        <w:tc>
          <w:tcPr>
            <w:tcW w:w="0" w:type="auto"/>
            <w:vMerge/>
            <w:tcBorders>
              <w:top w:val="nil"/>
              <w:left w:val="single" w:sz="4" w:space="0" w:color="auto"/>
              <w:bottom w:val="single" w:sz="4" w:space="0" w:color="000000"/>
              <w:right w:val="single" w:sz="4" w:space="0" w:color="auto"/>
            </w:tcBorders>
            <w:vAlign w:val="center"/>
            <w:hideMark/>
          </w:tcPr>
          <w:p w14:paraId="5812FCD0" w14:textId="77777777" w:rsidR="00A30949" w:rsidRPr="003A538D" w:rsidRDefault="00A30949" w:rsidP="00637C62">
            <w:pPr>
              <w:spacing w:after="0" w:line="256" w:lineRule="auto"/>
              <w:jc w:val="left"/>
              <w:rPr>
                <w:rFonts w:cs="Arial"/>
                <w:color w:val="000000"/>
                <w:szCs w:val="20"/>
              </w:rPr>
            </w:pPr>
          </w:p>
        </w:tc>
      </w:tr>
      <w:tr w:rsidR="00A30949" w:rsidRPr="003A538D" w14:paraId="3704862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38C59E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A6248D7" w14:textId="77777777" w:rsidR="00A30949" w:rsidRPr="003A538D" w:rsidRDefault="00A30949" w:rsidP="00637C62">
            <w:pPr>
              <w:rPr>
                <w:rFonts w:cs="Arial"/>
                <w:color w:val="000000"/>
                <w:szCs w:val="20"/>
              </w:rPr>
            </w:pPr>
            <w:r w:rsidRPr="003A538D">
              <w:rPr>
                <w:rFonts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179129FD" w14:textId="77777777" w:rsidR="00A30949" w:rsidRPr="003A538D" w:rsidRDefault="00A30949" w:rsidP="00637C62">
            <w:pPr>
              <w:spacing w:after="0" w:line="256" w:lineRule="auto"/>
              <w:jc w:val="left"/>
              <w:rPr>
                <w:rFonts w:cs="Arial"/>
                <w:color w:val="000000"/>
                <w:szCs w:val="20"/>
              </w:rPr>
            </w:pPr>
          </w:p>
        </w:tc>
      </w:tr>
      <w:tr w:rsidR="00A30949" w:rsidRPr="003A538D" w14:paraId="6CC2A6F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9A9B2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3FB224"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Controlador Decodificador</w:t>
            </w:r>
          </w:p>
        </w:tc>
        <w:tc>
          <w:tcPr>
            <w:tcW w:w="1500" w:type="dxa"/>
            <w:vMerge w:val="restart"/>
            <w:tcBorders>
              <w:top w:val="nil"/>
              <w:left w:val="single" w:sz="4" w:space="0" w:color="auto"/>
              <w:bottom w:val="single" w:sz="4" w:space="0" w:color="000000"/>
              <w:right w:val="single" w:sz="4" w:space="0" w:color="auto"/>
            </w:tcBorders>
            <w:vAlign w:val="center"/>
            <w:hideMark/>
          </w:tcPr>
          <w:p w14:paraId="2FA1C9A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974459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8C6FF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B0BBA2" w14:textId="77777777" w:rsidR="00A30949" w:rsidRPr="003A538D" w:rsidRDefault="00A30949" w:rsidP="00637C62">
            <w:pPr>
              <w:rPr>
                <w:rFonts w:cs="Arial"/>
                <w:color w:val="000000"/>
                <w:szCs w:val="20"/>
              </w:rPr>
            </w:pPr>
            <w:r w:rsidRPr="003A538D">
              <w:rPr>
                <w:rFonts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771B32AE" w14:textId="77777777" w:rsidR="00A30949" w:rsidRPr="003A538D" w:rsidRDefault="00A30949" w:rsidP="00637C62">
            <w:pPr>
              <w:spacing w:after="0" w:line="256" w:lineRule="auto"/>
              <w:jc w:val="left"/>
              <w:rPr>
                <w:rFonts w:cs="Arial"/>
                <w:color w:val="000000"/>
                <w:szCs w:val="20"/>
              </w:rPr>
            </w:pPr>
          </w:p>
        </w:tc>
      </w:tr>
      <w:tr w:rsidR="00A30949" w:rsidRPr="003A538D" w14:paraId="21ABCB7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C9E2F16"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B811D2F" w14:textId="77777777" w:rsidR="00A30949" w:rsidRPr="003A538D" w:rsidRDefault="00A30949" w:rsidP="00637C62">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334964C6" w14:textId="77777777" w:rsidR="00A30949" w:rsidRPr="003A538D" w:rsidRDefault="00A30949" w:rsidP="00637C62">
            <w:pPr>
              <w:spacing w:after="0" w:line="256" w:lineRule="auto"/>
              <w:jc w:val="left"/>
              <w:rPr>
                <w:rFonts w:cs="Arial"/>
                <w:color w:val="000000"/>
                <w:szCs w:val="20"/>
              </w:rPr>
            </w:pPr>
          </w:p>
        </w:tc>
      </w:tr>
      <w:tr w:rsidR="00A30949" w:rsidRPr="003A538D" w14:paraId="635EAC0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A924F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FAF86F" w14:textId="77777777" w:rsidR="00A30949" w:rsidRPr="003A538D" w:rsidRDefault="00A30949" w:rsidP="00637C62">
            <w:pPr>
              <w:rPr>
                <w:rFonts w:cs="Arial"/>
                <w:color w:val="000000"/>
                <w:szCs w:val="20"/>
              </w:rPr>
            </w:pPr>
            <w:r w:rsidRPr="003A538D">
              <w:rPr>
                <w:rFonts w:cs="Arial"/>
                <w:color w:val="000000"/>
                <w:szCs w:val="20"/>
              </w:rPr>
              <w:t>Numero de Decodificadores</w:t>
            </w:r>
          </w:p>
        </w:tc>
        <w:tc>
          <w:tcPr>
            <w:tcW w:w="0" w:type="auto"/>
            <w:vMerge/>
            <w:tcBorders>
              <w:top w:val="nil"/>
              <w:left w:val="single" w:sz="4" w:space="0" w:color="auto"/>
              <w:bottom w:val="single" w:sz="4" w:space="0" w:color="000000"/>
              <w:right w:val="single" w:sz="4" w:space="0" w:color="auto"/>
            </w:tcBorders>
            <w:vAlign w:val="center"/>
            <w:hideMark/>
          </w:tcPr>
          <w:p w14:paraId="04198DB9" w14:textId="77777777" w:rsidR="00A30949" w:rsidRPr="003A538D" w:rsidRDefault="00A30949" w:rsidP="00637C62">
            <w:pPr>
              <w:spacing w:after="0" w:line="256" w:lineRule="auto"/>
              <w:jc w:val="left"/>
              <w:rPr>
                <w:rFonts w:cs="Arial"/>
                <w:color w:val="000000"/>
                <w:szCs w:val="20"/>
              </w:rPr>
            </w:pPr>
          </w:p>
        </w:tc>
      </w:tr>
      <w:tr w:rsidR="00A30949" w:rsidRPr="003A538D" w14:paraId="7E0A7DE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FB514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168FEFB" w14:textId="77777777" w:rsidR="00A30949" w:rsidRPr="003A538D" w:rsidRDefault="00A30949" w:rsidP="00637C62">
            <w:pPr>
              <w:rPr>
                <w:rFonts w:cs="Arial"/>
                <w:color w:val="000000"/>
                <w:szCs w:val="20"/>
              </w:rPr>
            </w:pPr>
            <w:r w:rsidRPr="003A538D">
              <w:rPr>
                <w:rFonts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140AD142" w14:textId="77777777" w:rsidR="00A30949" w:rsidRPr="003A538D" w:rsidRDefault="00A30949" w:rsidP="00637C62">
            <w:pPr>
              <w:spacing w:after="0" w:line="256" w:lineRule="auto"/>
              <w:jc w:val="left"/>
              <w:rPr>
                <w:rFonts w:cs="Arial"/>
                <w:color w:val="000000"/>
                <w:szCs w:val="20"/>
              </w:rPr>
            </w:pPr>
          </w:p>
        </w:tc>
      </w:tr>
      <w:tr w:rsidR="00A30949" w:rsidRPr="003A538D" w14:paraId="1855361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8E131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C7E338A" w14:textId="77777777" w:rsidR="00A30949" w:rsidRPr="003A538D" w:rsidRDefault="00A30949" w:rsidP="00637C62">
            <w:pPr>
              <w:rPr>
                <w:rFonts w:cs="Arial"/>
                <w:color w:val="000000"/>
                <w:szCs w:val="20"/>
              </w:rPr>
            </w:pPr>
            <w:r w:rsidRPr="000544E2">
              <w:rPr>
                <w:rFonts w:cs="Arial"/>
                <w:color w:val="000000"/>
                <w:szCs w:val="20"/>
              </w:rPr>
              <w:t xml:space="preserve">DGPS </w:t>
            </w:r>
          </w:p>
        </w:tc>
        <w:tc>
          <w:tcPr>
            <w:tcW w:w="0" w:type="auto"/>
            <w:vMerge/>
            <w:tcBorders>
              <w:top w:val="nil"/>
              <w:left w:val="single" w:sz="4" w:space="0" w:color="auto"/>
              <w:bottom w:val="single" w:sz="4" w:space="0" w:color="000000"/>
              <w:right w:val="single" w:sz="4" w:space="0" w:color="auto"/>
            </w:tcBorders>
            <w:vAlign w:val="center"/>
            <w:hideMark/>
          </w:tcPr>
          <w:p w14:paraId="008C102D" w14:textId="77777777" w:rsidR="00A30949" w:rsidRPr="003A538D" w:rsidRDefault="00A30949" w:rsidP="00637C62">
            <w:pPr>
              <w:spacing w:after="0" w:line="256" w:lineRule="auto"/>
              <w:jc w:val="left"/>
              <w:rPr>
                <w:rFonts w:cs="Arial"/>
                <w:color w:val="000000"/>
                <w:szCs w:val="20"/>
              </w:rPr>
            </w:pPr>
          </w:p>
        </w:tc>
      </w:tr>
      <w:tr w:rsidR="00A30949" w:rsidRPr="003A538D" w14:paraId="45DF5A5B"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1807C1A2" w14:textId="77777777" w:rsidR="00A30949" w:rsidRPr="003A538D" w:rsidRDefault="00A30949" w:rsidP="00637C62">
            <w:pPr>
              <w:jc w:val="center"/>
              <w:rPr>
                <w:rFonts w:cs="Arial"/>
                <w:color w:val="000000"/>
                <w:szCs w:val="20"/>
              </w:rPr>
            </w:pPr>
            <w:r w:rsidRPr="003A538D">
              <w:rPr>
                <w:rFonts w:cs="Arial"/>
                <w:color w:val="000000"/>
                <w:szCs w:val="20"/>
              </w:rPr>
              <w:t>13</w:t>
            </w:r>
          </w:p>
        </w:tc>
        <w:tc>
          <w:tcPr>
            <w:tcW w:w="5780" w:type="dxa"/>
            <w:tcBorders>
              <w:top w:val="nil"/>
              <w:left w:val="nil"/>
              <w:bottom w:val="single" w:sz="4" w:space="0" w:color="auto"/>
              <w:right w:val="single" w:sz="4" w:space="0" w:color="auto"/>
            </w:tcBorders>
            <w:noWrap/>
            <w:vAlign w:val="bottom"/>
            <w:hideMark/>
          </w:tcPr>
          <w:p w14:paraId="7C9C1D35"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Control de Calidad</w:t>
            </w:r>
          </w:p>
        </w:tc>
        <w:tc>
          <w:tcPr>
            <w:tcW w:w="1500" w:type="dxa"/>
            <w:tcBorders>
              <w:top w:val="nil"/>
              <w:left w:val="nil"/>
              <w:bottom w:val="single" w:sz="4" w:space="0" w:color="auto"/>
              <w:right w:val="single" w:sz="4" w:space="0" w:color="auto"/>
            </w:tcBorders>
            <w:noWrap/>
            <w:vAlign w:val="bottom"/>
            <w:hideMark/>
          </w:tcPr>
          <w:p w14:paraId="0C19690A"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077BEA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49A37F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B61CF94" w14:textId="77777777" w:rsidR="00A30949" w:rsidRPr="003A538D" w:rsidRDefault="00A30949" w:rsidP="00637C62">
            <w:pPr>
              <w:jc w:val="left"/>
              <w:rPr>
                <w:rFonts w:cs="Arial"/>
                <w:b/>
                <w:bCs/>
                <w:color w:val="000000"/>
                <w:szCs w:val="20"/>
                <w:u w:val="single"/>
              </w:rPr>
            </w:pPr>
            <w:r w:rsidRPr="003A538D">
              <w:rPr>
                <w:rFonts w:cs="Arial"/>
                <w:b/>
                <w:bCs/>
                <w:color w:val="000000"/>
                <w:szCs w:val="20"/>
                <w:u w:val="single"/>
              </w:rPr>
              <w:t>Diseño de Campo y Control de Calidad de la Adquisición</w:t>
            </w:r>
          </w:p>
        </w:tc>
        <w:tc>
          <w:tcPr>
            <w:tcW w:w="1500" w:type="dxa"/>
            <w:vMerge w:val="restart"/>
            <w:tcBorders>
              <w:top w:val="nil"/>
              <w:left w:val="single" w:sz="4" w:space="0" w:color="auto"/>
              <w:bottom w:val="single" w:sz="4" w:space="0" w:color="000000"/>
              <w:right w:val="single" w:sz="4" w:space="0" w:color="auto"/>
            </w:tcBorders>
            <w:vAlign w:val="center"/>
            <w:hideMark/>
          </w:tcPr>
          <w:p w14:paraId="02653A3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84B43B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D8EE2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933FE9C" w14:textId="77777777" w:rsidR="00A30949" w:rsidRPr="003A538D" w:rsidRDefault="00A30949" w:rsidP="00637C62">
            <w:pPr>
              <w:jc w:val="left"/>
              <w:rPr>
                <w:rFonts w:cs="Arial"/>
                <w:color w:val="000000"/>
                <w:szCs w:val="20"/>
              </w:rPr>
            </w:pPr>
            <w:r w:rsidRPr="003A538D">
              <w:rPr>
                <w:rFonts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5ABB8E34" w14:textId="77777777" w:rsidR="00A30949" w:rsidRPr="003A538D" w:rsidRDefault="00A30949" w:rsidP="00637C62">
            <w:pPr>
              <w:spacing w:after="0" w:line="256" w:lineRule="auto"/>
              <w:jc w:val="left"/>
              <w:rPr>
                <w:rFonts w:cs="Arial"/>
                <w:color w:val="000000"/>
                <w:szCs w:val="20"/>
              </w:rPr>
            </w:pPr>
          </w:p>
        </w:tc>
      </w:tr>
      <w:tr w:rsidR="00A30949" w:rsidRPr="003A538D" w14:paraId="62A572A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71DA1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C85B93" w14:textId="77777777" w:rsidR="00A30949" w:rsidRPr="003A538D" w:rsidRDefault="00A30949" w:rsidP="00637C62">
            <w:pPr>
              <w:jc w:val="left"/>
              <w:rPr>
                <w:rFonts w:cs="Arial"/>
                <w:color w:val="000000"/>
                <w:szCs w:val="20"/>
              </w:rPr>
            </w:pPr>
            <w:r w:rsidRPr="003A538D">
              <w:rPr>
                <w:rFonts w:cs="Arial"/>
                <w:color w:val="000000"/>
                <w:szCs w:val="20"/>
              </w:rPr>
              <w:t>Tipo (Procesador)</w:t>
            </w:r>
          </w:p>
        </w:tc>
        <w:tc>
          <w:tcPr>
            <w:tcW w:w="0" w:type="auto"/>
            <w:vMerge/>
            <w:tcBorders>
              <w:top w:val="nil"/>
              <w:left w:val="single" w:sz="4" w:space="0" w:color="auto"/>
              <w:bottom w:val="single" w:sz="4" w:space="0" w:color="000000"/>
              <w:right w:val="single" w:sz="4" w:space="0" w:color="auto"/>
            </w:tcBorders>
            <w:vAlign w:val="center"/>
            <w:hideMark/>
          </w:tcPr>
          <w:p w14:paraId="5D6E1195" w14:textId="77777777" w:rsidR="00A30949" w:rsidRPr="003A538D" w:rsidRDefault="00A30949" w:rsidP="00637C62">
            <w:pPr>
              <w:spacing w:after="0" w:line="256" w:lineRule="auto"/>
              <w:jc w:val="left"/>
              <w:rPr>
                <w:rFonts w:cs="Arial"/>
                <w:color w:val="000000"/>
                <w:szCs w:val="20"/>
              </w:rPr>
            </w:pPr>
          </w:p>
        </w:tc>
      </w:tr>
      <w:tr w:rsidR="00A30949" w:rsidRPr="003A538D" w14:paraId="7A77422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2C04E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C4C70B" w14:textId="77777777" w:rsidR="00A30949" w:rsidRPr="003A538D" w:rsidRDefault="00A30949" w:rsidP="00637C62">
            <w:pPr>
              <w:jc w:val="left"/>
              <w:rPr>
                <w:rFonts w:cs="Arial"/>
                <w:color w:val="000000"/>
                <w:szCs w:val="20"/>
              </w:rPr>
            </w:pPr>
            <w:r w:rsidRPr="003A538D">
              <w:rPr>
                <w:rFonts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1F14C286" w14:textId="77777777" w:rsidR="00A30949" w:rsidRPr="003A538D" w:rsidRDefault="00A30949" w:rsidP="00637C62">
            <w:pPr>
              <w:spacing w:after="0" w:line="256" w:lineRule="auto"/>
              <w:jc w:val="left"/>
              <w:rPr>
                <w:rFonts w:cs="Arial"/>
                <w:color w:val="000000"/>
                <w:szCs w:val="20"/>
              </w:rPr>
            </w:pPr>
          </w:p>
        </w:tc>
      </w:tr>
      <w:tr w:rsidR="00A30949" w:rsidRPr="003A538D" w14:paraId="0CDC3D2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31CA3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27066E" w14:textId="77777777" w:rsidR="00A30949" w:rsidRPr="003A538D" w:rsidRDefault="00A30949" w:rsidP="00637C62">
            <w:pPr>
              <w:jc w:val="left"/>
              <w:rPr>
                <w:rFonts w:cs="Arial"/>
                <w:color w:val="000000"/>
                <w:szCs w:val="20"/>
              </w:rPr>
            </w:pPr>
            <w:r w:rsidRPr="003A538D">
              <w:rPr>
                <w:rFonts w:cs="Arial"/>
                <w:color w:val="000000"/>
                <w:szCs w:val="20"/>
              </w:rPr>
              <w:t>Capacidad de Disco Duro</w:t>
            </w:r>
          </w:p>
        </w:tc>
        <w:tc>
          <w:tcPr>
            <w:tcW w:w="0" w:type="auto"/>
            <w:vMerge/>
            <w:tcBorders>
              <w:top w:val="nil"/>
              <w:left w:val="single" w:sz="4" w:space="0" w:color="auto"/>
              <w:bottom w:val="single" w:sz="4" w:space="0" w:color="000000"/>
              <w:right w:val="single" w:sz="4" w:space="0" w:color="auto"/>
            </w:tcBorders>
            <w:vAlign w:val="center"/>
            <w:hideMark/>
          </w:tcPr>
          <w:p w14:paraId="4D2E861F" w14:textId="77777777" w:rsidR="00A30949" w:rsidRPr="003A538D" w:rsidRDefault="00A30949" w:rsidP="00637C62">
            <w:pPr>
              <w:spacing w:after="0" w:line="256" w:lineRule="auto"/>
              <w:jc w:val="left"/>
              <w:rPr>
                <w:rFonts w:cs="Arial"/>
                <w:color w:val="000000"/>
                <w:szCs w:val="20"/>
              </w:rPr>
            </w:pPr>
          </w:p>
        </w:tc>
      </w:tr>
      <w:tr w:rsidR="00A30949" w:rsidRPr="003A538D" w14:paraId="60F17FC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822347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42ACE4" w14:textId="77777777" w:rsidR="00A30949" w:rsidRPr="003A538D" w:rsidRDefault="00A30949" w:rsidP="00637C62">
            <w:pPr>
              <w:jc w:val="left"/>
              <w:rPr>
                <w:rFonts w:cs="Arial"/>
                <w:color w:val="000000"/>
                <w:szCs w:val="20"/>
              </w:rPr>
            </w:pPr>
            <w:r w:rsidRPr="003A538D">
              <w:rPr>
                <w:rFonts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3FEF7893" w14:textId="77777777" w:rsidR="00A30949" w:rsidRPr="003A538D" w:rsidRDefault="00A30949" w:rsidP="00637C62">
            <w:pPr>
              <w:spacing w:after="0" w:line="256" w:lineRule="auto"/>
              <w:jc w:val="left"/>
              <w:rPr>
                <w:rFonts w:cs="Arial"/>
                <w:color w:val="000000"/>
                <w:szCs w:val="20"/>
              </w:rPr>
            </w:pPr>
          </w:p>
        </w:tc>
      </w:tr>
      <w:tr w:rsidR="00A30949" w:rsidRPr="003A538D" w14:paraId="44A96D6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BF25F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F1F810A" w14:textId="77777777" w:rsidR="00A30949" w:rsidRPr="003A538D" w:rsidRDefault="00A30949" w:rsidP="00637C62">
            <w:pPr>
              <w:jc w:val="left"/>
              <w:rPr>
                <w:rFonts w:cs="Arial"/>
                <w:color w:val="000000"/>
                <w:szCs w:val="20"/>
              </w:rPr>
            </w:pPr>
            <w:r w:rsidRPr="003A538D">
              <w:rPr>
                <w:rFonts w:cs="Arial"/>
                <w:color w:val="000000"/>
                <w:szCs w:val="20"/>
              </w:rPr>
              <w:t>Nombre y Versión</w:t>
            </w:r>
          </w:p>
        </w:tc>
        <w:tc>
          <w:tcPr>
            <w:tcW w:w="0" w:type="auto"/>
            <w:vMerge/>
            <w:tcBorders>
              <w:top w:val="nil"/>
              <w:left w:val="single" w:sz="4" w:space="0" w:color="auto"/>
              <w:bottom w:val="single" w:sz="4" w:space="0" w:color="000000"/>
              <w:right w:val="single" w:sz="4" w:space="0" w:color="auto"/>
            </w:tcBorders>
            <w:vAlign w:val="center"/>
            <w:hideMark/>
          </w:tcPr>
          <w:p w14:paraId="56A64B73" w14:textId="77777777" w:rsidR="00A30949" w:rsidRPr="003A538D" w:rsidRDefault="00A30949" w:rsidP="00637C62">
            <w:pPr>
              <w:spacing w:after="0" w:line="256" w:lineRule="auto"/>
              <w:jc w:val="left"/>
              <w:rPr>
                <w:rFonts w:cs="Arial"/>
                <w:color w:val="000000"/>
                <w:szCs w:val="20"/>
              </w:rPr>
            </w:pPr>
          </w:p>
        </w:tc>
      </w:tr>
      <w:tr w:rsidR="00A30949" w:rsidRPr="003A538D" w14:paraId="14546CD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D7784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F2D8CBE" w14:textId="77777777" w:rsidR="00A30949" w:rsidRPr="003A538D" w:rsidRDefault="00A30949" w:rsidP="00637C62">
            <w:pPr>
              <w:jc w:val="left"/>
              <w:rPr>
                <w:rFonts w:cs="Arial"/>
                <w:color w:val="000000"/>
                <w:szCs w:val="20"/>
              </w:rPr>
            </w:pPr>
            <w:r w:rsidRPr="003A538D">
              <w:rPr>
                <w:rFonts w:cs="Arial"/>
                <w:color w:val="000000"/>
                <w:szCs w:val="20"/>
              </w:rPr>
              <w:t>Fabricante del Software</w:t>
            </w:r>
          </w:p>
        </w:tc>
        <w:tc>
          <w:tcPr>
            <w:tcW w:w="0" w:type="auto"/>
            <w:vMerge/>
            <w:tcBorders>
              <w:top w:val="nil"/>
              <w:left w:val="single" w:sz="4" w:space="0" w:color="auto"/>
              <w:bottom w:val="single" w:sz="4" w:space="0" w:color="000000"/>
              <w:right w:val="single" w:sz="4" w:space="0" w:color="auto"/>
            </w:tcBorders>
            <w:vAlign w:val="center"/>
            <w:hideMark/>
          </w:tcPr>
          <w:p w14:paraId="617D05CD" w14:textId="77777777" w:rsidR="00A30949" w:rsidRPr="003A538D" w:rsidRDefault="00A30949" w:rsidP="00637C62">
            <w:pPr>
              <w:spacing w:after="0" w:line="256" w:lineRule="auto"/>
              <w:jc w:val="left"/>
              <w:rPr>
                <w:rFonts w:cs="Arial"/>
                <w:color w:val="000000"/>
                <w:szCs w:val="20"/>
              </w:rPr>
            </w:pPr>
          </w:p>
        </w:tc>
      </w:tr>
      <w:tr w:rsidR="00A30949" w:rsidRPr="003A538D" w14:paraId="08F96AF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DFD55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071ECC" w14:textId="77777777" w:rsidR="00A30949" w:rsidRPr="003A538D" w:rsidRDefault="00A30949" w:rsidP="00637C62">
            <w:pPr>
              <w:jc w:val="left"/>
              <w:rPr>
                <w:rFonts w:cs="Arial"/>
                <w:color w:val="000000"/>
                <w:szCs w:val="20"/>
              </w:rPr>
            </w:pPr>
            <w:r w:rsidRPr="003A538D">
              <w:rPr>
                <w:rFonts w:cs="Arial"/>
                <w:color w:val="000000"/>
                <w:szCs w:val="20"/>
              </w:rPr>
              <w:t>Software GIS (nombre y versión)</w:t>
            </w:r>
          </w:p>
        </w:tc>
        <w:tc>
          <w:tcPr>
            <w:tcW w:w="0" w:type="auto"/>
            <w:vMerge/>
            <w:tcBorders>
              <w:top w:val="nil"/>
              <w:left w:val="single" w:sz="4" w:space="0" w:color="auto"/>
              <w:bottom w:val="single" w:sz="4" w:space="0" w:color="000000"/>
              <w:right w:val="single" w:sz="4" w:space="0" w:color="auto"/>
            </w:tcBorders>
            <w:vAlign w:val="center"/>
            <w:hideMark/>
          </w:tcPr>
          <w:p w14:paraId="673575E9" w14:textId="77777777" w:rsidR="00A30949" w:rsidRPr="003A538D" w:rsidRDefault="00A30949" w:rsidP="00637C62">
            <w:pPr>
              <w:spacing w:after="0" w:line="256" w:lineRule="auto"/>
              <w:jc w:val="left"/>
              <w:rPr>
                <w:rFonts w:cs="Arial"/>
                <w:color w:val="000000"/>
                <w:szCs w:val="20"/>
              </w:rPr>
            </w:pPr>
          </w:p>
        </w:tc>
      </w:tr>
      <w:tr w:rsidR="00A30949" w:rsidRPr="003A538D" w14:paraId="3E6F916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88B70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EE37891" w14:textId="77777777" w:rsidR="00A30949" w:rsidRPr="003A538D" w:rsidRDefault="00A30949" w:rsidP="00637C62">
            <w:pPr>
              <w:jc w:val="left"/>
              <w:rPr>
                <w:rFonts w:cs="Arial"/>
                <w:color w:val="000000"/>
                <w:szCs w:val="20"/>
              </w:rPr>
            </w:pPr>
            <w:r w:rsidRPr="003A538D">
              <w:rPr>
                <w:rFonts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47951C68" w14:textId="77777777" w:rsidR="00A30949" w:rsidRPr="003A538D" w:rsidRDefault="00A30949" w:rsidP="00637C62">
            <w:pPr>
              <w:spacing w:after="0" w:line="256" w:lineRule="auto"/>
              <w:jc w:val="left"/>
              <w:rPr>
                <w:rFonts w:cs="Arial"/>
                <w:color w:val="000000"/>
                <w:szCs w:val="20"/>
              </w:rPr>
            </w:pPr>
          </w:p>
        </w:tc>
      </w:tr>
      <w:tr w:rsidR="00A30949" w:rsidRPr="003A538D" w14:paraId="26FCEA5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2B060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292DE95" w14:textId="77777777" w:rsidR="00A30949" w:rsidRPr="003A538D" w:rsidRDefault="00A30949" w:rsidP="00637C62">
            <w:pPr>
              <w:jc w:val="left"/>
              <w:rPr>
                <w:rFonts w:cs="Arial"/>
                <w:color w:val="000000"/>
                <w:szCs w:val="20"/>
              </w:rPr>
            </w:pPr>
            <w:r w:rsidRPr="003A538D">
              <w:rPr>
                <w:rFonts w:cs="Arial"/>
                <w:color w:val="000000"/>
                <w:szCs w:val="20"/>
              </w:rPr>
              <w:t>Impresora y Plotter</w:t>
            </w:r>
          </w:p>
        </w:tc>
        <w:tc>
          <w:tcPr>
            <w:tcW w:w="0" w:type="auto"/>
            <w:vMerge/>
            <w:tcBorders>
              <w:top w:val="nil"/>
              <w:left w:val="single" w:sz="4" w:space="0" w:color="auto"/>
              <w:bottom w:val="single" w:sz="4" w:space="0" w:color="000000"/>
              <w:right w:val="single" w:sz="4" w:space="0" w:color="auto"/>
            </w:tcBorders>
            <w:vAlign w:val="center"/>
            <w:hideMark/>
          </w:tcPr>
          <w:p w14:paraId="3771E221" w14:textId="77777777" w:rsidR="00A30949" w:rsidRPr="003A538D" w:rsidRDefault="00A30949" w:rsidP="00637C62">
            <w:pPr>
              <w:spacing w:after="0" w:line="256" w:lineRule="auto"/>
              <w:jc w:val="left"/>
              <w:rPr>
                <w:rFonts w:cs="Arial"/>
                <w:color w:val="000000"/>
                <w:szCs w:val="20"/>
              </w:rPr>
            </w:pPr>
          </w:p>
        </w:tc>
      </w:tr>
      <w:tr w:rsidR="00A30949" w:rsidRPr="003A538D" w14:paraId="4776B6E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FB63FED"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BF55C5" w14:textId="77777777" w:rsidR="00A30949" w:rsidRPr="003A538D" w:rsidRDefault="00A30949" w:rsidP="00637C62">
            <w:pPr>
              <w:jc w:val="left"/>
              <w:rPr>
                <w:rFonts w:cs="Arial"/>
                <w:b/>
                <w:bCs/>
                <w:color w:val="000000"/>
                <w:szCs w:val="20"/>
                <w:u w:val="single"/>
              </w:rPr>
            </w:pPr>
            <w:r w:rsidRPr="003A538D">
              <w:rPr>
                <w:rFonts w:cs="Arial"/>
                <w:b/>
                <w:bCs/>
                <w:color w:val="000000"/>
                <w:szCs w:val="20"/>
                <w:u w:val="single"/>
              </w:rPr>
              <w:t>Control de Calidad y Procesamiento de Datos Sísmicos</w:t>
            </w:r>
          </w:p>
        </w:tc>
        <w:tc>
          <w:tcPr>
            <w:tcW w:w="1500" w:type="dxa"/>
            <w:vMerge w:val="restart"/>
            <w:tcBorders>
              <w:top w:val="nil"/>
              <w:left w:val="single" w:sz="4" w:space="0" w:color="auto"/>
              <w:bottom w:val="single" w:sz="4" w:space="0" w:color="000000"/>
              <w:right w:val="single" w:sz="4" w:space="0" w:color="auto"/>
            </w:tcBorders>
            <w:vAlign w:val="center"/>
            <w:hideMark/>
          </w:tcPr>
          <w:p w14:paraId="504A24E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D7C0AA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05418A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42C338" w14:textId="77777777" w:rsidR="00A30949" w:rsidRPr="003A538D" w:rsidRDefault="00A30949" w:rsidP="00637C62">
            <w:pPr>
              <w:jc w:val="left"/>
              <w:rPr>
                <w:rFonts w:cs="Arial"/>
                <w:color w:val="000000"/>
                <w:szCs w:val="20"/>
              </w:rPr>
            </w:pPr>
            <w:r w:rsidRPr="003A538D">
              <w:rPr>
                <w:rFonts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0D47FB30" w14:textId="77777777" w:rsidR="00A30949" w:rsidRPr="003A538D" w:rsidRDefault="00A30949" w:rsidP="00637C62">
            <w:pPr>
              <w:spacing w:after="0" w:line="256" w:lineRule="auto"/>
              <w:jc w:val="left"/>
              <w:rPr>
                <w:rFonts w:cs="Arial"/>
                <w:color w:val="000000"/>
                <w:szCs w:val="20"/>
              </w:rPr>
            </w:pPr>
          </w:p>
        </w:tc>
      </w:tr>
      <w:tr w:rsidR="00A30949" w:rsidRPr="003A538D" w14:paraId="4AFB64F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AB059B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A6EA729" w14:textId="77777777" w:rsidR="00A30949" w:rsidRPr="003A538D" w:rsidRDefault="00A30949" w:rsidP="00637C62">
            <w:pPr>
              <w:jc w:val="left"/>
              <w:rPr>
                <w:rFonts w:cs="Arial"/>
                <w:color w:val="000000"/>
                <w:szCs w:val="20"/>
              </w:rPr>
            </w:pPr>
            <w:r w:rsidRPr="003A538D">
              <w:rPr>
                <w:rFonts w:cs="Arial"/>
                <w:color w:val="000000"/>
                <w:szCs w:val="20"/>
              </w:rPr>
              <w:t>Tipo de Procesador</w:t>
            </w:r>
          </w:p>
        </w:tc>
        <w:tc>
          <w:tcPr>
            <w:tcW w:w="0" w:type="auto"/>
            <w:vMerge/>
            <w:tcBorders>
              <w:top w:val="nil"/>
              <w:left w:val="single" w:sz="4" w:space="0" w:color="auto"/>
              <w:bottom w:val="single" w:sz="4" w:space="0" w:color="000000"/>
              <w:right w:val="single" w:sz="4" w:space="0" w:color="auto"/>
            </w:tcBorders>
            <w:vAlign w:val="center"/>
            <w:hideMark/>
          </w:tcPr>
          <w:p w14:paraId="220F9608" w14:textId="77777777" w:rsidR="00A30949" w:rsidRPr="003A538D" w:rsidRDefault="00A30949" w:rsidP="00637C62">
            <w:pPr>
              <w:spacing w:after="0" w:line="256" w:lineRule="auto"/>
              <w:jc w:val="left"/>
              <w:rPr>
                <w:rFonts w:cs="Arial"/>
                <w:color w:val="000000"/>
                <w:szCs w:val="20"/>
              </w:rPr>
            </w:pPr>
          </w:p>
        </w:tc>
      </w:tr>
      <w:tr w:rsidR="00A30949" w:rsidRPr="003A538D" w14:paraId="1F3B6BA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95DD43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FA406F3" w14:textId="77777777" w:rsidR="00A30949" w:rsidRPr="003A538D" w:rsidRDefault="00A30949" w:rsidP="00637C62">
            <w:pPr>
              <w:rPr>
                <w:rFonts w:cs="Arial"/>
                <w:color w:val="000000"/>
                <w:szCs w:val="20"/>
              </w:rPr>
            </w:pPr>
            <w:r w:rsidRPr="003A538D">
              <w:rPr>
                <w:rFonts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22AB4323" w14:textId="77777777" w:rsidR="00A30949" w:rsidRPr="003A538D" w:rsidRDefault="00A30949" w:rsidP="00637C62">
            <w:pPr>
              <w:spacing w:after="0" w:line="256" w:lineRule="auto"/>
              <w:jc w:val="left"/>
              <w:rPr>
                <w:rFonts w:cs="Arial"/>
                <w:color w:val="000000"/>
                <w:szCs w:val="20"/>
              </w:rPr>
            </w:pPr>
          </w:p>
        </w:tc>
      </w:tr>
      <w:tr w:rsidR="00A30949" w:rsidRPr="003A538D" w14:paraId="39D0C47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59DF2F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77F770D" w14:textId="77777777" w:rsidR="00A30949" w:rsidRPr="003A538D" w:rsidRDefault="00A30949" w:rsidP="00637C62">
            <w:pPr>
              <w:rPr>
                <w:rFonts w:cs="Arial"/>
                <w:color w:val="000000"/>
                <w:szCs w:val="20"/>
              </w:rPr>
            </w:pPr>
            <w:r w:rsidRPr="003A538D">
              <w:rPr>
                <w:rFonts w:cs="Arial"/>
                <w:color w:val="000000"/>
                <w:szCs w:val="20"/>
              </w:rPr>
              <w:t>Entrada/Salida Output Periférico 1</w:t>
            </w:r>
          </w:p>
        </w:tc>
        <w:tc>
          <w:tcPr>
            <w:tcW w:w="0" w:type="auto"/>
            <w:vMerge/>
            <w:tcBorders>
              <w:top w:val="nil"/>
              <w:left w:val="single" w:sz="4" w:space="0" w:color="auto"/>
              <w:bottom w:val="single" w:sz="4" w:space="0" w:color="000000"/>
              <w:right w:val="single" w:sz="4" w:space="0" w:color="auto"/>
            </w:tcBorders>
            <w:vAlign w:val="center"/>
            <w:hideMark/>
          </w:tcPr>
          <w:p w14:paraId="50070ED4" w14:textId="77777777" w:rsidR="00A30949" w:rsidRPr="003A538D" w:rsidRDefault="00A30949" w:rsidP="00637C62">
            <w:pPr>
              <w:spacing w:after="0" w:line="256" w:lineRule="auto"/>
              <w:jc w:val="left"/>
              <w:rPr>
                <w:rFonts w:cs="Arial"/>
                <w:color w:val="000000"/>
                <w:szCs w:val="20"/>
              </w:rPr>
            </w:pPr>
          </w:p>
        </w:tc>
      </w:tr>
      <w:tr w:rsidR="00A30949" w:rsidRPr="003A538D" w14:paraId="400B0F3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90CEC5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D34515" w14:textId="77777777" w:rsidR="00A30949" w:rsidRPr="003A538D" w:rsidRDefault="00A30949" w:rsidP="00637C62">
            <w:pPr>
              <w:rPr>
                <w:rFonts w:cs="Arial"/>
                <w:color w:val="000000"/>
                <w:szCs w:val="20"/>
              </w:rPr>
            </w:pPr>
            <w:r w:rsidRPr="003A538D">
              <w:rPr>
                <w:rFonts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070E060F" w14:textId="77777777" w:rsidR="00A30949" w:rsidRPr="003A538D" w:rsidRDefault="00A30949" w:rsidP="00637C62">
            <w:pPr>
              <w:spacing w:after="0" w:line="256" w:lineRule="auto"/>
              <w:jc w:val="left"/>
              <w:rPr>
                <w:rFonts w:cs="Arial"/>
                <w:color w:val="000000"/>
                <w:szCs w:val="20"/>
              </w:rPr>
            </w:pPr>
          </w:p>
        </w:tc>
      </w:tr>
      <w:tr w:rsidR="00A30949" w:rsidRPr="003A538D" w14:paraId="1383171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54944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C9C1C2" w14:textId="77777777" w:rsidR="00A30949" w:rsidRPr="003A538D" w:rsidRDefault="00A30949" w:rsidP="00637C62">
            <w:pPr>
              <w:rPr>
                <w:rFonts w:cs="Arial"/>
                <w:color w:val="000000"/>
                <w:szCs w:val="20"/>
              </w:rPr>
            </w:pPr>
            <w:r w:rsidRPr="003A538D">
              <w:rPr>
                <w:rFonts w:cs="Arial"/>
                <w:color w:val="000000"/>
                <w:szCs w:val="20"/>
              </w:rPr>
              <w:t>Nombre / Versión</w:t>
            </w:r>
          </w:p>
        </w:tc>
        <w:tc>
          <w:tcPr>
            <w:tcW w:w="0" w:type="auto"/>
            <w:vMerge/>
            <w:tcBorders>
              <w:top w:val="nil"/>
              <w:left w:val="single" w:sz="4" w:space="0" w:color="auto"/>
              <w:bottom w:val="single" w:sz="4" w:space="0" w:color="000000"/>
              <w:right w:val="single" w:sz="4" w:space="0" w:color="auto"/>
            </w:tcBorders>
            <w:vAlign w:val="center"/>
            <w:hideMark/>
          </w:tcPr>
          <w:p w14:paraId="7D1B1860" w14:textId="77777777" w:rsidR="00A30949" w:rsidRPr="003A538D" w:rsidRDefault="00A30949" w:rsidP="00637C62">
            <w:pPr>
              <w:spacing w:after="0" w:line="256" w:lineRule="auto"/>
              <w:jc w:val="left"/>
              <w:rPr>
                <w:rFonts w:cs="Arial"/>
                <w:color w:val="000000"/>
                <w:szCs w:val="20"/>
              </w:rPr>
            </w:pPr>
          </w:p>
        </w:tc>
      </w:tr>
      <w:tr w:rsidR="00A30949" w:rsidRPr="003A538D" w14:paraId="420E7FE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71A46F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620671D" w14:textId="77777777" w:rsidR="00A30949" w:rsidRPr="003A538D" w:rsidRDefault="00A30949" w:rsidP="00637C62">
            <w:pPr>
              <w:rPr>
                <w:rFonts w:cs="Arial"/>
                <w:color w:val="000000"/>
                <w:szCs w:val="20"/>
              </w:rPr>
            </w:pPr>
            <w:r w:rsidRPr="003A538D">
              <w:rPr>
                <w:rFonts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14209C07" w14:textId="77777777" w:rsidR="00A30949" w:rsidRPr="003A538D" w:rsidRDefault="00A30949" w:rsidP="00637C62">
            <w:pPr>
              <w:spacing w:after="0" w:line="256" w:lineRule="auto"/>
              <w:jc w:val="left"/>
              <w:rPr>
                <w:rFonts w:cs="Arial"/>
                <w:color w:val="000000"/>
                <w:szCs w:val="20"/>
              </w:rPr>
            </w:pPr>
          </w:p>
        </w:tc>
      </w:tr>
      <w:tr w:rsidR="00A30949" w:rsidRPr="003A538D" w14:paraId="332F729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4C8B3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85AAD4" w14:textId="77777777" w:rsidR="00A30949" w:rsidRPr="003A538D" w:rsidRDefault="00A30949" w:rsidP="00637C62">
            <w:pPr>
              <w:rPr>
                <w:rFonts w:cs="Arial"/>
                <w:color w:val="000000"/>
                <w:szCs w:val="20"/>
              </w:rPr>
            </w:pPr>
            <w:r w:rsidRPr="003A538D">
              <w:rPr>
                <w:rFonts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12F7456F" w14:textId="77777777" w:rsidR="00A30949" w:rsidRPr="003A538D" w:rsidRDefault="00A30949" w:rsidP="00637C62">
            <w:pPr>
              <w:spacing w:after="0" w:line="256" w:lineRule="auto"/>
              <w:jc w:val="left"/>
              <w:rPr>
                <w:rFonts w:cs="Arial"/>
                <w:color w:val="000000"/>
                <w:szCs w:val="20"/>
              </w:rPr>
            </w:pPr>
          </w:p>
        </w:tc>
      </w:tr>
      <w:tr w:rsidR="00A30949" w:rsidRPr="003A538D" w14:paraId="0527CBF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4AE3D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A138DAA" w14:textId="77777777" w:rsidR="00A30949" w:rsidRPr="003A538D" w:rsidRDefault="00A30949" w:rsidP="00637C62">
            <w:pPr>
              <w:rPr>
                <w:rFonts w:cs="Arial"/>
                <w:color w:val="000000"/>
                <w:szCs w:val="20"/>
              </w:rPr>
            </w:pPr>
            <w:r w:rsidRPr="003A538D">
              <w:rPr>
                <w:rFonts w:cs="Arial"/>
                <w:color w:val="000000"/>
                <w:szCs w:val="20"/>
              </w:rPr>
              <w:t xml:space="preserve">Capacidad de Copia de Cintas </w:t>
            </w:r>
          </w:p>
        </w:tc>
        <w:tc>
          <w:tcPr>
            <w:tcW w:w="0" w:type="auto"/>
            <w:vMerge/>
            <w:tcBorders>
              <w:top w:val="nil"/>
              <w:left w:val="single" w:sz="4" w:space="0" w:color="auto"/>
              <w:bottom w:val="single" w:sz="4" w:space="0" w:color="000000"/>
              <w:right w:val="single" w:sz="4" w:space="0" w:color="auto"/>
            </w:tcBorders>
            <w:vAlign w:val="center"/>
            <w:hideMark/>
          </w:tcPr>
          <w:p w14:paraId="3B2E9570" w14:textId="77777777" w:rsidR="00A30949" w:rsidRPr="003A538D" w:rsidRDefault="00A30949" w:rsidP="00637C62">
            <w:pPr>
              <w:spacing w:after="0" w:line="256" w:lineRule="auto"/>
              <w:jc w:val="left"/>
              <w:rPr>
                <w:rFonts w:cs="Arial"/>
                <w:color w:val="000000"/>
                <w:szCs w:val="20"/>
              </w:rPr>
            </w:pPr>
          </w:p>
        </w:tc>
      </w:tr>
      <w:tr w:rsidR="00A30949" w:rsidRPr="003A538D" w14:paraId="1ED551B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2C9B51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F357A83" w14:textId="77777777" w:rsidR="00A30949" w:rsidRPr="003A538D" w:rsidRDefault="00A30949" w:rsidP="00637C62">
            <w:pPr>
              <w:rPr>
                <w:rFonts w:cs="Arial"/>
                <w:color w:val="000000"/>
                <w:szCs w:val="20"/>
              </w:rPr>
            </w:pPr>
            <w:r w:rsidRPr="003A538D">
              <w:rPr>
                <w:rFonts w:cs="Arial"/>
                <w:color w:val="000000"/>
                <w:szCs w:val="20"/>
              </w:rPr>
              <w:t>Capac</w:t>
            </w:r>
            <w:r>
              <w:rPr>
                <w:rFonts w:cs="Arial"/>
                <w:color w:val="000000"/>
                <w:szCs w:val="20"/>
              </w:rPr>
              <w:t>idad de Reformatear SEGY</w:t>
            </w:r>
          </w:p>
        </w:tc>
        <w:tc>
          <w:tcPr>
            <w:tcW w:w="0" w:type="auto"/>
            <w:vMerge/>
            <w:tcBorders>
              <w:top w:val="nil"/>
              <w:left w:val="single" w:sz="4" w:space="0" w:color="auto"/>
              <w:bottom w:val="single" w:sz="4" w:space="0" w:color="000000"/>
              <w:right w:val="single" w:sz="4" w:space="0" w:color="auto"/>
            </w:tcBorders>
            <w:vAlign w:val="center"/>
            <w:hideMark/>
          </w:tcPr>
          <w:p w14:paraId="71A9EC26" w14:textId="77777777" w:rsidR="00A30949" w:rsidRPr="003A538D" w:rsidRDefault="00A30949" w:rsidP="00637C62">
            <w:pPr>
              <w:spacing w:after="0" w:line="256" w:lineRule="auto"/>
              <w:jc w:val="left"/>
              <w:rPr>
                <w:rFonts w:cs="Arial"/>
                <w:color w:val="000000"/>
                <w:szCs w:val="20"/>
              </w:rPr>
            </w:pPr>
          </w:p>
        </w:tc>
      </w:tr>
      <w:tr w:rsidR="00A30949" w:rsidRPr="003A538D" w14:paraId="56E43B0D"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78AB855B" w14:textId="77777777" w:rsidR="00A30949" w:rsidRPr="003A538D" w:rsidRDefault="00A30949" w:rsidP="00637C62">
            <w:pPr>
              <w:jc w:val="center"/>
              <w:rPr>
                <w:rFonts w:cs="Arial"/>
                <w:color w:val="000000"/>
                <w:szCs w:val="20"/>
              </w:rPr>
            </w:pPr>
            <w:r w:rsidRPr="003A538D">
              <w:rPr>
                <w:rFonts w:cs="Arial"/>
                <w:color w:val="000000"/>
                <w:szCs w:val="20"/>
              </w:rPr>
              <w:t>14</w:t>
            </w:r>
          </w:p>
        </w:tc>
        <w:tc>
          <w:tcPr>
            <w:tcW w:w="5780" w:type="dxa"/>
            <w:tcBorders>
              <w:top w:val="nil"/>
              <w:left w:val="nil"/>
              <w:bottom w:val="nil"/>
              <w:right w:val="single" w:sz="4" w:space="0" w:color="auto"/>
            </w:tcBorders>
            <w:shd w:val="clear" w:color="auto" w:fill="FFFFFF"/>
            <w:noWrap/>
            <w:vAlign w:val="bottom"/>
            <w:hideMark/>
          </w:tcPr>
          <w:p w14:paraId="6727EBA4"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 xml:space="preserve">Personal </w:t>
            </w:r>
            <w:r>
              <w:rPr>
                <w:rFonts w:cs="Arial"/>
                <w:b/>
                <w:bCs/>
                <w:color w:val="000000"/>
                <w:szCs w:val="20"/>
                <w:u w:val="single"/>
              </w:rPr>
              <w:t>de</w:t>
            </w:r>
            <w:r w:rsidRPr="003A538D">
              <w:rPr>
                <w:rFonts w:cs="Arial"/>
                <w:b/>
                <w:bCs/>
                <w:color w:val="000000"/>
                <w:szCs w:val="20"/>
                <w:u w:val="single"/>
              </w:rPr>
              <w:t xml:space="preserve"> Campo</w:t>
            </w:r>
          </w:p>
        </w:tc>
        <w:tc>
          <w:tcPr>
            <w:tcW w:w="1500" w:type="dxa"/>
            <w:tcBorders>
              <w:top w:val="nil"/>
              <w:left w:val="nil"/>
              <w:bottom w:val="nil"/>
              <w:right w:val="single" w:sz="4" w:space="0" w:color="auto"/>
            </w:tcBorders>
            <w:shd w:val="clear" w:color="auto" w:fill="FFFFFF"/>
            <w:noWrap/>
            <w:vAlign w:val="bottom"/>
            <w:hideMark/>
          </w:tcPr>
          <w:p w14:paraId="0187EEE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DC24A4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BA519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2D8FA6D" w14:textId="77777777" w:rsidR="00A30949" w:rsidRPr="003A538D" w:rsidRDefault="00A30949" w:rsidP="00637C62">
            <w:pPr>
              <w:rPr>
                <w:rFonts w:cs="Arial"/>
                <w:b/>
                <w:bCs/>
                <w:color w:val="000000"/>
                <w:szCs w:val="20"/>
                <w:u w:val="single"/>
              </w:rPr>
            </w:pPr>
            <w:r>
              <w:rPr>
                <w:rFonts w:cs="Arial"/>
                <w:b/>
                <w:bCs/>
                <w:color w:val="000000"/>
                <w:szCs w:val="20"/>
                <w:u w:val="single"/>
              </w:rPr>
              <w:t xml:space="preserve">Personal para </w:t>
            </w:r>
            <w:r w:rsidRPr="003A538D">
              <w:rPr>
                <w:rFonts w:cs="Arial"/>
                <w:b/>
                <w:bCs/>
                <w:color w:val="000000"/>
                <w:szCs w:val="20"/>
                <w:u w:val="single"/>
              </w:rPr>
              <w:t xml:space="preserve">servicio </w:t>
            </w:r>
            <w:r>
              <w:rPr>
                <w:rFonts w:cs="Arial"/>
                <w:b/>
                <w:bCs/>
                <w:color w:val="000000"/>
                <w:szCs w:val="20"/>
                <w:u w:val="single"/>
              </w:rPr>
              <w:t>de</w:t>
            </w:r>
            <w:r w:rsidRPr="003A538D">
              <w:rPr>
                <w:rFonts w:cs="Arial"/>
                <w:b/>
                <w:bCs/>
                <w:color w:val="000000"/>
                <w:szCs w:val="20"/>
                <w:u w:val="single"/>
              </w:rPr>
              <w:t xml:space="preserve"> helicóptero</w:t>
            </w:r>
          </w:p>
        </w:tc>
        <w:tc>
          <w:tcPr>
            <w:tcW w:w="1500" w:type="dxa"/>
            <w:tcBorders>
              <w:top w:val="nil"/>
              <w:left w:val="nil"/>
              <w:bottom w:val="nil"/>
              <w:right w:val="single" w:sz="4" w:space="0" w:color="auto"/>
            </w:tcBorders>
            <w:shd w:val="clear" w:color="auto" w:fill="FFFFFF"/>
            <w:noWrap/>
            <w:vAlign w:val="bottom"/>
            <w:hideMark/>
          </w:tcPr>
          <w:p w14:paraId="390C0901"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8FFEF3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A924C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0F46745" w14:textId="77777777" w:rsidR="00A30949" w:rsidRPr="003A538D" w:rsidRDefault="00A30949" w:rsidP="00637C62">
            <w:pPr>
              <w:rPr>
                <w:rFonts w:cs="Arial"/>
                <w:color w:val="000000"/>
                <w:szCs w:val="20"/>
              </w:rPr>
            </w:pPr>
            <w:r w:rsidRPr="003A538D">
              <w:rPr>
                <w:rFonts w:cs="Arial"/>
                <w:color w:val="000000"/>
                <w:szCs w:val="20"/>
              </w:rPr>
              <w:t>Piloto de helicóptero</w:t>
            </w:r>
          </w:p>
        </w:tc>
        <w:tc>
          <w:tcPr>
            <w:tcW w:w="1500" w:type="dxa"/>
            <w:tcBorders>
              <w:top w:val="nil"/>
              <w:left w:val="nil"/>
              <w:bottom w:val="nil"/>
              <w:right w:val="single" w:sz="4" w:space="0" w:color="auto"/>
            </w:tcBorders>
            <w:shd w:val="clear" w:color="auto" w:fill="FFFFFF"/>
            <w:noWrap/>
            <w:vAlign w:val="bottom"/>
            <w:hideMark/>
          </w:tcPr>
          <w:p w14:paraId="0B2A836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FEA082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D89FBC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18D14FB" w14:textId="77777777" w:rsidR="00A30949" w:rsidRPr="003A538D" w:rsidRDefault="00A30949" w:rsidP="00637C62">
            <w:pPr>
              <w:rPr>
                <w:rFonts w:cs="Arial"/>
                <w:color w:val="000000"/>
                <w:szCs w:val="20"/>
              </w:rPr>
            </w:pPr>
            <w:r w:rsidRPr="003A538D">
              <w:rPr>
                <w:rFonts w:cs="Arial"/>
                <w:color w:val="000000"/>
                <w:szCs w:val="20"/>
              </w:rPr>
              <w:t>Mecánico de helicóptero</w:t>
            </w:r>
          </w:p>
        </w:tc>
        <w:tc>
          <w:tcPr>
            <w:tcW w:w="1500" w:type="dxa"/>
            <w:tcBorders>
              <w:top w:val="nil"/>
              <w:left w:val="nil"/>
              <w:bottom w:val="nil"/>
              <w:right w:val="single" w:sz="4" w:space="0" w:color="auto"/>
            </w:tcBorders>
            <w:shd w:val="clear" w:color="auto" w:fill="FFFFFF"/>
            <w:noWrap/>
            <w:vAlign w:val="bottom"/>
            <w:hideMark/>
          </w:tcPr>
          <w:p w14:paraId="1C6A953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2FC67F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47FB4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480986F" w14:textId="77777777" w:rsidR="00A30949" w:rsidRPr="003A538D" w:rsidRDefault="00A30949" w:rsidP="00637C62">
            <w:pPr>
              <w:rPr>
                <w:rFonts w:cs="Arial"/>
                <w:color w:val="000000"/>
                <w:szCs w:val="20"/>
              </w:rPr>
            </w:pPr>
            <w:r w:rsidRPr="003A538D">
              <w:rPr>
                <w:rFonts w:cs="Arial"/>
                <w:color w:val="000000"/>
                <w:szCs w:val="20"/>
              </w:rPr>
              <w:t>Ayudante</w:t>
            </w:r>
          </w:p>
        </w:tc>
        <w:tc>
          <w:tcPr>
            <w:tcW w:w="1500" w:type="dxa"/>
            <w:tcBorders>
              <w:top w:val="nil"/>
              <w:left w:val="nil"/>
              <w:bottom w:val="nil"/>
              <w:right w:val="single" w:sz="4" w:space="0" w:color="auto"/>
            </w:tcBorders>
            <w:shd w:val="clear" w:color="auto" w:fill="FFFFFF"/>
            <w:noWrap/>
            <w:vAlign w:val="bottom"/>
            <w:hideMark/>
          </w:tcPr>
          <w:p w14:paraId="44649D89"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8CEAA3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2E18E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B7CF32F" w14:textId="77777777" w:rsidR="00A30949" w:rsidRPr="003A538D" w:rsidRDefault="00A30949" w:rsidP="00637C62">
            <w:pPr>
              <w:rPr>
                <w:rFonts w:cs="Arial"/>
                <w:color w:val="000000"/>
                <w:szCs w:val="20"/>
              </w:rPr>
            </w:pPr>
            <w:r w:rsidRPr="003A538D">
              <w:rPr>
                <w:rFonts w:cs="Arial"/>
                <w:color w:val="000000"/>
                <w:szCs w:val="20"/>
              </w:rPr>
              <w:t>Jefe de carga</w:t>
            </w:r>
          </w:p>
        </w:tc>
        <w:tc>
          <w:tcPr>
            <w:tcW w:w="1500" w:type="dxa"/>
            <w:tcBorders>
              <w:top w:val="nil"/>
              <w:left w:val="nil"/>
              <w:bottom w:val="nil"/>
              <w:right w:val="single" w:sz="4" w:space="0" w:color="auto"/>
            </w:tcBorders>
            <w:shd w:val="clear" w:color="auto" w:fill="FFFFFF"/>
            <w:noWrap/>
            <w:vAlign w:val="bottom"/>
            <w:hideMark/>
          </w:tcPr>
          <w:p w14:paraId="338A398D"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EE6DCF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64F19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A9455F7" w14:textId="77777777" w:rsidR="00A30949" w:rsidRPr="003A538D" w:rsidRDefault="00A30949" w:rsidP="00637C62">
            <w:pPr>
              <w:rPr>
                <w:rFonts w:cs="Arial"/>
                <w:color w:val="000000"/>
                <w:szCs w:val="20"/>
              </w:rPr>
            </w:pPr>
            <w:r w:rsidRPr="003A538D">
              <w:rPr>
                <w:rFonts w:cs="Arial"/>
                <w:color w:val="000000"/>
                <w:szCs w:val="20"/>
              </w:rPr>
              <w:t>Controlador de vuelo</w:t>
            </w:r>
          </w:p>
        </w:tc>
        <w:tc>
          <w:tcPr>
            <w:tcW w:w="1500" w:type="dxa"/>
            <w:tcBorders>
              <w:top w:val="nil"/>
              <w:left w:val="nil"/>
              <w:bottom w:val="nil"/>
              <w:right w:val="single" w:sz="4" w:space="0" w:color="auto"/>
            </w:tcBorders>
            <w:shd w:val="clear" w:color="auto" w:fill="FFFFFF"/>
            <w:noWrap/>
            <w:vAlign w:val="bottom"/>
            <w:hideMark/>
          </w:tcPr>
          <w:p w14:paraId="67B2BC1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5D6FA6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B8511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0CADC2"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Topografía</w:t>
            </w:r>
          </w:p>
        </w:tc>
        <w:tc>
          <w:tcPr>
            <w:tcW w:w="1500" w:type="dxa"/>
            <w:tcBorders>
              <w:top w:val="nil"/>
              <w:left w:val="nil"/>
              <w:bottom w:val="nil"/>
              <w:right w:val="single" w:sz="4" w:space="0" w:color="auto"/>
            </w:tcBorders>
            <w:shd w:val="clear" w:color="auto" w:fill="FFFFFF"/>
            <w:noWrap/>
            <w:vAlign w:val="bottom"/>
            <w:hideMark/>
          </w:tcPr>
          <w:p w14:paraId="2472DEB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F3E7C0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513F2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F066B3" w14:textId="77777777" w:rsidR="00A30949" w:rsidRPr="003A538D" w:rsidRDefault="00A30949" w:rsidP="00637C62">
            <w:pPr>
              <w:rPr>
                <w:rFonts w:cs="Arial"/>
                <w:color w:val="000000"/>
                <w:szCs w:val="20"/>
              </w:rPr>
            </w:pPr>
            <w:r w:rsidRPr="003A538D">
              <w:rPr>
                <w:rFonts w:cs="Arial"/>
                <w:color w:val="000000"/>
                <w:szCs w:val="20"/>
              </w:rPr>
              <w:t>Jefe de Topografía</w:t>
            </w:r>
          </w:p>
        </w:tc>
        <w:tc>
          <w:tcPr>
            <w:tcW w:w="1500" w:type="dxa"/>
            <w:tcBorders>
              <w:top w:val="nil"/>
              <w:left w:val="nil"/>
              <w:bottom w:val="nil"/>
              <w:right w:val="single" w:sz="4" w:space="0" w:color="auto"/>
            </w:tcBorders>
            <w:shd w:val="clear" w:color="auto" w:fill="FFFFFF"/>
            <w:noWrap/>
            <w:vAlign w:val="bottom"/>
            <w:hideMark/>
          </w:tcPr>
          <w:p w14:paraId="47A0CF5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D7E062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B288FA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E1AD5CC" w14:textId="77777777" w:rsidR="00A30949" w:rsidRPr="003A538D" w:rsidRDefault="00A30949" w:rsidP="00637C62">
            <w:pPr>
              <w:rPr>
                <w:rFonts w:cs="Arial"/>
                <w:color w:val="000000"/>
                <w:szCs w:val="20"/>
              </w:rPr>
            </w:pPr>
            <w:r w:rsidRPr="003A538D">
              <w:rPr>
                <w:rFonts w:cs="Arial"/>
                <w:color w:val="000000"/>
                <w:szCs w:val="20"/>
              </w:rPr>
              <w:t xml:space="preserve">Topógrafos </w:t>
            </w:r>
            <w:r>
              <w:rPr>
                <w:rFonts w:cs="Arial"/>
                <w:color w:val="000000"/>
                <w:szCs w:val="20"/>
              </w:rPr>
              <w:t>de campo</w:t>
            </w:r>
          </w:p>
        </w:tc>
        <w:tc>
          <w:tcPr>
            <w:tcW w:w="1500" w:type="dxa"/>
            <w:tcBorders>
              <w:top w:val="nil"/>
              <w:left w:val="nil"/>
              <w:bottom w:val="nil"/>
              <w:right w:val="single" w:sz="4" w:space="0" w:color="auto"/>
            </w:tcBorders>
            <w:shd w:val="clear" w:color="auto" w:fill="FFFFFF"/>
            <w:noWrap/>
            <w:vAlign w:val="bottom"/>
            <w:hideMark/>
          </w:tcPr>
          <w:p w14:paraId="6688E9CB"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278C4F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BF1E9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04B268" w14:textId="77777777" w:rsidR="00A30949" w:rsidRPr="003A538D" w:rsidRDefault="00A30949" w:rsidP="00637C62">
            <w:pPr>
              <w:rPr>
                <w:rFonts w:cs="Arial"/>
                <w:color w:val="000000"/>
                <w:szCs w:val="20"/>
              </w:rPr>
            </w:pPr>
            <w:r>
              <w:rPr>
                <w:rFonts w:cs="Arial"/>
                <w:color w:val="000000"/>
                <w:szCs w:val="20"/>
              </w:rPr>
              <w:t xml:space="preserve">Numero </w:t>
            </w:r>
            <w:r w:rsidRPr="003A538D">
              <w:rPr>
                <w:rFonts w:cs="Arial"/>
                <w:color w:val="000000"/>
                <w:szCs w:val="20"/>
              </w:rPr>
              <w:t>Grupos Convencionales</w:t>
            </w:r>
          </w:p>
        </w:tc>
        <w:tc>
          <w:tcPr>
            <w:tcW w:w="1500" w:type="dxa"/>
            <w:tcBorders>
              <w:top w:val="nil"/>
              <w:left w:val="nil"/>
              <w:bottom w:val="nil"/>
              <w:right w:val="single" w:sz="4" w:space="0" w:color="auto"/>
            </w:tcBorders>
            <w:shd w:val="clear" w:color="auto" w:fill="FFFFFF"/>
            <w:noWrap/>
            <w:vAlign w:val="bottom"/>
            <w:hideMark/>
          </w:tcPr>
          <w:p w14:paraId="383D4B2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5DA325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E28777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7B09BC" w14:textId="77777777" w:rsidR="00A30949" w:rsidRPr="003A538D" w:rsidRDefault="00A30949" w:rsidP="00637C62">
            <w:pPr>
              <w:rPr>
                <w:rFonts w:cs="Arial"/>
                <w:color w:val="000000"/>
                <w:szCs w:val="20"/>
              </w:rPr>
            </w:pPr>
            <w:r w:rsidRPr="003A538D">
              <w:rPr>
                <w:rFonts w:cs="Arial"/>
                <w:color w:val="000000"/>
                <w:szCs w:val="20"/>
              </w:rPr>
              <w:t>Número de Porta Prismas / Grupo</w:t>
            </w:r>
          </w:p>
        </w:tc>
        <w:tc>
          <w:tcPr>
            <w:tcW w:w="1500" w:type="dxa"/>
            <w:tcBorders>
              <w:top w:val="nil"/>
              <w:left w:val="nil"/>
              <w:bottom w:val="nil"/>
              <w:right w:val="single" w:sz="4" w:space="0" w:color="auto"/>
            </w:tcBorders>
            <w:shd w:val="clear" w:color="auto" w:fill="FFFFFF"/>
            <w:noWrap/>
            <w:vAlign w:val="bottom"/>
            <w:hideMark/>
          </w:tcPr>
          <w:p w14:paraId="2831496A"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9C6358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ECADED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D4D69E" w14:textId="77777777" w:rsidR="00A30949" w:rsidRPr="003A538D" w:rsidRDefault="00A30949" w:rsidP="00637C62">
            <w:pPr>
              <w:rPr>
                <w:rFonts w:cs="Arial"/>
                <w:color w:val="000000"/>
                <w:szCs w:val="20"/>
              </w:rPr>
            </w:pPr>
            <w:r w:rsidRPr="003A538D">
              <w:rPr>
                <w:rFonts w:cs="Arial"/>
                <w:color w:val="000000"/>
                <w:szCs w:val="20"/>
              </w:rPr>
              <w:t xml:space="preserve">Número de Grupos </w:t>
            </w:r>
            <w:r>
              <w:rPr>
                <w:rFonts w:cs="Arial"/>
                <w:color w:val="000000"/>
                <w:szCs w:val="20"/>
              </w:rPr>
              <w:t>RTK</w:t>
            </w:r>
          </w:p>
        </w:tc>
        <w:tc>
          <w:tcPr>
            <w:tcW w:w="1500" w:type="dxa"/>
            <w:tcBorders>
              <w:top w:val="nil"/>
              <w:left w:val="nil"/>
              <w:bottom w:val="nil"/>
              <w:right w:val="single" w:sz="4" w:space="0" w:color="auto"/>
            </w:tcBorders>
            <w:shd w:val="clear" w:color="auto" w:fill="FFFFFF"/>
            <w:noWrap/>
            <w:vAlign w:val="bottom"/>
            <w:hideMark/>
          </w:tcPr>
          <w:p w14:paraId="6B3A61C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D1ABE0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018B3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A457AEA" w14:textId="77777777" w:rsidR="00A30949" w:rsidRPr="003A538D" w:rsidRDefault="00A30949" w:rsidP="00637C62">
            <w:pPr>
              <w:rPr>
                <w:rFonts w:cs="Arial"/>
                <w:color w:val="000000"/>
                <w:szCs w:val="20"/>
              </w:rPr>
            </w:pPr>
            <w:r>
              <w:rPr>
                <w:rFonts w:cs="Arial"/>
                <w:color w:val="000000"/>
                <w:szCs w:val="20"/>
              </w:rPr>
              <w:t>Personal de apoyo</w:t>
            </w:r>
            <w:r w:rsidRPr="003A538D">
              <w:rPr>
                <w:rFonts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668951F9"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83C598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5F92D6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3504D06" w14:textId="77777777" w:rsidR="00A30949" w:rsidRPr="003A538D" w:rsidRDefault="00A30949" w:rsidP="00637C62">
            <w:pPr>
              <w:rPr>
                <w:rFonts w:cs="Arial"/>
                <w:color w:val="000000"/>
                <w:szCs w:val="20"/>
              </w:rPr>
            </w:pPr>
            <w:r w:rsidRPr="003A538D">
              <w:rPr>
                <w:rFonts w:cs="Arial"/>
                <w:color w:val="000000"/>
                <w:szCs w:val="20"/>
              </w:rPr>
              <w:t xml:space="preserve">Número de </w:t>
            </w:r>
            <w:r>
              <w:rPr>
                <w:rFonts w:cs="Arial"/>
                <w:color w:val="000000"/>
                <w:szCs w:val="20"/>
              </w:rPr>
              <w:t>supervisores de seguridad y medio ambiente</w:t>
            </w:r>
            <w:r w:rsidRPr="003A538D">
              <w:rPr>
                <w:rFonts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3AA788EA"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0F84EF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E430BF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3016D1" w14:textId="77777777" w:rsidR="00A30949" w:rsidRPr="003A538D" w:rsidRDefault="00A30949" w:rsidP="00637C62">
            <w:pPr>
              <w:rPr>
                <w:rFonts w:cs="Arial"/>
                <w:color w:val="000000"/>
                <w:szCs w:val="20"/>
              </w:rPr>
            </w:pPr>
            <w:r>
              <w:rPr>
                <w:rFonts w:cs="Arial"/>
                <w:color w:val="000000"/>
                <w:szCs w:val="20"/>
              </w:rPr>
              <w:t>Número de e</w:t>
            </w:r>
            <w:r w:rsidRPr="003A538D">
              <w:rPr>
                <w:rFonts w:cs="Arial"/>
                <w:color w:val="000000"/>
                <w:szCs w:val="20"/>
              </w:rPr>
              <w:t xml:space="preserve">nfermeros </w:t>
            </w:r>
          </w:p>
        </w:tc>
        <w:tc>
          <w:tcPr>
            <w:tcW w:w="1500" w:type="dxa"/>
            <w:tcBorders>
              <w:top w:val="nil"/>
              <w:left w:val="nil"/>
              <w:bottom w:val="nil"/>
              <w:right w:val="single" w:sz="4" w:space="0" w:color="auto"/>
            </w:tcBorders>
            <w:shd w:val="clear" w:color="auto" w:fill="FFFFFF"/>
            <w:noWrap/>
            <w:vAlign w:val="bottom"/>
            <w:hideMark/>
          </w:tcPr>
          <w:p w14:paraId="38E8405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26B3A4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F98CD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09D7976"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Perforación</w:t>
            </w:r>
          </w:p>
        </w:tc>
        <w:tc>
          <w:tcPr>
            <w:tcW w:w="1500" w:type="dxa"/>
            <w:tcBorders>
              <w:top w:val="nil"/>
              <w:left w:val="nil"/>
              <w:bottom w:val="nil"/>
              <w:right w:val="single" w:sz="4" w:space="0" w:color="auto"/>
            </w:tcBorders>
            <w:shd w:val="clear" w:color="auto" w:fill="FFFFFF"/>
            <w:noWrap/>
            <w:vAlign w:val="bottom"/>
            <w:hideMark/>
          </w:tcPr>
          <w:p w14:paraId="44497DC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C256459"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6A84AE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4D6857" w14:textId="77777777" w:rsidR="00A30949" w:rsidRPr="003A538D" w:rsidRDefault="00A30949" w:rsidP="00637C62">
            <w:pPr>
              <w:rPr>
                <w:rFonts w:cs="Arial"/>
                <w:color w:val="000000"/>
                <w:szCs w:val="20"/>
              </w:rPr>
            </w:pPr>
            <w:r w:rsidRPr="003A538D">
              <w:rPr>
                <w:rFonts w:cs="Arial"/>
                <w:color w:val="000000"/>
                <w:szCs w:val="20"/>
              </w:rPr>
              <w:t>Jefe de Perforación</w:t>
            </w:r>
          </w:p>
        </w:tc>
        <w:tc>
          <w:tcPr>
            <w:tcW w:w="1500" w:type="dxa"/>
            <w:tcBorders>
              <w:top w:val="nil"/>
              <w:left w:val="nil"/>
              <w:bottom w:val="nil"/>
              <w:right w:val="single" w:sz="4" w:space="0" w:color="auto"/>
            </w:tcBorders>
            <w:shd w:val="clear" w:color="auto" w:fill="FFFFFF"/>
            <w:noWrap/>
            <w:vAlign w:val="bottom"/>
            <w:hideMark/>
          </w:tcPr>
          <w:p w14:paraId="01A899EA"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882922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8788F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9E60D8" w14:textId="77777777" w:rsidR="00A30949" w:rsidRPr="003A538D" w:rsidRDefault="00A30949" w:rsidP="00637C62">
            <w:pPr>
              <w:rPr>
                <w:rFonts w:cs="Arial"/>
                <w:color w:val="000000"/>
                <w:szCs w:val="20"/>
              </w:rPr>
            </w:pPr>
            <w:r w:rsidRPr="003A538D">
              <w:rPr>
                <w:rFonts w:cs="Arial"/>
                <w:color w:val="000000"/>
                <w:szCs w:val="20"/>
              </w:rPr>
              <w:t>Supervisores de Perforación</w:t>
            </w:r>
          </w:p>
        </w:tc>
        <w:tc>
          <w:tcPr>
            <w:tcW w:w="1500" w:type="dxa"/>
            <w:tcBorders>
              <w:top w:val="nil"/>
              <w:left w:val="nil"/>
              <w:bottom w:val="nil"/>
              <w:right w:val="single" w:sz="4" w:space="0" w:color="auto"/>
            </w:tcBorders>
            <w:shd w:val="clear" w:color="auto" w:fill="FFFFFF"/>
            <w:noWrap/>
            <w:vAlign w:val="bottom"/>
            <w:hideMark/>
          </w:tcPr>
          <w:p w14:paraId="21F614A4"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590CD13"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2E7D79"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6905C8E" w14:textId="77777777" w:rsidR="00A30949" w:rsidRPr="003A538D" w:rsidRDefault="00A30949" w:rsidP="00637C62">
            <w:pPr>
              <w:rPr>
                <w:rFonts w:cs="Arial"/>
                <w:color w:val="000000"/>
                <w:szCs w:val="20"/>
              </w:rPr>
            </w:pPr>
            <w:r>
              <w:rPr>
                <w:rFonts w:cs="Arial"/>
                <w:color w:val="000000"/>
                <w:szCs w:val="20"/>
              </w:rPr>
              <w:t>Encargado despacho</w:t>
            </w:r>
            <w:r w:rsidRPr="003A538D">
              <w:rPr>
                <w:rFonts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2B3B860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CE40F2D"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tcPr>
          <w:p w14:paraId="3F181D4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tcPr>
          <w:p w14:paraId="1B2822A8" w14:textId="77777777" w:rsidR="00A30949" w:rsidRDefault="00A30949" w:rsidP="00637C62">
            <w:pPr>
              <w:rPr>
                <w:rFonts w:cs="Arial"/>
                <w:color w:val="000000"/>
                <w:szCs w:val="20"/>
              </w:rPr>
            </w:pPr>
            <w:r>
              <w:rPr>
                <w:rFonts w:cs="Arial"/>
                <w:color w:val="000000"/>
                <w:szCs w:val="20"/>
              </w:rPr>
              <w:t>Encargado despacho</w:t>
            </w:r>
            <w:r w:rsidRPr="003A538D">
              <w:rPr>
                <w:rFonts w:cs="Arial"/>
                <w:color w:val="000000"/>
                <w:szCs w:val="20"/>
              </w:rPr>
              <w:t xml:space="preserve"> de </w:t>
            </w:r>
            <w:r>
              <w:rPr>
                <w:rFonts w:cs="Arial"/>
                <w:color w:val="000000"/>
                <w:szCs w:val="20"/>
              </w:rPr>
              <w:t>Detonadores</w:t>
            </w:r>
          </w:p>
        </w:tc>
        <w:tc>
          <w:tcPr>
            <w:tcW w:w="1500" w:type="dxa"/>
            <w:tcBorders>
              <w:top w:val="nil"/>
              <w:left w:val="nil"/>
              <w:bottom w:val="nil"/>
              <w:right w:val="single" w:sz="4" w:space="0" w:color="auto"/>
            </w:tcBorders>
            <w:shd w:val="clear" w:color="auto" w:fill="FFFFFF"/>
            <w:noWrap/>
            <w:vAlign w:val="bottom"/>
          </w:tcPr>
          <w:p w14:paraId="6DC65627" w14:textId="77777777" w:rsidR="00A30949" w:rsidRPr="003A538D" w:rsidRDefault="00A30949" w:rsidP="00637C62">
            <w:pPr>
              <w:rPr>
                <w:rFonts w:cs="Arial"/>
                <w:color w:val="000000"/>
                <w:szCs w:val="20"/>
              </w:rPr>
            </w:pPr>
          </w:p>
        </w:tc>
      </w:tr>
      <w:tr w:rsidR="00A30949" w:rsidRPr="003A538D" w14:paraId="242CC21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2718A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EA6AE7" w14:textId="77777777" w:rsidR="00A30949" w:rsidRPr="003A538D" w:rsidRDefault="00A30949" w:rsidP="00637C62">
            <w:pPr>
              <w:rPr>
                <w:rFonts w:cs="Arial"/>
                <w:color w:val="000000"/>
                <w:szCs w:val="20"/>
              </w:rPr>
            </w:pPr>
            <w:r>
              <w:rPr>
                <w:rFonts w:cs="Arial"/>
                <w:color w:val="000000"/>
                <w:szCs w:val="20"/>
              </w:rPr>
              <w:t xml:space="preserve">Conductores para </w:t>
            </w:r>
            <w:proofErr w:type="spellStart"/>
            <w:r>
              <w:rPr>
                <w:rFonts w:cs="Arial"/>
                <w:color w:val="000000"/>
                <w:szCs w:val="20"/>
              </w:rPr>
              <w:t>distribucion</w:t>
            </w:r>
            <w:proofErr w:type="spellEnd"/>
            <w:r w:rsidRPr="003A538D">
              <w:rPr>
                <w:rFonts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3E1419C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4F3ED6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1E3F3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6D46C0" w14:textId="77777777" w:rsidR="00A30949" w:rsidRPr="003A538D" w:rsidRDefault="00A30949" w:rsidP="00637C62">
            <w:pPr>
              <w:rPr>
                <w:rFonts w:cs="Arial"/>
                <w:color w:val="000000"/>
                <w:szCs w:val="20"/>
              </w:rPr>
            </w:pPr>
            <w:r w:rsidRPr="003A538D">
              <w:rPr>
                <w:rFonts w:cs="Arial"/>
                <w:color w:val="000000"/>
                <w:szCs w:val="20"/>
              </w:rPr>
              <w:t xml:space="preserve">Guardias de </w:t>
            </w:r>
            <w:proofErr w:type="spellStart"/>
            <w:r w:rsidRPr="003A538D">
              <w:rPr>
                <w:rFonts w:cs="Arial"/>
                <w:color w:val="000000"/>
                <w:szCs w:val="20"/>
              </w:rPr>
              <w:t>Polvorín</w:t>
            </w:r>
            <w:r>
              <w:rPr>
                <w:rFonts w:cs="Arial"/>
                <w:color w:val="000000"/>
                <w:szCs w:val="20"/>
              </w:rPr>
              <w:t>es</w:t>
            </w:r>
            <w:proofErr w:type="spellEnd"/>
          </w:p>
        </w:tc>
        <w:tc>
          <w:tcPr>
            <w:tcW w:w="1500" w:type="dxa"/>
            <w:tcBorders>
              <w:top w:val="nil"/>
              <w:left w:val="nil"/>
              <w:bottom w:val="nil"/>
              <w:right w:val="single" w:sz="4" w:space="0" w:color="auto"/>
            </w:tcBorders>
            <w:shd w:val="clear" w:color="auto" w:fill="FFFFFF"/>
            <w:noWrap/>
            <w:vAlign w:val="bottom"/>
            <w:hideMark/>
          </w:tcPr>
          <w:p w14:paraId="36401F0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9585300"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CE713F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7F576CB" w14:textId="77777777" w:rsidR="00A30949" w:rsidRPr="003A538D" w:rsidRDefault="00A30949" w:rsidP="00637C62">
            <w:pPr>
              <w:rPr>
                <w:rFonts w:cs="Arial"/>
                <w:color w:val="000000"/>
                <w:szCs w:val="20"/>
              </w:rPr>
            </w:pPr>
            <w:r w:rsidRPr="003A538D">
              <w:rPr>
                <w:rFonts w:cs="Arial"/>
                <w:color w:val="000000"/>
                <w:szCs w:val="20"/>
              </w:rPr>
              <w:t>Número de grupos de Perforación</w:t>
            </w:r>
          </w:p>
        </w:tc>
        <w:tc>
          <w:tcPr>
            <w:tcW w:w="1500" w:type="dxa"/>
            <w:tcBorders>
              <w:top w:val="nil"/>
              <w:left w:val="nil"/>
              <w:bottom w:val="nil"/>
              <w:right w:val="single" w:sz="4" w:space="0" w:color="auto"/>
            </w:tcBorders>
            <w:shd w:val="clear" w:color="auto" w:fill="FFFFFF"/>
            <w:noWrap/>
            <w:vAlign w:val="bottom"/>
            <w:hideMark/>
          </w:tcPr>
          <w:p w14:paraId="5EDB2CF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C439A0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74EFFA"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D2746E0" w14:textId="77777777" w:rsidR="00A30949" w:rsidRPr="003A538D" w:rsidRDefault="00A30949" w:rsidP="00637C62">
            <w:pPr>
              <w:rPr>
                <w:rFonts w:cs="Arial"/>
                <w:color w:val="000000"/>
                <w:szCs w:val="20"/>
              </w:rPr>
            </w:pPr>
            <w:r w:rsidRPr="003A538D">
              <w:rPr>
                <w:rFonts w:cs="Arial"/>
                <w:color w:val="000000"/>
                <w:szCs w:val="20"/>
              </w:rPr>
              <w:t>Perforador / Grupo</w:t>
            </w:r>
          </w:p>
        </w:tc>
        <w:tc>
          <w:tcPr>
            <w:tcW w:w="1500" w:type="dxa"/>
            <w:tcBorders>
              <w:top w:val="nil"/>
              <w:left w:val="nil"/>
              <w:bottom w:val="nil"/>
              <w:right w:val="single" w:sz="4" w:space="0" w:color="auto"/>
            </w:tcBorders>
            <w:shd w:val="clear" w:color="auto" w:fill="FFFFFF"/>
            <w:noWrap/>
            <w:vAlign w:val="bottom"/>
            <w:hideMark/>
          </w:tcPr>
          <w:p w14:paraId="46D6DF5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4EADF4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799F1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D9224D" w14:textId="77777777" w:rsidR="00A30949" w:rsidRPr="003A538D" w:rsidRDefault="00A30949" w:rsidP="00637C62">
            <w:pPr>
              <w:rPr>
                <w:rFonts w:cs="Arial"/>
                <w:color w:val="000000"/>
                <w:szCs w:val="20"/>
              </w:rPr>
            </w:pPr>
            <w:r w:rsidRPr="003A538D">
              <w:rPr>
                <w:rFonts w:cs="Arial"/>
                <w:color w:val="000000"/>
                <w:szCs w:val="20"/>
              </w:rPr>
              <w:t>Ayudantes / Grupo</w:t>
            </w:r>
          </w:p>
        </w:tc>
        <w:tc>
          <w:tcPr>
            <w:tcW w:w="1500" w:type="dxa"/>
            <w:tcBorders>
              <w:top w:val="nil"/>
              <w:left w:val="nil"/>
              <w:bottom w:val="nil"/>
              <w:right w:val="single" w:sz="4" w:space="0" w:color="auto"/>
            </w:tcBorders>
            <w:shd w:val="clear" w:color="auto" w:fill="FFFFFF"/>
            <w:noWrap/>
            <w:vAlign w:val="bottom"/>
            <w:hideMark/>
          </w:tcPr>
          <w:p w14:paraId="7105C1DB"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0038B9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837B4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1D5B9C" w14:textId="77777777" w:rsidR="00A30949" w:rsidRPr="003A538D" w:rsidRDefault="00A30949" w:rsidP="00637C62">
            <w:pPr>
              <w:rPr>
                <w:rFonts w:cs="Arial"/>
                <w:color w:val="000000"/>
                <w:szCs w:val="20"/>
              </w:rPr>
            </w:pPr>
            <w:r w:rsidRPr="003A538D">
              <w:rPr>
                <w:rFonts w:cs="Arial"/>
                <w:color w:val="000000"/>
                <w:szCs w:val="20"/>
              </w:rPr>
              <w:t>Carga Pozos / Grupo</w:t>
            </w:r>
          </w:p>
        </w:tc>
        <w:tc>
          <w:tcPr>
            <w:tcW w:w="1500" w:type="dxa"/>
            <w:tcBorders>
              <w:top w:val="nil"/>
              <w:left w:val="nil"/>
              <w:bottom w:val="nil"/>
              <w:right w:val="single" w:sz="4" w:space="0" w:color="auto"/>
            </w:tcBorders>
            <w:shd w:val="clear" w:color="auto" w:fill="FFFFFF"/>
            <w:noWrap/>
            <w:vAlign w:val="bottom"/>
            <w:hideMark/>
          </w:tcPr>
          <w:p w14:paraId="3D50637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18D7C4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30EF9C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90D334" w14:textId="77777777" w:rsidR="00A30949" w:rsidRPr="003A538D" w:rsidRDefault="00A30949" w:rsidP="00637C62">
            <w:pPr>
              <w:rPr>
                <w:rFonts w:cs="Arial"/>
                <w:color w:val="000000"/>
                <w:szCs w:val="20"/>
              </w:rPr>
            </w:pPr>
            <w:r w:rsidRPr="003A538D">
              <w:rPr>
                <w:rFonts w:cs="Arial"/>
                <w:color w:val="000000"/>
                <w:szCs w:val="20"/>
              </w:rPr>
              <w:t>Ayudantes Carga Pozos / Grupo</w:t>
            </w:r>
          </w:p>
        </w:tc>
        <w:tc>
          <w:tcPr>
            <w:tcW w:w="1500" w:type="dxa"/>
            <w:tcBorders>
              <w:top w:val="nil"/>
              <w:left w:val="nil"/>
              <w:bottom w:val="nil"/>
              <w:right w:val="single" w:sz="4" w:space="0" w:color="auto"/>
            </w:tcBorders>
            <w:shd w:val="clear" w:color="auto" w:fill="FFFFFF"/>
            <w:noWrap/>
            <w:vAlign w:val="bottom"/>
            <w:hideMark/>
          </w:tcPr>
          <w:p w14:paraId="2F036D8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F4843EE" w14:textId="77777777" w:rsidTr="00637C62">
        <w:trPr>
          <w:trHeight w:val="561"/>
        </w:trPr>
        <w:tc>
          <w:tcPr>
            <w:tcW w:w="0" w:type="auto"/>
            <w:vMerge/>
            <w:tcBorders>
              <w:top w:val="nil"/>
              <w:left w:val="single" w:sz="4" w:space="0" w:color="auto"/>
              <w:bottom w:val="single" w:sz="4" w:space="0" w:color="000000"/>
              <w:right w:val="single" w:sz="4" w:space="0" w:color="auto"/>
            </w:tcBorders>
            <w:vAlign w:val="center"/>
            <w:hideMark/>
          </w:tcPr>
          <w:p w14:paraId="1BE59E6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2FA19B3" w14:textId="77777777" w:rsidR="00A30949" w:rsidRPr="003A538D" w:rsidRDefault="00A30949" w:rsidP="00637C62">
            <w:pPr>
              <w:rPr>
                <w:rFonts w:cs="Arial"/>
                <w:color w:val="000000"/>
                <w:szCs w:val="20"/>
              </w:rPr>
            </w:pPr>
            <w:r w:rsidRPr="003A538D">
              <w:rPr>
                <w:rFonts w:cs="Arial"/>
                <w:color w:val="000000"/>
                <w:szCs w:val="20"/>
              </w:rPr>
              <w:t xml:space="preserve">Número de </w:t>
            </w:r>
            <w:r>
              <w:rPr>
                <w:rFonts w:cs="Arial"/>
                <w:color w:val="000000"/>
                <w:szCs w:val="20"/>
              </w:rPr>
              <w:t>supervisores de seguridad</w:t>
            </w:r>
            <w:r w:rsidRPr="003A538D">
              <w:rPr>
                <w:rFonts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5FB8CAC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433916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62E32B"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right w:val="single" w:sz="4" w:space="0" w:color="auto"/>
            </w:tcBorders>
            <w:shd w:val="clear" w:color="auto" w:fill="FFFFFF"/>
            <w:noWrap/>
            <w:vAlign w:val="bottom"/>
            <w:hideMark/>
          </w:tcPr>
          <w:p w14:paraId="46B1BD11" w14:textId="77777777" w:rsidR="00A30949" w:rsidRPr="003A538D" w:rsidRDefault="00A30949" w:rsidP="00637C62">
            <w:pPr>
              <w:rPr>
                <w:rFonts w:cs="Arial"/>
                <w:color w:val="000000"/>
                <w:szCs w:val="20"/>
              </w:rPr>
            </w:pPr>
            <w:r>
              <w:rPr>
                <w:rFonts w:cs="Arial"/>
                <w:color w:val="000000"/>
                <w:szCs w:val="20"/>
              </w:rPr>
              <w:t>Número d</w:t>
            </w:r>
            <w:r w:rsidRPr="003A538D">
              <w:rPr>
                <w:rFonts w:cs="Arial"/>
                <w:color w:val="000000"/>
                <w:szCs w:val="20"/>
              </w:rPr>
              <w:t xml:space="preserve">e enfermeros </w:t>
            </w:r>
          </w:p>
        </w:tc>
        <w:tc>
          <w:tcPr>
            <w:tcW w:w="1500" w:type="dxa"/>
            <w:tcBorders>
              <w:top w:val="nil"/>
              <w:left w:val="nil"/>
              <w:right w:val="single" w:sz="4" w:space="0" w:color="auto"/>
            </w:tcBorders>
            <w:shd w:val="clear" w:color="auto" w:fill="FFFFFF"/>
            <w:noWrap/>
            <w:vAlign w:val="bottom"/>
            <w:hideMark/>
          </w:tcPr>
          <w:p w14:paraId="2BAF03DA"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2A9BA8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5DA94D" w14:textId="77777777" w:rsidR="00A30949" w:rsidRPr="003A538D" w:rsidRDefault="00A30949" w:rsidP="00637C62">
            <w:pPr>
              <w:spacing w:after="0" w:line="256" w:lineRule="auto"/>
              <w:jc w:val="left"/>
              <w:rPr>
                <w:rFonts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1934F878"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Registro</w:t>
            </w:r>
          </w:p>
        </w:tc>
        <w:tc>
          <w:tcPr>
            <w:tcW w:w="1500" w:type="dxa"/>
            <w:tcBorders>
              <w:top w:val="single" w:sz="4" w:space="0" w:color="auto"/>
              <w:left w:val="nil"/>
              <w:bottom w:val="nil"/>
              <w:right w:val="single" w:sz="4" w:space="0" w:color="auto"/>
            </w:tcBorders>
            <w:shd w:val="clear" w:color="auto" w:fill="FFFFFF"/>
            <w:noWrap/>
            <w:vAlign w:val="bottom"/>
            <w:hideMark/>
          </w:tcPr>
          <w:p w14:paraId="202CD30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770938A"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4655283"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1B4F77" w14:textId="77777777" w:rsidR="00A30949" w:rsidRPr="003A538D" w:rsidRDefault="00A30949" w:rsidP="00637C62">
            <w:pPr>
              <w:rPr>
                <w:rFonts w:cs="Arial"/>
                <w:color w:val="000000"/>
                <w:szCs w:val="20"/>
              </w:rPr>
            </w:pPr>
            <w:r w:rsidRPr="003A538D">
              <w:rPr>
                <w:rFonts w:cs="Arial"/>
                <w:color w:val="000000"/>
                <w:szCs w:val="20"/>
              </w:rPr>
              <w:t>Jefe Observador</w:t>
            </w:r>
          </w:p>
        </w:tc>
        <w:tc>
          <w:tcPr>
            <w:tcW w:w="1500" w:type="dxa"/>
            <w:tcBorders>
              <w:top w:val="nil"/>
              <w:left w:val="nil"/>
              <w:bottom w:val="nil"/>
              <w:right w:val="single" w:sz="4" w:space="0" w:color="auto"/>
            </w:tcBorders>
            <w:shd w:val="clear" w:color="auto" w:fill="FFFFFF"/>
            <w:noWrap/>
            <w:vAlign w:val="bottom"/>
            <w:hideMark/>
          </w:tcPr>
          <w:p w14:paraId="28C48D61"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AEFDEF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D8CBA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C0AB50B" w14:textId="77777777" w:rsidR="00A30949" w:rsidRPr="003A538D" w:rsidRDefault="00A30949" w:rsidP="00637C62">
            <w:pPr>
              <w:rPr>
                <w:rFonts w:cs="Arial"/>
                <w:color w:val="000000"/>
                <w:szCs w:val="20"/>
              </w:rPr>
            </w:pPr>
            <w:r w:rsidRPr="003A538D">
              <w:rPr>
                <w:rFonts w:cs="Arial"/>
                <w:color w:val="000000"/>
                <w:szCs w:val="20"/>
              </w:rPr>
              <w:t>Observador Junior</w:t>
            </w:r>
          </w:p>
        </w:tc>
        <w:tc>
          <w:tcPr>
            <w:tcW w:w="1500" w:type="dxa"/>
            <w:tcBorders>
              <w:top w:val="nil"/>
              <w:left w:val="nil"/>
              <w:bottom w:val="nil"/>
              <w:right w:val="single" w:sz="4" w:space="0" w:color="auto"/>
            </w:tcBorders>
            <w:shd w:val="clear" w:color="auto" w:fill="FFFFFF"/>
            <w:noWrap/>
            <w:vAlign w:val="bottom"/>
            <w:hideMark/>
          </w:tcPr>
          <w:p w14:paraId="61D030E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523780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49583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C8F498" w14:textId="77777777" w:rsidR="00A30949" w:rsidRPr="003A538D" w:rsidRDefault="00A30949" w:rsidP="00637C62">
            <w:pPr>
              <w:rPr>
                <w:rFonts w:cs="Arial"/>
                <w:color w:val="000000"/>
                <w:szCs w:val="20"/>
              </w:rPr>
            </w:pPr>
            <w:r w:rsidRPr="003A538D">
              <w:rPr>
                <w:rFonts w:cs="Arial"/>
                <w:color w:val="000000"/>
                <w:szCs w:val="20"/>
              </w:rPr>
              <w:t>Técnico de Campo</w:t>
            </w:r>
          </w:p>
        </w:tc>
        <w:tc>
          <w:tcPr>
            <w:tcW w:w="1500" w:type="dxa"/>
            <w:tcBorders>
              <w:top w:val="nil"/>
              <w:left w:val="nil"/>
              <w:bottom w:val="nil"/>
              <w:right w:val="single" w:sz="4" w:space="0" w:color="auto"/>
            </w:tcBorders>
            <w:shd w:val="clear" w:color="auto" w:fill="FFFFFF"/>
            <w:noWrap/>
            <w:vAlign w:val="bottom"/>
            <w:hideMark/>
          </w:tcPr>
          <w:p w14:paraId="575C25D0"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11DEBE8"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CC15C3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FCA856" w14:textId="77777777" w:rsidR="00A30949" w:rsidRPr="003A538D" w:rsidRDefault="00A30949" w:rsidP="00637C62">
            <w:pPr>
              <w:rPr>
                <w:rFonts w:cs="Arial"/>
                <w:color w:val="000000"/>
                <w:szCs w:val="20"/>
              </w:rPr>
            </w:pPr>
            <w:r w:rsidRPr="003A538D">
              <w:rPr>
                <w:rFonts w:cs="Arial"/>
                <w:color w:val="000000"/>
                <w:szCs w:val="20"/>
              </w:rPr>
              <w:t>Repara</w:t>
            </w:r>
            <w:r>
              <w:rPr>
                <w:rFonts w:cs="Arial"/>
                <w:color w:val="000000"/>
                <w:szCs w:val="20"/>
              </w:rPr>
              <w:t>dores de</w:t>
            </w:r>
            <w:r w:rsidRPr="003A538D">
              <w:rPr>
                <w:rFonts w:cs="Arial"/>
                <w:color w:val="000000"/>
                <w:szCs w:val="20"/>
              </w:rPr>
              <w:t xml:space="preserve"> Cables</w:t>
            </w:r>
          </w:p>
        </w:tc>
        <w:tc>
          <w:tcPr>
            <w:tcW w:w="1500" w:type="dxa"/>
            <w:tcBorders>
              <w:top w:val="nil"/>
              <w:left w:val="nil"/>
              <w:bottom w:val="nil"/>
              <w:right w:val="single" w:sz="4" w:space="0" w:color="auto"/>
            </w:tcBorders>
            <w:shd w:val="clear" w:color="auto" w:fill="FFFFFF"/>
            <w:noWrap/>
            <w:vAlign w:val="bottom"/>
            <w:hideMark/>
          </w:tcPr>
          <w:p w14:paraId="57D2E81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64CDF6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EFF64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7C8CBB4" w14:textId="77777777" w:rsidR="00A30949" w:rsidRDefault="00A30949" w:rsidP="00637C62">
            <w:pPr>
              <w:rPr>
                <w:rFonts w:cs="Arial"/>
                <w:color w:val="000000"/>
                <w:szCs w:val="20"/>
              </w:rPr>
            </w:pPr>
            <w:r w:rsidRPr="003A538D">
              <w:rPr>
                <w:rFonts w:cs="Arial"/>
                <w:color w:val="000000"/>
                <w:szCs w:val="20"/>
              </w:rPr>
              <w:t>Grupos de</w:t>
            </w:r>
            <w:r>
              <w:rPr>
                <w:rFonts w:cs="Arial"/>
                <w:color w:val="000000"/>
                <w:szCs w:val="20"/>
              </w:rPr>
              <w:t xml:space="preserve"> tendido </w:t>
            </w:r>
          </w:p>
          <w:p w14:paraId="5D3B8929" w14:textId="77777777" w:rsidR="00A30949" w:rsidRPr="003A538D" w:rsidRDefault="00A30949" w:rsidP="00637C62">
            <w:pPr>
              <w:rPr>
                <w:rFonts w:cs="Arial"/>
                <w:color w:val="000000"/>
                <w:szCs w:val="20"/>
              </w:rPr>
            </w:pPr>
            <w:r w:rsidRPr="003A538D">
              <w:rPr>
                <w:rFonts w:cs="Arial"/>
                <w:color w:val="000000"/>
                <w:szCs w:val="20"/>
              </w:rPr>
              <w:t>Grupos de recogida</w:t>
            </w:r>
          </w:p>
        </w:tc>
        <w:tc>
          <w:tcPr>
            <w:tcW w:w="1500" w:type="dxa"/>
            <w:tcBorders>
              <w:top w:val="nil"/>
              <w:left w:val="nil"/>
              <w:bottom w:val="nil"/>
              <w:right w:val="single" w:sz="4" w:space="0" w:color="auto"/>
            </w:tcBorders>
            <w:shd w:val="clear" w:color="auto" w:fill="FFFFFF"/>
            <w:noWrap/>
            <w:vAlign w:val="bottom"/>
            <w:hideMark/>
          </w:tcPr>
          <w:p w14:paraId="5009E2C1"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7D522D0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E24463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A6A239" w14:textId="77777777" w:rsidR="00A30949" w:rsidRPr="003A538D" w:rsidRDefault="00A30949" w:rsidP="00637C62">
            <w:pPr>
              <w:rPr>
                <w:rFonts w:cs="Arial"/>
                <w:color w:val="000000"/>
                <w:szCs w:val="20"/>
              </w:rPr>
            </w:pPr>
            <w:r w:rsidRPr="003A538D">
              <w:rPr>
                <w:rFonts w:cs="Arial"/>
                <w:color w:val="000000"/>
                <w:szCs w:val="20"/>
              </w:rPr>
              <w:t>Capataz de Línea</w:t>
            </w:r>
          </w:p>
        </w:tc>
        <w:tc>
          <w:tcPr>
            <w:tcW w:w="1500" w:type="dxa"/>
            <w:tcBorders>
              <w:top w:val="nil"/>
              <w:left w:val="nil"/>
              <w:bottom w:val="nil"/>
              <w:right w:val="single" w:sz="4" w:space="0" w:color="auto"/>
            </w:tcBorders>
            <w:shd w:val="clear" w:color="auto" w:fill="FFFFFF"/>
            <w:noWrap/>
            <w:vAlign w:val="bottom"/>
            <w:hideMark/>
          </w:tcPr>
          <w:p w14:paraId="13AA0A19"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F1B701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9784D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CFC2A8" w14:textId="77777777" w:rsidR="00A30949" w:rsidRPr="003A538D" w:rsidRDefault="00A30949" w:rsidP="00637C62">
            <w:pPr>
              <w:rPr>
                <w:rFonts w:cs="Arial"/>
                <w:color w:val="000000"/>
                <w:szCs w:val="20"/>
              </w:rPr>
            </w:pPr>
            <w:r w:rsidRPr="003A538D">
              <w:rPr>
                <w:rFonts w:cs="Arial"/>
                <w:color w:val="000000"/>
                <w:szCs w:val="20"/>
              </w:rPr>
              <w:t>Reparadores de Línea</w:t>
            </w:r>
            <w:r>
              <w:rPr>
                <w:rFonts w:cs="Arial"/>
                <w:color w:val="000000"/>
                <w:szCs w:val="20"/>
              </w:rPr>
              <w:t xml:space="preserve"> “Chequeadores”</w:t>
            </w:r>
          </w:p>
        </w:tc>
        <w:tc>
          <w:tcPr>
            <w:tcW w:w="1500" w:type="dxa"/>
            <w:tcBorders>
              <w:top w:val="nil"/>
              <w:left w:val="nil"/>
              <w:bottom w:val="nil"/>
              <w:right w:val="single" w:sz="4" w:space="0" w:color="auto"/>
            </w:tcBorders>
            <w:shd w:val="clear" w:color="auto" w:fill="FFFFFF"/>
            <w:noWrap/>
            <w:vAlign w:val="bottom"/>
            <w:hideMark/>
          </w:tcPr>
          <w:p w14:paraId="646B9AB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0FE8322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A7133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9A0DE8" w14:textId="77777777" w:rsidR="00A30949" w:rsidRPr="003A538D" w:rsidRDefault="00A30949" w:rsidP="00637C62">
            <w:pPr>
              <w:rPr>
                <w:rFonts w:cs="Arial"/>
                <w:color w:val="000000"/>
                <w:szCs w:val="20"/>
              </w:rPr>
            </w:pPr>
            <w:r w:rsidRPr="003A538D">
              <w:rPr>
                <w:rFonts w:cs="Arial"/>
                <w:color w:val="000000"/>
                <w:szCs w:val="20"/>
              </w:rPr>
              <w:t>Personal Grupo de Regado</w:t>
            </w:r>
          </w:p>
        </w:tc>
        <w:tc>
          <w:tcPr>
            <w:tcW w:w="1500" w:type="dxa"/>
            <w:tcBorders>
              <w:top w:val="nil"/>
              <w:left w:val="nil"/>
              <w:bottom w:val="nil"/>
              <w:right w:val="single" w:sz="4" w:space="0" w:color="auto"/>
            </w:tcBorders>
            <w:shd w:val="clear" w:color="auto" w:fill="FFFFFF"/>
            <w:noWrap/>
            <w:vAlign w:val="bottom"/>
            <w:hideMark/>
          </w:tcPr>
          <w:p w14:paraId="3F147C0F"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62C3994"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D9C34F"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2269B2C" w14:textId="77777777" w:rsidR="00A30949" w:rsidRPr="003A538D" w:rsidRDefault="00A30949" w:rsidP="00637C62">
            <w:pPr>
              <w:rPr>
                <w:rFonts w:cs="Arial"/>
                <w:color w:val="000000"/>
                <w:szCs w:val="20"/>
              </w:rPr>
            </w:pPr>
            <w:r w:rsidRPr="003A538D">
              <w:rPr>
                <w:rFonts w:cs="Arial"/>
                <w:color w:val="000000"/>
                <w:szCs w:val="20"/>
              </w:rPr>
              <w:t>Personal Grupo de Recogida</w:t>
            </w:r>
          </w:p>
        </w:tc>
        <w:tc>
          <w:tcPr>
            <w:tcW w:w="1500" w:type="dxa"/>
            <w:tcBorders>
              <w:top w:val="nil"/>
              <w:left w:val="nil"/>
              <w:bottom w:val="nil"/>
              <w:right w:val="single" w:sz="4" w:space="0" w:color="auto"/>
            </w:tcBorders>
            <w:shd w:val="clear" w:color="auto" w:fill="FFFFFF"/>
            <w:noWrap/>
            <w:vAlign w:val="bottom"/>
            <w:hideMark/>
          </w:tcPr>
          <w:p w14:paraId="6E1BA8EB"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CF15D6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A9C67E"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130C6E8" w14:textId="77777777" w:rsidR="00A30949" w:rsidRPr="003A538D" w:rsidRDefault="00A30949" w:rsidP="00637C62">
            <w:pPr>
              <w:rPr>
                <w:rFonts w:cs="Arial"/>
                <w:color w:val="000000"/>
                <w:szCs w:val="20"/>
              </w:rPr>
            </w:pPr>
            <w:r w:rsidRPr="003A538D">
              <w:rPr>
                <w:rFonts w:cs="Arial"/>
                <w:color w:val="000000"/>
                <w:szCs w:val="20"/>
              </w:rPr>
              <w:t>Guardias - Nocturnos</w:t>
            </w:r>
          </w:p>
        </w:tc>
        <w:tc>
          <w:tcPr>
            <w:tcW w:w="1500" w:type="dxa"/>
            <w:tcBorders>
              <w:top w:val="nil"/>
              <w:left w:val="nil"/>
              <w:bottom w:val="nil"/>
              <w:right w:val="single" w:sz="4" w:space="0" w:color="auto"/>
            </w:tcBorders>
            <w:shd w:val="clear" w:color="auto" w:fill="FFFFFF"/>
            <w:noWrap/>
            <w:vAlign w:val="bottom"/>
            <w:hideMark/>
          </w:tcPr>
          <w:p w14:paraId="274BAB24"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AAB64B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298B2F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15E426" w14:textId="77777777" w:rsidR="00A30949" w:rsidRPr="003A538D" w:rsidRDefault="00A30949" w:rsidP="00637C62">
            <w:pPr>
              <w:rPr>
                <w:rFonts w:cs="Arial"/>
                <w:color w:val="000000"/>
                <w:szCs w:val="20"/>
              </w:rPr>
            </w:pPr>
            <w:proofErr w:type="spellStart"/>
            <w:r>
              <w:rPr>
                <w:rFonts w:cs="Arial"/>
                <w:color w:val="000000"/>
                <w:szCs w:val="20"/>
              </w:rPr>
              <w:t>Numero</w:t>
            </w:r>
            <w:proofErr w:type="spellEnd"/>
            <w:r>
              <w:rPr>
                <w:rFonts w:cs="Arial"/>
                <w:color w:val="000000"/>
                <w:szCs w:val="20"/>
              </w:rPr>
              <w:t xml:space="preserve"> de </w:t>
            </w:r>
            <w:r w:rsidRPr="003A538D">
              <w:rPr>
                <w:rFonts w:cs="Arial"/>
                <w:color w:val="000000"/>
                <w:szCs w:val="20"/>
              </w:rPr>
              <w:t>Grupos Disparadores</w:t>
            </w:r>
          </w:p>
        </w:tc>
        <w:tc>
          <w:tcPr>
            <w:tcW w:w="1500" w:type="dxa"/>
            <w:tcBorders>
              <w:top w:val="nil"/>
              <w:left w:val="nil"/>
              <w:bottom w:val="nil"/>
              <w:right w:val="single" w:sz="4" w:space="0" w:color="auto"/>
            </w:tcBorders>
            <w:shd w:val="clear" w:color="auto" w:fill="FFFFFF"/>
            <w:noWrap/>
            <w:vAlign w:val="bottom"/>
            <w:hideMark/>
          </w:tcPr>
          <w:p w14:paraId="4DDE77E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B0A5A72"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437B0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D28385" w14:textId="77777777" w:rsidR="00A30949" w:rsidRPr="003A538D" w:rsidRDefault="00A30949" w:rsidP="00637C62">
            <w:pPr>
              <w:rPr>
                <w:rFonts w:cs="Arial"/>
                <w:color w:val="000000"/>
                <w:szCs w:val="20"/>
              </w:rPr>
            </w:pPr>
            <w:r w:rsidRPr="003A538D">
              <w:rPr>
                <w:rFonts w:cs="Arial"/>
                <w:color w:val="000000"/>
                <w:szCs w:val="20"/>
              </w:rPr>
              <w:t>Ayudantes</w:t>
            </w:r>
            <w:r>
              <w:rPr>
                <w:rFonts w:cs="Arial"/>
                <w:color w:val="000000"/>
                <w:szCs w:val="20"/>
              </w:rPr>
              <w:t xml:space="preserve"> de disparadores</w:t>
            </w:r>
            <w:r w:rsidRPr="003A538D">
              <w:rPr>
                <w:rFonts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4E0C5AF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382CA47"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73CA16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C08CC07" w14:textId="77777777" w:rsidR="00A30949" w:rsidRPr="003A538D" w:rsidRDefault="00A30949" w:rsidP="00637C62">
            <w:pPr>
              <w:rPr>
                <w:rFonts w:cs="Arial"/>
                <w:color w:val="000000"/>
                <w:szCs w:val="20"/>
              </w:rPr>
            </w:pPr>
            <w:r w:rsidRPr="003A538D">
              <w:rPr>
                <w:rFonts w:cs="Arial"/>
                <w:color w:val="000000"/>
                <w:szCs w:val="20"/>
              </w:rPr>
              <w:t xml:space="preserve">Enfermeros </w:t>
            </w:r>
          </w:p>
        </w:tc>
        <w:tc>
          <w:tcPr>
            <w:tcW w:w="1500" w:type="dxa"/>
            <w:tcBorders>
              <w:top w:val="nil"/>
              <w:left w:val="nil"/>
              <w:bottom w:val="nil"/>
              <w:right w:val="single" w:sz="4" w:space="0" w:color="auto"/>
            </w:tcBorders>
            <w:shd w:val="clear" w:color="auto" w:fill="FFFFFF"/>
            <w:noWrap/>
            <w:vAlign w:val="bottom"/>
            <w:hideMark/>
          </w:tcPr>
          <w:p w14:paraId="1887F9B1"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74BD096"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96CA81"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2E37FFF"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Grupo de Restauración</w:t>
            </w:r>
          </w:p>
        </w:tc>
        <w:tc>
          <w:tcPr>
            <w:tcW w:w="1500" w:type="dxa"/>
            <w:tcBorders>
              <w:top w:val="nil"/>
              <w:left w:val="nil"/>
              <w:bottom w:val="nil"/>
              <w:right w:val="single" w:sz="4" w:space="0" w:color="auto"/>
            </w:tcBorders>
            <w:shd w:val="clear" w:color="auto" w:fill="FFFFFF"/>
            <w:noWrap/>
            <w:vAlign w:val="bottom"/>
            <w:hideMark/>
          </w:tcPr>
          <w:p w14:paraId="0CB217E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00F076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28DD1E7"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5BA425E" w14:textId="77777777" w:rsidR="00A30949" w:rsidRPr="003A538D" w:rsidRDefault="00A30949" w:rsidP="00637C62">
            <w:pPr>
              <w:rPr>
                <w:rFonts w:cs="Arial"/>
                <w:color w:val="000000"/>
                <w:szCs w:val="20"/>
              </w:rPr>
            </w:pPr>
            <w:r w:rsidRPr="003A538D">
              <w:rPr>
                <w:rFonts w:cs="Arial"/>
                <w:color w:val="000000"/>
                <w:szCs w:val="20"/>
              </w:rPr>
              <w:t>Número de Grupos</w:t>
            </w:r>
          </w:p>
        </w:tc>
        <w:tc>
          <w:tcPr>
            <w:tcW w:w="1500" w:type="dxa"/>
            <w:tcBorders>
              <w:top w:val="nil"/>
              <w:left w:val="nil"/>
              <w:bottom w:val="nil"/>
              <w:right w:val="single" w:sz="4" w:space="0" w:color="auto"/>
            </w:tcBorders>
            <w:shd w:val="clear" w:color="auto" w:fill="FFFFFF"/>
            <w:noWrap/>
            <w:vAlign w:val="bottom"/>
            <w:hideMark/>
          </w:tcPr>
          <w:p w14:paraId="4590D38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F79F84C"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9AF652"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2E878B6" w14:textId="77777777" w:rsidR="00A30949" w:rsidRPr="003A538D" w:rsidRDefault="00A30949" w:rsidP="00637C62">
            <w:pPr>
              <w:rPr>
                <w:rFonts w:cs="Arial"/>
                <w:color w:val="000000"/>
                <w:szCs w:val="20"/>
              </w:rPr>
            </w:pPr>
            <w:r w:rsidRPr="003A538D">
              <w:rPr>
                <w:rFonts w:cs="Arial"/>
                <w:color w:val="000000"/>
                <w:szCs w:val="20"/>
              </w:rPr>
              <w:t>Capataz de Restauración</w:t>
            </w:r>
          </w:p>
        </w:tc>
        <w:tc>
          <w:tcPr>
            <w:tcW w:w="1500" w:type="dxa"/>
            <w:tcBorders>
              <w:top w:val="nil"/>
              <w:left w:val="nil"/>
              <w:bottom w:val="nil"/>
              <w:right w:val="single" w:sz="4" w:space="0" w:color="auto"/>
            </w:tcBorders>
            <w:shd w:val="clear" w:color="auto" w:fill="FFFFFF"/>
            <w:noWrap/>
            <w:vAlign w:val="bottom"/>
            <w:hideMark/>
          </w:tcPr>
          <w:p w14:paraId="6B6BBE8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1272CEF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53743C4"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42F8CF8" w14:textId="77777777" w:rsidR="00A30949" w:rsidRPr="003A538D" w:rsidRDefault="00A30949" w:rsidP="00637C62">
            <w:pPr>
              <w:rPr>
                <w:rFonts w:cs="Arial"/>
                <w:color w:val="000000"/>
                <w:szCs w:val="20"/>
              </w:rPr>
            </w:pPr>
            <w:r w:rsidRPr="003A538D">
              <w:rPr>
                <w:rFonts w:cs="Arial"/>
                <w:color w:val="000000"/>
                <w:szCs w:val="20"/>
              </w:rPr>
              <w:t>Ayudantes Restauración</w:t>
            </w:r>
          </w:p>
        </w:tc>
        <w:tc>
          <w:tcPr>
            <w:tcW w:w="1500" w:type="dxa"/>
            <w:tcBorders>
              <w:top w:val="nil"/>
              <w:left w:val="nil"/>
              <w:bottom w:val="nil"/>
              <w:right w:val="single" w:sz="4" w:space="0" w:color="auto"/>
            </w:tcBorders>
            <w:shd w:val="clear" w:color="auto" w:fill="FFFFFF"/>
            <w:noWrap/>
            <w:vAlign w:val="bottom"/>
            <w:hideMark/>
          </w:tcPr>
          <w:p w14:paraId="3F3FECF8"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CE5430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7BCB80"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3AD68C"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Control de Calidad y Procesamiento</w:t>
            </w:r>
          </w:p>
        </w:tc>
        <w:tc>
          <w:tcPr>
            <w:tcW w:w="1500" w:type="dxa"/>
            <w:tcBorders>
              <w:top w:val="nil"/>
              <w:left w:val="nil"/>
              <w:bottom w:val="nil"/>
              <w:right w:val="single" w:sz="4" w:space="0" w:color="auto"/>
            </w:tcBorders>
            <w:shd w:val="clear" w:color="auto" w:fill="FFFFFF"/>
            <w:noWrap/>
            <w:vAlign w:val="bottom"/>
            <w:hideMark/>
          </w:tcPr>
          <w:p w14:paraId="5545AC06"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CCF669E"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4A9155"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B63F85" w14:textId="77777777" w:rsidR="00A30949" w:rsidRPr="000E7605" w:rsidRDefault="00A30949" w:rsidP="00637C62">
            <w:pPr>
              <w:rPr>
                <w:rFonts w:cs="Arial"/>
                <w:color w:val="000000"/>
                <w:szCs w:val="20"/>
              </w:rPr>
            </w:pPr>
            <w:r w:rsidRPr="000E7605">
              <w:rPr>
                <w:rFonts w:cs="Arial"/>
                <w:color w:val="000000"/>
                <w:szCs w:val="20"/>
              </w:rPr>
              <w:t>Jefe de Control de Calidad</w:t>
            </w:r>
          </w:p>
        </w:tc>
        <w:tc>
          <w:tcPr>
            <w:tcW w:w="1500" w:type="dxa"/>
            <w:tcBorders>
              <w:top w:val="nil"/>
              <w:left w:val="nil"/>
              <w:bottom w:val="nil"/>
              <w:right w:val="single" w:sz="4" w:space="0" w:color="auto"/>
            </w:tcBorders>
            <w:shd w:val="clear" w:color="auto" w:fill="FFFFFF"/>
            <w:noWrap/>
            <w:vAlign w:val="bottom"/>
            <w:hideMark/>
          </w:tcPr>
          <w:p w14:paraId="77AFC2C1"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0411B81"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A082A8"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C136E8" w14:textId="77777777" w:rsidR="00A30949" w:rsidRPr="000E7605" w:rsidRDefault="00A30949" w:rsidP="00637C62">
            <w:pPr>
              <w:rPr>
                <w:rFonts w:cs="Arial"/>
                <w:color w:val="000000"/>
                <w:szCs w:val="20"/>
              </w:rPr>
            </w:pPr>
            <w:r w:rsidRPr="000E7605">
              <w:rPr>
                <w:rFonts w:cs="Arial"/>
                <w:color w:val="000000"/>
                <w:szCs w:val="20"/>
              </w:rPr>
              <w:t>Analistas de Procesamiento de campo</w:t>
            </w:r>
          </w:p>
        </w:tc>
        <w:tc>
          <w:tcPr>
            <w:tcW w:w="1500" w:type="dxa"/>
            <w:tcBorders>
              <w:top w:val="nil"/>
              <w:left w:val="nil"/>
              <w:bottom w:val="nil"/>
              <w:right w:val="single" w:sz="4" w:space="0" w:color="auto"/>
            </w:tcBorders>
            <w:shd w:val="clear" w:color="auto" w:fill="FFFFFF"/>
            <w:noWrap/>
            <w:vAlign w:val="bottom"/>
            <w:hideMark/>
          </w:tcPr>
          <w:p w14:paraId="5A642DE2"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2880794C" w14:textId="77777777" w:rsidTr="00637C62">
        <w:trPr>
          <w:trHeight w:val="551"/>
        </w:trPr>
        <w:tc>
          <w:tcPr>
            <w:tcW w:w="0" w:type="auto"/>
            <w:vMerge/>
            <w:tcBorders>
              <w:top w:val="nil"/>
              <w:left w:val="single" w:sz="4" w:space="0" w:color="auto"/>
              <w:bottom w:val="single" w:sz="4" w:space="0" w:color="000000"/>
              <w:right w:val="single" w:sz="4" w:space="0" w:color="auto"/>
            </w:tcBorders>
            <w:vAlign w:val="center"/>
            <w:hideMark/>
          </w:tcPr>
          <w:p w14:paraId="6CC90CFC" w14:textId="77777777" w:rsidR="00A30949" w:rsidRPr="003A538D" w:rsidRDefault="00A30949" w:rsidP="00637C62">
            <w:pPr>
              <w:spacing w:after="0" w:line="256" w:lineRule="auto"/>
              <w:jc w:val="left"/>
              <w:rPr>
                <w:rFonts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80419AD" w14:textId="77777777" w:rsidR="00A30949" w:rsidRPr="000E7605" w:rsidRDefault="00A30949" w:rsidP="00637C62">
            <w:pPr>
              <w:rPr>
                <w:rFonts w:cs="Arial"/>
                <w:color w:val="000000"/>
                <w:szCs w:val="20"/>
              </w:rPr>
            </w:pPr>
            <w:r w:rsidRPr="000E7605">
              <w:rPr>
                <w:rFonts w:cs="Arial"/>
                <w:color w:val="000000"/>
                <w:szCs w:val="20"/>
              </w:rPr>
              <w:t xml:space="preserve">Asistente </w:t>
            </w:r>
          </w:p>
        </w:tc>
        <w:tc>
          <w:tcPr>
            <w:tcW w:w="1500" w:type="dxa"/>
            <w:tcBorders>
              <w:top w:val="nil"/>
              <w:left w:val="nil"/>
              <w:bottom w:val="single" w:sz="4" w:space="0" w:color="auto"/>
              <w:right w:val="single" w:sz="4" w:space="0" w:color="auto"/>
            </w:tcBorders>
            <w:shd w:val="clear" w:color="auto" w:fill="FFFFFF"/>
            <w:noWrap/>
            <w:vAlign w:val="bottom"/>
            <w:hideMark/>
          </w:tcPr>
          <w:p w14:paraId="505A050C"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62A2B2AA" w14:textId="77777777" w:rsidTr="00637C62">
        <w:trPr>
          <w:trHeight w:val="300"/>
        </w:trPr>
        <w:tc>
          <w:tcPr>
            <w:tcW w:w="1200" w:type="dxa"/>
            <w:vMerge w:val="restart"/>
            <w:tcBorders>
              <w:top w:val="nil"/>
              <w:left w:val="single" w:sz="4" w:space="0" w:color="auto"/>
              <w:bottom w:val="single" w:sz="4" w:space="0" w:color="000000"/>
              <w:right w:val="single" w:sz="4" w:space="0" w:color="auto"/>
            </w:tcBorders>
            <w:hideMark/>
          </w:tcPr>
          <w:p w14:paraId="63BA2D94" w14:textId="77777777" w:rsidR="00A30949" w:rsidRPr="003A538D" w:rsidRDefault="00A30949" w:rsidP="00637C62">
            <w:pPr>
              <w:jc w:val="center"/>
              <w:rPr>
                <w:rFonts w:cs="Arial"/>
                <w:color w:val="000000"/>
                <w:szCs w:val="20"/>
              </w:rPr>
            </w:pPr>
            <w:r>
              <w:rPr>
                <w:rFonts w:cs="Arial"/>
                <w:color w:val="000000"/>
                <w:szCs w:val="20"/>
              </w:rPr>
              <w:t>15</w:t>
            </w:r>
          </w:p>
        </w:tc>
        <w:tc>
          <w:tcPr>
            <w:tcW w:w="5780" w:type="dxa"/>
            <w:tcBorders>
              <w:top w:val="nil"/>
              <w:left w:val="nil"/>
              <w:bottom w:val="nil"/>
              <w:right w:val="single" w:sz="4" w:space="0" w:color="auto"/>
            </w:tcBorders>
            <w:shd w:val="clear" w:color="auto" w:fill="FFFFFF"/>
            <w:noWrap/>
            <w:vAlign w:val="bottom"/>
            <w:hideMark/>
          </w:tcPr>
          <w:p w14:paraId="78735FDA" w14:textId="77777777" w:rsidR="00A30949" w:rsidRPr="003A538D" w:rsidRDefault="00A30949" w:rsidP="00637C62">
            <w:pPr>
              <w:rPr>
                <w:rFonts w:cs="Arial"/>
                <w:b/>
                <w:bCs/>
                <w:color w:val="000000"/>
                <w:szCs w:val="20"/>
                <w:u w:val="single"/>
              </w:rPr>
            </w:pPr>
            <w:r w:rsidRPr="003A538D">
              <w:rPr>
                <w:rFonts w:cs="Arial"/>
                <w:b/>
                <w:bCs/>
                <w:color w:val="000000"/>
                <w:szCs w:val="20"/>
                <w:u w:val="single"/>
              </w:rPr>
              <w:t>Producción estimada</w:t>
            </w:r>
          </w:p>
        </w:tc>
        <w:tc>
          <w:tcPr>
            <w:tcW w:w="1500" w:type="dxa"/>
            <w:tcBorders>
              <w:top w:val="nil"/>
              <w:left w:val="nil"/>
              <w:bottom w:val="nil"/>
              <w:right w:val="single" w:sz="4" w:space="0" w:color="auto"/>
            </w:tcBorders>
            <w:shd w:val="clear" w:color="auto" w:fill="FFFFFF"/>
            <w:noWrap/>
            <w:vAlign w:val="bottom"/>
            <w:hideMark/>
          </w:tcPr>
          <w:p w14:paraId="7D312D45"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37C596D5"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6AD14AD" w14:textId="77777777" w:rsidR="00A30949" w:rsidRPr="003A538D" w:rsidRDefault="00A30949" w:rsidP="00637C62">
            <w:pPr>
              <w:spacing w:after="0" w:line="256" w:lineRule="auto"/>
              <w:jc w:val="left"/>
              <w:rPr>
                <w:rFonts w:cs="Arial"/>
                <w:color w:val="000000"/>
                <w:szCs w:val="20"/>
              </w:rPr>
            </w:pPr>
          </w:p>
        </w:tc>
        <w:tc>
          <w:tcPr>
            <w:tcW w:w="5780" w:type="dxa"/>
            <w:vMerge w:val="restart"/>
            <w:tcBorders>
              <w:top w:val="nil"/>
              <w:left w:val="nil"/>
              <w:bottom w:val="single" w:sz="4" w:space="0" w:color="auto"/>
              <w:right w:val="single" w:sz="4" w:space="0" w:color="auto"/>
            </w:tcBorders>
            <w:shd w:val="clear" w:color="auto" w:fill="FFFFFF"/>
            <w:noWrap/>
            <w:vAlign w:val="bottom"/>
            <w:hideMark/>
          </w:tcPr>
          <w:p w14:paraId="08FF006D" w14:textId="77777777" w:rsidR="00A30949" w:rsidRDefault="00A30949" w:rsidP="00637C62">
            <w:pPr>
              <w:rPr>
                <w:rFonts w:cs="Arial"/>
                <w:color w:val="000000"/>
                <w:szCs w:val="20"/>
              </w:rPr>
            </w:pPr>
            <w:proofErr w:type="spellStart"/>
            <w:r>
              <w:rPr>
                <w:rFonts w:cs="Arial"/>
                <w:color w:val="000000"/>
                <w:szCs w:val="20"/>
              </w:rPr>
              <w:t>Topografia</w:t>
            </w:r>
            <w:proofErr w:type="spellEnd"/>
            <w:r>
              <w:rPr>
                <w:rFonts w:cs="Arial"/>
                <w:color w:val="000000"/>
                <w:szCs w:val="20"/>
              </w:rPr>
              <w:t xml:space="preserve"> (km/</w:t>
            </w:r>
            <w:proofErr w:type="spellStart"/>
            <w:r>
              <w:rPr>
                <w:rFonts w:cs="Arial"/>
                <w:color w:val="000000"/>
                <w:szCs w:val="20"/>
              </w:rPr>
              <w:t>dia</w:t>
            </w:r>
            <w:proofErr w:type="spellEnd"/>
            <w:r>
              <w:rPr>
                <w:rFonts w:cs="Arial"/>
                <w:color w:val="000000"/>
                <w:szCs w:val="20"/>
              </w:rPr>
              <w:t>)</w:t>
            </w:r>
          </w:p>
          <w:p w14:paraId="39C00554" w14:textId="77777777" w:rsidR="00A30949" w:rsidRDefault="00A30949" w:rsidP="00637C62">
            <w:pPr>
              <w:rPr>
                <w:rFonts w:cs="Arial"/>
                <w:color w:val="000000"/>
                <w:szCs w:val="20"/>
              </w:rPr>
            </w:pPr>
            <w:proofErr w:type="spellStart"/>
            <w:r>
              <w:rPr>
                <w:rFonts w:cs="Arial"/>
                <w:color w:val="000000"/>
                <w:szCs w:val="20"/>
              </w:rPr>
              <w:t>Perforacion</w:t>
            </w:r>
            <w:proofErr w:type="spellEnd"/>
            <w:r>
              <w:rPr>
                <w:rFonts w:cs="Arial"/>
                <w:color w:val="000000"/>
                <w:szCs w:val="20"/>
              </w:rPr>
              <w:t>(PT perforado/</w:t>
            </w:r>
            <w:proofErr w:type="spellStart"/>
            <w:r>
              <w:rPr>
                <w:rFonts w:cs="Arial"/>
                <w:color w:val="000000"/>
                <w:szCs w:val="20"/>
              </w:rPr>
              <w:t>dia</w:t>
            </w:r>
            <w:proofErr w:type="spellEnd"/>
            <w:r>
              <w:rPr>
                <w:rFonts w:cs="Arial"/>
                <w:color w:val="000000"/>
                <w:szCs w:val="20"/>
              </w:rPr>
              <w:t>)</w:t>
            </w:r>
          </w:p>
          <w:p w14:paraId="1699360B" w14:textId="77777777" w:rsidR="00A30949" w:rsidRPr="003A538D" w:rsidRDefault="00A30949" w:rsidP="00637C62">
            <w:pPr>
              <w:rPr>
                <w:rFonts w:cs="Arial"/>
                <w:color w:val="000000"/>
                <w:szCs w:val="20"/>
              </w:rPr>
            </w:pPr>
            <w:r>
              <w:rPr>
                <w:rFonts w:cs="Arial"/>
                <w:color w:val="000000"/>
                <w:szCs w:val="20"/>
              </w:rPr>
              <w:t>Registro(PT disparado/</w:t>
            </w:r>
            <w:proofErr w:type="spellStart"/>
            <w:r>
              <w:rPr>
                <w:rFonts w:cs="Arial"/>
                <w:color w:val="000000"/>
                <w:szCs w:val="20"/>
              </w:rPr>
              <w:t>dia</w:t>
            </w:r>
            <w:proofErr w:type="spellEnd"/>
            <w:r>
              <w:rPr>
                <w:rFonts w:cs="Arial"/>
                <w:color w:val="000000"/>
                <w:szCs w:val="20"/>
              </w:rPr>
              <w:t>)</w:t>
            </w:r>
          </w:p>
        </w:tc>
        <w:tc>
          <w:tcPr>
            <w:tcW w:w="1500" w:type="dxa"/>
            <w:tcBorders>
              <w:top w:val="nil"/>
              <w:left w:val="nil"/>
              <w:bottom w:val="nil"/>
              <w:right w:val="single" w:sz="4" w:space="0" w:color="auto"/>
            </w:tcBorders>
            <w:shd w:val="clear" w:color="auto" w:fill="FFFFFF"/>
            <w:noWrap/>
            <w:vAlign w:val="bottom"/>
            <w:hideMark/>
          </w:tcPr>
          <w:p w14:paraId="0EBB0543"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44EE02CF"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384BC3"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nil"/>
              <w:bottom w:val="single" w:sz="4" w:space="0" w:color="auto"/>
              <w:right w:val="single" w:sz="4" w:space="0" w:color="auto"/>
            </w:tcBorders>
            <w:vAlign w:val="center"/>
            <w:hideMark/>
          </w:tcPr>
          <w:p w14:paraId="34BF3E46" w14:textId="77777777" w:rsidR="00A30949" w:rsidRPr="003A538D" w:rsidRDefault="00A30949" w:rsidP="00637C62">
            <w:pPr>
              <w:spacing w:after="0" w:line="256" w:lineRule="auto"/>
              <w:jc w:val="left"/>
              <w:rPr>
                <w:rFonts w:cs="Arial"/>
                <w:color w:val="000000"/>
                <w:szCs w:val="20"/>
              </w:rPr>
            </w:pPr>
          </w:p>
        </w:tc>
        <w:tc>
          <w:tcPr>
            <w:tcW w:w="1500" w:type="dxa"/>
            <w:tcBorders>
              <w:top w:val="nil"/>
              <w:left w:val="nil"/>
              <w:bottom w:val="nil"/>
              <w:right w:val="single" w:sz="4" w:space="0" w:color="auto"/>
            </w:tcBorders>
            <w:shd w:val="clear" w:color="auto" w:fill="FFFFFF"/>
            <w:noWrap/>
            <w:vAlign w:val="bottom"/>
            <w:hideMark/>
          </w:tcPr>
          <w:p w14:paraId="27C4D361" w14:textId="77777777" w:rsidR="00A30949" w:rsidRPr="003A538D" w:rsidRDefault="00A30949" w:rsidP="00637C62">
            <w:pPr>
              <w:rPr>
                <w:rFonts w:cs="Arial"/>
                <w:color w:val="000000"/>
                <w:szCs w:val="20"/>
              </w:rPr>
            </w:pPr>
            <w:r w:rsidRPr="003A538D">
              <w:rPr>
                <w:rFonts w:cs="Arial"/>
                <w:color w:val="000000"/>
                <w:szCs w:val="20"/>
              </w:rPr>
              <w:t> </w:t>
            </w:r>
          </w:p>
        </w:tc>
      </w:tr>
      <w:tr w:rsidR="00A30949" w:rsidRPr="003A538D" w14:paraId="5646FA3B" w14:textId="77777777" w:rsidTr="00637C6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EE9F7B" w14:textId="77777777" w:rsidR="00A30949" w:rsidRPr="003A538D" w:rsidRDefault="00A30949" w:rsidP="00637C62">
            <w:pPr>
              <w:spacing w:after="0" w:line="256" w:lineRule="auto"/>
              <w:jc w:val="left"/>
              <w:rPr>
                <w:rFonts w:cs="Arial"/>
                <w:color w:val="000000"/>
                <w:szCs w:val="20"/>
              </w:rPr>
            </w:pPr>
          </w:p>
        </w:tc>
        <w:tc>
          <w:tcPr>
            <w:tcW w:w="5780" w:type="dxa"/>
            <w:vMerge/>
            <w:tcBorders>
              <w:top w:val="nil"/>
              <w:left w:val="nil"/>
              <w:bottom w:val="single" w:sz="4" w:space="0" w:color="auto"/>
              <w:right w:val="single" w:sz="4" w:space="0" w:color="auto"/>
            </w:tcBorders>
            <w:vAlign w:val="center"/>
            <w:hideMark/>
          </w:tcPr>
          <w:p w14:paraId="52691B2F" w14:textId="77777777" w:rsidR="00A30949" w:rsidRPr="003A538D" w:rsidRDefault="00A30949" w:rsidP="00637C62">
            <w:pPr>
              <w:spacing w:after="0" w:line="256" w:lineRule="auto"/>
              <w:jc w:val="left"/>
              <w:rPr>
                <w:rFonts w:cs="Arial"/>
                <w:color w:val="000000"/>
                <w:szCs w:val="20"/>
              </w:rPr>
            </w:pPr>
          </w:p>
        </w:tc>
        <w:tc>
          <w:tcPr>
            <w:tcW w:w="1500" w:type="dxa"/>
            <w:tcBorders>
              <w:top w:val="nil"/>
              <w:left w:val="nil"/>
              <w:bottom w:val="single" w:sz="4" w:space="0" w:color="auto"/>
              <w:right w:val="single" w:sz="4" w:space="0" w:color="auto"/>
            </w:tcBorders>
            <w:shd w:val="clear" w:color="auto" w:fill="FFFFFF"/>
            <w:noWrap/>
            <w:vAlign w:val="bottom"/>
            <w:hideMark/>
          </w:tcPr>
          <w:p w14:paraId="2544AA53" w14:textId="77777777" w:rsidR="00A30949" w:rsidRPr="003A538D" w:rsidRDefault="00A30949" w:rsidP="00637C62">
            <w:pPr>
              <w:rPr>
                <w:rFonts w:cs="Arial"/>
                <w:color w:val="000000"/>
                <w:szCs w:val="20"/>
              </w:rPr>
            </w:pPr>
            <w:r w:rsidRPr="003A538D">
              <w:rPr>
                <w:rFonts w:cs="Arial"/>
                <w:color w:val="000000"/>
                <w:szCs w:val="20"/>
              </w:rPr>
              <w:t> </w:t>
            </w:r>
          </w:p>
        </w:tc>
      </w:tr>
    </w:tbl>
    <w:p w14:paraId="7BFA9F98" w14:textId="77777777" w:rsidR="00A30949" w:rsidRDefault="00A30949" w:rsidP="00A30949">
      <w:pPr>
        <w:pStyle w:val="Ttulo1"/>
        <w:spacing w:after="240"/>
        <w:rPr>
          <w:rFonts w:ascii="Bookman Old Style" w:hAnsi="Bookman Old Style"/>
        </w:rPr>
      </w:pPr>
      <w:bookmarkStart w:id="195" w:name="_Toc462395440"/>
    </w:p>
    <w:p w14:paraId="58C97537" w14:textId="77777777" w:rsidR="00A30949" w:rsidRDefault="00A30949" w:rsidP="00A30949">
      <w:pPr>
        <w:pStyle w:val="Ttulo1"/>
        <w:spacing w:after="240"/>
        <w:rPr>
          <w:rFonts w:ascii="Bookman Old Style" w:hAnsi="Bookman Old Style"/>
        </w:rPr>
      </w:pPr>
    </w:p>
    <w:p w14:paraId="43A2A781" w14:textId="77777777" w:rsidR="00A30949" w:rsidRDefault="00A30949" w:rsidP="00A30949">
      <w:pPr>
        <w:pStyle w:val="Ttulo1"/>
        <w:spacing w:after="240"/>
        <w:rPr>
          <w:rFonts w:ascii="Bookman Old Style" w:hAnsi="Bookman Old Style"/>
        </w:rPr>
      </w:pPr>
    </w:p>
    <w:p w14:paraId="5200E89D" w14:textId="77777777" w:rsidR="00A30949" w:rsidRDefault="00A30949" w:rsidP="00A30949">
      <w:pPr>
        <w:pStyle w:val="Ttulo1"/>
        <w:spacing w:after="240"/>
        <w:rPr>
          <w:rFonts w:ascii="Bookman Old Style" w:hAnsi="Bookman Old Style"/>
        </w:rPr>
      </w:pPr>
    </w:p>
    <w:p w14:paraId="07E8A655" w14:textId="77777777" w:rsidR="00A30949" w:rsidRDefault="00A30949" w:rsidP="00A30949">
      <w:pPr>
        <w:pStyle w:val="Ttulo1"/>
        <w:spacing w:after="240"/>
        <w:rPr>
          <w:rFonts w:ascii="Bookman Old Style" w:hAnsi="Bookman Old Style"/>
        </w:rPr>
      </w:pPr>
    </w:p>
    <w:p w14:paraId="0341AF73" w14:textId="77777777" w:rsidR="00A30949" w:rsidRDefault="00A30949" w:rsidP="00A30949">
      <w:pPr>
        <w:pStyle w:val="Ttulo1"/>
        <w:spacing w:after="240"/>
        <w:rPr>
          <w:rFonts w:ascii="Bookman Old Style" w:hAnsi="Bookman Old Style"/>
        </w:rPr>
      </w:pPr>
    </w:p>
    <w:p w14:paraId="09F47478" w14:textId="77777777" w:rsidR="00A30949" w:rsidRPr="00E12ACB" w:rsidRDefault="00A30949" w:rsidP="00A30949"/>
    <w:p w14:paraId="0224E116" w14:textId="77777777" w:rsidR="00A30949" w:rsidRPr="00E12ACB" w:rsidRDefault="00A30949" w:rsidP="00A30949">
      <w:pPr>
        <w:pStyle w:val="Ttulo1"/>
        <w:spacing w:after="240"/>
        <w:rPr>
          <w:rFonts w:ascii="Bookman Old Style" w:hAnsi="Bookman Old Style"/>
        </w:rPr>
      </w:pPr>
      <w:bookmarkStart w:id="196" w:name="_Toc463865642"/>
      <w:r w:rsidRPr="006F7651">
        <w:rPr>
          <w:rFonts w:ascii="Bookman Old Style" w:hAnsi="Bookman Old Style"/>
        </w:rPr>
        <w:lastRenderedPageBreak/>
        <w:t xml:space="preserve">ANEXO </w:t>
      </w:r>
      <w:r>
        <w:rPr>
          <w:rFonts w:ascii="Bookman Old Style" w:hAnsi="Bookman Old Style"/>
        </w:rPr>
        <w:t>F</w:t>
      </w:r>
      <w:r w:rsidRPr="006F7651">
        <w:rPr>
          <w:rFonts w:ascii="Bookman Old Style" w:hAnsi="Bookman Old Style"/>
        </w:rPr>
        <w:t xml:space="preserve"> – EXPERIENCIA DEL PROPONENTE</w:t>
      </w:r>
      <w:r>
        <w:rPr>
          <w:rFonts w:ascii="Bookman Old Style" w:hAnsi="Bookman Old Style"/>
        </w:rPr>
        <w:t xml:space="preserve"> Y PERSONAL CLAVE.</w:t>
      </w:r>
      <w:bookmarkStart w:id="197" w:name="_Toc455148061"/>
      <w:bookmarkStart w:id="198" w:name="_Toc455148376"/>
      <w:bookmarkStart w:id="199" w:name="_Toc455778464"/>
      <w:bookmarkStart w:id="200" w:name="_Toc455778671"/>
      <w:bookmarkStart w:id="201" w:name="_Toc456024050"/>
      <w:bookmarkStart w:id="202" w:name="_Toc456024255"/>
      <w:bookmarkStart w:id="203" w:name="_Toc456024454"/>
      <w:bookmarkStart w:id="204" w:name="_Toc456891843"/>
      <w:bookmarkStart w:id="205" w:name="_Toc456892025"/>
      <w:bookmarkStart w:id="206" w:name="_Toc456966439"/>
      <w:bookmarkStart w:id="207" w:name="_Toc459727850"/>
      <w:bookmarkStart w:id="208" w:name="_Toc460252170"/>
      <w:bookmarkStart w:id="209" w:name="_Toc460252359"/>
      <w:bookmarkStart w:id="210" w:name="_Toc462350469"/>
      <w:bookmarkStart w:id="211" w:name="_Toc462351385"/>
      <w:bookmarkStart w:id="212" w:name="_Toc462351638"/>
      <w:bookmarkStart w:id="213" w:name="_Toc462387944"/>
      <w:bookmarkStart w:id="214" w:name="_Toc462395441"/>
      <w:bookmarkStart w:id="215" w:name="_Toc455148062"/>
      <w:bookmarkStart w:id="216" w:name="_Toc455148377"/>
      <w:bookmarkStart w:id="217" w:name="_Toc455778465"/>
      <w:bookmarkStart w:id="218" w:name="_Toc455778672"/>
      <w:bookmarkStart w:id="219" w:name="_Toc456024051"/>
      <w:bookmarkStart w:id="220" w:name="_Toc456024256"/>
      <w:bookmarkStart w:id="221" w:name="_Toc456024455"/>
      <w:bookmarkStart w:id="222" w:name="_Toc456891844"/>
      <w:bookmarkStart w:id="223" w:name="_Toc456892026"/>
      <w:bookmarkStart w:id="224" w:name="_Toc456966440"/>
      <w:bookmarkStart w:id="225" w:name="_Toc459727851"/>
      <w:bookmarkStart w:id="226" w:name="_Toc460252171"/>
      <w:bookmarkStart w:id="227" w:name="_Toc460252360"/>
      <w:bookmarkStart w:id="228" w:name="_Toc462350470"/>
      <w:bookmarkStart w:id="229" w:name="_Toc462351386"/>
      <w:bookmarkStart w:id="230" w:name="_Toc462351639"/>
      <w:bookmarkStart w:id="231" w:name="_Toc462387945"/>
      <w:bookmarkStart w:id="232" w:name="_Toc462395442"/>
      <w:bookmarkStart w:id="233" w:name="_Toc455148072"/>
      <w:bookmarkStart w:id="234" w:name="_Toc455148387"/>
      <w:bookmarkStart w:id="235" w:name="_Toc455778475"/>
      <w:bookmarkStart w:id="236" w:name="_Toc455778682"/>
      <w:bookmarkStart w:id="237" w:name="_Toc456024061"/>
      <w:bookmarkStart w:id="238" w:name="_Toc456024266"/>
      <w:bookmarkStart w:id="239" w:name="_Toc456024465"/>
      <w:bookmarkStart w:id="240" w:name="_Toc456891854"/>
      <w:bookmarkStart w:id="241" w:name="_Toc456892036"/>
      <w:bookmarkStart w:id="242" w:name="_Toc456966450"/>
      <w:bookmarkStart w:id="243" w:name="_Toc459727861"/>
      <w:bookmarkStart w:id="244" w:name="_Toc460252181"/>
      <w:bookmarkStart w:id="245" w:name="_Toc460252370"/>
      <w:bookmarkStart w:id="246" w:name="_Toc462350480"/>
      <w:bookmarkStart w:id="247" w:name="_Toc462351396"/>
      <w:bookmarkStart w:id="248" w:name="_Toc462351649"/>
      <w:bookmarkStart w:id="249" w:name="_Toc462387955"/>
      <w:bookmarkStart w:id="250" w:name="_Toc462395452"/>
      <w:bookmarkStart w:id="251" w:name="_Toc455148086"/>
      <w:bookmarkStart w:id="252" w:name="_Toc455148401"/>
      <w:bookmarkStart w:id="253" w:name="_Toc455778489"/>
      <w:bookmarkStart w:id="254" w:name="_Toc455778696"/>
      <w:bookmarkStart w:id="255" w:name="_Toc456024075"/>
      <w:bookmarkStart w:id="256" w:name="_Toc456024280"/>
      <w:bookmarkStart w:id="257" w:name="_Toc456024479"/>
      <w:bookmarkStart w:id="258" w:name="_Toc456891868"/>
      <w:bookmarkStart w:id="259" w:name="_Toc456892050"/>
      <w:bookmarkStart w:id="260" w:name="_Toc456966464"/>
      <w:bookmarkStart w:id="261" w:name="_Toc459727875"/>
      <w:bookmarkStart w:id="262" w:name="_Toc460252195"/>
      <w:bookmarkStart w:id="263" w:name="_Toc460252384"/>
      <w:bookmarkStart w:id="264" w:name="_Toc462350494"/>
      <w:bookmarkStart w:id="265" w:name="_Toc462351410"/>
      <w:bookmarkStart w:id="266" w:name="_Toc462351663"/>
      <w:bookmarkStart w:id="267" w:name="_Toc462387969"/>
      <w:bookmarkStart w:id="268" w:name="_Toc462395466"/>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5BDBCA05" w14:textId="77777777" w:rsidR="00A30949" w:rsidRPr="00A619A4" w:rsidRDefault="00A30949" w:rsidP="00A30949">
      <w:pPr>
        <w:pStyle w:val="Ttulo2"/>
        <w:numPr>
          <w:ilvl w:val="0"/>
          <w:numId w:val="79"/>
        </w:numPr>
        <w:ind w:left="426" w:hanging="426"/>
        <w:rPr>
          <w:bCs/>
          <w:iCs/>
          <w:sz w:val="22"/>
          <w:szCs w:val="22"/>
          <w:lang w:val="es-MX"/>
        </w:rPr>
      </w:pPr>
      <w:bookmarkStart w:id="269" w:name="_Toc462395467"/>
      <w:bookmarkStart w:id="270" w:name="_Toc463865643"/>
      <w:r w:rsidRPr="00A619A4">
        <w:rPr>
          <w:bCs/>
          <w:iCs/>
          <w:sz w:val="22"/>
          <w:szCs w:val="22"/>
          <w:lang w:val="es-MX"/>
        </w:rPr>
        <w:t>GENERALIDADES.</w:t>
      </w:r>
      <w:bookmarkEnd w:id="269"/>
      <w:bookmarkEnd w:id="270"/>
    </w:p>
    <w:p w14:paraId="19E205E1" w14:textId="77777777" w:rsidR="00A30949" w:rsidRPr="00E630BA" w:rsidRDefault="00A30949" w:rsidP="00A30949">
      <w:pPr>
        <w:spacing w:before="240"/>
      </w:pPr>
      <w:r w:rsidRPr="00E630BA">
        <w:t>La experiencia general es el conjunto de actividades en geofísica</w:t>
      </w:r>
      <w:r>
        <w:t xml:space="preserve"> </w:t>
      </w:r>
      <w:r w:rsidRPr="00E630BA">
        <w:t xml:space="preserve">en el rubro petrolero y la experiencia específica es el conjunto de actividades similares (Adquisición y Procesamiento sísmico 2D </w:t>
      </w:r>
      <w:r>
        <w:t>y/o</w:t>
      </w:r>
      <w:r w:rsidRPr="00E630BA">
        <w:t xml:space="preserve"> 3D), al objeto de la contratación. </w:t>
      </w:r>
    </w:p>
    <w:p w14:paraId="0F084715" w14:textId="43E97A2D" w:rsidR="00A30949" w:rsidRPr="004A2D51" w:rsidRDefault="00A30949" w:rsidP="00A30949">
      <w:r w:rsidRPr="004A2D51">
        <w:t xml:space="preserve">La experiencia específica es parte de la experiencia general, consiguientemente, los trabajos similares pueden ser incluidos en el requerimiento de experiencia general. </w:t>
      </w:r>
    </w:p>
    <w:p w14:paraId="4B9BA8E6" w14:textId="77777777" w:rsidR="00A30949" w:rsidRPr="00E630BA" w:rsidRDefault="00A30949" w:rsidP="00A30949">
      <w:r w:rsidRPr="00E630BA">
        <w:t>La acreditación de la experiencia específica podrá ser realizada por trabajos ejecutados y/o en curso dentro y/o fuera de Bolivia.</w:t>
      </w:r>
    </w:p>
    <w:p w14:paraId="01A99665" w14:textId="77777777" w:rsidR="004C0A72" w:rsidRDefault="00A30949" w:rsidP="00A30949">
      <w:r w:rsidRPr="00E630BA">
        <w:t xml:space="preserve">La experiencia específica </w:t>
      </w:r>
      <w:r>
        <w:t xml:space="preserve">del personal, </w:t>
      </w:r>
      <w:r w:rsidRPr="00E630BA">
        <w:t xml:space="preserve">es </w:t>
      </w:r>
      <w:r w:rsidR="004C0A72">
        <w:t>parte de la experiencia general</w:t>
      </w:r>
      <w:r w:rsidRPr="00E630BA">
        <w:t>.</w:t>
      </w:r>
    </w:p>
    <w:p w14:paraId="2DAB6934" w14:textId="0063181C" w:rsidR="00A30949" w:rsidRPr="00E630BA" w:rsidRDefault="00A30949" w:rsidP="00A30949">
      <w:bookmarkStart w:id="271" w:name="_GoBack"/>
      <w:bookmarkEnd w:id="271"/>
      <w:r w:rsidRPr="00E630BA">
        <w:t>Esto quiere decir que los cargos en proyectos similares pueden ser incluidos en el requerimiento de experiencia general; sin embargo, los cargos en proyectos en general no pueden ser incluidos como experiencia específica.</w:t>
      </w:r>
    </w:p>
    <w:p w14:paraId="23EFCE14" w14:textId="77777777" w:rsidR="00A30949" w:rsidRPr="00E630BA" w:rsidRDefault="00A30949" w:rsidP="00A30949">
      <w:r w:rsidRPr="00E630BA">
        <w:t xml:space="preserve">La experiencia específica </w:t>
      </w:r>
      <w:r>
        <w:t xml:space="preserve">del personal </w:t>
      </w:r>
      <w:r w:rsidRPr="00E630BA">
        <w:t>se evaluará de acuerdo al perfil definido según requerimiento de YPFB.</w:t>
      </w:r>
    </w:p>
    <w:p w14:paraId="41C1951B" w14:textId="77777777" w:rsidR="00A30949" w:rsidRPr="00A619A4" w:rsidRDefault="00A30949" w:rsidP="00A30949">
      <w:pPr>
        <w:pStyle w:val="Ttulo2"/>
        <w:numPr>
          <w:ilvl w:val="0"/>
          <w:numId w:val="79"/>
        </w:numPr>
        <w:spacing w:after="240"/>
        <w:ind w:left="426" w:hanging="426"/>
        <w:rPr>
          <w:sz w:val="22"/>
          <w:szCs w:val="22"/>
        </w:rPr>
      </w:pPr>
      <w:bookmarkStart w:id="272" w:name="_Toc462395468"/>
      <w:bookmarkStart w:id="273" w:name="_Toc463865644"/>
      <w:r w:rsidRPr="00A619A4">
        <w:rPr>
          <w:sz w:val="22"/>
          <w:szCs w:val="22"/>
        </w:rPr>
        <w:t>PERSONAL.</w:t>
      </w:r>
      <w:bookmarkEnd w:id="272"/>
      <w:bookmarkEnd w:id="273"/>
    </w:p>
    <w:p w14:paraId="3A81FD5B" w14:textId="77777777" w:rsidR="00A30949" w:rsidRPr="00B410A0" w:rsidRDefault="00A30949" w:rsidP="00A30949">
      <w:r w:rsidRPr="00B410A0">
        <w:t xml:space="preserve">El PROPONENTE proporcionará un Grupo completo, además del personal de base en la ciudad, para operar y efectuar el servicio </w:t>
      </w:r>
      <w:r>
        <w:t>completo de adquisición sísmica y</w:t>
      </w:r>
      <w:r w:rsidRPr="00B410A0">
        <w:t xml:space="preserve"> procesamiento. </w:t>
      </w:r>
    </w:p>
    <w:p w14:paraId="27E17004" w14:textId="77777777" w:rsidR="00A30949" w:rsidRPr="00B410A0" w:rsidRDefault="00A30949" w:rsidP="00A30949">
      <w:r w:rsidRPr="00B410A0">
        <w:t xml:space="preserve">El </w:t>
      </w:r>
      <w:r>
        <w:t>CONTRATISTA</w:t>
      </w:r>
      <w:r w:rsidRPr="00B410A0">
        <w:t xml:space="preserve"> empleará al personal detallado en este documento y será el único responsable por la salud y bienestar de los mismos</w:t>
      </w:r>
      <w:r>
        <w:t xml:space="preserve">. </w:t>
      </w:r>
      <w:proofErr w:type="spellStart"/>
      <w:r>
        <w:t>Tambien</w:t>
      </w:r>
      <w:proofErr w:type="spellEnd"/>
      <w:r>
        <w:t xml:space="preserve"> se encargara </w:t>
      </w:r>
      <w:r w:rsidRPr="00B410A0">
        <w:t>de la provisión de alojamiento y comedores en el SITIO DE LOS SERVICIOS.</w:t>
      </w:r>
    </w:p>
    <w:p w14:paraId="0E9308C5" w14:textId="77777777" w:rsidR="00A30949" w:rsidRPr="00B410A0" w:rsidRDefault="00A30949" w:rsidP="00A30949">
      <w:r w:rsidRPr="00B410A0">
        <w:t xml:space="preserve">El </w:t>
      </w:r>
      <w:r>
        <w:t>CONTRATISTA</w:t>
      </w:r>
      <w:r w:rsidRPr="00B410A0">
        <w:t xml:space="preserve"> mantendrá los expedientes completos y actualizados de su personal empleado para el SERVICIO, registrando todos los períodos trabajados y pondrá estos expedie</w:t>
      </w:r>
      <w:r>
        <w:t xml:space="preserve">ntes a disposición de YPFB </w:t>
      </w:r>
      <w:r w:rsidRPr="00B410A0">
        <w:t xml:space="preserve">cuando </w:t>
      </w:r>
      <w:r>
        <w:t>sean requeridos.</w:t>
      </w:r>
    </w:p>
    <w:p w14:paraId="39C433B3" w14:textId="77777777" w:rsidR="00A30949" w:rsidRPr="00B410A0" w:rsidRDefault="00A30949" w:rsidP="00A30949">
      <w:r w:rsidRPr="00B410A0">
        <w:t xml:space="preserve">El </w:t>
      </w:r>
      <w:r>
        <w:t>CONTRATISTA</w:t>
      </w:r>
      <w:r w:rsidRPr="00B410A0">
        <w:t xml:space="preserve"> representa y garantiza específicam</w:t>
      </w:r>
      <w:r>
        <w:t xml:space="preserve">ente ante </w:t>
      </w:r>
      <w:r w:rsidRPr="00B410A0">
        <w:t xml:space="preserve">YPFB que es el empleador en el sentido de cualquier ley, norma, reglamento, orden o decreto del Estado Plurinacional de Bolivia, o cualquier subdivisión política de la misma; y que todos sus </w:t>
      </w:r>
      <w:r w:rsidRPr="00DA3C0A">
        <w:t>SUB-</w:t>
      </w:r>
      <w:r>
        <w:t>CONTRATISTA</w:t>
      </w:r>
      <w:r w:rsidRPr="00DA3C0A">
        <w:t>S</w:t>
      </w:r>
      <w:r w:rsidRPr="00B410A0">
        <w:t xml:space="preserve"> y proveedores quienes realicen un servicio o proporcionen materiales en virtud de este CONTRATO, también serán empleadores en el sentido de lo anteriormente mencionado.</w:t>
      </w:r>
    </w:p>
    <w:p w14:paraId="37003477" w14:textId="77777777" w:rsidR="00A30949" w:rsidRPr="00B410A0" w:rsidRDefault="00A30949" w:rsidP="00A30949">
      <w:r>
        <w:t>El CONTRATISTA</w:t>
      </w:r>
      <w:r w:rsidRPr="00B410A0">
        <w:t xml:space="preserve"> será el único responsable </w:t>
      </w:r>
      <w:r>
        <w:t xml:space="preserve">en </w:t>
      </w:r>
      <w:r w:rsidRPr="00B410A0">
        <w:t>asumir todos los costos incurridos relacionados con el empleo y la administración de su personal</w:t>
      </w:r>
      <w:r>
        <w:t>,</w:t>
      </w:r>
      <w:r w:rsidRPr="00B410A0">
        <w:t xml:space="preserve"> junto con todos los servicios médicos necesarios y de rutin</w:t>
      </w:r>
      <w:r>
        <w:t xml:space="preserve">a. Por otro lado deberá cubrir también todos los gastos </w:t>
      </w:r>
      <w:r w:rsidRPr="00B410A0">
        <w:t xml:space="preserve">relacionados </w:t>
      </w:r>
      <w:r>
        <w:t xml:space="preserve">con la </w:t>
      </w:r>
      <w:proofErr w:type="spellStart"/>
      <w:r>
        <w:t>logistica</w:t>
      </w:r>
      <w:proofErr w:type="spellEnd"/>
      <w:r w:rsidRPr="00B410A0">
        <w:t xml:space="preserve"> de viajes, </w:t>
      </w:r>
      <w:r>
        <w:t>costos para la obtención de</w:t>
      </w:r>
      <w:r w:rsidRPr="00B410A0">
        <w:t xml:space="preserve"> p</w:t>
      </w:r>
      <w:r>
        <w:t xml:space="preserve">asaportes y visas necesarias (incluyendo </w:t>
      </w:r>
      <w:r w:rsidRPr="00B410A0">
        <w:t>renovaciones de las mismas)</w:t>
      </w:r>
      <w:r>
        <w:t xml:space="preserve">. </w:t>
      </w:r>
      <w:proofErr w:type="spellStart"/>
      <w:r>
        <w:t>Asi</w:t>
      </w:r>
      <w:proofErr w:type="spellEnd"/>
      <w:r>
        <w:t xml:space="preserve"> mismo </w:t>
      </w:r>
      <w:r w:rsidRPr="00B410A0">
        <w:t>todos los requerimientos necesarios establecidos por las leyes aplicables.</w:t>
      </w:r>
    </w:p>
    <w:p w14:paraId="1DE99C4A" w14:textId="77777777" w:rsidR="00A30949" w:rsidRPr="006F7651" w:rsidRDefault="00A30949" w:rsidP="00A30949">
      <w:r>
        <w:lastRenderedPageBreak/>
        <w:t>EL CONTRATISTA</w:t>
      </w:r>
      <w:r w:rsidRPr="00B410A0">
        <w:t xml:space="preserve"> será también el único responsable del pago puntual de salari</w:t>
      </w:r>
      <w:r w:rsidRPr="006F7651">
        <w:t xml:space="preserve">os, sueldos y prestaciones a su personal incluyendo la retención de cualquier impuesto requerido por las autoridades gubernamentales, realizando y archivando todas las devoluciones e informes relacionados a los mismos, para luego rendir cuentas a las autoridades competentes. </w:t>
      </w:r>
      <w:r>
        <w:t>EL CONTRATISTA acuerda que se aplicará e</w:t>
      </w:r>
      <w:r w:rsidRPr="006F7651">
        <w:t xml:space="preserve">strictamente las leyes bolivianas y las ordenanzas de autoridades de gobierno del SITIO DE LOS SERVICIOS, referente al empleo y al bienestar de su personal </w:t>
      </w:r>
    </w:p>
    <w:p w14:paraId="261D7B4E" w14:textId="77777777" w:rsidR="00A30949" w:rsidRPr="009B6D7C" w:rsidRDefault="00A30949" w:rsidP="00A30949">
      <w:pPr>
        <w:rPr>
          <w:bCs/>
        </w:rPr>
      </w:pPr>
      <w:r w:rsidRPr="009B6D7C">
        <w:rPr>
          <w:bCs/>
        </w:rPr>
        <w:t xml:space="preserve">Según lo establecido anteriormente, la mano de obra </w:t>
      </w:r>
      <w:r>
        <w:rPr>
          <w:bCs/>
        </w:rPr>
        <w:t>del</w:t>
      </w:r>
      <w:r w:rsidRPr="009B6D7C">
        <w:rPr>
          <w:bCs/>
        </w:rPr>
        <w:t xml:space="preserve"> CONTRATISTA no deberá trabajar más de doce (12) horas al día, incluyendo el transporte desde y hacia el campamento base, así mismo el tiempo de permanencia del personal de</w:t>
      </w:r>
      <w:r>
        <w:rPr>
          <w:bCs/>
        </w:rPr>
        <w:t>l</w:t>
      </w:r>
      <w:r w:rsidRPr="009B6D7C">
        <w:rPr>
          <w:bCs/>
        </w:rPr>
        <w:t xml:space="preserve"> CONTRATISTA en el SITIO DE LOS SERVICIOS será máximo de cuarenta y cinco (45) días. </w:t>
      </w:r>
    </w:p>
    <w:p w14:paraId="5410308F" w14:textId="77777777" w:rsidR="00A30949" w:rsidRPr="00B049CF" w:rsidRDefault="00A30949" w:rsidP="00A30949">
      <w:r>
        <w:rPr>
          <w:bCs/>
        </w:rPr>
        <w:t>EL</w:t>
      </w:r>
      <w:r w:rsidRPr="009B46DC">
        <w:rPr>
          <w:bCs/>
        </w:rPr>
        <w:t xml:space="preserve"> CONTRATISTA</w:t>
      </w:r>
      <w:r w:rsidRPr="006F7651">
        <w:rPr>
          <w:b/>
          <w:bCs/>
        </w:rPr>
        <w:t xml:space="preserve"> </w:t>
      </w:r>
      <w:r w:rsidRPr="00B049CF">
        <w:t>será responsable de la debida observancia de todas las disposiciones detalladas en el punto 2 PERSONAL, para cualquier SUB-PROPONENTE que pueda emplear respecto a los servicios o parte de los mismos.</w:t>
      </w:r>
    </w:p>
    <w:p w14:paraId="0C23B3E5" w14:textId="77777777" w:rsidR="00A30949" w:rsidRPr="006F7651" w:rsidRDefault="00A30949" w:rsidP="00A30949">
      <w:r>
        <w:rPr>
          <w:bCs/>
        </w:rPr>
        <w:t>EL</w:t>
      </w:r>
      <w:r w:rsidRPr="009B46DC">
        <w:rPr>
          <w:bCs/>
        </w:rPr>
        <w:t xml:space="preserve"> CONTRATISTA</w:t>
      </w:r>
      <w:r w:rsidRPr="006F7651">
        <w:rPr>
          <w:b/>
          <w:bCs/>
        </w:rPr>
        <w:t xml:space="preserve"> </w:t>
      </w:r>
      <w:r w:rsidRPr="00B049CF">
        <w:t>será responsable de todo el material y costos asociados a los periodos de descanso para su personal, incluyendo todos los cambios que ocurran durante el período del servicio.</w:t>
      </w:r>
    </w:p>
    <w:p w14:paraId="50B918C7" w14:textId="77777777" w:rsidR="00A30949" w:rsidRPr="006F7651" w:rsidRDefault="00A30949" w:rsidP="00A30949">
      <w:r>
        <w:rPr>
          <w:bCs/>
        </w:rPr>
        <w:t>EL</w:t>
      </w:r>
      <w:r w:rsidRPr="009B46DC">
        <w:rPr>
          <w:bCs/>
        </w:rPr>
        <w:t xml:space="preserve"> CONTRATISTA</w:t>
      </w:r>
      <w:r w:rsidRPr="006F7651">
        <w:t>, con sus propios medios, deberá proporcionar a su personal la ropa</w:t>
      </w:r>
      <w:r>
        <w:t xml:space="preserve"> de acuerdo al clima</w:t>
      </w:r>
      <w:r w:rsidRPr="006F7651">
        <w:t xml:space="preserve"> y los equipos de protección personal que sean necesarios para las operaciones en el SITIO DE LOS SERVICIOS.</w:t>
      </w:r>
    </w:p>
    <w:p w14:paraId="67F87A29" w14:textId="77777777" w:rsidR="00A30949" w:rsidRPr="006F7651" w:rsidRDefault="00A30949" w:rsidP="00A30949">
      <w:r>
        <w:rPr>
          <w:bCs/>
        </w:rPr>
        <w:t>EL</w:t>
      </w:r>
      <w:r w:rsidRPr="009B46DC">
        <w:rPr>
          <w:bCs/>
        </w:rPr>
        <w:t xml:space="preserve"> CONTRATISTA</w:t>
      </w:r>
      <w:r w:rsidRPr="006F7651">
        <w:rPr>
          <w:b/>
          <w:bCs/>
        </w:rPr>
        <w:t xml:space="preserve"> </w:t>
      </w:r>
      <w:r w:rsidRPr="006F7651">
        <w:t xml:space="preserve">deberá supervisar a su personal a fin de garantizar la pronta y eficiente realización del servicio. El personal </w:t>
      </w:r>
      <w:r>
        <w:t xml:space="preserve">de </w:t>
      </w:r>
      <w:r w:rsidRPr="009B46DC">
        <w:rPr>
          <w:bCs/>
        </w:rPr>
        <w:t>LA CONTRATISTA</w:t>
      </w:r>
      <w:r w:rsidRPr="006F7651">
        <w:t xml:space="preserve"> deberá acatar todas las reglas y regulaciones razonables que gobiernan el trabajo otorgado por YPFB.</w:t>
      </w:r>
      <w:r>
        <w:t xml:space="preserve"> </w:t>
      </w:r>
    </w:p>
    <w:p w14:paraId="42735800" w14:textId="77777777" w:rsidR="00A30949" w:rsidRPr="00FB4654" w:rsidRDefault="00A30949" w:rsidP="00A30949">
      <w:pPr>
        <w:pStyle w:val="Ttulo2"/>
        <w:numPr>
          <w:ilvl w:val="0"/>
          <w:numId w:val="79"/>
        </w:numPr>
        <w:spacing w:after="240"/>
        <w:ind w:left="426" w:hanging="426"/>
        <w:rPr>
          <w:sz w:val="22"/>
          <w:szCs w:val="22"/>
        </w:rPr>
      </w:pPr>
      <w:bookmarkStart w:id="274" w:name="_Toc462395469"/>
      <w:bookmarkStart w:id="275" w:name="_Toc463865645"/>
      <w:r w:rsidRPr="00FB4654">
        <w:rPr>
          <w:rStyle w:val="Ttulo2Car"/>
          <w:b/>
          <w:sz w:val="22"/>
          <w:szCs w:val="22"/>
        </w:rPr>
        <w:t>REPRESENTANTE DE</w:t>
      </w:r>
      <w:r w:rsidRPr="00FB4654">
        <w:rPr>
          <w:bCs/>
          <w:sz w:val="22"/>
          <w:szCs w:val="22"/>
        </w:rPr>
        <w:t>L CONTRATISTA.</w:t>
      </w:r>
      <w:bookmarkEnd w:id="274"/>
      <w:bookmarkEnd w:id="275"/>
      <w:r w:rsidRPr="00FB4654">
        <w:rPr>
          <w:bCs/>
          <w:sz w:val="22"/>
          <w:szCs w:val="22"/>
        </w:rPr>
        <w:t xml:space="preserve"> </w:t>
      </w:r>
    </w:p>
    <w:p w14:paraId="5E03E16C" w14:textId="77777777" w:rsidR="00A30949" w:rsidRPr="006F7651" w:rsidRDefault="00A30949" w:rsidP="00A30949">
      <w:r>
        <w:rPr>
          <w:bCs/>
        </w:rPr>
        <w:t>EL</w:t>
      </w:r>
      <w:r w:rsidRPr="009B46DC">
        <w:rPr>
          <w:bCs/>
        </w:rPr>
        <w:t xml:space="preserve"> CONTRATISTA</w:t>
      </w:r>
      <w:r w:rsidRPr="006F7651">
        <w:rPr>
          <w:b/>
          <w:bCs/>
        </w:rPr>
        <w:t xml:space="preserve"> </w:t>
      </w:r>
      <w:r w:rsidRPr="006F7651">
        <w:t>deberá proporcionar un representante competente para el SITIO DE LOS SERVICIOS quien será el Jefe de Grupo. El representante de</w:t>
      </w:r>
      <w:r>
        <w:t>l</w:t>
      </w:r>
      <w:r w:rsidRPr="009B46DC">
        <w:rPr>
          <w:bCs/>
        </w:rPr>
        <w:t xml:space="preserve"> CONTRATISTA</w:t>
      </w:r>
      <w:r w:rsidRPr="006F7651">
        <w:rPr>
          <w:b/>
          <w:bCs/>
        </w:rPr>
        <w:t xml:space="preserve"> </w:t>
      </w:r>
      <w:r w:rsidRPr="006F7651">
        <w:t>estará facultado para actuar en nombre de</w:t>
      </w:r>
      <w:r>
        <w:t xml:space="preserve"> </w:t>
      </w:r>
      <w:r w:rsidRPr="009B46DC">
        <w:rPr>
          <w:bCs/>
        </w:rPr>
        <w:t>CONTRATISTA</w:t>
      </w:r>
      <w:r w:rsidRPr="006F7651">
        <w:rPr>
          <w:b/>
          <w:bCs/>
        </w:rPr>
        <w:t xml:space="preserve"> </w:t>
      </w:r>
      <w:r w:rsidRPr="006F7651">
        <w:t xml:space="preserve">en todos los asuntos que surjan de o estén conectados con los SERVICIOS, teniendo un nivel suficiente de conocimiento del idioma español para recibir mandatos e instrucciones del </w:t>
      </w:r>
      <w:r>
        <w:t xml:space="preserve">APOYO </w:t>
      </w:r>
      <w:proofErr w:type="spellStart"/>
      <w:r>
        <w:t>TÉCNICOy</w:t>
      </w:r>
      <w:proofErr w:type="spellEnd"/>
      <w:r>
        <w:t xml:space="preserve">/o </w:t>
      </w:r>
      <w:proofErr w:type="gramStart"/>
      <w:r>
        <w:t xml:space="preserve">CONTRAPARTE </w:t>
      </w:r>
      <w:r w:rsidRPr="006F7651">
        <w:t>.</w:t>
      </w:r>
      <w:proofErr w:type="gramEnd"/>
      <w:r w:rsidRPr="006F7651">
        <w:t xml:space="preserve"> El </w:t>
      </w:r>
      <w:r>
        <w:t xml:space="preserve">mismo </w:t>
      </w:r>
      <w:r w:rsidRPr="006F7651">
        <w:t>tendrá plena autoridad para resolver cuestiones cotidianas respecto a las operaciones de campo entre YPFB y</w:t>
      </w:r>
      <w:r w:rsidRPr="00B74F2D">
        <w:rPr>
          <w:bCs/>
        </w:rPr>
        <w:t xml:space="preserve"> </w:t>
      </w:r>
      <w:r w:rsidRPr="009B46DC">
        <w:rPr>
          <w:bCs/>
        </w:rPr>
        <w:t>LA CONTRATISTA</w:t>
      </w:r>
      <w:r w:rsidRPr="006F7651">
        <w:t>.</w:t>
      </w:r>
      <w:r>
        <w:t xml:space="preserve"> </w:t>
      </w:r>
    </w:p>
    <w:p w14:paraId="55EBDBE0" w14:textId="77777777" w:rsidR="00A30949" w:rsidRPr="006F7651" w:rsidRDefault="00A30949" w:rsidP="00A30949">
      <w:r w:rsidRPr="006F7651">
        <w:t xml:space="preserve">No obstante a lo anterior, </w:t>
      </w:r>
      <w:r w:rsidRPr="009B46DC">
        <w:rPr>
          <w:bCs/>
        </w:rPr>
        <w:t>LA CONTRATISTA</w:t>
      </w:r>
      <w:r w:rsidRPr="006F7651">
        <w:rPr>
          <w:b/>
          <w:bCs/>
        </w:rPr>
        <w:t xml:space="preserve"> </w:t>
      </w:r>
      <w:r w:rsidRPr="006F7651">
        <w:t>designará un representan</w:t>
      </w:r>
      <w:r>
        <w:t xml:space="preserve">te en la oficina (supervisor de </w:t>
      </w:r>
      <w:r w:rsidRPr="009B46DC">
        <w:rPr>
          <w:bCs/>
        </w:rPr>
        <w:t>LA CONTRATISTA</w:t>
      </w:r>
      <w:r w:rsidRPr="006F7651">
        <w:t>), quien estará fac</w:t>
      </w:r>
      <w:r>
        <w:t>ultado para actuar en nombre de</w:t>
      </w:r>
      <w:r w:rsidRPr="006F7651">
        <w:t xml:space="preserve"> </w:t>
      </w:r>
      <w:r w:rsidRPr="009B46DC">
        <w:rPr>
          <w:bCs/>
        </w:rPr>
        <w:t>LA CONTRATISTA</w:t>
      </w:r>
      <w:r w:rsidRPr="006F7651">
        <w:t xml:space="preserve"> en todos los asuntos que surjan de la realización del servicio.</w:t>
      </w:r>
      <w:r>
        <w:t xml:space="preserve"> </w:t>
      </w:r>
    </w:p>
    <w:p w14:paraId="545F12F0" w14:textId="77777777" w:rsidR="00A30949" w:rsidRPr="00FB4654" w:rsidRDefault="00A30949" w:rsidP="00A30949">
      <w:pPr>
        <w:pStyle w:val="Ttulo2"/>
        <w:numPr>
          <w:ilvl w:val="0"/>
          <w:numId w:val="79"/>
        </w:numPr>
        <w:ind w:left="426" w:hanging="426"/>
        <w:rPr>
          <w:bCs/>
          <w:iCs/>
          <w:sz w:val="22"/>
          <w:szCs w:val="22"/>
          <w:lang w:val="es-MX"/>
        </w:rPr>
      </w:pPr>
      <w:bookmarkStart w:id="276" w:name="_Toc462395470"/>
      <w:bookmarkStart w:id="277" w:name="_Toc463865646"/>
      <w:r w:rsidRPr="00FB4654">
        <w:rPr>
          <w:sz w:val="22"/>
          <w:szCs w:val="22"/>
        </w:rPr>
        <w:t>EXPERIENCIA DEL PROPONENTE.</w:t>
      </w:r>
      <w:bookmarkEnd w:id="276"/>
      <w:bookmarkEnd w:id="277"/>
    </w:p>
    <w:p w14:paraId="5E6676F9" w14:textId="58953A4D" w:rsidR="00A30949" w:rsidRPr="00112284" w:rsidRDefault="00A30949" w:rsidP="00A30949">
      <w:pPr>
        <w:spacing w:before="240"/>
      </w:pPr>
      <w:r w:rsidRPr="00112284">
        <w:t xml:space="preserve">Como parte de su </w:t>
      </w:r>
      <w:r w:rsidRPr="00FB4654">
        <w:t>EXPERIENCIA GENERAL</w:t>
      </w:r>
      <w:r w:rsidRPr="00112284">
        <w:t>, el PROPONENTE deberá acreditar como mínimo tres</w:t>
      </w:r>
      <w:r>
        <w:t xml:space="preserve"> (3)</w:t>
      </w:r>
      <w:r w:rsidRPr="00112284">
        <w:t xml:space="preserve"> trabajos ejecutados en </w:t>
      </w:r>
      <w:proofErr w:type="spellStart"/>
      <w:r>
        <w:t>Geofisica</w:t>
      </w:r>
      <w:proofErr w:type="spellEnd"/>
      <w:r w:rsidR="00AC5685">
        <w:t>, en el sector petrolero, directamente de manera propia y/o indirectamente a través de su casa matriz, filiales o asociadas.</w:t>
      </w:r>
    </w:p>
    <w:p w14:paraId="4FE5F829" w14:textId="77777777" w:rsidR="009B5C43" w:rsidRPr="00112284" w:rsidRDefault="00A30949" w:rsidP="009B5C43">
      <w:pPr>
        <w:rPr>
          <w:rFonts w:eastAsia="Calibri"/>
        </w:rPr>
      </w:pPr>
      <w:r w:rsidRPr="00112284">
        <w:rPr>
          <w:rFonts w:eastAsia="Calibri"/>
        </w:rPr>
        <w:t>EXPERIENCIA ESPECIFICA, el PROPONENTE deberá acreditar como mínimo tres</w:t>
      </w:r>
      <w:r>
        <w:rPr>
          <w:rFonts w:eastAsia="Calibri"/>
        </w:rPr>
        <w:t xml:space="preserve"> (3) </w:t>
      </w:r>
      <w:r w:rsidRPr="00112284">
        <w:rPr>
          <w:rFonts w:eastAsia="Calibri"/>
        </w:rPr>
        <w:t xml:space="preserve"> trabajos</w:t>
      </w:r>
      <w:r>
        <w:rPr>
          <w:rFonts w:eastAsia="Calibri"/>
        </w:rPr>
        <w:t xml:space="preserve"> en </w:t>
      </w:r>
      <w:proofErr w:type="spellStart"/>
      <w:r>
        <w:rPr>
          <w:rFonts w:eastAsia="Calibri"/>
        </w:rPr>
        <w:t>Adquisicion</w:t>
      </w:r>
      <w:proofErr w:type="spellEnd"/>
      <w:r>
        <w:rPr>
          <w:rFonts w:eastAsia="Calibri"/>
        </w:rPr>
        <w:t xml:space="preserve"> </w:t>
      </w:r>
      <w:proofErr w:type="spellStart"/>
      <w:r>
        <w:rPr>
          <w:rFonts w:eastAsia="Calibri"/>
        </w:rPr>
        <w:t>Sismica</w:t>
      </w:r>
      <w:proofErr w:type="spellEnd"/>
      <w:r>
        <w:rPr>
          <w:rFonts w:eastAsia="Calibri"/>
        </w:rPr>
        <w:t xml:space="preserve"> 2D y/o 3D</w:t>
      </w:r>
      <w:r w:rsidRPr="00112284">
        <w:rPr>
          <w:rFonts w:eastAsia="Calibri"/>
        </w:rPr>
        <w:t xml:space="preserve"> ejecutados y/o en curso dentro y/o fuera de </w:t>
      </w:r>
      <w:r w:rsidRPr="00112284">
        <w:rPr>
          <w:rFonts w:eastAsia="Calibri"/>
        </w:rPr>
        <w:lastRenderedPageBreak/>
        <w:t>Bolivia</w:t>
      </w:r>
      <w:r w:rsidR="009B5C43">
        <w:rPr>
          <w:rFonts w:eastAsia="Calibri"/>
        </w:rPr>
        <w:t xml:space="preserve">, </w:t>
      </w:r>
      <w:r w:rsidR="009B5C43">
        <w:t>directamente de manera propia y/o indirectamente a través de su casa matriz, filiales o asociadas.</w:t>
      </w:r>
    </w:p>
    <w:p w14:paraId="3F377996" w14:textId="77777777" w:rsidR="00A30949" w:rsidRPr="006F7651" w:rsidRDefault="00A30949" w:rsidP="00A30949">
      <w:pPr>
        <w:rPr>
          <w:rFonts w:eastAsia="Calibri"/>
        </w:rPr>
      </w:pPr>
      <w:r>
        <w:rPr>
          <w:rFonts w:eastAsia="Calibri"/>
        </w:rPr>
        <w:t>El proponente deberá acreditar la experiencia general y especifica de la empresa con fotocopias simples de contratos, ordenes de proceder y/o algún otro documento equivalente.</w:t>
      </w:r>
    </w:p>
    <w:p w14:paraId="4E40565E"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78" w:name="_Toc455148091"/>
      <w:bookmarkStart w:id="279" w:name="_Toc455148406"/>
      <w:bookmarkStart w:id="280" w:name="_Toc455778494"/>
      <w:bookmarkStart w:id="281" w:name="_Toc455778701"/>
      <w:bookmarkStart w:id="282" w:name="_Toc456024080"/>
      <w:bookmarkStart w:id="283" w:name="_Toc456024285"/>
      <w:bookmarkStart w:id="284" w:name="_Toc456024484"/>
      <w:bookmarkStart w:id="285" w:name="_Toc456891873"/>
      <w:bookmarkStart w:id="286" w:name="_Toc456892055"/>
      <w:bookmarkStart w:id="287" w:name="_Toc456966469"/>
      <w:bookmarkStart w:id="288" w:name="_Toc459727880"/>
      <w:bookmarkStart w:id="289" w:name="_Toc460252200"/>
      <w:bookmarkStart w:id="290" w:name="_Toc460252389"/>
      <w:bookmarkStart w:id="291" w:name="_Toc462350499"/>
      <w:bookmarkStart w:id="292" w:name="_Toc462351415"/>
      <w:bookmarkStart w:id="293" w:name="_Toc462351668"/>
      <w:bookmarkStart w:id="294" w:name="_Toc462387974"/>
      <w:bookmarkStart w:id="295" w:name="_Toc462395471"/>
      <w:bookmarkStart w:id="296" w:name="_Toc463457680"/>
      <w:bookmarkStart w:id="297" w:name="_Toc46386564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153E3D0D"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98" w:name="_Toc455148092"/>
      <w:bookmarkStart w:id="299" w:name="_Toc455148407"/>
      <w:bookmarkStart w:id="300" w:name="_Toc455778495"/>
      <w:bookmarkStart w:id="301" w:name="_Toc455778702"/>
      <w:bookmarkStart w:id="302" w:name="_Toc456024081"/>
      <w:bookmarkStart w:id="303" w:name="_Toc456024286"/>
      <w:bookmarkStart w:id="304" w:name="_Toc456024485"/>
      <w:bookmarkStart w:id="305" w:name="_Toc456891874"/>
      <w:bookmarkStart w:id="306" w:name="_Toc456892056"/>
      <w:bookmarkStart w:id="307" w:name="_Toc456966470"/>
      <w:bookmarkStart w:id="308" w:name="_Toc459727881"/>
      <w:bookmarkStart w:id="309" w:name="_Toc460252201"/>
      <w:bookmarkStart w:id="310" w:name="_Toc460252390"/>
      <w:bookmarkStart w:id="311" w:name="_Toc462350500"/>
      <w:bookmarkStart w:id="312" w:name="_Toc462351416"/>
      <w:bookmarkStart w:id="313" w:name="_Toc462351669"/>
      <w:bookmarkStart w:id="314" w:name="_Toc462387975"/>
      <w:bookmarkStart w:id="315" w:name="_Toc462395472"/>
      <w:bookmarkStart w:id="316" w:name="_Toc463457681"/>
      <w:bookmarkStart w:id="317" w:name="_Toc463865648"/>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0FB8DA97"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18" w:name="_Toc455148093"/>
      <w:bookmarkStart w:id="319" w:name="_Toc455148408"/>
      <w:bookmarkStart w:id="320" w:name="_Toc455778496"/>
      <w:bookmarkStart w:id="321" w:name="_Toc455778703"/>
      <w:bookmarkStart w:id="322" w:name="_Toc456024082"/>
      <w:bookmarkStart w:id="323" w:name="_Toc456024287"/>
      <w:bookmarkStart w:id="324" w:name="_Toc456024486"/>
      <w:bookmarkStart w:id="325" w:name="_Toc456891875"/>
      <w:bookmarkStart w:id="326" w:name="_Toc456892057"/>
      <w:bookmarkStart w:id="327" w:name="_Toc456966471"/>
      <w:bookmarkStart w:id="328" w:name="_Toc459727882"/>
      <w:bookmarkStart w:id="329" w:name="_Toc460252202"/>
      <w:bookmarkStart w:id="330" w:name="_Toc460252391"/>
      <w:bookmarkStart w:id="331" w:name="_Toc462350501"/>
      <w:bookmarkStart w:id="332" w:name="_Toc462351417"/>
      <w:bookmarkStart w:id="333" w:name="_Toc462351670"/>
      <w:bookmarkStart w:id="334" w:name="_Toc462387976"/>
      <w:bookmarkStart w:id="335" w:name="_Toc462395473"/>
      <w:bookmarkStart w:id="336" w:name="_Toc463457682"/>
      <w:bookmarkStart w:id="337" w:name="_Toc463865649"/>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1A6958B"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38" w:name="_Toc455148094"/>
      <w:bookmarkStart w:id="339" w:name="_Toc455148409"/>
      <w:bookmarkStart w:id="340" w:name="_Toc455778497"/>
      <w:bookmarkStart w:id="341" w:name="_Toc455778704"/>
      <w:bookmarkStart w:id="342" w:name="_Toc456024083"/>
      <w:bookmarkStart w:id="343" w:name="_Toc456024288"/>
      <w:bookmarkStart w:id="344" w:name="_Toc456024487"/>
      <w:bookmarkStart w:id="345" w:name="_Toc456891876"/>
      <w:bookmarkStart w:id="346" w:name="_Toc456892058"/>
      <w:bookmarkStart w:id="347" w:name="_Toc456966472"/>
      <w:bookmarkStart w:id="348" w:name="_Toc459727883"/>
      <w:bookmarkStart w:id="349" w:name="_Toc460252203"/>
      <w:bookmarkStart w:id="350" w:name="_Toc460252392"/>
      <w:bookmarkStart w:id="351" w:name="_Toc462350502"/>
      <w:bookmarkStart w:id="352" w:name="_Toc462351418"/>
      <w:bookmarkStart w:id="353" w:name="_Toc462351671"/>
      <w:bookmarkStart w:id="354" w:name="_Toc462387977"/>
      <w:bookmarkStart w:id="355" w:name="_Toc462395474"/>
      <w:bookmarkStart w:id="356" w:name="_Toc463457683"/>
      <w:bookmarkStart w:id="357" w:name="_Toc463865650"/>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2EC3C24D"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58" w:name="_Toc455148095"/>
      <w:bookmarkStart w:id="359" w:name="_Toc455148410"/>
      <w:bookmarkStart w:id="360" w:name="_Toc455778498"/>
      <w:bookmarkStart w:id="361" w:name="_Toc455778705"/>
      <w:bookmarkStart w:id="362" w:name="_Toc456024084"/>
      <w:bookmarkStart w:id="363" w:name="_Toc456024289"/>
      <w:bookmarkStart w:id="364" w:name="_Toc456024488"/>
      <w:bookmarkStart w:id="365" w:name="_Toc456891877"/>
      <w:bookmarkStart w:id="366" w:name="_Toc456892059"/>
      <w:bookmarkStart w:id="367" w:name="_Toc456966473"/>
      <w:bookmarkStart w:id="368" w:name="_Toc459727884"/>
      <w:bookmarkStart w:id="369" w:name="_Toc460252204"/>
      <w:bookmarkStart w:id="370" w:name="_Toc460252393"/>
      <w:bookmarkStart w:id="371" w:name="_Toc462350503"/>
      <w:bookmarkStart w:id="372" w:name="_Toc462351419"/>
      <w:bookmarkStart w:id="373" w:name="_Toc462351672"/>
      <w:bookmarkStart w:id="374" w:name="_Toc462387978"/>
      <w:bookmarkStart w:id="375" w:name="_Toc462395475"/>
      <w:bookmarkStart w:id="376" w:name="_Toc463457684"/>
      <w:bookmarkStart w:id="377" w:name="_Toc463865651"/>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2701BE6B"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78" w:name="_Toc455148096"/>
      <w:bookmarkStart w:id="379" w:name="_Toc455148411"/>
      <w:bookmarkStart w:id="380" w:name="_Toc455778499"/>
      <w:bookmarkStart w:id="381" w:name="_Toc455778706"/>
      <w:bookmarkStart w:id="382" w:name="_Toc456024085"/>
      <w:bookmarkStart w:id="383" w:name="_Toc456024290"/>
      <w:bookmarkStart w:id="384" w:name="_Toc456024489"/>
      <w:bookmarkStart w:id="385" w:name="_Toc456891878"/>
      <w:bookmarkStart w:id="386" w:name="_Toc456892060"/>
      <w:bookmarkStart w:id="387" w:name="_Toc456966474"/>
      <w:bookmarkStart w:id="388" w:name="_Toc459727885"/>
      <w:bookmarkStart w:id="389" w:name="_Toc460252205"/>
      <w:bookmarkStart w:id="390" w:name="_Toc460252394"/>
      <w:bookmarkStart w:id="391" w:name="_Toc462350504"/>
      <w:bookmarkStart w:id="392" w:name="_Toc462351420"/>
      <w:bookmarkStart w:id="393" w:name="_Toc462351673"/>
      <w:bookmarkStart w:id="394" w:name="_Toc462387979"/>
      <w:bookmarkStart w:id="395" w:name="_Toc462395476"/>
      <w:bookmarkStart w:id="396" w:name="_Toc463457685"/>
      <w:bookmarkStart w:id="397" w:name="_Toc463865652"/>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08F2DC6D"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398" w:name="_Toc455148097"/>
      <w:bookmarkStart w:id="399" w:name="_Toc455148412"/>
      <w:bookmarkStart w:id="400" w:name="_Toc455778500"/>
      <w:bookmarkStart w:id="401" w:name="_Toc455778707"/>
      <w:bookmarkStart w:id="402" w:name="_Toc456024086"/>
      <w:bookmarkStart w:id="403" w:name="_Toc456024291"/>
      <w:bookmarkStart w:id="404" w:name="_Toc456024490"/>
      <w:bookmarkStart w:id="405" w:name="_Toc456891879"/>
      <w:bookmarkStart w:id="406" w:name="_Toc456892061"/>
      <w:bookmarkStart w:id="407" w:name="_Toc456966475"/>
      <w:bookmarkStart w:id="408" w:name="_Toc459727886"/>
      <w:bookmarkStart w:id="409" w:name="_Toc460252206"/>
      <w:bookmarkStart w:id="410" w:name="_Toc460252395"/>
      <w:bookmarkStart w:id="411" w:name="_Toc462350505"/>
      <w:bookmarkStart w:id="412" w:name="_Toc462351421"/>
      <w:bookmarkStart w:id="413" w:name="_Toc462351674"/>
      <w:bookmarkStart w:id="414" w:name="_Toc462387980"/>
      <w:bookmarkStart w:id="415" w:name="_Toc462395477"/>
      <w:bookmarkStart w:id="416" w:name="_Toc463457686"/>
      <w:bookmarkStart w:id="417" w:name="_Toc463865653"/>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67FEF4FF"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18" w:name="_Toc455148098"/>
      <w:bookmarkStart w:id="419" w:name="_Toc455148413"/>
      <w:bookmarkStart w:id="420" w:name="_Toc455778501"/>
      <w:bookmarkStart w:id="421" w:name="_Toc455778708"/>
      <w:bookmarkStart w:id="422" w:name="_Toc456024087"/>
      <w:bookmarkStart w:id="423" w:name="_Toc456024292"/>
      <w:bookmarkStart w:id="424" w:name="_Toc456024491"/>
      <w:bookmarkStart w:id="425" w:name="_Toc456891880"/>
      <w:bookmarkStart w:id="426" w:name="_Toc456892062"/>
      <w:bookmarkStart w:id="427" w:name="_Toc456966476"/>
      <w:bookmarkStart w:id="428" w:name="_Toc459727887"/>
      <w:bookmarkStart w:id="429" w:name="_Toc460252207"/>
      <w:bookmarkStart w:id="430" w:name="_Toc460252396"/>
      <w:bookmarkStart w:id="431" w:name="_Toc462350506"/>
      <w:bookmarkStart w:id="432" w:name="_Toc462351422"/>
      <w:bookmarkStart w:id="433" w:name="_Toc462351675"/>
      <w:bookmarkStart w:id="434" w:name="_Toc462387981"/>
      <w:bookmarkStart w:id="435" w:name="_Toc462395478"/>
      <w:bookmarkStart w:id="436" w:name="_Toc463457687"/>
      <w:bookmarkStart w:id="437" w:name="_Toc463865654"/>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3B09CBB4"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38" w:name="_Toc455148099"/>
      <w:bookmarkStart w:id="439" w:name="_Toc455148414"/>
      <w:bookmarkStart w:id="440" w:name="_Toc455778502"/>
      <w:bookmarkStart w:id="441" w:name="_Toc455778709"/>
      <w:bookmarkStart w:id="442" w:name="_Toc456024088"/>
      <w:bookmarkStart w:id="443" w:name="_Toc456024293"/>
      <w:bookmarkStart w:id="444" w:name="_Toc456024492"/>
      <w:bookmarkStart w:id="445" w:name="_Toc456891881"/>
      <w:bookmarkStart w:id="446" w:name="_Toc456892063"/>
      <w:bookmarkStart w:id="447" w:name="_Toc456966477"/>
      <w:bookmarkStart w:id="448" w:name="_Toc459727888"/>
      <w:bookmarkStart w:id="449" w:name="_Toc460252208"/>
      <w:bookmarkStart w:id="450" w:name="_Toc460252397"/>
      <w:bookmarkStart w:id="451" w:name="_Toc462350507"/>
      <w:bookmarkStart w:id="452" w:name="_Toc462351423"/>
      <w:bookmarkStart w:id="453" w:name="_Toc462351676"/>
      <w:bookmarkStart w:id="454" w:name="_Toc462387982"/>
      <w:bookmarkStart w:id="455" w:name="_Toc462395479"/>
      <w:bookmarkStart w:id="456" w:name="_Toc463457688"/>
      <w:bookmarkStart w:id="457" w:name="_Toc463865655"/>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01D895E8"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58" w:name="_Toc455148100"/>
      <w:bookmarkStart w:id="459" w:name="_Toc455148415"/>
      <w:bookmarkStart w:id="460" w:name="_Toc455778503"/>
      <w:bookmarkStart w:id="461" w:name="_Toc455778710"/>
      <w:bookmarkStart w:id="462" w:name="_Toc456024089"/>
      <w:bookmarkStart w:id="463" w:name="_Toc456024294"/>
      <w:bookmarkStart w:id="464" w:name="_Toc456024493"/>
      <w:bookmarkStart w:id="465" w:name="_Toc456891882"/>
      <w:bookmarkStart w:id="466" w:name="_Toc456892064"/>
      <w:bookmarkStart w:id="467" w:name="_Toc456966478"/>
      <w:bookmarkStart w:id="468" w:name="_Toc459727889"/>
      <w:bookmarkStart w:id="469" w:name="_Toc460252209"/>
      <w:bookmarkStart w:id="470" w:name="_Toc460252398"/>
      <w:bookmarkStart w:id="471" w:name="_Toc462350508"/>
      <w:bookmarkStart w:id="472" w:name="_Toc462351424"/>
      <w:bookmarkStart w:id="473" w:name="_Toc462351677"/>
      <w:bookmarkStart w:id="474" w:name="_Toc462387983"/>
      <w:bookmarkStart w:id="475" w:name="_Toc462395480"/>
      <w:bookmarkStart w:id="476" w:name="_Toc463457689"/>
      <w:bookmarkStart w:id="477" w:name="_Toc463865656"/>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6CFB8CC4" w14:textId="77777777" w:rsidR="00A30949" w:rsidRPr="006F7651" w:rsidRDefault="00A30949" w:rsidP="00A30949">
      <w:pPr>
        <w:pStyle w:val="Prrafodelista"/>
        <w:numPr>
          <w:ilvl w:val="0"/>
          <w:numId w:val="75"/>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78" w:name="_Toc455148101"/>
      <w:bookmarkStart w:id="479" w:name="_Toc455148416"/>
      <w:bookmarkStart w:id="480" w:name="_Toc455778504"/>
      <w:bookmarkStart w:id="481" w:name="_Toc455778711"/>
      <w:bookmarkStart w:id="482" w:name="_Toc456024090"/>
      <w:bookmarkStart w:id="483" w:name="_Toc456024295"/>
      <w:bookmarkStart w:id="484" w:name="_Toc456024494"/>
      <w:bookmarkStart w:id="485" w:name="_Toc456891883"/>
      <w:bookmarkStart w:id="486" w:name="_Toc456892065"/>
      <w:bookmarkStart w:id="487" w:name="_Toc456966479"/>
      <w:bookmarkStart w:id="488" w:name="_Toc459727890"/>
      <w:bookmarkStart w:id="489" w:name="_Toc460252210"/>
      <w:bookmarkStart w:id="490" w:name="_Toc460252399"/>
      <w:bookmarkStart w:id="491" w:name="_Toc462350509"/>
      <w:bookmarkStart w:id="492" w:name="_Toc462351425"/>
      <w:bookmarkStart w:id="493" w:name="_Toc462351678"/>
      <w:bookmarkStart w:id="494" w:name="_Toc462387984"/>
      <w:bookmarkStart w:id="495" w:name="_Toc462395481"/>
      <w:bookmarkStart w:id="496" w:name="_Toc463457690"/>
      <w:bookmarkStart w:id="497" w:name="_Toc46386565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095430D9" w14:textId="77777777" w:rsidR="00A30949" w:rsidRPr="006F7651" w:rsidRDefault="00A30949" w:rsidP="00A30949">
      <w:pPr>
        <w:pStyle w:val="Prrafodelista"/>
        <w:keepNext/>
        <w:numPr>
          <w:ilvl w:val="0"/>
          <w:numId w:val="76"/>
        </w:numPr>
        <w:spacing w:before="240" w:after="60"/>
        <w:outlineLvl w:val="1"/>
        <w:rPr>
          <w:rFonts w:ascii="Bookman Old Style" w:hAnsi="Bookman Old Style" w:cs="Arial"/>
          <w:b/>
          <w:bCs/>
          <w:iCs/>
          <w:vanish/>
          <w:w w:val="115"/>
          <w:sz w:val="20"/>
          <w:szCs w:val="20"/>
        </w:rPr>
      </w:pPr>
      <w:bookmarkStart w:id="498" w:name="_Toc455148102"/>
      <w:bookmarkStart w:id="499" w:name="_Toc455148417"/>
      <w:bookmarkStart w:id="500" w:name="_Toc455778505"/>
      <w:bookmarkStart w:id="501" w:name="_Toc455778712"/>
      <w:bookmarkStart w:id="502" w:name="_Toc456024091"/>
      <w:bookmarkStart w:id="503" w:name="_Toc456024296"/>
      <w:bookmarkStart w:id="504" w:name="_Toc456024495"/>
      <w:bookmarkStart w:id="505" w:name="_Toc456891884"/>
      <w:bookmarkStart w:id="506" w:name="_Toc456892066"/>
      <w:bookmarkStart w:id="507" w:name="_Toc456966480"/>
      <w:bookmarkStart w:id="508" w:name="_Toc459727891"/>
      <w:bookmarkStart w:id="509" w:name="_Toc460252211"/>
      <w:bookmarkStart w:id="510" w:name="_Toc460252400"/>
      <w:bookmarkStart w:id="511" w:name="_Toc462350510"/>
      <w:bookmarkStart w:id="512" w:name="_Toc462351426"/>
      <w:bookmarkStart w:id="513" w:name="_Toc462351679"/>
      <w:bookmarkStart w:id="514" w:name="_Toc462387985"/>
      <w:bookmarkStart w:id="515" w:name="_Toc462395482"/>
      <w:bookmarkStart w:id="516" w:name="_Toc463457691"/>
      <w:bookmarkStart w:id="517" w:name="_Toc463865658"/>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7DE29FC3" w14:textId="77777777" w:rsidR="00A30949" w:rsidRPr="006F7651" w:rsidRDefault="00A30949" w:rsidP="00A30949">
      <w:pPr>
        <w:pStyle w:val="Prrafodelista"/>
        <w:keepNext/>
        <w:numPr>
          <w:ilvl w:val="0"/>
          <w:numId w:val="76"/>
        </w:numPr>
        <w:spacing w:before="240" w:after="60"/>
        <w:outlineLvl w:val="1"/>
        <w:rPr>
          <w:rFonts w:ascii="Bookman Old Style" w:hAnsi="Bookman Old Style" w:cs="Arial"/>
          <w:b/>
          <w:bCs/>
          <w:iCs/>
          <w:vanish/>
          <w:w w:val="115"/>
          <w:sz w:val="20"/>
          <w:szCs w:val="20"/>
        </w:rPr>
      </w:pPr>
      <w:bookmarkStart w:id="518" w:name="_Toc455148103"/>
      <w:bookmarkStart w:id="519" w:name="_Toc455148418"/>
      <w:bookmarkStart w:id="520" w:name="_Toc455778506"/>
      <w:bookmarkStart w:id="521" w:name="_Toc455778713"/>
      <w:bookmarkStart w:id="522" w:name="_Toc456024092"/>
      <w:bookmarkStart w:id="523" w:name="_Toc456024297"/>
      <w:bookmarkStart w:id="524" w:name="_Toc456024496"/>
      <w:bookmarkStart w:id="525" w:name="_Toc456891885"/>
      <w:bookmarkStart w:id="526" w:name="_Toc456892067"/>
      <w:bookmarkStart w:id="527" w:name="_Toc456966481"/>
      <w:bookmarkStart w:id="528" w:name="_Toc459727892"/>
      <w:bookmarkStart w:id="529" w:name="_Toc460252212"/>
      <w:bookmarkStart w:id="530" w:name="_Toc460252401"/>
      <w:bookmarkStart w:id="531" w:name="_Toc462350511"/>
      <w:bookmarkStart w:id="532" w:name="_Toc462351427"/>
      <w:bookmarkStart w:id="533" w:name="_Toc462351680"/>
      <w:bookmarkStart w:id="534" w:name="_Toc462387986"/>
      <w:bookmarkStart w:id="535" w:name="_Toc462395483"/>
      <w:bookmarkStart w:id="536" w:name="_Toc463457692"/>
      <w:bookmarkStart w:id="537" w:name="_Toc463865659"/>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7A17FF1C"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38" w:name="_Toc455148104"/>
      <w:bookmarkStart w:id="539" w:name="_Toc455148419"/>
      <w:bookmarkStart w:id="540" w:name="_Toc455778507"/>
      <w:bookmarkStart w:id="541" w:name="_Toc455778714"/>
      <w:bookmarkStart w:id="542" w:name="_Toc456024093"/>
      <w:bookmarkStart w:id="543" w:name="_Toc456024298"/>
      <w:bookmarkStart w:id="544" w:name="_Toc456024497"/>
      <w:bookmarkStart w:id="545" w:name="_Toc456891886"/>
      <w:bookmarkStart w:id="546" w:name="_Toc456892068"/>
      <w:bookmarkStart w:id="547" w:name="_Toc456966482"/>
      <w:bookmarkStart w:id="548" w:name="_Toc459727893"/>
      <w:bookmarkStart w:id="549" w:name="_Toc460252213"/>
      <w:bookmarkStart w:id="550" w:name="_Toc460252402"/>
      <w:bookmarkStart w:id="551" w:name="_Toc462350512"/>
      <w:bookmarkStart w:id="552" w:name="_Toc462351428"/>
      <w:bookmarkStart w:id="553" w:name="_Toc462351681"/>
      <w:bookmarkStart w:id="554" w:name="_Toc462387987"/>
      <w:bookmarkStart w:id="555" w:name="_Toc462395484"/>
      <w:bookmarkStart w:id="556" w:name="_Toc463457693"/>
      <w:bookmarkStart w:id="557" w:name="_Toc463865660"/>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05A2DE5F"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58" w:name="_Toc455148105"/>
      <w:bookmarkStart w:id="559" w:name="_Toc455148420"/>
      <w:bookmarkStart w:id="560" w:name="_Toc455778508"/>
      <w:bookmarkStart w:id="561" w:name="_Toc455778715"/>
      <w:bookmarkStart w:id="562" w:name="_Toc456024094"/>
      <w:bookmarkStart w:id="563" w:name="_Toc456024299"/>
      <w:bookmarkStart w:id="564" w:name="_Toc456024498"/>
      <w:bookmarkStart w:id="565" w:name="_Toc456891887"/>
      <w:bookmarkStart w:id="566" w:name="_Toc456892069"/>
      <w:bookmarkStart w:id="567" w:name="_Toc456966483"/>
      <w:bookmarkStart w:id="568" w:name="_Toc459727894"/>
      <w:bookmarkStart w:id="569" w:name="_Toc460252214"/>
      <w:bookmarkStart w:id="570" w:name="_Toc460252403"/>
      <w:bookmarkStart w:id="571" w:name="_Toc462350513"/>
      <w:bookmarkStart w:id="572" w:name="_Toc462351429"/>
      <w:bookmarkStart w:id="573" w:name="_Toc462351682"/>
      <w:bookmarkStart w:id="574" w:name="_Toc462387988"/>
      <w:bookmarkStart w:id="575" w:name="_Toc462395485"/>
      <w:bookmarkStart w:id="576" w:name="_Toc463457694"/>
      <w:bookmarkStart w:id="577" w:name="_Toc463865661"/>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5439861A"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78" w:name="_Toc455148106"/>
      <w:bookmarkStart w:id="579" w:name="_Toc455148421"/>
      <w:bookmarkStart w:id="580" w:name="_Toc455778509"/>
      <w:bookmarkStart w:id="581" w:name="_Toc455778716"/>
      <w:bookmarkStart w:id="582" w:name="_Toc456024095"/>
      <w:bookmarkStart w:id="583" w:name="_Toc456024300"/>
      <w:bookmarkStart w:id="584" w:name="_Toc456024499"/>
      <w:bookmarkStart w:id="585" w:name="_Toc456891888"/>
      <w:bookmarkStart w:id="586" w:name="_Toc456892070"/>
      <w:bookmarkStart w:id="587" w:name="_Toc456966484"/>
      <w:bookmarkStart w:id="588" w:name="_Toc459727895"/>
      <w:bookmarkStart w:id="589" w:name="_Toc460252215"/>
      <w:bookmarkStart w:id="590" w:name="_Toc460252404"/>
      <w:bookmarkStart w:id="591" w:name="_Toc462350514"/>
      <w:bookmarkStart w:id="592" w:name="_Toc462351430"/>
      <w:bookmarkStart w:id="593" w:name="_Toc462351683"/>
      <w:bookmarkStart w:id="594" w:name="_Toc462387989"/>
      <w:bookmarkStart w:id="595" w:name="_Toc462395486"/>
      <w:bookmarkStart w:id="596" w:name="_Toc463457695"/>
      <w:bookmarkStart w:id="597" w:name="_Toc463865662"/>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3DDA7800"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598" w:name="_Toc455148107"/>
      <w:bookmarkStart w:id="599" w:name="_Toc455148422"/>
      <w:bookmarkStart w:id="600" w:name="_Toc455778510"/>
      <w:bookmarkStart w:id="601" w:name="_Toc455778717"/>
      <w:bookmarkStart w:id="602" w:name="_Toc456024096"/>
      <w:bookmarkStart w:id="603" w:name="_Toc456024301"/>
      <w:bookmarkStart w:id="604" w:name="_Toc456024500"/>
      <w:bookmarkStart w:id="605" w:name="_Toc456891889"/>
      <w:bookmarkStart w:id="606" w:name="_Toc456892071"/>
      <w:bookmarkStart w:id="607" w:name="_Toc456966485"/>
      <w:bookmarkStart w:id="608" w:name="_Toc459727896"/>
      <w:bookmarkStart w:id="609" w:name="_Toc460252216"/>
      <w:bookmarkStart w:id="610" w:name="_Toc460252405"/>
      <w:bookmarkStart w:id="611" w:name="_Toc462350515"/>
      <w:bookmarkStart w:id="612" w:name="_Toc462351431"/>
      <w:bookmarkStart w:id="613" w:name="_Toc462351684"/>
      <w:bookmarkStart w:id="614" w:name="_Toc462387990"/>
      <w:bookmarkStart w:id="615" w:name="_Toc462395487"/>
      <w:bookmarkStart w:id="616" w:name="_Toc463457696"/>
      <w:bookmarkStart w:id="617" w:name="_Toc463865663"/>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013A68B4"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18" w:name="_Toc455148108"/>
      <w:bookmarkStart w:id="619" w:name="_Toc455148423"/>
      <w:bookmarkStart w:id="620" w:name="_Toc455778511"/>
      <w:bookmarkStart w:id="621" w:name="_Toc455778718"/>
      <w:bookmarkStart w:id="622" w:name="_Toc456024097"/>
      <w:bookmarkStart w:id="623" w:name="_Toc456024302"/>
      <w:bookmarkStart w:id="624" w:name="_Toc456024501"/>
      <w:bookmarkStart w:id="625" w:name="_Toc456891890"/>
      <w:bookmarkStart w:id="626" w:name="_Toc456892072"/>
      <w:bookmarkStart w:id="627" w:name="_Toc456966486"/>
      <w:bookmarkStart w:id="628" w:name="_Toc459727897"/>
      <w:bookmarkStart w:id="629" w:name="_Toc460252217"/>
      <w:bookmarkStart w:id="630" w:name="_Toc460252406"/>
      <w:bookmarkStart w:id="631" w:name="_Toc462350516"/>
      <w:bookmarkStart w:id="632" w:name="_Toc462351432"/>
      <w:bookmarkStart w:id="633" w:name="_Toc462351685"/>
      <w:bookmarkStart w:id="634" w:name="_Toc462387991"/>
      <w:bookmarkStart w:id="635" w:name="_Toc462395488"/>
      <w:bookmarkStart w:id="636" w:name="_Toc463457697"/>
      <w:bookmarkStart w:id="637" w:name="_Toc463865664"/>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38CF668E"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38" w:name="_Toc455148109"/>
      <w:bookmarkStart w:id="639" w:name="_Toc455148424"/>
      <w:bookmarkStart w:id="640" w:name="_Toc455778512"/>
      <w:bookmarkStart w:id="641" w:name="_Toc455778719"/>
      <w:bookmarkStart w:id="642" w:name="_Toc456024098"/>
      <w:bookmarkStart w:id="643" w:name="_Toc456024303"/>
      <w:bookmarkStart w:id="644" w:name="_Toc456024502"/>
      <w:bookmarkStart w:id="645" w:name="_Toc456891891"/>
      <w:bookmarkStart w:id="646" w:name="_Toc456892073"/>
      <w:bookmarkStart w:id="647" w:name="_Toc456966487"/>
      <w:bookmarkStart w:id="648" w:name="_Toc459727898"/>
      <w:bookmarkStart w:id="649" w:name="_Toc460252218"/>
      <w:bookmarkStart w:id="650" w:name="_Toc460252407"/>
      <w:bookmarkStart w:id="651" w:name="_Toc462350517"/>
      <w:bookmarkStart w:id="652" w:name="_Toc462351433"/>
      <w:bookmarkStart w:id="653" w:name="_Toc462351686"/>
      <w:bookmarkStart w:id="654" w:name="_Toc462387992"/>
      <w:bookmarkStart w:id="655" w:name="_Toc462395489"/>
      <w:bookmarkStart w:id="656" w:name="_Toc463457698"/>
      <w:bookmarkStart w:id="657" w:name="_Toc463865665"/>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079E3307"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58" w:name="_Toc455148110"/>
      <w:bookmarkStart w:id="659" w:name="_Toc455148425"/>
      <w:bookmarkStart w:id="660" w:name="_Toc455778513"/>
      <w:bookmarkStart w:id="661" w:name="_Toc455778720"/>
      <w:bookmarkStart w:id="662" w:name="_Toc456024099"/>
      <w:bookmarkStart w:id="663" w:name="_Toc456024304"/>
      <w:bookmarkStart w:id="664" w:name="_Toc456024503"/>
      <w:bookmarkStart w:id="665" w:name="_Toc456891892"/>
      <w:bookmarkStart w:id="666" w:name="_Toc456892074"/>
      <w:bookmarkStart w:id="667" w:name="_Toc456966488"/>
      <w:bookmarkStart w:id="668" w:name="_Toc459727899"/>
      <w:bookmarkStart w:id="669" w:name="_Toc460252219"/>
      <w:bookmarkStart w:id="670" w:name="_Toc460252408"/>
      <w:bookmarkStart w:id="671" w:name="_Toc462350518"/>
      <w:bookmarkStart w:id="672" w:name="_Toc462351434"/>
      <w:bookmarkStart w:id="673" w:name="_Toc462351687"/>
      <w:bookmarkStart w:id="674" w:name="_Toc462387993"/>
      <w:bookmarkStart w:id="675" w:name="_Toc462395490"/>
      <w:bookmarkStart w:id="676" w:name="_Toc463457699"/>
      <w:bookmarkStart w:id="677" w:name="_Toc463865666"/>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5B183F86"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78" w:name="_Toc455148111"/>
      <w:bookmarkStart w:id="679" w:name="_Toc455148426"/>
      <w:bookmarkStart w:id="680" w:name="_Toc455778514"/>
      <w:bookmarkStart w:id="681" w:name="_Toc455778721"/>
      <w:bookmarkStart w:id="682" w:name="_Toc456024100"/>
      <w:bookmarkStart w:id="683" w:name="_Toc456024305"/>
      <w:bookmarkStart w:id="684" w:name="_Toc456024504"/>
      <w:bookmarkStart w:id="685" w:name="_Toc456891893"/>
      <w:bookmarkStart w:id="686" w:name="_Toc456892075"/>
      <w:bookmarkStart w:id="687" w:name="_Toc456966489"/>
      <w:bookmarkStart w:id="688" w:name="_Toc459727900"/>
      <w:bookmarkStart w:id="689" w:name="_Toc460252220"/>
      <w:bookmarkStart w:id="690" w:name="_Toc460252409"/>
      <w:bookmarkStart w:id="691" w:name="_Toc462350519"/>
      <w:bookmarkStart w:id="692" w:name="_Toc462351435"/>
      <w:bookmarkStart w:id="693" w:name="_Toc462351688"/>
      <w:bookmarkStart w:id="694" w:name="_Toc462387994"/>
      <w:bookmarkStart w:id="695" w:name="_Toc462395491"/>
      <w:bookmarkStart w:id="696" w:name="_Toc463457700"/>
      <w:bookmarkStart w:id="697" w:name="_Toc46386566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4C49E96C"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698" w:name="_Toc455148112"/>
      <w:bookmarkStart w:id="699" w:name="_Toc455148427"/>
      <w:bookmarkStart w:id="700" w:name="_Toc455778515"/>
      <w:bookmarkStart w:id="701" w:name="_Toc455778722"/>
      <w:bookmarkStart w:id="702" w:name="_Toc456024101"/>
      <w:bookmarkStart w:id="703" w:name="_Toc456024306"/>
      <w:bookmarkStart w:id="704" w:name="_Toc456024505"/>
      <w:bookmarkStart w:id="705" w:name="_Toc456891894"/>
      <w:bookmarkStart w:id="706" w:name="_Toc456892076"/>
      <w:bookmarkStart w:id="707" w:name="_Toc456966490"/>
      <w:bookmarkStart w:id="708" w:name="_Toc459727901"/>
      <w:bookmarkStart w:id="709" w:name="_Toc460252221"/>
      <w:bookmarkStart w:id="710" w:name="_Toc460252410"/>
      <w:bookmarkStart w:id="711" w:name="_Toc462350520"/>
      <w:bookmarkStart w:id="712" w:name="_Toc462351436"/>
      <w:bookmarkStart w:id="713" w:name="_Toc462351689"/>
      <w:bookmarkStart w:id="714" w:name="_Toc462387995"/>
      <w:bookmarkStart w:id="715" w:name="_Toc462395492"/>
      <w:bookmarkStart w:id="716" w:name="_Toc463457701"/>
      <w:bookmarkStart w:id="717" w:name="_Toc463865668"/>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4A8CA3BC"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18" w:name="_Toc455148113"/>
      <w:bookmarkStart w:id="719" w:name="_Toc455148428"/>
      <w:bookmarkStart w:id="720" w:name="_Toc455778516"/>
      <w:bookmarkStart w:id="721" w:name="_Toc455778723"/>
      <w:bookmarkStart w:id="722" w:name="_Toc456024102"/>
      <w:bookmarkStart w:id="723" w:name="_Toc456024307"/>
      <w:bookmarkStart w:id="724" w:name="_Toc456024506"/>
      <w:bookmarkStart w:id="725" w:name="_Toc456891895"/>
      <w:bookmarkStart w:id="726" w:name="_Toc456892077"/>
      <w:bookmarkStart w:id="727" w:name="_Toc456966491"/>
      <w:bookmarkStart w:id="728" w:name="_Toc459727902"/>
      <w:bookmarkStart w:id="729" w:name="_Toc460252222"/>
      <w:bookmarkStart w:id="730" w:name="_Toc460252411"/>
      <w:bookmarkStart w:id="731" w:name="_Toc462350521"/>
      <w:bookmarkStart w:id="732" w:name="_Toc462351437"/>
      <w:bookmarkStart w:id="733" w:name="_Toc462351690"/>
      <w:bookmarkStart w:id="734" w:name="_Toc462387996"/>
      <w:bookmarkStart w:id="735" w:name="_Toc462395493"/>
      <w:bookmarkStart w:id="736" w:name="_Toc463457702"/>
      <w:bookmarkStart w:id="737" w:name="_Toc463865669"/>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1072326D"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38" w:name="_Toc455148114"/>
      <w:bookmarkStart w:id="739" w:name="_Toc455148429"/>
      <w:bookmarkStart w:id="740" w:name="_Toc455778517"/>
      <w:bookmarkStart w:id="741" w:name="_Toc455778724"/>
      <w:bookmarkStart w:id="742" w:name="_Toc456024103"/>
      <w:bookmarkStart w:id="743" w:name="_Toc456024308"/>
      <w:bookmarkStart w:id="744" w:name="_Toc456024507"/>
      <w:bookmarkStart w:id="745" w:name="_Toc456891896"/>
      <w:bookmarkStart w:id="746" w:name="_Toc456892078"/>
      <w:bookmarkStart w:id="747" w:name="_Toc456966492"/>
      <w:bookmarkStart w:id="748" w:name="_Toc459727903"/>
      <w:bookmarkStart w:id="749" w:name="_Toc460252223"/>
      <w:bookmarkStart w:id="750" w:name="_Toc460252412"/>
      <w:bookmarkStart w:id="751" w:name="_Toc462350522"/>
      <w:bookmarkStart w:id="752" w:name="_Toc462351438"/>
      <w:bookmarkStart w:id="753" w:name="_Toc462351691"/>
      <w:bookmarkStart w:id="754" w:name="_Toc462387997"/>
      <w:bookmarkStart w:id="755" w:name="_Toc462395494"/>
      <w:bookmarkStart w:id="756" w:name="_Toc463457703"/>
      <w:bookmarkStart w:id="757" w:name="_Toc463865670"/>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08052BE2"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58" w:name="_Toc455148115"/>
      <w:bookmarkStart w:id="759" w:name="_Toc455148430"/>
      <w:bookmarkStart w:id="760" w:name="_Toc455778518"/>
      <w:bookmarkStart w:id="761" w:name="_Toc455778725"/>
      <w:bookmarkStart w:id="762" w:name="_Toc456024104"/>
      <w:bookmarkStart w:id="763" w:name="_Toc456024309"/>
      <w:bookmarkStart w:id="764" w:name="_Toc456024508"/>
      <w:bookmarkStart w:id="765" w:name="_Toc456891897"/>
      <w:bookmarkStart w:id="766" w:name="_Toc456892079"/>
      <w:bookmarkStart w:id="767" w:name="_Toc456966493"/>
      <w:bookmarkStart w:id="768" w:name="_Toc459727904"/>
      <w:bookmarkStart w:id="769" w:name="_Toc460252224"/>
      <w:bookmarkStart w:id="770" w:name="_Toc460252413"/>
      <w:bookmarkStart w:id="771" w:name="_Toc462350523"/>
      <w:bookmarkStart w:id="772" w:name="_Toc462351439"/>
      <w:bookmarkStart w:id="773" w:name="_Toc462351692"/>
      <w:bookmarkStart w:id="774" w:name="_Toc462387998"/>
      <w:bookmarkStart w:id="775" w:name="_Toc462395495"/>
      <w:bookmarkStart w:id="776" w:name="_Toc463457704"/>
      <w:bookmarkStart w:id="777" w:name="_Toc463865671"/>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49713DFD" w14:textId="77777777" w:rsidR="00A30949" w:rsidRPr="006F7651" w:rsidRDefault="00A30949" w:rsidP="00A30949">
      <w:pPr>
        <w:pStyle w:val="Prrafodelista"/>
        <w:keepNext/>
        <w:numPr>
          <w:ilvl w:val="0"/>
          <w:numId w:val="78"/>
        </w:numPr>
        <w:tabs>
          <w:tab w:val="left" w:pos="1080"/>
        </w:tabs>
        <w:spacing w:before="240" w:after="60"/>
        <w:outlineLvl w:val="1"/>
        <w:rPr>
          <w:rFonts w:ascii="Bookman Old Style" w:hAnsi="Bookman Old Style" w:cs="Arial"/>
          <w:b/>
          <w:bCs/>
          <w:iCs/>
          <w:vanish/>
          <w:sz w:val="20"/>
          <w:szCs w:val="20"/>
        </w:rPr>
      </w:pPr>
      <w:bookmarkStart w:id="778" w:name="_Toc455148116"/>
      <w:bookmarkStart w:id="779" w:name="_Toc455148431"/>
      <w:bookmarkStart w:id="780" w:name="_Toc455778519"/>
      <w:bookmarkStart w:id="781" w:name="_Toc455778726"/>
      <w:bookmarkStart w:id="782" w:name="_Toc456024105"/>
      <w:bookmarkStart w:id="783" w:name="_Toc456024310"/>
      <w:bookmarkStart w:id="784" w:name="_Toc456024509"/>
      <w:bookmarkStart w:id="785" w:name="_Toc456891898"/>
      <w:bookmarkStart w:id="786" w:name="_Toc456892080"/>
      <w:bookmarkStart w:id="787" w:name="_Toc456966494"/>
      <w:bookmarkStart w:id="788" w:name="_Toc459727905"/>
      <w:bookmarkStart w:id="789" w:name="_Toc460252225"/>
      <w:bookmarkStart w:id="790" w:name="_Toc460252414"/>
      <w:bookmarkStart w:id="791" w:name="_Toc462350524"/>
      <w:bookmarkStart w:id="792" w:name="_Toc462351440"/>
      <w:bookmarkStart w:id="793" w:name="_Toc462351693"/>
      <w:bookmarkStart w:id="794" w:name="_Toc462387999"/>
      <w:bookmarkStart w:id="795" w:name="_Toc462395496"/>
      <w:bookmarkStart w:id="796" w:name="_Toc463457705"/>
      <w:bookmarkStart w:id="797" w:name="_Toc463865672"/>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14:paraId="1863F84A" w14:textId="77777777" w:rsidR="00A30949" w:rsidRPr="006F7651" w:rsidRDefault="00A30949" w:rsidP="00A30949">
      <w:pPr>
        <w:pStyle w:val="Ttulo2"/>
        <w:numPr>
          <w:ilvl w:val="0"/>
          <w:numId w:val="79"/>
        </w:numPr>
        <w:ind w:left="426" w:hanging="426"/>
        <w:rPr>
          <w:rFonts w:eastAsia="Times New Roman"/>
          <w:lang w:eastAsia="es-ES"/>
        </w:rPr>
      </w:pPr>
      <w:bookmarkStart w:id="798" w:name="_Toc462395497"/>
      <w:bookmarkStart w:id="799" w:name="_Toc463865673"/>
      <w:r w:rsidRPr="00EF17A6">
        <w:rPr>
          <w:sz w:val="22"/>
          <w:szCs w:val="22"/>
        </w:rPr>
        <w:t>EXPERIENCIA DEL PERSONAL TÉCNICO ESPECIALIZADO</w:t>
      </w:r>
      <w:r w:rsidRPr="006F7651">
        <w:t>.</w:t>
      </w:r>
      <w:bookmarkEnd w:id="798"/>
      <w:bookmarkEnd w:id="799"/>
    </w:p>
    <w:p w14:paraId="4E38FF81" w14:textId="77777777" w:rsidR="00A30949" w:rsidRDefault="00A30949" w:rsidP="00A30949">
      <w:pPr>
        <w:spacing w:before="240"/>
      </w:pPr>
      <w:r w:rsidRPr="006F7651">
        <w:t xml:space="preserve">El personal técnico del PROPONENTE deberá estar conformado por un grupo </w:t>
      </w:r>
      <w:r>
        <w:t xml:space="preserve">de profesionales de </w:t>
      </w:r>
      <w:r w:rsidRPr="006F7651">
        <w:t>geofísica, geología</w:t>
      </w:r>
      <w:r>
        <w:t>,</w:t>
      </w:r>
      <w:r w:rsidRPr="006F7651">
        <w:t xml:space="preserve"> </w:t>
      </w:r>
      <w:proofErr w:type="spellStart"/>
      <w:r w:rsidRPr="006F7651">
        <w:t>geociencias</w:t>
      </w:r>
      <w:proofErr w:type="spellEnd"/>
      <w:r>
        <w:t xml:space="preserve"> o ramas afines</w:t>
      </w:r>
      <w:r w:rsidRPr="006F7651">
        <w:t xml:space="preserve"> con conocimientos relacionados al presente proyecto. </w:t>
      </w:r>
    </w:p>
    <w:p w14:paraId="7BAEE2C8" w14:textId="77777777" w:rsidR="00A30949" w:rsidRPr="006F7651" w:rsidRDefault="00A30949" w:rsidP="00A30949">
      <w:pPr>
        <w:spacing w:before="240"/>
        <w:rPr>
          <w:lang w:val="es-ES"/>
        </w:rPr>
      </w:pPr>
      <w:r w:rsidRPr="006F7651">
        <w:t>El personal mínimo indispensable para la ejecución del proyecto y que será evaluado se describe líneas abajo, sin embargo el PROPONENTE podrá mejorar este requerimiento:</w:t>
      </w:r>
    </w:p>
    <w:p w14:paraId="7F3F1A93" w14:textId="77777777" w:rsidR="00A30949" w:rsidRDefault="00A30949" w:rsidP="00A30949">
      <w:pPr>
        <w:spacing w:before="240"/>
      </w:pPr>
      <w:r w:rsidRPr="001546FC">
        <w:rPr>
          <w:b/>
        </w:rPr>
        <w:t xml:space="preserve">Gerente del Proyecto (Geofísico, Geólogo, </w:t>
      </w:r>
      <w:proofErr w:type="spellStart"/>
      <w:r w:rsidRPr="001546FC">
        <w:rPr>
          <w:b/>
        </w:rPr>
        <w:t>Geocientista</w:t>
      </w:r>
      <w:proofErr w:type="spellEnd"/>
      <w:r w:rsidRPr="001546FC">
        <w:rPr>
          <w:b/>
        </w:rPr>
        <w:t xml:space="preserve"> o ramas afines): </w:t>
      </w:r>
      <w:r w:rsidRPr="001546FC">
        <w:t>Experiencia general mínima de diez (10) trabajos de Adquisición sísmica y/o Procesamiento sísmico. Así mismo deberá contar con una experiencia específica mínima de seis (6) trabajos de Adquisición Sísmica 2D y/o 3D, como Gerente de Proyecto</w:t>
      </w:r>
      <w:r>
        <w:t xml:space="preserve"> o cargo equivalente</w:t>
      </w:r>
      <w:r w:rsidRPr="001546FC">
        <w:t>.</w:t>
      </w:r>
    </w:p>
    <w:p w14:paraId="32EB666D"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0BC5222B" w14:textId="6336945D" w:rsidR="00A30949" w:rsidRDefault="00A30949" w:rsidP="00A30949">
      <w:pPr>
        <w:spacing w:before="240"/>
      </w:pPr>
      <w:r w:rsidRPr="001546FC">
        <w:rPr>
          <w:b/>
        </w:rPr>
        <w:t xml:space="preserve">Supervisor de Operaciones (Geofísico, Geólogo, </w:t>
      </w:r>
      <w:proofErr w:type="spellStart"/>
      <w:r w:rsidRPr="001546FC">
        <w:rPr>
          <w:b/>
        </w:rPr>
        <w:t>Geocientista</w:t>
      </w:r>
      <w:proofErr w:type="spellEnd"/>
      <w:r w:rsidRPr="001546FC">
        <w:rPr>
          <w:b/>
        </w:rPr>
        <w:t xml:space="preserve"> o ramas afines):</w:t>
      </w:r>
      <w:r w:rsidRPr="001546FC">
        <w:t xml:space="preserve"> Experiencia general mínima de </w:t>
      </w:r>
      <w:r w:rsidR="00A32799">
        <w:t>ocho</w:t>
      </w:r>
      <w:r w:rsidRPr="001546FC">
        <w:t xml:space="preserve"> (</w:t>
      </w:r>
      <w:r w:rsidR="00A32799">
        <w:t>8</w:t>
      </w:r>
      <w:r w:rsidRPr="001546FC">
        <w:t xml:space="preserve">) trabajos de Adquisición sísmica y/o Procesamiento sísmico. </w:t>
      </w:r>
    </w:p>
    <w:p w14:paraId="24BC7270" w14:textId="77777777" w:rsidR="00A30949" w:rsidRDefault="00A30949" w:rsidP="00A30949">
      <w:pPr>
        <w:spacing w:before="240"/>
      </w:pPr>
      <w:r w:rsidRPr="001546FC">
        <w:t xml:space="preserve">Así mismo deberá contar con una experiencia específica mínima de seis (6) trabajos en Adquisición sísmica 2D y/o 3D, </w:t>
      </w:r>
      <w:r w:rsidRPr="00D93644">
        <w:t>como supervisor de operaciones o cargo equivalente</w:t>
      </w:r>
      <w:proofErr w:type="gramStart"/>
      <w:r w:rsidRPr="00D93644">
        <w:t>.</w:t>
      </w:r>
      <w:r w:rsidRPr="001546FC">
        <w:t>.</w:t>
      </w:r>
      <w:proofErr w:type="gramEnd"/>
      <w:r>
        <w:t xml:space="preserve"> </w:t>
      </w:r>
    </w:p>
    <w:p w14:paraId="6C7EE99C"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5BD4E4FB" w14:textId="77777777" w:rsidR="00A30949" w:rsidRPr="006F7651" w:rsidRDefault="00A30949" w:rsidP="00A30949">
      <w:pPr>
        <w:pStyle w:val="Ttulo3"/>
        <w:numPr>
          <w:ilvl w:val="1"/>
          <w:numId w:val="113"/>
        </w:numPr>
        <w:spacing w:after="240"/>
        <w:ind w:left="709"/>
        <w:rPr>
          <w:rFonts w:cs="Times New Roman"/>
        </w:rPr>
      </w:pPr>
      <w:bookmarkStart w:id="800" w:name="_Toc462395498"/>
      <w:bookmarkStart w:id="801" w:name="_Toc463865674"/>
      <w:r w:rsidRPr="006F7651">
        <w:t>EXPERIENCIA DEL PERSONAL TÉCNICO ESPECIALIZADO EN ADQUISICIÓN SÍSMICA.</w:t>
      </w:r>
      <w:bookmarkEnd w:id="800"/>
      <w:bookmarkEnd w:id="801"/>
    </w:p>
    <w:p w14:paraId="11614CD3" w14:textId="77777777" w:rsidR="00A30949" w:rsidRDefault="00A30949" w:rsidP="00A30949">
      <w:r w:rsidRPr="001546FC">
        <w:rPr>
          <w:b/>
        </w:rPr>
        <w:t xml:space="preserve">Jefe de </w:t>
      </w:r>
      <w:r>
        <w:rPr>
          <w:b/>
        </w:rPr>
        <w:t>Grupo</w:t>
      </w:r>
      <w:r w:rsidRPr="001546FC">
        <w:rPr>
          <w:b/>
        </w:rPr>
        <w:t xml:space="preserve">: </w:t>
      </w:r>
      <w:r w:rsidRPr="001546FC">
        <w:t xml:space="preserve">Con experiencia general de ocho (8) trabajos en Adquisición sísmica y una experiencia específica mínima de </w:t>
      </w:r>
      <w:proofErr w:type="gramStart"/>
      <w:r w:rsidRPr="001546FC">
        <w:t>seis(</w:t>
      </w:r>
      <w:proofErr w:type="gramEnd"/>
      <w:r w:rsidRPr="001546FC">
        <w:t>6) trabajos en adquisición sísmica</w:t>
      </w:r>
      <w:r>
        <w:t xml:space="preserve"> 2D y/o 3D</w:t>
      </w:r>
      <w:r w:rsidRPr="001546FC">
        <w:t xml:space="preserve"> </w:t>
      </w:r>
      <w:r>
        <w:t>como jefe de Grupo o cargo equivalente.</w:t>
      </w:r>
      <w:r w:rsidRPr="001546FC">
        <w:t xml:space="preserve"> </w:t>
      </w:r>
    </w:p>
    <w:p w14:paraId="5CCCF3BF"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3DAFCFF6" w14:textId="77777777" w:rsidR="00A30949" w:rsidRDefault="00A30949" w:rsidP="00A30949">
      <w:r w:rsidRPr="001546FC">
        <w:rPr>
          <w:b/>
        </w:rPr>
        <w:t>Control de Calidad:</w:t>
      </w:r>
      <w:r w:rsidRPr="001546FC">
        <w:t xml:space="preserve"> Con experiencia general de ocho (8) trabajos de Adquisición sísmica y una experiencia específica mínima de seis (6) trabajos en adquisición sísmica</w:t>
      </w:r>
      <w:r>
        <w:t xml:space="preserve"> 2D y/o 3D</w:t>
      </w:r>
      <w:r w:rsidRPr="001546FC">
        <w:t xml:space="preserve"> </w:t>
      </w:r>
      <w:r>
        <w:t>como control de calidad (QC) y/o supervisor.</w:t>
      </w:r>
    </w:p>
    <w:p w14:paraId="1CC9E796" w14:textId="77777777" w:rsidR="00A30949" w:rsidRPr="001546FC" w:rsidRDefault="00A30949" w:rsidP="00A30949">
      <w:pPr>
        <w:spacing w:before="240"/>
      </w:pPr>
      <w:r w:rsidRPr="001546FC">
        <w:lastRenderedPageBreak/>
        <w:t xml:space="preserve">El proponente deberá acreditar la experiencia </w:t>
      </w:r>
      <w:r>
        <w:t>de</w:t>
      </w:r>
      <w:r w:rsidRPr="001546FC">
        <w:t>l personal propuesto con fotocopias simples de contratos, certificados de trabajo y/o algún otro documento equivalente.</w:t>
      </w:r>
    </w:p>
    <w:p w14:paraId="08C62975" w14:textId="77777777" w:rsidR="00A30949" w:rsidRDefault="00A30949" w:rsidP="00A30949">
      <w:r w:rsidRPr="001546FC">
        <w:rPr>
          <w:b/>
        </w:rPr>
        <w:t>Observador</w:t>
      </w:r>
      <w:r>
        <w:rPr>
          <w:b/>
        </w:rPr>
        <w:t xml:space="preserve"> Senior</w:t>
      </w:r>
      <w:r w:rsidRPr="001546FC">
        <w:rPr>
          <w:b/>
        </w:rPr>
        <w:t xml:space="preserve">: </w:t>
      </w:r>
      <w:r w:rsidRPr="001546FC">
        <w:t>Con experiencia general de ocho (8) trabajos en adquisición sísmica y con experiencia específica mínima de seis (6) trabajos de Adquisición sísmica</w:t>
      </w:r>
      <w:r>
        <w:t xml:space="preserve"> 2D y/o 3D</w:t>
      </w:r>
      <w:r w:rsidRPr="001546FC">
        <w:t>, donde se desempeñó como Observador</w:t>
      </w:r>
      <w:r>
        <w:t xml:space="preserve"> Senior</w:t>
      </w:r>
      <w:r w:rsidRPr="001546FC">
        <w:t>.</w:t>
      </w:r>
      <w:r w:rsidRPr="006F7651">
        <w:t xml:space="preserve"> </w:t>
      </w:r>
    </w:p>
    <w:p w14:paraId="35311751"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37583F8A" w14:textId="77777777" w:rsidR="00A30949" w:rsidRPr="001546FC" w:rsidRDefault="00A30949" w:rsidP="00A30949">
      <w:pPr>
        <w:pStyle w:val="Ttulo3"/>
        <w:numPr>
          <w:ilvl w:val="1"/>
          <w:numId w:val="113"/>
        </w:numPr>
        <w:ind w:left="709"/>
      </w:pPr>
      <w:bookmarkStart w:id="802" w:name="_Toc462395499"/>
      <w:bookmarkStart w:id="803" w:name="_Toc463865675"/>
      <w:r w:rsidRPr="001546FC">
        <w:t>EXPERIENCIA DEL PERSONAL TÉCNICO ESPECIALIZADO EN PROCESAMIENTO SÍSMICO.</w:t>
      </w:r>
      <w:bookmarkEnd w:id="802"/>
      <w:bookmarkEnd w:id="803"/>
    </w:p>
    <w:p w14:paraId="4F8A650D" w14:textId="77777777" w:rsidR="00A30949" w:rsidRDefault="00A30949" w:rsidP="00A30949">
      <w:pPr>
        <w:spacing w:before="240"/>
      </w:pPr>
      <w:r w:rsidRPr="001546FC">
        <w:rPr>
          <w:b/>
        </w:rPr>
        <w:t xml:space="preserve">Coordinador de las actividades de Procesamiento </w:t>
      </w:r>
      <w:r w:rsidRPr="001546FC">
        <w:rPr>
          <w:b/>
          <w:szCs w:val="20"/>
        </w:rPr>
        <w:t xml:space="preserve">(Geofísico, </w:t>
      </w:r>
      <w:proofErr w:type="spellStart"/>
      <w:r w:rsidRPr="001546FC">
        <w:rPr>
          <w:b/>
          <w:szCs w:val="20"/>
        </w:rPr>
        <w:t>Geologo</w:t>
      </w:r>
      <w:proofErr w:type="spellEnd"/>
      <w:r w:rsidRPr="001546FC">
        <w:rPr>
          <w:b/>
          <w:szCs w:val="20"/>
        </w:rPr>
        <w:t xml:space="preserve">, </w:t>
      </w:r>
      <w:proofErr w:type="spellStart"/>
      <w:r w:rsidRPr="001546FC">
        <w:rPr>
          <w:b/>
          <w:szCs w:val="20"/>
        </w:rPr>
        <w:t>Geocientista</w:t>
      </w:r>
      <w:proofErr w:type="spellEnd"/>
      <w:r w:rsidRPr="001546FC">
        <w:rPr>
          <w:b/>
          <w:szCs w:val="20"/>
        </w:rPr>
        <w:t xml:space="preserve">, Matemático, Físico, Informático, Ingeniero de Sistemas o ramas afines): </w:t>
      </w:r>
      <w:r w:rsidRPr="001546FC">
        <w:t xml:space="preserve">El profesional deberá contar con más de diez (10) trabajos de Adquisición sísmica y/o Procesamiento sísmico. Con una experiencia específica mínima de seis (6) trabajos de procesamiento </w:t>
      </w:r>
      <w:proofErr w:type="spellStart"/>
      <w:r>
        <w:t>Sismico</w:t>
      </w:r>
      <w:proofErr w:type="spellEnd"/>
      <w:r>
        <w:t xml:space="preserve"> 2D y/o 3D</w:t>
      </w:r>
      <w:r w:rsidRPr="001546FC">
        <w:t>, como Co</w:t>
      </w:r>
      <w:r>
        <w:t>o</w:t>
      </w:r>
      <w:r w:rsidRPr="001546FC">
        <w:t>rdinador de procesamiento</w:t>
      </w:r>
      <w:r>
        <w:t xml:space="preserve"> o cargo equivalente</w:t>
      </w:r>
      <w:r w:rsidRPr="001546FC">
        <w:t>.</w:t>
      </w:r>
    </w:p>
    <w:p w14:paraId="0B538E59" w14:textId="77777777" w:rsidR="00A30949" w:rsidRPr="001546FC" w:rsidRDefault="00A30949" w:rsidP="00A30949">
      <w:pPr>
        <w:spacing w:before="240"/>
      </w:pPr>
      <w:r w:rsidRPr="001546FC">
        <w:t xml:space="preserve">El proponente deberá acreditar la experiencia </w:t>
      </w:r>
      <w:r>
        <w:t>de</w:t>
      </w:r>
      <w:r w:rsidRPr="001546FC">
        <w:t>l personal propuesto con fotocopias simples de contratos, certificados de trabajo y/o algún otro documento equivalente.</w:t>
      </w:r>
    </w:p>
    <w:p w14:paraId="1F88B205" w14:textId="77777777" w:rsidR="00A30949" w:rsidRPr="007C7518" w:rsidRDefault="00A30949" w:rsidP="00A30949">
      <w:pPr>
        <w:pStyle w:val="Ttulo2"/>
        <w:numPr>
          <w:ilvl w:val="0"/>
          <w:numId w:val="79"/>
        </w:numPr>
        <w:ind w:left="426" w:hanging="426"/>
        <w:rPr>
          <w:sz w:val="22"/>
          <w:szCs w:val="22"/>
        </w:rPr>
      </w:pPr>
      <w:bookmarkStart w:id="804" w:name="_Toc462395500"/>
      <w:bookmarkStart w:id="805" w:name="_Toc463865676"/>
      <w:r w:rsidRPr="007C7518">
        <w:rPr>
          <w:sz w:val="22"/>
          <w:szCs w:val="22"/>
        </w:rPr>
        <w:t>PERSONAL DE ADQUISICIÓN SISMICA.</w:t>
      </w:r>
      <w:bookmarkEnd w:id="804"/>
      <w:bookmarkEnd w:id="805"/>
    </w:p>
    <w:p w14:paraId="5A221A72" w14:textId="77777777" w:rsidR="00A30949" w:rsidRDefault="00A30949" w:rsidP="00A30949">
      <w:pPr>
        <w:spacing w:before="240"/>
      </w:pPr>
      <w:r w:rsidRPr="001546FC">
        <w:t xml:space="preserve">El PERSONAL que figura a continuación representa el número mínimo que deberá estar presente en el equipo de trabajo, es decir, en el campo o en el campamento base (excepto en los casos en que se indique lo contrario) durante la ejecución del proyecto. El </w:t>
      </w:r>
      <w:r>
        <w:t>PROPONENTE</w:t>
      </w:r>
      <w:r w:rsidRPr="001546FC">
        <w:t xml:space="preserve"> deberá presentar el </w:t>
      </w:r>
      <w:proofErr w:type="spellStart"/>
      <w:r w:rsidRPr="001546FC">
        <w:rPr>
          <w:i/>
          <w:iCs/>
        </w:rPr>
        <w:t>curriculum</w:t>
      </w:r>
      <w:proofErr w:type="spellEnd"/>
      <w:r w:rsidRPr="001546FC">
        <w:rPr>
          <w:i/>
          <w:iCs/>
        </w:rPr>
        <w:t xml:space="preserve"> vitae </w:t>
      </w:r>
      <w:r>
        <w:t>(CV)</w:t>
      </w:r>
      <w:r w:rsidRPr="001546FC">
        <w:t xml:space="preserve"> del personal operativo y sus relevos</w:t>
      </w:r>
      <w:r>
        <w:t>.</w:t>
      </w:r>
      <w:r w:rsidRPr="001546FC">
        <w:t xml:space="preserve"> </w:t>
      </w:r>
    </w:p>
    <w:p w14:paraId="695D5CD5" w14:textId="77777777" w:rsidR="00A30949" w:rsidRPr="006F7651" w:rsidRDefault="00A30949" w:rsidP="00A30949">
      <w:pPr>
        <w:pStyle w:val="Prrafodelista"/>
        <w:autoSpaceDE w:val="0"/>
        <w:autoSpaceDN w:val="0"/>
        <w:adjustRightInd w:val="0"/>
        <w:ind w:left="720"/>
        <w:jc w:val="left"/>
        <w:rPr>
          <w:rFonts w:ascii="Bookman Old Style" w:hAnsi="Bookman Old Style"/>
          <w:sz w:val="20"/>
          <w:szCs w:val="20"/>
        </w:rPr>
      </w:pPr>
    </w:p>
    <w:tbl>
      <w:tblPr>
        <w:tblStyle w:val="Tablaconcuadrcula"/>
        <w:tblW w:w="8931" w:type="dxa"/>
        <w:tblInd w:w="-5" w:type="dxa"/>
        <w:tblLook w:val="04A0" w:firstRow="1" w:lastRow="0" w:firstColumn="1" w:lastColumn="0" w:noHBand="0" w:noVBand="1"/>
      </w:tblPr>
      <w:tblGrid>
        <w:gridCol w:w="3544"/>
        <w:gridCol w:w="3686"/>
        <w:gridCol w:w="1701"/>
      </w:tblGrid>
      <w:tr w:rsidR="00A30949" w:rsidRPr="006F7651" w14:paraId="11403912" w14:textId="77777777" w:rsidTr="00637C62">
        <w:tc>
          <w:tcPr>
            <w:tcW w:w="3544" w:type="dxa"/>
          </w:tcPr>
          <w:p w14:paraId="3DBF33EA"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Rol</w:t>
            </w:r>
          </w:p>
        </w:tc>
        <w:tc>
          <w:tcPr>
            <w:tcW w:w="3686" w:type="dxa"/>
          </w:tcPr>
          <w:p w14:paraId="6B377E5C"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Nombre(s)</w:t>
            </w:r>
          </w:p>
        </w:tc>
        <w:tc>
          <w:tcPr>
            <w:tcW w:w="1701" w:type="dxa"/>
          </w:tcPr>
          <w:p w14:paraId="4AF76DE8"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Cantidad</w:t>
            </w:r>
          </w:p>
        </w:tc>
      </w:tr>
      <w:tr w:rsidR="00A30949" w:rsidRPr="006F7651" w14:paraId="13A4A79A" w14:textId="77777777" w:rsidTr="00637C62">
        <w:tc>
          <w:tcPr>
            <w:tcW w:w="3544" w:type="dxa"/>
          </w:tcPr>
          <w:p w14:paraId="67DA2E92"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 xml:space="preserve">Supervisor de operaciones </w:t>
            </w:r>
          </w:p>
        </w:tc>
        <w:tc>
          <w:tcPr>
            <w:tcW w:w="3686" w:type="dxa"/>
          </w:tcPr>
          <w:p w14:paraId="3839785F"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FCBAC7B"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5A25EDAA" w14:textId="77777777" w:rsidTr="00637C62">
        <w:tc>
          <w:tcPr>
            <w:tcW w:w="3544" w:type="dxa"/>
          </w:tcPr>
          <w:p w14:paraId="2EBE8C46"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Supervisores de HSE</w:t>
            </w:r>
          </w:p>
        </w:tc>
        <w:tc>
          <w:tcPr>
            <w:tcW w:w="3686" w:type="dxa"/>
          </w:tcPr>
          <w:p w14:paraId="5F181E4A"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B4ED3F3"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2</w:t>
            </w:r>
          </w:p>
        </w:tc>
      </w:tr>
      <w:tr w:rsidR="00A30949" w:rsidRPr="006F7651" w14:paraId="1F01CE9C" w14:textId="77777777" w:rsidTr="00637C62">
        <w:tc>
          <w:tcPr>
            <w:tcW w:w="3544" w:type="dxa"/>
          </w:tcPr>
          <w:p w14:paraId="7C1B6B2B"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Ambiental</w:t>
            </w:r>
          </w:p>
        </w:tc>
        <w:tc>
          <w:tcPr>
            <w:tcW w:w="3686" w:type="dxa"/>
          </w:tcPr>
          <w:p w14:paraId="42EB5DB6"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A76EA27"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026FBA54" w14:textId="77777777" w:rsidTr="00637C62">
        <w:tc>
          <w:tcPr>
            <w:tcW w:w="3544" w:type="dxa"/>
          </w:tcPr>
          <w:p w14:paraId="235FF47D"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montañismo y grupo búsqueda y rescate</w:t>
            </w:r>
          </w:p>
        </w:tc>
        <w:tc>
          <w:tcPr>
            <w:tcW w:w="3686" w:type="dxa"/>
          </w:tcPr>
          <w:p w14:paraId="333333A1"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E50879F"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7CF5CC34" w14:textId="77777777" w:rsidTr="00637C62">
        <w:tc>
          <w:tcPr>
            <w:tcW w:w="3544" w:type="dxa"/>
          </w:tcPr>
          <w:p w14:paraId="134BDAA5"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Medico</w:t>
            </w:r>
          </w:p>
        </w:tc>
        <w:tc>
          <w:tcPr>
            <w:tcW w:w="3686" w:type="dxa"/>
          </w:tcPr>
          <w:p w14:paraId="600FB346"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55D7246"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10978EC7" w14:textId="77777777" w:rsidTr="00637C62">
        <w:tc>
          <w:tcPr>
            <w:tcW w:w="3544" w:type="dxa"/>
          </w:tcPr>
          <w:p w14:paraId="7CA7F2DA"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 Geofísico</w:t>
            </w:r>
          </w:p>
        </w:tc>
        <w:tc>
          <w:tcPr>
            <w:tcW w:w="3686" w:type="dxa"/>
          </w:tcPr>
          <w:p w14:paraId="521CA116"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2F5CA7A1"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2</w:t>
            </w:r>
          </w:p>
        </w:tc>
      </w:tr>
      <w:tr w:rsidR="00A30949" w:rsidRPr="006F7651" w14:paraId="1909DA36" w14:textId="77777777" w:rsidTr="00637C62">
        <w:tc>
          <w:tcPr>
            <w:tcW w:w="3544" w:type="dxa"/>
          </w:tcPr>
          <w:p w14:paraId="214D201E"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 de campo</w:t>
            </w:r>
          </w:p>
        </w:tc>
        <w:tc>
          <w:tcPr>
            <w:tcW w:w="3686" w:type="dxa"/>
          </w:tcPr>
          <w:p w14:paraId="26D5DEBD"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5CEC935"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A30949" w:rsidRPr="006F7651" w14:paraId="587B0D83" w14:textId="77777777" w:rsidTr="00637C62">
        <w:tc>
          <w:tcPr>
            <w:tcW w:w="3544" w:type="dxa"/>
          </w:tcPr>
          <w:p w14:paraId="2A050915"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Topografía</w:t>
            </w:r>
          </w:p>
        </w:tc>
        <w:tc>
          <w:tcPr>
            <w:tcW w:w="3686" w:type="dxa"/>
          </w:tcPr>
          <w:p w14:paraId="1E3A3EB3"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B842B39"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243F6C13" w14:textId="77777777" w:rsidTr="00637C62">
        <w:tc>
          <w:tcPr>
            <w:tcW w:w="3544" w:type="dxa"/>
          </w:tcPr>
          <w:p w14:paraId="03C23256"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Operador GIS</w:t>
            </w:r>
          </w:p>
        </w:tc>
        <w:tc>
          <w:tcPr>
            <w:tcW w:w="3686" w:type="dxa"/>
          </w:tcPr>
          <w:p w14:paraId="4C11B541"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E63584D"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36558295" w14:textId="77777777" w:rsidTr="00637C62">
        <w:tc>
          <w:tcPr>
            <w:tcW w:w="3544" w:type="dxa"/>
          </w:tcPr>
          <w:p w14:paraId="3021D02C"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Topógrafos de Campo</w:t>
            </w:r>
          </w:p>
        </w:tc>
        <w:tc>
          <w:tcPr>
            <w:tcW w:w="3686" w:type="dxa"/>
          </w:tcPr>
          <w:p w14:paraId="1C3BF576"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34482AA"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A30949" w:rsidRPr="006F7651" w14:paraId="7169CC70" w14:textId="77777777" w:rsidTr="00637C62">
        <w:tc>
          <w:tcPr>
            <w:tcW w:w="3544" w:type="dxa"/>
          </w:tcPr>
          <w:p w14:paraId="097F6B45"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Procesadores de datos de Campo</w:t>
            </w:r>
          </w:p>
        </w:tc>
        <w:tc>
          <w:tcPr>
            <w:tcW w:w="3686" w:type="dxa"/>
          </w:tcPr>
          <w:p w14:paraId="7842E112"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8C179C8"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13CBE3BE" w14:textId="77777777" w:rsidTr="00637C62">
        <w:tc>
          <w:tcPr>
            <w:tcW w:w="3544" w:type="dxa"/>
          </w:tcPr>
          <w:p w14:paraId="02D4DC47"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Perforación</w:t>
            </w:r>
          </w:p>
        </w:tc>
        <w:tc>
          <w:tcPr>
            <w:tcW w:w="3686" w:type="dxa"/>
          </w:tcPr>
          <w:p w14:paraId="3B133F60"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C730677"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78E0E83B" w14:textId="77777777" w:rsidTr="00637C62">
        <w:trPr>
          <w:trHeight w:val="588"/>
        </w:trPr>
        <w:tc>
          <w:tcPr>
            <w:tcW w:w="3544" w:type="dxa"/>
          </w:tcPr>
          <w:p w14:paraId="0FECA1B4"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Supervisores senior de perforación</w:t>
            </w:r>
          </w:p>
        </w:tc>
        <w:tc>
          <w:tcPr>
            <w:tcW w:w="3686" w:type="dxa"/>
          </w:tcPr>
          <w:p w14:paraId="04043A48"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13C7F00"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4</w:t>
            </w:r>
          </w:p>
        </w:tc>
      </w:tr>
      <w:tr w:rsidR="00A30949" w:rsidRPr="006F7651" w14:paraId="539C4AA4" w14:textId="77777777" w:rsidTr="00637C62">
        <w:tc>
          <w:tcPr>
            <w:tcW w:w="3544" w:type="dxa"/>
          </w:tcPr>
          <w:p w14:paraId="673A1957"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Explosivos</w:t>
            </w:r>
          </w:p>
        </w:tc>
        <w:tc>
          <w:tcPr>
            <w:tcW w:w="3686" w:type="dxa"/>
          </w:tcPr>
          <w:p w14:paraId="3AEB0CD3"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657DBE8"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07E81565" w14:textId="77777777" w:rsidTr="00637C62">
        <w:tc>
          <w:tcPr>
            <w:tcW w:w="3544" w:type="dxa"/>
          </w:tcPr>
          <w:p w14:paraId="2DE85CFB"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Observadores de campo</w:t>
            </w:r>
          </w:p>
        </w:tc>
        <w:tc>
          <w:tcPr>
            <w:tcW w:w="3686" w:type="dxa"/>
          </w:tcPr>
          <w:p w14:paraId="4643D623"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37AC519"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propuestos</w:t>
            </w:r>
          </w:p>
        </w:tc>
      </w:tr>
      <w:tr w:rsidR="00A30949" w:rsidRPr="006F7651" w14:paraId="3918D923" w14:textId="77777777" w:rsidTr="00637C62">
        <w:tc>
          <w:tcPr>
            <w:tcW w:w="3544" w:type="dxa"/>
          </w:tcPr>
          <w:p w14:paraId="6D8977D7"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lastRenderedPageBreak/>
              <w:t>Observador senior</w:t>
            </w:r>
          </w:p>
        </w:tc>
        <w:tc>
          <w:tcPr>
            <w:tcW w:w="3686" w:type="dxa"/>
          </w:tcPr>
          <w:p w14:paraId="4DC75D21"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44C95B9"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2D09308E" w14:textId="77777777" w:rsidTr="00637C62">
        <w:tc>
          <w:tcPr>
            <w:tcW w:w="3544" w:type="dxa"/>
          </w:tcPr>
          <w:p w14:paraId="094EE22B"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Ingeniero de Instrumentos</w:t>
            </w:r>
          </w:p>
        </w:tc>
        <w:tc>
          <w:tcPr>
            <w:tcW w:w="3686" w:type="dxa"/>
          </w:tcPr>
          <w:p w14:paraId="324745EB"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35207FB"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C69CFD1" w14:textId="77777777" w:rsidTr="00637C62">
        <w:tc>
          <w:tcPr>
            <w:tcW w:w="3544" w:type="dxa"/>
          </w:tcPr>
          <w:p w14:paraId="5498818A"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taller de cables</w:t>
            </w:r>
          </w:p>
        </w:tc>
        <w:tc>
          <w:tcPr>
            <w:tcW w:w="3686" w:type="dxa"/>
          </w:tcPr>
          <w:p w14:paraId="79AE6FAF"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3FF83A3"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87A6204" w14:textId="77777777" w:rsidTr="00637C62">
        <w:tc>
          <w:tcPr>
            <w:tcW w:w="3544" w:type="dxa"/>
          </w:tcPr>
          <w:p w14:paraId="32566955"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mecánica</w:t>
            </w:r>
          </w:p>
        </w:tc>
        <w:tc>
          <w:tcPr>
            <w:tcW w:w="3686" w:type="dxa"/>
          </w:tcPr>
          <w:p w14:paraId="3813A4A4"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49FFB59"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3FE6ADCB" w14:textId="77777777" w:rsidTr="00637C62">
        <w:tc>
          <w:tcPr>
            <w:tcW w:w="3544" w:type="dxa"/>
          </w:tcPr>
          <w:p w14:paraId="3A0F27BE"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Administrador general</w:t>
            </w:r>
          </w:p>
        </w:tc>
        <w:tc>
          <w:tcPr>
            <w:tcW w:w="3686" w:type="dxa"/>
          </w:tcPr>
          <w:p w14:paraId="72747A43"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9835F29"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7BF1DA6D" w14:textId="77777777" w:rsidTr="00637C62">
        <w:tc>
          <w:tcPr>
            <w:tcW w:w="3544" w:type="dxa"/>
          </w:tcPr>
          <w:p w14:paraId="0FA60F01"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transportes</w:t>
            </w:r>
          </w:p>
        </w:tc>
        <w:tc>
          <w:tcPr>
            <w:tcW w:w="3686" w:type="dxa"/>
          </w:tcPr>
          <w:p w14:paraId="709A4D10"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A8B4563"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40E55113" w14:textId="77777777" w:rsidTr="00637C62">
        <w:tc>
          <w:tcPr>
            <w:tcW w:w="3544" w:type="dxa"/>
          </w:tcPr>
          <w:p w14:paraId="08558448"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Operación de Helicópteros</w:t>
            </w:r>
          </w:p>
        </w:tc>
        <w:tc>
          <w:tcPr>
            <w:tcW w:w="3686" w:type="dxa"/>
          </w:tcPr>
          <w:p w14:paraId="53C07B39"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A4414F9"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17BD4FC" w14:textId="77777777" w:rsidTr="00637C62">
        <w:tc>
          <w:tcPr>
            <w:tcW w:w="3544" w:type="dxa"/>
          </w:tcPr>
          <w:p w14:paraId="38641DB8"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relaciones comunitarias</w:t>
            </w:r>
          </w:p>
        </w:tc>
        <w:tc>
          <w:tcPr>
            <w:tcW w:w="3686" w:type="dxa"/>
          </w:tcPr>
          <w:p w14:paraId="73D4F12F"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B359401"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4F8CDBCE" w14:textId="77777777" w:rsidTr="00637C62">
        <w:tc>
          <w:tcPr>
            <w:tcW w:w="3544" w:type="dxa"/>
          </w:tcPr>
          <w:p w14:paraId="66A6B397"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seguridad y mantenimiento de Helicópteros</w:t>
            </w:r>
          </w:p>
        </w:tc>
        <w:tc>
          <w:tcPr>
            <w:tcW w:w="3686" w:type="dxa"/>
          </w:tcPr>
          <w:p w14:paraId="2444A536"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882DE08"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01166C0C" w14:textId="77777777" w:rsidTr="00637C62">
        <w:tc>
          <w:tcPr>
            <w:tcW w:w="3544" w:type="dxa"/>
          </w:tcPr>
          <w:p w14:paraId="69D95443"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empleo local</w:t>
            </w:r>
          </w:p>
        </w:tc>
        <w:tc>
          <w:tcPr>
            <w:tcW w:w="3686" w:type="dxa"/>
          </w:tcPr>
          <w:p w14:paraId="518273CB"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4A10A57"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6562B8E4" w14:textId="77777777" w:rsidTr="00637C62">
        <w:tc>
          <w:tcPr>
            <w:tcW w:w="3544" w:type="dxa"/>
          </w:tcPr>
          <w:p w14:paraId="543BC3ED"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permisos</w:t>
            </w:r>
          </w:p>
        </w:tc>
        <w:tc>
          <w:tcPr>
            <w:tcW w:w="3686" w:type="dxa"/>
          </w:tcPr>
          <w:p w14:paraId="13D84473"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AC6BD8D" w14:textId="77777777" w:rsidR="00A30949" w:rsidRPr="007B7AB6" w:rsidRDefault="00A30949" w:rsidP="00637C62">
            <w:pPr>
              <w:pStyle w:val="Prrafodelista"/>
              <w:autoSpaceDE w:val="0"/>
              <w:autoSpaceDN w:val="0"/>
              <w:adjustRightInd w:val="0"/>
              <w:ind w:left="0"/>
              <w:jc w:val="center"/>
              <w:rPr>
                <w:rFonts w:ascii="Bookman Old Style" w:hAnsi="Bookman Old Style" w:cs="Arial"/>
                <w:bCs/>
                <w:sz w:val="20"/>
                <w:szCs w:val="20"/>
              </w:rPr>
            </w:pPr>
            <w:r w:rsidRPr="007B7AB6">
              <w:rPr>
                <w:rFonts w:ascii="Bookman Old Style" w:hAnsi="Bookman Old Style" w:cs="Arial"/>
                <w:bCs/>
                <w:sz w:val="20"/>
                <w:szCs w:val="20"/>
              </w:rPr>
              <w:t>1</w:t>
            </w:r>
          </w:p>
        </w:tc>
      </w:tr>
      <w:tr w:rsidR="00A30949" w:rsidRPr="006F7651" w14:paraId="55D4E08B" w14:textId="77777777" w:rsidTr="00637C62">
        <w:tc>
          <w:tcPr>
            <w:tcW w:w="3544" w:type="dxa"/>
          </w:tcPr>
          <w:p w14:paraId="175BE79C" w14:textId="77777777" w:rsidR="00A30949" w:rsidRPr="00BF0991" w:rsidRDefault="00A30949" w:rsidP="00637C62">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Montañistas de Línea y apoyos</w:t>
            </w:r>
          </w:p>
        </w:tc>
        <w:tc>
          <w:tcPr>
            <w:tcW w:w="3686" w:type="dxa"/>
          </w:tcPr>
          <w:p w14:paraId="3BD10AE9" w14:textId="77777777" w:rsidR="00A30949" w:rsidRPr="00BF0991" w:rsidRDefault="00A30949" w:rsidP="00637C62">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D9C722C" w14:textId="77777777" w:rsidR="00A30949" w:rsidRPr="007B7AB6" w:rsidRDefault="00A30949" w:rsidP="00637C62">
            <w:pPr>
              <w:pStyle w:val="Prrafodelista"/>
              <w:autoSpaceDE w:val="0"/>
              <w:autoSpaceDN w:val="0"/>
              <w:adjustRightInd w:val="0"/>
              <w:ind w:left="0"/>
              <w:jc w:val="left"/>
              <w:rPr>
                <w:rFonts w:ascii="Bookman Old Style" w:hAnsi="Bookman Old Style" w:cs="Arial"/>
                <w:bCs/>
                <w:sz w:val="20"/>
                <w:szCs w:val="20"/>
              </w:rPr>
            </w:pPr>
            <w:r w:rsidRPr="007B7AB6">
              <w:rPr>
                <w:rFonts w:ascii="Bookman Old Style" w:hAnsi="Bookman Old Style" w:cs="Arial"/>
                <w:bCs/>
                <w:sz w:val="20"/>
                <w:szCs w:val="20"/>
              </w:rPr>
              <w:t>propuestos</w:t>
            </w:r>
          </w:p>
        </w:tc>
      </w:tr>
    </w:tbl>
    <w:p w14:paraId="62B7172D" w14:textId="77777777" w:rsidR="00A30949" w:rsidRDefault="00A30949" w:rsidP="00A30949"/>
    <w:p w14:paraId="2500FBA8" w14:textId="77777777" w:rsidR="00A30949" w:rsidRPr="007F3E64" w:rsidRDefault="00A30949" w:rsidP="00A30949">
      <w:pPr>
        <w:pStyle w:val="Ttulo2"/>
        <w:numPr>
          <w:ilvl w:val="0"/>
          <w:numId w:val="79"/>
        </w:numPr>
        <w:spacing w:after="240"/>
        <w:ind w:left="426" w:hanging="426"/>
        <w:rPr>
          <w:sz w:val="22"/>
          <w:szCs w:val="22"/>
        </w:rPr>
      </w:pPr>
      <w:bookmarkStart w:id="806" w:name="_Toc462395501"/>
      <w:bookmarkStart w:id="807" w:name="_Toc463865677"/>
      <w:r w:rsidRPr="007F3E64">
        <w:rPr>
          <w:sz w:val="22"/>
          <w:szCs w:val="22"/>
        </w:rPr>
        <w:t>OTROS REQUISITOS MÍNIMOS DE LABOR A SER ESPECIFICADOS POR EL PROPONENTE.</w:t>
      </w:r>
      <w:bookmarkEnd w:id="806"/>
      <w:bookmarkEnd w:id="807"/>
    </w:p>
    <w:p w14:paraId="31C31B7F" w14:textId="77777777" w:rsidR="00A30949" w:rsidRPr="006F7651" w:rsidRDefault="00A30949" w:rsidP="00A30949">
      <w:r w:rsidRPr="006F7651">
        <w:t>Anexar estructuras para cada cuadrilla especificada: la lista de puestos será provista por el PROPONENTE</w:t>
      </w:r>
    </w:p>
    <w:p w14:paraId="2502AB35" w14:textId="77777777" w:rsidR="00A30949" w:rsidRPr="006F7651" w:rsidRDefault="00A30949" w:rsidP="00A30949">
      <w:pPr>
        <w:pStyle w:val="Prrafodelista"/>
        <w:numPr>
          <w:ilvl w:val="0"/>
          <w:numId w:val="80"/>
        </w:numPr>
        <w:rPr>
          <w:rFonts w:ascii="Bookman Old Style" w:hAnsi="Bookman Old Style"/>
          <w:sz w:val="20"/>
          <w:szCs w:val="20"/>
        </w:rPr>
      </w:pPr>
      <w:r w:rsidRPr="006F7651">
        <w:rPr>
          <w:rFonts w:ascii="Bookman Old Style" w:hAnsi="Bookman Old Style"/>
          <w:sz w:val="20"/>
          <w:szCs w:val="20"/>
        </w:rPr>
        <w:t>Estructura de cada grupo corte y nivelación topográfica</w:t>
      </w:r>
    </w:p>
    <w:p w14:paraId="726EE273" w14:textId="77777777" w:rsidR="00A30949" w:rsidRPr="006F7651"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perforación </w:t>
      </w:r>
    </w:p>
    <w:p w14:paraId="22F23995" w14:textId="77777777" w:rsidR="00A30949" w:rsidRPr="006F7651"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w:t>
      </w:r>
      <w:r>
        <w:rPr>
          <w:rFonts w:ascii="Bookman Old Style" w:hAnsi="Bookman Old Style"/>
          <w:color w:val="000000"/>
          <w:sz w:val="20"/>
          <w:szCs w:val="20"/>
        </w:rPr>
        <w:t>Up-</w:t>
      </w:r>
      <w:proofErr w:type="spellStart"/>
      <w:r>
        <w:rPr>
          <w:rFonts w:ascii="Bookman Old Style" w:hAnsi="Bookman Old Style"/>
          <w:color w:val="000000"/>
          <w:sz w:val="20"/>
          <w:szCs w:val="20"/>
        </w:rPr>
        <w:t>Hole</w:t>
      </w:r>
      <w:proofErr w:type="spellEnd"/>
      <w:r>
        <w:rPr>
          <w:rFonts w:ascii="Bookman Old Style" w:hAnsi="Bookman Old Style"/>
          <w:color w:val="000000"/>
          <w:sz w:val="20"/>
          <w:szCs w:val="20"/>
        </w:rPr>
        <w:t xml:space="preserve"> (</w:t>
      </w:r>
      <w:proofErr w:type="spellStart"/>
      <w:r w:rsidRPr="006F7651">
        <w:rPr>
          <w:rFonts w:ascii="Bookman Old Style" w:hAnsi="Bookman Old Style"/>
          <w:color w:val="000000"/>
          <w:sz w:val="20"/>
          <w:szCs w:val="20"/>
        </w:rPr>
        <w:t>dromocrona</w:t>
      </w:r>
      <w:proofErr w:type="spellEnd"/>
      <w:r w:rsidRPr="006F7651">
        <w:rPr>
          <w:rFonts w:ascii="Bookman Old Style" w:hAnsi="Bookman Old Style"/>
          <w:color w:val="000000"/>
          <w:sz w:val="20"/>
          <w:szCs w:val="20"/>
        </w:rPr>
        <w:t xml:space="preserve"> vertical</w:t>
      </w:r>
      <w:r>
        <w:rPr>
          <w:rFonts w:ascii="Bookman Old Style" w:hAnsi="Bookman Old Style"/>
          <w:color w:val="000000"/>
          <w:sz w:val="20"/>
          <w:szCs w:val="20"/>
        </w:rPr>
        <w:t>)</w:t>
      </w:r>
    </w:p>
    <w:p w14:paraId="4197E0DF" w14:textId="77777777" w:rsidR="00A30949" w:rsidRPr="006F7651"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registro </w:t>
      </w:r>
    </w:p>
    <w:p w14:paraId="7A9A9962" w14:textId="77777777" w:rsidR="00A30949" w:rsidRDefault="00A30949" w:rsidP="00A30949">
      <w:pPr>
        <w:pStyle w:val="Prrafodelista"/>
        <w:numPr>
          <w:ilvl w:val="0"/>
          <w:numId w:val="80"/>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restauración ambiental </w:t>
      </w:r>
    </w:p>
    <w:p w14:paraId="17FB44A8" w14:textId="77777777" w:rsidR="00A30949" w:rsidRDefault="00A30949" w:rsidP="00A30949">
      <w:pPr>
        <w:rPr>
          <w:color w:val="000000"/>
          <w:szCs w:val="20"/>
        </w:rPr>
      </w:pPr>
    </w:p>
    <w:p w14:paraId="1D85A4D8" w14:textId="77777777" w:rsidR="00A30949" w:rsidRDefault="00A30949" w:rsidP="00A30949">
      <w:pPr>
        <w:rPr>
          <w:color w:val="000000"/>
          <w:szCs w:val="20"/>
        </w:rPr>
      </w:pPr>
    </w:p>
    <w:p w14:paraId="2B11B4B5" w14:textId="77777777" w:rsidR="00A30949" w:rsidRDefault="00A30949" w:rsidP="00A30949">
      <w:pPr>
        <w:rPr>
          <w:color w:val="000000"/>
          <w:szCs w:val="20"/>
        </w:rPr>
      </w:pPr>
    </w:p>
    <w:p w14:paraId="614E4D1B" w14:textId="77777777" w:rsidR="00A30949" w:rsidRDefault="00A30949" w:rsidP="00A30949">
      <w:pPr>
        <w:rPr>
          <w:color w:val="000000"/>
          <w:szCs w:val="20"/>
        </w:rPr>
      </w:pPr>
    </w:p>
    <w:p w14:paraId="13F0FE58" w14:textId="77777777" w:rsidR="00A30949" w:rsidRDefault="00A30949" w:rsidP="00A30949">
      <w:pPr>
        <w:rPr>
          <w:color w:val="000000"/>
          <w:szCs w:val="20"/>
        </w:rPr>
      </w:pPr>
    </w:p>
    <w:p w14:paraId="1F5A4146" w14:textId="77777777" w:rsidR="00A30949" w:rsidRDefault="00A30949" w:rsidP="00A30949">
      <w:pPr>
        <w:rPr>
          <w:color w:val="000000"/>
          <w:szCs w:val="20"/>
        </w:rPr>
      </w:pPr>
    </w:p>
    <w:p w14:paraId="6486E2F5" w14:textId="77777777" w:rsidR="00A30949" w:rsidRDefault="00A30949" w:rsidP="00A30949">
      <w:pPr>
        <w:rPr>
          <w:color w:val="000000"/>
          <w:szCs w:val="20"/>
        </w:rPr>
      </w:pPr>
    </w:p>
    <w:p w14:paraId="25BDCA9D" w14:textId="77777777" w:rsidR="00A30949" w:rsidRDefault="00A30949" w:rsidP="00A30949">
      <w:pPr>
        <w:rPr>
          <w:color w:val="000000"/>
          <w:szCs w:val="20"/>
        </w:rPr>
      </w:pPr>
    </w:p>
    <w:p w14:paraId="7D12BB4E" w14:textId="77777777" w:rsidR="00A30949" w:rsidRDefault="00A30949" w:rsidP="00A30949">
      <w:pPr>
        <w:rPr>
          <w:color w:val="000000"/>
          <w:szCs w:val="20"/>
        </w:rPr>
      </w:pPr>
    </w:p>
    <w:p w14:paraId="52A88A1C" w14:textId="77777777" w:rsidR="00A30949" w:rsidRDefault="00A30949" w:rsidP="00A30949">
      <w:pPr>
        <w:rPr>
          <w:color w:val="000000"/>
          <w:szCs w:val="20"/>
        </w:rPr>
      </w:pPr>
    </w:p>
    <w:p w14:paraId="26C727DE" w14:textId="77777777" w:rsidR="00A30949" w:rsidRDefault="00A30949" w:rsidP="00A30949">
      <w:pPr>
        <w:rPr>
          <w:color w:val="000000"/>
          <w:szCs w:val="20"/>
        </w:rPr>
      </w:pPr>
    </w:p>
    <w:p w14:paraId="4151455E" w14:textId="77777777" w:rsidR="00A30949" w:rsidRDefault="00A30949" w:rsidP="00A30949">
      <w:pPr>
        <w:rPr>
          <w:color w:val="000000"/>
          <w:szCs w:val="20"/>
        </w:rPr>
      </w:pPr>
    </w:p>
    <w:p w14:paraId="65DEF931" w14:textId="77777777" w:rsidR="00A30949" w:rsidRDefault="00A30949" w:rsidP="00A30949">
      <w:pPr>
        <w:rPr>
          <w:color w:val="000000"/>
          <w:szCs w:val="20"/>
        </w:rPr>
      </w:pPr>
    </w:p>
    <w:p w14:paraId="61D45374" w14:textId="77777777" w:rsidR="00A30949" w:rsidRPr="00E742AB" w:rsidRDefault="00A30949" w:rsidP="00A30949">
      <w:pPr>
        <w:pStyle w:val="Ttulo1"/>
        <w:rPr>
          <w:rFonts w:ascii="Bookman Old Style" w:hAnsi="Bookman Old Style"/>
          <w:szCs w:val="24"/>
        </w:rPr>
      </w:pPr>
      <w:bookmarkStart w:id="808" w:name="_Toc462395502"/>
      <w:bookmarkStart w:id="809" w:name="_Toc463865678"/>
      <w:r w:rsidRPr="00E742AB">
        <w:rPr>
          <w:rFonts w:ascii="Bookman Old Style" w:hAnsi="Bookman Old Style"/>
          <w:szCs w:val="24"/>
        </w:rPr>
        <w:lastRenderedPageBreak/>
        <w:t xml:space="preserve">ANEXO </w:t>
      </w:r>
      <w:r>
        <w:rPr>
          <w:rFonts w:ascii="Bookman Old Style" w:hAnsi="Bookman Old Style"/>
          <w:szCs w:val="24"/>
        </w:rPr>
        <w:t>G</w:t>
      </w:r>
      <w:r w:rsidRPr="00E742AB">
        <w:rPr>
          <w:rFonts w:ascii="Bookman Old Style" w:hAnsi="Bookman Old Style"/>
          <w:szCs w:val="24"/>
        </w:rPr>
        <w:t xml:space="preserve"> - SEGUROS DE</w:t>
      </w:r>
      <w:r>
        <w:rPr>
          <w:rFonts w:ascii="Bookman Old Style" w:hAnsi="Bookman Old Style"/>
          <w:szCs w:val="24"/>
        </w:rPr>
        <w:t xml:space="preserve"> LA CONTRATISTA</w:t>
      </w:r>
      <w:bookmarkEnd w:id="808"/>
      <w:bookmarkEnd w:id="809"/>
    </w:p>
    <w:p w14:paraId="299269E0" w14:textId="77777777" w:rsidR="00A30949" w:rsidRPr="00DF6D2A" w:rsidRDefault="00A30949" w:rsidP="00A30949">
      <w:pPr>
        <w:ind w:left="360"/>
        <w:rPr>
          <w:rFonts w:cs="Arial"/>
          <w:b/>
          <w:szCs w:val="20"/>
        </w:rPr>
      </w:pPr>
    </w:p>
    <w:p w14:paraId="70F47CF4" w14:textId="77777777" w:rsidR="00A30949" w:rsidRDefault="00A30949" w:rsidP="00A30949">
      <w:pPr>
        <w:ind w:left="360"/>
        <w:rPr>
          <w:rFonts w:cs="Arial"/>
          <w:szCs w:val="20"/>
        </w:rPr>
      </w:pPr>
      <w:r w:rsidRPr="00DF6D2A">
        <w:rPr>
          <w:rFonts w:cs="Arial"/>
          <w:szCs w:val="20"/>
        </w:rPr>
        <w:t xml:space="preserve">Con respecto al CONTRATO y durante toda la duración o plazo del mismo, el GRUPO </w:t>
      </w:r>
      <w:r w:rsidRPr="009B46DC">
        <w:rPr>
          <w:bCs/>
        </w:rPr>
        <w:t>LA CONTRATISTA</w:t>
      </w:r>
      <w:r w:rsidRPr="006F7651">
        <w:rPr>
          <w:b/>
          <w:bCs/>
        </w:rPr>
        <w:t xml:space="preserve"> </w:t>
      </w:r>
      <w:r w:rsidRPr="00DF6D2A">
        <w:rPr>
          <w:rFonts w:cs="Arial"/>
          <w:szCs w:val="20"/>
        </w:rPr>
        <w:t>contratará y mantendrá, o en el caso de las pólizas de los seguros contratados por los SUB</w:t>
      </w:r>
      <w:r>
        <w:rPr>
          <w:rFonts w:cs="Arial"/>
          <w:szCs w:val="20"/>
        </w:rPr>
        <w:t>-CONTRATISTAS</w:t>
      </w:r>
      <w:r w:rsidRPr="00DF6D2A">
        <w:rPr>
          <w:rFonts w:cs="Arial"/>
          <w:szCs w:val="20"/>
        </w:rPr>
        <w:t>, hará los arreglos para la contratación y mantenimiento de las pólizas de seguros aplicables tal como se describe a continuación, con un valor total de no menos que el valor indicado. Las pólizas de seguros deberán cumplir con los reglamentos y legislación correspondiente. Franquicias razonables son aceptables, pero correrán por cuenta de</w:t>
      </w:r>
      <w:r>
        <w:rPr>
          <w:rFonts w:cs="Arial"/>
          <w:szCs w:val="20"/>
        </w:rPr>
        <w:t xml:space="preserve"> </w:t>
      </w:r>
      <w:r w:rsidRPr="009B46DC">
        <w:rPr>
          <w:bCs/>
        </w:rPr>
        <w:t>LA CONTRATISTA</w:t>
      </w:r>
      <w:r w:rsidRPr="00DF6D2A">
        <w:rPr>
          <w:rFonts w:cs="Arial"/>
          <w:szCs w:val="20"/>
        </w:rPr>
        <w:t>.</w:t>
      </w:r>
      <w:r>
        <w:rPr>
          <w:rFonts w:cs="Arial"/>
          <w:szCs w:val="20"/>
        </w:rPr>
        <w:t xml:space="preserve"> </w:t>
      </w:r>
    </w:p>
    <w:p w14:paraId="4177B7C5" w14:textId="5DF2ABA2" w:rsidR="00A40A09" w:rsidRPr="00DF6D2A" w:rsidRDefault="00A40A09" w:rsidP="00A30949">
      <w:pPr>
        <w:ind w:left="360"/>
        <w:rPr>
          <w:rFonts w:cs="Arial"/>
          <w:szCs w:val="20"/>
        </w:rPr>
      </w:pPr>
      <w:r>
        <w:rPr>
          <w:rFonts w:cs="Arial"/>
          <w:szCs w:val="20"/>
        </w:rPr>
        <w:t>El adjudicado, deberá presentar y mantener vigente de forma ininterrumpida durante todo el periodo del contrato, las Pólizas de Seguros especificadas a continuación:</w:t>
      </w:r>
    </w:p>
    <w:p w14:paraId="6E6AA0E3"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 xml:space="preserve">Póliza de Accidentes Personales </w:t>
      </w:r>
    </w:p>
    <w:p w14:paraId="0BAB153C" w14:textId="3A71A2AC" w:rsidR="00A30949" w:rsidRPr="00DF6D2A" w:rsidRDefault="00A40A09" w:rsidP="00A30949">
      <w:pPr>
        <w:ind w:left="1068"/>
        <w:rPr>
          <w:rFonts w:cs="Arial"/>
          <w:szCs w:val="20"/>
        </w:rPr>
      </w:pPr>
      <w:r>
        <w:rPr>
          <w:rFonts w:cs="Arial"/>
          <w:szCs w:val="20"/>
        </w:rPr>
        <w:t>El adjudicado y sus dependientes, deberán estar cubiertos bajo el Seguro de Accidentes Personales (que cubre gastos médicos, invalidez parcial permanente, invalidez total permanente y muerte)</w:t>
      </w:r>
      <w:r w:rsidR="00A30949" w:rsidRPr="00DF6D2A">
        <w:rPr>
          <w:rFonts w:cs="Arial"/>
          <w:szCs w:val="20"/>
        </w:rPr>
        <w:t xml:space="preserve"> por lesiones corporales sufridas como consecuencia directa e inmediata de los accidentes que ocurran en el desempeño de su trabajo.</w:t>
      </w:r>
    </w:p>
    <w:p w14:paraId="3D5A6082"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Póliza de Vida en Grupo</w:t>
      </w:r>
    </w:p>
    <w:p w14:paraId="4F354087" w14:textId="77777777" w:rsidR="00A30949" w:rsidRPr="00DF6D2A" w:rsidRDefault="00A30949" w:rsidP="00A30949">
      <w:pPr>
        <w:ind w:left="1068"/>
        <w:rPr>
          <w:rFonts w:cs="Arial"/>
          <w:szCs w:val="20"/>
        </w:rPr>
      </w:pPr>
      <w:r w:rsidRPr="00DF6D2A">
        <w:rPr>
          <w:rFonts w:cs="Arial"/>
          <w:szCs w:val="20"/>
        </w:rPr>
        <w:t>Estarán cubiertos bajo esta póliza todos los trabajadores, funcionarios y empleados de la empresa adjudicada. Este seguro de Vida en Grupo cubre el fallecimiento por cualquier causa, sea accidente o por enfermedad.</w:t>
      </w:r>
    </w:p>
    <w:p w14:paraId="48F96B0F"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Seguro de Transporte de Mercadería</w:t>
      </w:r>
    </w:p>
    <w:p w14:paraId="238D0D7F" w14:textId="77777777" w:rsidR="00A30949" w:rsidRPr="00DF6D2A" w:rsidRDefault="00A30949" w:rsidP="00A30949">
      <w:pPr>
        <w:ind w:left="1068"/>
        <w:rPr>
          <w:rFonts w:cs="Arial"/>
          <w:szCs w:val="20"/>
        </w:rPr>
      </w:pPr>
      <w:r w:rsidRPr="00DF6D2A">
        <w:rPr>
          <w:rFonts w:cs="Arial"/>
          <w:szCs w:val="20"/>
        </w:rPr>
        <w:t xml:space="preserve">Con cobertura desde el punto de despacho y/o carguío hasta el punto de recepción y/o </w:t>
      </w:r>
      <w:proofErr w:type="spellStart"/>
      <w:r w:rsidRPr="00DF6D2A">
        <w:rPr>
          <w:rFonts w:cs="Arial"/>
          <w:szCs w:val="20"/>
        </w:rPr>
        <w:t>descarguío</w:t>
      </w:r>
      <w:proofErr w:type="spellEnd"/>
      <w:r w:rsidRPr="00DF6D2A">
        <w:rPr>
          <w:rFonts w:cs="Arial"/>
          <w:szCs w:val="20"/>
        </w:rPr>
        <w:t xml:space="preserve"> (Clausula “A” Todo Riesgo) que cubra el Valor Total de la mercadería transportada. Esta póliza debe estar necesariamente subrogada a favor de YPFB.</w:t>
      </w:r>
    </w:p>
    <w:p w14:paraId="754B7BF4"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Seguro de Responsabilidad Civil</w:t>
      </w:r>
    </w:p>
    <w:p w14:paraId="6BDF3008" w14:textId="77777777" w:rsidR="00A30949" w:rsidRPr="00DF6D2A" w:rsidRDefault="00A30949" w:rsidP="00A30949">
      <w:pPr>
        <w:ind w:left="1068"/>
        <w:rPr>
          <w:rFonts w:cs="Arial"/>
          <w:szCs w:val="20"/>
        </w:rPr>
      </w:pPr>
      <w:r w:rsidRPr="00DF6D2A">
        <w:rPr>
          <w:rFonts w:cs="Arial"/>
          <w:szCs w:val="20"/>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rFonts w:cs="Arial"/>
          <w:szCs w:val="20"/>
        </w:rPr>
        <w:t>LA CONTRATISTA</w:t>
      </w:r>
      <w:r w:rsidRPr="00DF6D2A">
        <w:rPr>
          <w:rFonts w:cs="Arial"/>
          <w:szCs w:val="20"/>
        </w:rPr>
        <w:t xml:space="preserve"> y </w:t>
      </w:r>
      <w:r>
        <w:rPr>
          <w:rFonts w:cs="Arial"/>
          <w:szCs w:val="20"/>
        </w:rPr>
        <w:t>SUB-CONTRATISTAS</w:t>
      </w:r>
      <w:r w:rsidRPr="00DF6D2A">
        <w:rPr>
          <w:rFonts w:cs="Arial"/>
          <w:szCs w:val="20"/>
        </w:rPr>
        <w:t>. Incluyendo daños por gastos de aceleración de siniestros y extraordinarios y remoción de escombros dejando indemne a YPFB por cualquier suceso. En esta póliza YPFB deberá figurar como tercero.</w:t>
      </w:r>
    </w:p>
    <w:p w14:paraId="6C428E6D" w14:textId="77777777" w:rsidR="00A30949" w:rsidRPr="00DF6D2A" w:rsidRDefault="00A30949" w:rsidP="00A30949">
      <w:pPr>
        <w:numPr>
          <w:ilvl w:val="0"/>
          <w:numId w:val="74"/>
        </w:numPr>
        <w:spacing w:after="0" w:line="240" w:lineRule="auto"/>
        <w:rPr>
          <w:rFonts w:cs="Arial"/>
          <w:b/>
          <w:szCs w:val="20"/>
        </w:rPr>
      </w:pPr>
      <w:r w:rsidRPr="00DF6D2A">
        <w:rPr>
          <w:rFonts w:cs="Arial"/>
          <w:b/>
          <w:szCs w:val="20"/>
        </w:rPr>
        <w:t xml:space="preserve">Seguro </w:t>
      </w:r>
      <w:proofErr w:type="spellStart"/>
      <w:r w:rsidRPr="00DF6D2A">
        <w:rPr>
          <w:rFonts w:cs="Arial"/>
          <w:b/>
          <w:szCs w:val="20"/>
        </w:rPr>
        <w:t>Multiriesgo</w:t>
      </w:r>
      <w:proofErr w:type="spellEnd"/>
    </w:p>
    <w:p w14:paraId="505EDE9D" w14:textId="77777777" w:rsidR="00A30949" w:rsidRPr="00DF6D2A" w:rsidRDefault="00A30949" w:rsidP="00A30949">
      <w:pPr>
        <w:ind w:left="1068"/>
        <w:rPr>
          <w:rFonts w:cs="Arial"/>
          <w:szCs w:val="20"/>
        </w:rPr>
      </w:pPr>
      <w:r w:rsidRPr="00DF6D2A">
        <w:rPr>
          <w:rFonts w:cs="Arial"/>
          <w:szCs w:val="20"/>
        </w:rPr>
        <w:t xml:space="preserve">Póliza que cubre los riesgos relevantes declarados que están por secciones (Daños propios, Equipos de Computación, Almacenes, </w:t>
      </w:r>
      <w:proofErr w:type="spellStart"/>
      <w:r w:rsidRPr="00DF6D2A">
        <w:rPr>
          <w:rFonts w:cs="Arial"/>
          <w:szCs w:val="20"/>
        </w:rPr>
        <w:t>etc</w:t>
      </w:r>
      <w:proofErr w:type="spellEnd"/>
      <w:r w:rsidRPr="00DF6D2A">
        <w:rPr>
          <w:rFonts w:cs="Arial"/>
          <w:szCs w:val="20"/>
        </w:rPr>
        <w:t>), los valores declarados también deberán ser por secciones.</w:t>
      </w:r>
    </w:p>
    <w:p w14:paraId="628EFFFB" w14:textId="77777777" w:rsidR="00A30949" w:rsidRPr="00DF6D2A" w:rsidRDefault="00A30949" w:rsidP="00A30949">
      <w:pPr>
        <w:numPr>
          <w:ilvl w:val="0"/>
          <w:numId w:val="74"/>
        </w:numPr>
        <w:spacing w:after="0" w:line="240" w:lineRule="auto"/>
        <w:rPr>
          <w:rFonts w:cs="Arial"/>
          <w:b/>
          <w:szCs w:val="20"/>
        </w:rPr>
      </w:pPr>
      <w:r>
        <w:rPr>
          <w:rFonts w:cs="Arial"/>
          <w:b/>
          <w:szCs w:val="20"/>
        </w:rPr>
        <w:t>Seguro de A</w:t>
      </w:r>
      <w:r w:rsidRPr="00DF6D2A">
        <w:rPr>
          <w:rFonts w:cs="Arial"/>
          <w:b/>
          <w:szCs w:val="20"/>
        </w:rPr>
        <w:t>utomotores</w:t>
      </w:r>
    </w:p>
    <w:p w14:paraId="22FF1CF2" w14:textId="77777777" w:rsidR="00A30949" w:rsidRDefault="00A30949" w:rsidP="00A30949">
      <w:pPr>
        <w:ind w:left="1068"/>
        <w:rPr>
          <w:rFonts w:cs="Arial"/>
          <w:szCs w:val="20"/>
        </w:rPr>
      </w:pPr>
      <w:r w:rsidRPr="00DF6D2A">
        <w:rPr>
          <w:rFonts w:cs="Arial"/>
          <w:szCs w:val="20"/>
        </w:rPr>
        <w:t>La cobertura del seguro de automotores deberá cubrir la responsabilidad civil hasta $</w:t>
      </w:r>
      <w:proofErr w:type="spellStart"/>
      <w:r w:rsidRPr="00DF6D2A">
        <w:rPr>
          <w:rFonts w:cs="Arial"/>
          <w:szCs w:val="20"/>
        </w:rPr>
        <w:t>us</w:t>
      </w:r>
      <w:proofErr w:type="spellEnd"/>
      <w:r w:rsidRPr="00DF6D2A">
        <w:rPr>
          <w:rFonts w:cs="Arial"/>
          <w:szCs w:val="20"/>
        </w:rPr>
        <w:t xml:space="preserve"> 30.000.- (Treinta mil 00/100 Dólares Americanos). </w:t>
      </w:r>
      <w:proofErr w:type="gramStart"/>
      <w:r w:rsidRPr="00DF6D2A">
        <w:rPr>
          <w:rFonts w:cs="Arial"/>
          <w:szCs w:val="20"/>
        </w:rPr>
        <w:t>c/u</w:t>
      </w:r>
      <w:proofErr w:type="gramEnd"/>
      <w:r w:rsidRPr="00DF6D2A">
        <w:rPr>
          <w:rFonts w:cs="Arial"/>
          <w:szCs w:val="20"/>
        </w:rPr>
        <w:t xml:space="preserve"> incluye responsabilidad civil legal a pasajeros.</w:t>
      </w:r>
    </w:p>
    <w:p w14:paraId="300644CF" w14:textId="77777777" w:rsidR="00A30949" w:rsidRPr="00DF6D2A" w:rsidRDefault="00A30949" w:rsidP="00A30949">
      <w:pPr>
        <w:ind w:left="1068"/>
        <w:rPr>
          <w:rFonts w:cs="Arial"/>
          <w:szCs w:val="20"/>
        </w:rPr>
      </w:pPr>
    </w:p>
    <w:p w14:paraId="7B8A8B51" w14:textId="77777777" w:rsidR="00A30949" w:rsidRPr="00DF6D2A" w:rsidRDefault="00A30949" w:rsidP="00A30949">
      <w:pPr>
        <w:numPr>
          <w:ilvl w:val="0"/>
          <w:numId w:val="74"/>
        </w:numPr>
        <w:spacing w:after="0" w:line="240" w:lineRule="auto"/>
        <w:rPr>
          <w:rFonts w:cs="Arial"/>
          <w:b/>
          <w:szCs w:val="20"/>
        </w:rPr>
      </w:pPr>
      <w:r>
        <w:rPr>
          <w:rFonts w:cs="Arial"/>
          <w:b/>
          <w:szCs w:val="20"/>
        </w:rPr>
        <w:t>S</w:t>
      </w:r>
      <w:r w:rsidRPr="00DF6D2A">
        <w:rPr>
          <w:rFonts w:cs="Arial"/>
          <w:b/>
          <w:szCs w:val="20"/>
        </w:rPr>
        <w:t xml:space="preserve">eguro </w:t>
      </w:r>
      <w:r>
        <w:rPr>
          <w:rFonts w:cs="Arial"/>
          <w:b/>
          <w:szCs w:val="20"/>
        </w:rPr>
        <w:t>O</w:t>
      </w:r>
      <w:r w:rsidRPr="00DF6D2A">
        <w:rPr>
          <w:rFonts w:cs="Arial"/>
          <w:b/>
          <w:szCs w:val="20"/>
        </w:rPr>
        <w:t xml:space="preserve">bligatorio para </w:t>
      </w:r>
      <w:r>
        <w:rPr>
          <w:rFonts w:cs="Arial"/>
          <w:b/>
          <w:szCs w:val="20"/>
        </w:rPr>
        <w:t>A</w:t>
      </w:r>
      <w:r w:rsidRPr="00DF6D2A">
        <w:rPr>
          <w:rFonts w:cs="Arial"/>
          <w:b/>
          <w:szCs w:val="20"/>
        </w:rPr>
        <w:t xml:space="preserve">ccidentes de </w:t>
      </w:r>
      <w:proofErr w:type="spellStart"/>
      <w:r>
        <w:rPr>
          <w:rFonts w:cs="Arial"/>
          <w:b/>
          <w:szCs w:val="20"/>
        </w:rPr>
        <w:t>T</w:t>
      </w:r>
      <w:r w:rsidRPr="00DF6D2A">
        <w:rPr>
          <w:rFonts w:cs="Arial"/>
          <w:b/>
          <w:szCs w:val="20"/>
        </w:rPr>
        <w:t>ransito</w:t>
      </w:r>
      <w:proofErr w:type="spellEnd"/>
      <w:r w:rsidRPr="00DF6D2A">
        <w:rPr>
          <w:rFonts w:cs="Arial"/>
          <w:b/>
          <w:szCs w:val="20"/>
        </w:rPr>
        <w:t xml:space="preserve"> </w:t>
      </w:r>
      <w:proofErr w:type="spellStart"/>
      <w:r>
        <w:rPr>
          <w:rFonts w:cs="Arial"/>
          <w:b/>
          <w:szCs w:val="20"/>
        </w:rPr>
        <w:t>S</w:t>
      </w:r>
      <w:r w:rsidRPr="00DF6D2A">
        <w:rPr>
          <w:rFonts w:cs="Arial"/>
          <w:b/>
          <w:szCs w:val="20"/>
        </w:rPr>
        <w:t>oat</w:t>
      </w:r>
      <w:proofErr w:type="spellEnd"/>
    </w:p>
    <w:p w14:paraId="0D0FA5A1" w14:textId="77777777" w:rsidR="00A30949" w:rsidRPr="00DF6D2A" w:rsidRDefault="00A30949" w:rsidP="00A30949">
      <w:pPr>
        <w:ind w:left="1068"/>
        <w:rPr>
          <w:rFonts w:cs="Arial"/>
          <w:szCs w:val="20"/>
        </w:rPr>
      </w:pPr>
      <w:r w:rsidRPr="00DF6D2A">
        <w:rPr>
          <w:rFonts w:cs="Arial"/>
          <w:szCs w:val="20"/>
        </w:rPr>
        <w:t xml:space="preserve">De conformidad a las normas aplicables, se deberá contratar anualmente antes del 1ro de enero de cada año la cobertura del Seguro Obligatorio para Accidentes de Tránsito, para la totalidad de vehículos de propiedad y/o uso de </w:t>
      </w:r>
      <w:r>
        <w:rPr>
          <w:rFonts w:cs="Arial"/>
          <w:szCs w:val="20"/>
        </w:rPr>
        <w:t>LA CONTRATISTA.</w:t>
      </w:r>
    </w:p>
    <w:p w14:paraId="2C51C710" w14:textId="77777777" w:rsidR="00A30949" w:rsidRPr="00DF6D2A" w:rsidRDefault="00A30949" w:rsidP="00A30949">
      <w:pPr>
        <w:ind w:left="708"/>
        <w:rPr>
          <w:rFonts w:cs="Arial"/>
          <w:szCs w:val="20"/>
        </w:rPr>
      </w:pPr>
      <w:r w:rsidRPr="00DF6D2A">
        <w:rPr>
          <w:rFonts w:cs="Arial"/>
          <w:szCs w:val="20"/>
        </w:rPr>
        <w:t xml:space="preserve">En caso de ser necesario </w:t>
      </w:r>
      <w:r w:rsidRPr="009B46DC">
        <w:rPr>
          <w:bCs/>
        </w:rPr>
        <w:t>LA CONTRATISTA</w:t>
      </w:r>
      <w:r w:rsidRPr="006F7651">
        <w:rPr>
          <w:b/>
          <w:bCs/>
        </w:rPr>
        <w:t xml:space="preserve"> </w:t>
      </w:r>
      <w:r w:rsidRPr="00DF6D2A">
        <w:rPr>
          <w:rFonts w:cs="Arial"/>
          <w:szCs w:val="20"/>
        </w:rPr>
        <w:t>deberá contratar las Pólizas de:</w:t>
      </w:r>
    </w:p>
    <w:p w14:paraId="584E85C8" w14:textId="77777777" w:rsidR="00A30949" w:rsidRPr="00DF6D2A" w:rsidRDefault="00A30949" w:rsidP="00A30949">
      <w:pPr>
        <w:numPr>
          <w:ilvl w:val="0"/>
          <w:numId w:val="74"/>
        </w:numPr>
        <w:spacing w:line="240" w:lineRule="auto"/>
        <w:rPr>
          <w:rFonts w:cs="Arial"/>
          <w:szCs w:val="20"/>
        </w:rPr>
      </w:pPr>
      <w:r w:rsidRPr="00DF6D2A">
        <w:rPr>
          <w:rFonts w:cs="Arial"/>
          <w:szCs w:val="20"/>
        </w:rPr>
        <w:t>Seguro contra todo riesgo del helicóptero igual al valor del mercado de la nave, incluyendo guerra, confiscación, etc.</w:t>
      </w:r>
    </w:p>
    <w:p w14:paraId="576F22BF" w14:textId="77777777" w:rsidR="00A30949" w:rsidRPr="00DF6D2A" w:rsidRDefault="00A30949" w:rsidP="00A30949">
      <w:pPr>
        <w:numPr>
          <w:ilvl w:val="0"/>
          <w:numId w:val="74"/>
        </w:numPr>
        <w:spacing w:after="0" w:line="240" w:lineRule="auto"/>
        <w:rPr>
          <w:rFonts w:cs="Arial"/>
          <w:szCs w:val="20"/>
        </w:rPr>
      </w:pPr>
      <w:r w:rsidRPr="00DF6D2A">
        <w:rPr>
          <w:rFonts w:cs="Arial"/>
          <w:szCs w:val="20"/>
        </w:rPr>
        <w:t>Seguros de riesgos de aviación de helicóptero para pasajeros y terceros por un monto límite de US$ 10 millones por ocurrencia.</w:t>
      </w:r>
      <w:r>
        <w:rPr>
          <w:rFonts w:cs="Arial"/>
          <w:szCs w:val="20"/>
        </w:rPr>
        <w:t xml:space="preserve"> </w:t>
      </w:r>
    </w:p>
    <w:p w14:paraId="5D94D21A" w14:textId="77777777" w:rsidR="00A30949" w:rsidRPr="00DF6D2A" w:rsidRDefault="00A30949" w:rsidP="00A30949">
      <w:pPr>
        <w:ind w:left="1068"/>
        <w:rPr>
          <w:rFonts w:cs="Arial"/>
          <w:szCs w:val="20"/>
        </w:rPr>
      </w:pPr>
    </w:p>
    <w:p w14:paraId="314D0BAF" w14:textId="77777777" w:rsidR="00A30949" w:rsidRPr="00DF6D2A" w:rsidRDefault="00A30949" w:rsidP="00A30949">
      <w:pPr>
        <w:spacing w:after="0" w:line="240" w:lineRule="auto"/>
        <w:rPr>
          <w:rFonts w:cs="Arial"/>
          <w:b/>
          <w:szCs w:val="20"/>
        </w:rPr>
      </w:pPr>
      <w:r w:rsidRPr="00DF6D2A">
        <w:rPr>
          <w:rFonts w:cs="Arial"/>
          <w:b/>
          <w:szCs w:val="20"/>
        </w:rPr>
        <w:t>CONDICIONES ADICIONALES</w:t>
      </w:r>
    </w:p>
    <w:p w14:paraId="73C6030D" w14:textId="77777777" w:rsidR="00A30949" w:rsidRPr="00DF6D2A" w:rsidRDefault="00A30949" w:rsidP="00A30949">
      <w:pPr>
        <w:spacing w:before="240"/>
        <w:ind w:left="360"/>
        <w:rPr>
          <w:rFonts w:cs="Arial"/>
          <w:szCs w:val="20"/>
        </w:rPr>
      </w:pPr>
      <w:r w:rsidRPr="00DF6D2A">
        <w:rPr>
          <w:rFonts w:cs="Arial"/>
          <w:szCs w:val="20"/>
        </w:rPr>
        <w:t>Las Pólizas de Seguros anteriormente mencionadas, deberán cumplir las siguientes condicionales adicionales:</w:t>
      </w:r>
    </w:p>
    <w:p w14:paraId="0E6FF8B2" w14:textId="7835C120" w:rsidR="00A30949" w:rsidRPr="00DF6D2A" w:rsidRDefault="00A30949" w:rsidP="00A30949">
      <w:pPr>
        <w:numPr>
          <w:ilvl w:val="0"/>
          <w:numId w:val="130"/>
        </w:numPr>
        <w:spacing w:line="240" w:lineRule="auto"/>
        <w:rPr>
          <w:rFonts w:cs="Arial"/>
          <w:szCs w:val="20"/>
        </w:rPr>
      </w:pPr>
      <w:r w:rsidRPr="00DF6D2A">
        <w:rPr>
          <w:rFonts w:cs="Arial"/>
          <w:szCs w:val="20"/>
        </w:rPr>
        <w:t xml:space="preserve">De suspenderse por cualquier </w:t>
      </w:r>
      <w:r w:rsidR="00A40A09">
        <w:rPr>
          <w:rFonts w:cs="Arial"/>
          <w:szCs w:val="20"/>
        </w:rPr>
        <w:t>razón las vigencias o cobertura</w:t>
      </w:r>
      <w:r w:rsidRPr="00DF6D2A">
        <w:rPr>
          <w:rFonts w:cs="Arial"/>
          <w:szCs w:val="20"/>
        </w:rPr>
        <w:t xml:space="preserve"> de la</w:t>
      </w:r>
      <w:r w:rsidR="00A40A09">
        <w:rPr>
          <w:rFonts w:cs="Arial"/>
          <w:szCs w:val="20"/>
        </w:rPr>
        <w:t>s</w:t>
      </w:r>
      <w:r w:rsidRPr="00DF6D2A">
        <w:rPr>
          <w:rFonts w:cs="Arial"/>
          <w:szCs w:val="20"/>
        </w:rPr>
        <w:t xml:space="preserve"> Pólizas </w:t>
      </w:r>
      <w:r w:rsidR="00A40A09">
        <w:rPr>
          <w:rFonts w:cs="Arial"/>
          <w:szCs w:val="20"/>
        </w:rPr>
        <w:t>nominadas</w:t>
      </w:r>
      <w:r w:rsidRPr="00DF6D2A">
        <w:rPr>
          <w:rFonts w:cs="Arial"/>
          <w:szCs w:val="20"/>
        </w:rPr>
        <w:t xml:space="preserve"> precedentemente, o bien se presente la existencia de eventos no cubiertos por las mismas; </w:t>
      </w:r>
      <w:r w:rsidR="00A40A09">
        <w:rPr>
          <w:rFonts w:cs="Arial"/>
          <w:szCs w:val="20"/>
        </w:rPr>
        <w:t>el contratado</w:t>
      </w:r>
      <w:r w:rsidRPr="00DF6D2A">
        <w:rPr>
          <w:rFonts w:cs="Arial"/>
          <w:szCs w:val="20"/>
        </w:rPr>
        <w:t xml:space="preserve"> se hace enteramente respon</w:t>
      </w:r>
      <w:r w:rsidR="00A40A09">
        <w:rPr>
          <w:rFonts w:cs="Arial"/>
          <w:szCs w:val="20"/>
        </w:rPr>
        <w:t>sable frente a YPFB</w:t>
      </w:r>
      <w:r w:rsidRPr="00DF6D2A">
        <w:rPr>
          <w:rFonts w:cs="Arial"/>
          <w:szCs w:val="20"/>
        </w:rPr>
        <w:t xml:space="preserve">, por todos los </w:t>
      </w:r>
      <w:r w:rsidR="00A40A09">
        <w:rPr>
          <w:rFonts w:cs="Arial"/>
          <w:szCs w:val="20"/>
        </w:rPr>
        <w:t>accidentes que pueda sufrir y/</w:t>
      </w:r>
      <w:proofErr w:type="spellStart"/>
      <w:r w:rsidR="00A40A09">
        <w:rPr>
          <w:rFonts w:cs="Arial"/>
          <w:szCs w:val="20"/>
        </w:rPr>
        <w:t>o</w:t>
      </w:r>
      <w:proofErr w:type="spellEnd"/>
      <w:r w:rsidR="00A40A09">
        <w:rPr>
          <w:rFonts w:cs="Arial"/>
          <w:szCs w:val="20"/>
        </w:rPr>
        <w:t xml:space="preserve"> ocasionar</w:t>
      </w:r>
      <w:r w:rsidRPr="00DF6D2A">
        <w:rPr>
          <w:rFonts w:cs="Arial"/>
          <w:szCs w:val="20"/>
        </w:rPr>
        <w:t xml:space="preserve"> en el desempeño de sus funciones.</w:t>
      </w:r>
    </w:p>
    <w:p w14:paraId="78A47896" w14:textId="26614565" w:rsidR="00A30949" w:rsidRPr="00DF6D2A" w:rsidRDefault="00A40A09" w:rsidP="00A30949">
      <w:pPr>
        <w:numPr>
          <w:ilvl w:val="0"/>
          <w:numId w:val="130"/>
        </w:numPr>
        <w:spacing w:after="0" w:line="240" w:lineRule="auto"/>
        <w:rPr>
          <w:rFonts w:cs="Arial"/>
          <w:szCs w:val="20"/>
        </w:rPr>
      </w:pPr>
      <w:r>
        <w:rPr>
          <w:rFonts w:cs="Arial"/>
          <w:szCs w:val="20"/>
        </w:rPr>
        <w:t>El adjudicado, deberá entrega una copia</w:t>
      </w:r>
      <w:r w:rsidR="00A30949" w:rsidRPr="00DF6D2A">
        <w:rPr>
          <w:rFonts w:cs="Arial"/>
          <w:szCs w:val="20"/>
        </w:rPr>
        <w:t xml:space="preserve"> de las citadas pólizas a YPFB antes de la suscripción del contrato. </w:t>
      </w:r>
    </w:p>
    <w:p w14:paraId="58B30DF9" w14:textId="77777777" w:rsidR="00A30949" w:rsidRPr="006F7651" w:rsidRDefault="00A30949" w:rsidP="00A30949">
      <w:pPr>
        <w:ind w:left="360"/>
        <w:rPr>
          <w:rFonts w:cs="Arial"/>
          <w:szCs w:val="20"/>
        </w:rPr>
      </w:pPr>
    </w:p>
    <w:p w14:paraId="682BF07B" w14:textId="77777777" w:rsidR="00A30949" w:rsidRDefault="00A30949" w:rsidP="00A30949">
      <w:pPr>
        <w:pStyle w:val="1"/>
        <w:tabs>
          <w:tab w:val="left" w:pos="2043"/>
          <w:tab w:val="center" w:pos="4565"/>
        </w:tabs>
        <w:jc w:val="left"/>
        <w:rPr>
          <w:rFonts w:ascii="Bookman Old Style" w:hAnsi="Bookman Old Style"/>
        </w:rPr>
      </w:pPr>
    </w:p>
    <w:p w14:paraId="78B59584" w14:textId="77777777" w:rsidR="00A30949" w:rsidRDefault="00A30949" w:rsidP="00A30949">
      <w:pPr>
        <w:rPr>
          <w:lang w:val="es-ES" w:eastAsia="es-ES"/>
        </w:rPr>
      </w:pPr>
    </w:p>
    <w:p w14:paraId="6935EC4D" w14:textId="77777777" w:rsidR="00A30949" w:rsidRDefault="00A30949" w:rsidP="00A30949">
      <w:pPr>
        <w:rPr>
          <w:lang w:val="es-ES" w:eastAsia="es-ES"/>
        </w:rPr>
      </w:pPr>
    </w:p>
    <w:p w14:paraId="54B72FD8" w14:textId="77777777" w:rsidR="00A30949" w:rsidRDefault="00A30949" w:rsidP="00A30949">
      <w:pPr>
        <w:rPr>
          <w:lang w:val="es-ES" w:eastAsia="es-ES"/>
        </w:rPr>
      </w:pPr>
    </w:p>
    <w:p w14:paraId="12B36490" w14:textId="77777777" w:rsidR="00A30949" w:rsidRDefault="00A30949" w:rsidP="00A30949">
      <w:pPr>
        <w:rPr>
          <w:lang w:val="es-ES" w:eastAsia="es-ES"/>
        </w:rPr>
      </w:pPr>
    </w:p>
    <w:p w14:paraId="07259BCB" w14:textId="77777777" w:rsidR="00A30949" w:rsidRDefault="00A30949" w:rsidP="00A30949">
      <w:pPr>
        <w:rPr>
          <w:lang w:val="es-ES" w:eastAsia="es-ES"/>
        </w:rPr>
      </w:pPr>
    </w:p>
    <w:p w14:paraId="48D6660E" w14:textId="77777777" w:rsidR="00A30949" w:rsidRDefault="00A30949" w:rsidP="00A30949">
      <w:pPr>
        <w:rPr>
          <w:lang w:val="es-ES" w:eastAsia="es-ES"/>
        </w:rPr>
      </w:pPr>
    </w:p>
    <w:p w14:paraId="64160079" w14:textId="77777777" w:rsidR="00A30949" w:rsidRDefault="00A30949" w:rsidP="00A30949">
      <w:pPr>
        <w:rPr>
          <w:lang w:val="es-ES" w:eastAsia="es-ES"/>
        </w:rPr>
      </w:pPr>
    </w:p>
    <w:p w14:paraId="3B1D168C" w14:textId="77777777" w:rsidR="00A30949" w:rsidRDefault="00A30949" w:rsidP="00A30949">
      <w:pPr>
        <w:rPr>
          <w:lang w:val="es-ES" w:eastAsia="es-ES"/>
        </w:rPr>
      </w:pPr>
    </w:p>
    <w:p w14:paraId="65F6C49C" w14:textId="77777777" w:rsidR="00A30949" w:rsidRDefault="00A30949" w:rsidP="00A30949">
      <w:pPr>
        <w:rPr>
          <w:lang w:val="es-ES" w:eastAsia="es-ES"/>
        </w:rPr>
      </w:pPr>
    </w:p>
    <w:p w14:paraId="46E18703" w14:textId="77777777" w:rsidR="00A30949" w:rsidRPr="006F7651" w:rsidRDefault="00A30949" w:rsidP="00A30949">
      <w:pPr>
        <w:pStyle w:val="Ttulo1"/>
        <w:spacing w:after="240"/>
        <w:rPr>
          <w:rFonts w:ascii="Bookman Old Style" w:hAnsi="Bookman Old Style"/>
        </w:rPr>
      </w:pPr>
      <w:bookmarkStart w:id="810" w:name="_Toc462395503"/>
      <w:bookmarkStart w:id="811" w:name="_Toc463865679"/>
      <w:r w:rsidRPr="007B23B0">
        <w:rPr>
          <w:rFonts w:ascii="Bookman Old Style" w:hAnsi="Bookman Old Style"/>
        </w:rPr>
        <w:lastRenderedPageBreak/>
        <w:t xml:space="preserve">ANEXO </w:t>
      </w:r>
      <w:r>
        <w:rPr>
          <w:rFonts w:ascii="Bookman Old Style" w:hAnsi="Bookman Old Style"/>
        </w:rPr>
        <w:t>H</w:t>
      </w:r>
      <w:r w:rsidRPr="007B23B0">
        <w:rPr>
          <w:rFonts w:ascii="Bookman Old Style" w:hAnsi="Bookman Old Style"/>
        </w:rPr>
        <w:t xml:space="preserve"> - PRECIOS GLOBALES Y FACTURACIÓN.</w:t>
      </w:r>
      <w:bookmarkEnd w:id="810"/>
      <w:bookmarkEnd w:id="811"/>
    </w:p>
    <w:p w14:paraId="55055EF9" w14:textId="77777777" w:rsidR="00A30949" w:rsidRPr="00383B35" w:rsidRDefault="00A30949" w:rsidP="00A30949">
      <w:pPr>
        <w:pStyle w:val="Ttulo2"/>
        <w:numPr>
          <w:ilvl w:val="0"/>
          <w:numId w:val="99"/>
        </w:numPr>
        <w:spacing w:after="240"/>
        <w:rPr>
          <w:sz w:val="22"/>
          <w:szCs w:val="22"/>
        </w:rPr>
      </w:pPr>
      <w:bookmarkStart w:id="812" w:name="_Toc462395504"/>
      <w:bookmarkStart w:id="813" w:name="_Toc463865680"/>
      <w:r w:rsidRPr="00383B35">
        <w:rPr>
          <w:sz w:val="22"/>
          <w:szCs w:val="22"/>
        </w:rPr>
        <w:t>PRECIO DEL CONTRATO.</w:t>
      </w:r>
      <w:bookmarkEnd w:id="812"/>
      <w:bookmarkEnd w:id="813"/>
    </w:p>
    <w:p w14:paraId="4A194AFA" w14:textId="77777777" w:rsidR="00A30949" w:rsidRPr="006F7651" w:rsidRDefault="00A30949" w:rsidP="00A30949">
      <w:r w:rsidRPr="006F7651">
        <w:t>Constituye</w:t>
      </w:r>
      <w:r>
        <w:t xml:space="preserve"> el monto total a ser pagado a </w:t>
      </w:r>
      <w:r w:rsidRPr="009B46DC">
        <w:rPr>
          <w:bCs/>
        </w:rPr>
        <w:t>LA CONTRATISTA</w:t>
      </w:r>
      <w:r w:rsidRPr="006F7651">
        <w:rPr>
          <w:b/>
          <w:bCs/>
        </w:rPr>
        <w:t xml:space="preserve"> </w:t>
      </w:r>
      <w:r w:rsidRPr="006F7651">
        <w:t>con referencia al Servicio. Este monto incluye los Costos de movilización y desmovilización hacia/desde el Área de Estudios Sísmicos incluyendo todos los bienes, servicios, impuestos y otros gastos directos e indirectos necesarios para la ejecución del Servicio. Incluye a su vez la entrega a YPFB de los datos sísmicos</w:t>
      </w:r>
      <w:r>
        <w:t xml:space="preserve"> y la imagen satelital del </w:t>
      </w:r>
      <w:proofErr w:type="spellStart"/>
      <w:r>
        <w:t>area</w:t>
      </w:r>
      <w:proofErr w:type="spellEnd"/>
      <w:r>
        <w:t xml:space="preserve"> del proyecto,</w:t>
      </w:r>
      <w:r w:rsidRPr="006F7651">
        <w:t xml:space="preserve"> a menos que se indique expresamente lo contrario en el Contrato. </w:t>
      </w:r>
    </w:p>
    <w:p w14:paraId="475E2E77" w14:textId="77777777" w:rsidR="00A30949" w:rsidRPr="006F7651" w:rsidRDefault="00A30949" w:rsidP="00A30949">
      <w:r w:rsidRPr="00176153">
        <w:t>Se considerará que el PRECIO del Contrato incluye:</w:t>
      </w:r>
      <w:r w:rsidRPr="006F7651">
        <w:t xml:space="preserve"> </w:t>
      </w:r>
    </w:p>
    <w:p w14:paraId="03295650" w14:textId="77777777" w:rsidR="00A30949" w:rsidRPr="006F7651" w:rsidRDefault="00A30949" w:rsidP="00A30949">
      <w:pPr>
        <w:rPr>
          <w:rFonts w:cs="Arial"/>
          <w:szCs w:val="20"/>
        </w:rPr>
      </w:pPr>
      <w:r w:rsidRPr="006F7651">
        <w:rPr>
          <w:rFonts w:cs="Arial"/>
          <w:szCs w:val="20"/>
        </w:rPr>
        <w:t xml:space="preserve">a) </w:t>
      </w:r>
      <w:r w:rsidRPr="00294A53">
        <w:rPr>
          <w:rFonts w:cs="Arial"/>
          <w:szCs w:val="20"/>
        </w:rPr>
        <w:t xml:space="preserve">Todos los Costos de la nómina (personal), tanto directos como indirectos, tiempo de viaje, Costos, gastos de viaje, visas, tiempo de espera para la emisión de las visas, gastos médicos y dentales, evacuación médica (MEDEVAC) en caso de emergencias desde el Lugar de Trabajo hasta la ciudad de </w:t>
      </w:r>
      <w:proofErr w:type="spellStart"/>
      <w:r>
        <w:rPr>
          <w:rFonts w:cs="Arial"/>
          <w:szCs w:val="20"/>
        </w:rPr>
        <w:t>mas</w:t>
      </w:r>
      <w:proofErr w:type="spellEnd"/>
      <w:r>
        <w:rPr>
          <w:rFonts w:cs="Arial"/>
          <w:szCs w:val="20"/>
        </w:rPr>
        <w:t xml:space="preserve"> cercana</w:t>
      </w:r>
      <w:r w:rsidRPr="00294A53">
        <w:rPr>
          <w:rFonts w:cs="Arial"/>
          <w:szCs w:val="20"/>
        </w:rPr>
        <w:t>, repatriación por emergencia o por compasión incluyendo el reemplazo del personal, beneficios tales como seguro personal, pensiones, pagos durante periodos de enfermedad y feriados, etc.</w:t>
      </w:r>
      <w:r w:rsidRPr="006F7651">
        <w:rPr>
          <w:rFonts w:cs="Arial"/>
          <w:szCs w:val="20"/>
        </w:rPr>
        <w:t xml:space="preserve"> </w:t>
      </w:r>
    </w:p>
    <w:p w14:paraId="63E0EEB0" w14:textId="77777777" w:rsidR="00A30949" w:rsidRPr="006F7651" w:rsidRDefault="00A30949" w:rsidP="00A30949">
      <w:pPr>
        <w:rPr>
          <w:rFonts w:cs="Arial"/>
          <w:szCs w:val="20"/>
        </w:rPr>
      </w:pPr>
      <w:r w:rsidRPr="006F7651">
        <w:rPr>
          <w:rFonts w:cs="Arial"/>
          <w:szCs w:val="20"/>
        </w:rPr>
        <w:t xml:space="preserve">b) Provisión de todas las instalaciones temporales en el lugar incluyendo oficinas del PROPONENTE, depósitos, baños y otras facilidades en el Lugar de Trabajo. </w:t>
      </w:r>
    </w:p>
    <w:p w14:paraId="4731B58C" w14:textId="77777777" w:rsidR="00A30949" w:rsidRPr="006F7651" w:rsidRDefault="00A30949" w:rsidP="00A30949">
      <w:pPr>
        <w:rPr>
          <w:rFonts w:cs="Arial"/>
          <w:szCs w:val="20"/>
        </w:rPr>
      </w:pPr>
      <w:r w:rsidRPr="006F7651">
        <w:rPr>
          <w:rFonts w:cs="Arial"/>
          <w:szCs w:val="20"/>
        </w:rPr>
        <w:t>c) Provisión, movilización desmovilización, mantenimiento de todos los equipos móviles, equipos de planta, helicóptero, vehículos, herramientas especiales inclu</w:t>
      </w:r>
      <w:r>
        <w:rPr>
          <w:rFonts w:cs="Arial"/>
          <w:szCs w:val="20"/>
        </w:rPr>
        <w:t>yendo las herramientas manuales y</w:t>
      </w:r>
      <w:r w:rsidRPr="006F7651">
        <w:rPr>
          <w:rFonts w:cs="Arial"/>
          <w:szCs w:val="20"/>
        </w:rPr>
        <w:t xml:space="preserve"> su certificación, almacenamiento, etc. </w:t>
      </w:r>
    </w:p>
    <w:p w14:paraId="590EA402" w14:textId="77777777" w:rsidR="00A30949" w:rsidRPr="006F7651" w:rsidRDefault="00A30949" w:rsidP="00A30949">
      <w:pPr>
        <w:rPr>
          <w:rFonts w:cs="Arial"/>
          <w:szCs w:val="20"/>
        </w:rPr>
      </w:pPr>
      <w:r w:rsidRPr="006F7651">
        <w:rPr>
          <w:rFonts w:cs="Arial"/>
          <w:szCs w:val="20"/>
        </w:rPr>
        <w:t xml:space="preserve">d) Todos los materiales y artículos de consumo, tal como se definen en </w:t>
      </w:r>
      <w:r>
        <w:rPr>
          <w:rFonts w:cs="Arial"/>
          <w:szCs w:val="20"/>
        </w:rPr>
        <w:t>los</w:t>
      </w:r>
      <w:r w:rsidRPr="006F7651">
        <w:rPr>
          <w:rFonts w:cs="Arial"/>
          <w:szCs w:val="20"/>
        </w:rPr>
        <w:t xml:space="preserve"> Anexo</w:t>
      </w:r>
      <w:r>
        <w:rPr>
          <w:rFonts w:cs="Arial"/>
          <w:szCs w:val="20"/>
        </w:rPr>
        <w:t xml:space="preserve">s: </w:t>
      </w:r>
      <w:r w:rsidRPr="006F7651">
        <w:rPr>
          <w:rFonts w:cs="Arial"/>
          <w:szCs w:val="20"/>
        </w:rPr>
        <w:t>D</w:t>
      </w:r>
      <w:r>
        <w:rPr>
          <w:rFonts w:cs="Arial"/>
          <w:szCs w:val="20"/>
        </w:rPr>
        <w:t xml:space="preserve"> – Especificacio</w:t>
      </w:r>
      <w:r w:rsidRPr="006F7651">
        <w:rPr>
          <w:rFonts w:cs="Arial"/>
          <w:szCs w:val="20"/>
        </w:rPr>
        <w:t>n</w:t>
      </w:r>
      <w:r>
        <w:rPr>
          <w:rFonts w:cs="Arial"/>
          <w:szCs w:val="20"/>
        </w:rPr>
        <w:t>es</w:t>
      </w:r>
      <w:r w:rsidRPr="006F7651">
        <w:rPr>
          <w:rFonts w:cs="Arial"/>
          <w:szCs w:val="20"/>
        </w:rPr>
        <w:t xml:space="preserve"> de la Adquisición Sísmica, E-</w:t>
      </w:r>
      <w:r>
        <w:rPr>
          <w:rFonts w:cs="Arial"/>
          <w:szCs w:val="20"/>
        </w:rPr>
        <w:t xml:space="preserve"> Especificacio</w:t>
      </w:r>
      <w:r w:rsidRPr="006F7651">
        <w:rPr>
          <w:rFonts w:cs="Arial"/>
          <w:szCs w:val="20"/>
        </w:rPr>
        <w:t>n</w:t>
      </w:r>
      <w:r>
        <w:rPr>
          <w:rFonts w:cs="Arial"/>
          <w:szCs w:val="20"/>
        </w:rPr>
        <w:t>es</w:t>
      </w:r>
      <w:r w:rsidRPr="006F7651">
        <w:rPr>
          <w:rFonts w:cs="Arial"/>
          <w:szCs w:val="20"/>
        </w:rPr>
        <w:t xml:space="preserve"> del Procesamiento Sísmico</w:t>
      </w:r>
      <w:r>
        <w:rPr>
          <w:rFonts w:cs="Arial"/>
          <w:szCs w:val="20"/>
        </w:rPr>
        <w:t xml:space="preserve"> y</w:t>
      </w:r>
      <w:r w:rsidRPr="006F7651">
        <w:rPr>
          <w:rFonts w:cs="Arial"/>
          <w:szCs w:val="20"/>
        </w:rPr>
        <w:t xml:space="preserve"> </w:t>
      </w:r>
      <w:r>
        <w:rPr>
          <w:rFonts w:cs="Arial"/>
          <w:szCs w:val="20"/>
        </w:rPr>
        <w:t xml:space="preserve">F </w:t>
      </w:r>
      <w:r w:rsidRPr="006F7651">
        <w:rPr>
          <w:rFonts w:cs="Arial"/>
          <w:szCs w:val="20"/>
        </w:rPr>
        <w:t>– Especificaciones de los servicios, para uso de</w:t>
      </w:r>
      <w:r>
        <w:rPr>
          <w:rFonts w:cs="Arial"/>
          <w:szCs w:val="20"/>
        </w:rPr>
        <w:t xml:space="preserve"> </w:t>
      </w:r>
      <w:r w:rsidRPr="009B46DC">
        <w:rPr>
          <w:bCs/>
        </w:rPr>
        <w:t>LA CONTRATISTA</w:t>
      </w:r>
      <w:r w:rsidRPr="006F7651">
        <w:rPr>
          <w:b/>
          <w:bCs/>
        </w:rPr>
        <w:t xml:space="preserve"> </w:t>
      </w:r>
      <w:r w:rsidRPr="006F7651">
        <w:rPr>
          <w:rFonts w:cs="Arial"/>
          <w:szCs w:val="20"/>
        </w:rPr>
        <w:t xml:space="preserve">en conexión con el Servicio incluyendo compra, transporte, almacenamiento, desperdicio, vigilancia, iluminación, etc., a menos que se indique expresamente lo contrario en el Contrato. </w:t>
      </w:r>
      <w:r>
        <w:rPr>
          <w:rFonts w:cs="Arial"/>
          <w:szCs w:val="20"/>
        </w:rPr>
        <w:t xml:space="preserve"> </w:t>
      </w:r>
    </w:p>
    <w:p w14:paraId="21B6CD00" w14:textId="77777777" w:rsidR="00A30949" w:rsidRPr="006F7651" w:rsidRDefault="00A30949" w:rsidP="00A30949">
      <w:pPr>
        <w:rPr>
          <w:rFonts w:cs="Arial"/>
          <w:szCs w:val="20"/>
        </w:rPr>
      </w:pPr>
      <w:r w:rsidRPr="006F7651">
        <w:rPr>
          <w:rFonts w:cs="Arial"/>
          <w:szCs w:val="20"/>
        </w:rPr>
        <w:t>e) Los gastos generales de</w:t>
      </w:r>
      <w:r>
        <w:rPr>
          <w:rFonts w:cs="Arial"/>
          <w:szCs w:val="20"/>
        </w:rPr>
        <w:t xml:space="preserve"> </w:t>
      </w:r>
      <w:r w:rsidRPr="009B46DC">
        <w:rPr>
          <w:bCs/>
        </w:rPr>
        <w:t>LA CONTRATISTA</w:t>
      </w:r>
      <w:r w:rsidRPr="006F7651">
        <w:rPr>
          <w:b/>
          <w:bCs/>
        </w:rPr>
        <w:t xml:space="preserve"> </w:t>
      </w:r>
      <w:r w:rsidRPr="006F7651">
        <w:rPr>
          <w:rFonts w:cs="Arial"/>
          <w:szCs w:val="20"/>
        </w:rPr>
        <w:t>y cualquier otro Costo relacionado en contribución al beneficio de</w:t>
      </w:r>
      <w:r>
        <w:rPr>
          <w:rFonts w:cs="Arial"/>
          <w:szCs w:val="20"/>
        </w:rPr>
        <w:t xml:space="preserve"> </w:t>
      </w:r>
      <w:r w:rsidRPr="009B46DC">
        <w:rPr>
          <w:bCs/>
        </w:rPr>
        <w:t>LA CONTRATISTA</w:t>
      </w:r>
      <w:r w:rsidRPr="006F7651">
        <w:rPr>
          <w:rFonts w:cs="Arial"/>
          <w:szCs w:val="20"/>
        </w:rPr>
        <w:t xml:space="preserve">. </w:t>
      </w:r>
    </w:p>
    <w:p w14:paraId="7CE33E88" w14:textId="77777777" w:rsidR="00A30949" w:rsidRPr="006F7651" w:rsidRDefault="00A30949" w:rsidP="00A30949">
      <w:pPr>
        <w:rPr>
          <w:rFonts w:cs="Arial"/>
          <w:szCs w:val="20"/>
        </w:rPr>
      </w:pPr>
      <w:r w:rsidRPr="006F7651">
        <w:rPr>
          <w:rFonts w:cs="Arial"/>
          <w:szCs w:val="20"/>
        </w:rPr>
        <w:t>f) Deberá considerarse que todas las sumas de dinero, tarifas y precios incluyen todos los impuestos aplicables nacionales y/o estatales ya sean corporativos o personales incluyendo los impuestos de retención</w:t>
      </w:r>
      <w:r>
        <w:rPr>
          <w:rFonts w:cs="Arial"/>
          <w:szCs w:val="20"/>
        </w:rPr>
        <w:t>,</w:t>
      </w:r>
      <w:r w:rsidRPr="006F7651">
        <w:rPr>
          <w:rFonts w:cs="Arial"/>
          <w:szCs w:val="20"/>
        </w:rPr>
        <w:t xml:space="preserve"> a menos que dichos impuestos se definan específicamente como reembolsables por YPFB dentro del Contrato. </w:t>
      </w:r>
    </w:p>
    <w:p w14:paraId="34E2D6D3" w14:textId="77777777" w:rsidR="00A30949" w:rsidRPr="006F7651" w:rsidRDefault="00A30949" w:rsidP="00A30949">
      <w:pPr>
        <w:rPr>
          <w:rFonts w:cs="Arial"/>
          <w:szCs w:val="20"/>
        </w:rPr>
      </w:pPr>
      <w:r>
        <w:rPr>
          <w:rFonts w:cs="Arial"/>
          <w:szCs w:val="20"/>
        </w:rPr>
        <w:t>g) Cualquier tipo de incremento salarial anual, fijado</w:t>
      </w:r>
      <w:r w:rsidRPr="006F7651">
        <w:rPr>
          <w:rFonts w:cs="Arial"/>
          <w:szCs w:val="20"/>
        </w:rPr>
        <w:t xml:space="preserve"> por el gobierno.</w:t>
      </w:r>
    </w:p>
    <w:p w14:paraId="7D583A62" w14:textId="77777777" w:rsidR="00A30949" w:rsidRPr="006F7651" w:rsidRDefault="00A30949" w:rsidP="00A30949">
      <w:pPr>
        <w:rPr>
          <w:rFonts w:cs="Arial"/>
          <w:szCs w:val="20"/>
        </w:rPr>
      </w:pPr>
      <w:r w:rsidRPr="006F7651">
        <w:rPr>
          <w:rFonts w:cs="Arial"/>
          <w:szCs w:val="20"/>
        </w:rPr>
        <w:t>h) El pago del doble aguinaldo si el gobierno central lo determina.</w:t>
      </w:r>
    </w:p>
    <w:p w14:paraId="3CC4CAB9" w14:textId="77777777" w:rsidR="00A30949" w:rsidRPr="006F7651" w:rsidRDefault="00A30949" w:rsidP="00A30949">
      <w:pPr>
        <w:rPr>
          <w:rFonts w:cs="Arial"/>
          <w:szCs w:val="20"/>
        </w:rPr>
      </w:pPr>
      <w:r w:rsidRPr="006F7651">
        <w:rPr>
          <w:rFonts w:cs="Arial"/>
          <w:szCs w:val="20"/>
        </w:rPr>
        <w:t xml:space="preserve">i) El pago de horas extras del personal. </w:t>
      </w:r>
    </w:p>
    <w:p w14:paraId="64A1DE44" w14:textId="77777777" w:rsidR="00A30949" w:rsidRPr="006F7651" w:rsidRDefault="00A30949" w:rsidP="00A30949">
      <w:r w:rsidRPr="006F7651">
        <w:t xml:space="preserve">Todas las tarifas y precios deberán estar expresados en </w:t>
      </w:r>
      <w:proofErr w:type="gramStart"/>
      <w:r w:rsidRPr="006F7651">
        <w:t>Bolivianos</w:t>
      </w:r>
      <w:proofErr w:type="gramEnd"/>
      <w:r w:rsidRPr="006F7651">
        <w:t xml:space="preserve"> (Bs.).</w:t>
      </w:r>
    </w:p>
    <w:p w14:paraId="30D8C659" w14:textId="77777777" w:rsidR="00A30949" w:rsidRPr="006F7651" w:rsidRDefault="00A30949" w:rsidP="00A30949">
      <w:r w:rsidRPr="006F7651">
        <w:t>Los aranceles y tasas de aduana de</w:t>
      </w:r>
      <w:r w:rsidRPr="00EE2072">
        <w:rPr>
          <w:bCs/>
        </w:rPr>
        <w:t xml:space="preserve"> </w:t>
      </w:r>
      <w:r w:rsidRPr="009B46DC">
        <w:rPr>
          <w:bCs/>
        </w:rPr>
        <w:t>LA CONTRATISTA</w:t>
      </w:r>
      <w:r w:rsidRPr="006F7651">
        <w:t>, de haberlas, no serán reembolsados ni tampoco compensados de manera separada.</w:t>
      </w:r>
    </w:p>
    <w:p w14:paraId="073E108A" w14:textId="77777777" w:rsidR="00A30949" w:rsidRPr="006F7651" w:rsidRDefault="00A30949" w:rsidP="00A30949">
      <w:r w:rsidRPr="006F7651">
        <w:lastRenderedPageBreak/>
        <w:t>Cualesquier costo, incluyendo las tarifas de agencia y documentación, en las cuales YPFB   i</w:t>
      </w:r>
      <w:r>
        <w:t xml:space="preserve">ncurra al prestar asistencia a </w:t>
      </w:r>
      <w:r w:rsidRPr="009B46DC">
        <w:rPr>
          <w:bCs/>
        </w:rPr>
        <w:t>LA CONTRATISTA</w:t>
      </w:r>
      <w:r w:rsidRPr="006F7651">
        <w:rPr>
          <w:b/>
          <w:bCs/>
        </w:rPr>
        <w:t xml:space="preserve"> </w:t>
      </w:r>
      <w:r w:rsidRPr="006F7651">
        <w:t xml:space="preserve">en la importación de cualquier material o equipo conforme al </w:t>
      </w:r>
      <w:r>
        <w:t xml:space="preserve">presente correrán por cuenta de </w:t>
      </w:r>
      <w:r w:rsidRPr="009B46DC">
        <w:rPr>
          <w:bCs/>
        </w:rPr>
        <w:t>LA CONTRATISTA</w:t>
      </w:r>
      <w:r w:rsidRPr="006F7651">
        <w:t xml:space="preserve">. </w:t>
      </w:r>
    </w:p>
    <w:p w14:paraId="730D2731" w14:textId="77777777" w:rsidR="00A30949" w:rsidRPr="00383B35" w:rsidRDefault="00A30949" w:rsidP="00A30949">
      <w:pPr>
        <w:pStyle w:val="Ttulo2"/>
        <w:numPr>
          <w:ilvl w:val="0"/>
          <w:numId w:val="0"/>
        </w:numPr>
        <w:spacing w:after="240"/>
        <w:rPr>
          <w:sz w:val="22"/>
          <w:szCs w:val="22"/>
        </w:rPr>
      </w:pPr>
      <w:bookmarkStart w:id="814" w:name="_Toc462395505"/>
      <w:bookmarkStart w:id="815" w:name="_Toc463865681"/>
      <w:r w:rsidRPr="00383B35">
        <w:rPr>
          <w:sz w:val="22"/>
          <w:szCs w:val="22"/>
        </w:rPr>
        <w:t>2. SOBRE EL ÁMBITO ESPECÍFICO DE PRECIOS.</w:t>
      </w:r>
      <w:bookmarkEnd w:id="814"/>
      <w:bookmarkEnd w:id="815"/>
      <w:r w:rsidRPr="00383B35">
        <w:rPr>
          <w:sz w:val="22"/>
          <w:szCs w:val="22"/>
        </w:rPr>
        <w:t xml:space="preserve"> </w:t>
      </w:r>
    </w:p>
    <w:p w14:paraId="5AA57152" w14:textId="77777777" w:rsidR="00A30949" w:rsidRPr="006F7651" w:rsidRDefault="00A30949" w:rsidP="00A30949">
      <w:pPr>
        <w:pStyle w:val="Prrafodelista"/>
        <w:numPr>
          <w:ilvl w:val="0"/>
          <w:numId w:val="67"/>
        </w:numPr>
        <w:rPr>
          <w:rFonts w:ascii="Bookman Old Style" w:hAnsi="Bookman Old Style" w:cs="Arial"/>
          <w:vanish/>
          <w:szCs w:val="22"/>
        </w:rPr>
      </w:pPr>
    </w:p>
    <w:p w14:paraId="17F92DA2" w14:textId="77777777" w:rsidR="00A30949" w:rsidRPr="006F7651" w:rsidRDefault="00A30949" w:rsidP="00A30949">
      <w:pPr>
        <w:pStyle w:val="Prrafodelista"/>
        <w:numPr>
          <w:ilvl w:val="0"/>
          <w:numId w:val="67"/>
        </w:numPr>
        <w:rPr>
          <w:rFonts w:ascii="Bookman Old Style" w:hAnsi="Bookman Old Style" w:cs="Arial"/>
          <w:vanish/>
          <w:szCs w:val="22"/>
        </w:rPr>
      </w:pPr>
    </w:p>
    <w:p w14:paraId="4D586755" w14:textId="77777777" w:rsidR="00A30949" w:rsidRPr="006F7651" w:rsidRDefault="00A30949" w:rsidP="00A30949">
      <w:pPr>
        <w:numPr>
          <w:ilvl w:val="1"/>
          <w:numId w:val="67"/>
        </w:numPr>
        <w:spacing w:after="0" w:line="240" w:lineRule="auto"/>
        <w:rPr>
          <w:rFonts w:cs="Arial"/>
          <w:szCs w:val="20"/>
        </w:rPr>
      </w:pPr>
      <w:r w:rsidRPr="006F7651">
        <w:rPr>
          <w:rFonts w:cs="Arial"/>
          <w:szCs w:val="20"/>
        </w:rPr>
        <w:t xml:space="preserve"> Se considerará que la movilización ha sido completada cuando esté concluido el Campamento Base y la red geodésica primaria, y se disponga de los equipos y personal para iniciar la fase de la red geodésica secundaria y topografía, que permitan cumplir con el cronograma presentado en la oferta. En fechas previas se deberán hacer inventarios, verificación y habilitación de los equipos por parte de YPFB antes de iniciar cada actividad. </w:t>
      </w:r>
    </w:p>
    <w:p w14:paraId="53810CA8" w14:textId="77777777" w:rsidR="00A30949" w:rsidRPr="006F7651" w:rsidRDefault="00A30949" w:rsidP="00A30949">
      <w:pPr>
        <w:numPr>
          <w:ilvl w:val="1"/>
          <w:numId w:val="67"/>
        </w:numPr>
        <w:spacing w:after="0" w:line="240" w:lineRule="auto"/>
        <w:rPr>
          <w:rFonts w:cs="Arial"/>
          <w:szCs w:val="20"/>
        </w:rPr>
      </w:pPr>
      <w:r w:rsidRPr="006F7651">
        <w:rPr>
          <w:rFonts w:cs="Arial"/>
          <w:szCs w:val="20"/>
        </w:rPr>
        <w:t xml:space="preserve"> Se considerará que la desmovilización en la etapa de Adquisición ha sido completada cuando todo el equipo haya sido retirado del Área de Estudios Sísmicos y el área del campo y sus alrededores hayan sido restaurados y los informes respectivos hayan sido aprobados por YPFB. </w:t>
      </w:r>
    </w:p>
    <w:p w14:paraId="18CF6EA3" w14:textId="77777777" w:rsidR="00A30949" w:rsidRPr="00B5432A" w:rsidRDefault="00A30949" w:rsidP="00A30949">
      <w:pPr>
        <w:numPr>
          <w:ilvl w:val="1"/>
          <w:numId w:val="67"/>
        </w:numPr>
        <w:spacing w:after="0" w:line="240" w:lineRule="auto"/>
        <w:rPr>
          <w:rFonts w:cs="Arial"/>
          <w:szCs w:val="20"/>
        </w:rPr>
      </w:pPr>
      <w:r w:rsidRPr="006F7651">
        <w:rPr>
          <w:rFonts w:cs="Arial"/>
          <w:szCs w:val="20"/>
        </w:rPr>
        <w:t xml:space="preserve">Para propósitos de alquiler de equipos, un día se define como un periodo de 24 horas. Cualquier porción de un día deberá ser prorrateada a la hora más cercana. Para el personal, un día se define como un día laboral de </w:t>
      </w:r>
      <w:r>
        <w:rPr>
          <w:rFonts w:cs="Arial"/>
          <w:szCs w:val="20"/>
        </w:rPr>
        <w:t>10</w:t>
      </w:r>
      <w:r w:rsidRPr="006F7651">
        <w:rPr>
          <w:rFonts w:cs="Arial"/>
          <w:szCs w:val="20"/>
        </w:rPr>
        <w:t xml:space="preserve"> horas (excluyendo el tiempo de viaje). La prospección debe ser una operación continua de siete (7) días </w:t>
      </w:r>
      <w:r w:rsidRPr="00B5432A">
        <w:rPr>
          <w:rFonts w:cs="Arial"/>
          <w:szCs w:val="20"/>
        </w:rPr>
        <w:t xml:space="preserve">a la semana, independiente de los feriados establecidos por la Autoridad u otras costumbres locales. YPFB no asumirá el costo asociado con los paros de las operaciones por motivos de los feriados establecidos por la Autoridad (como elecciones) u otras costumbres locales. </w:t>
      </w:r>
    </w:p>
    <w:p w14:paraId="68D42261" w14:textId="77777777" w:rsidR="00A30949" w:rsidRPr="00B5432A" w:rsidRDefault="00A30949" w:rsidP="00A30949">
      <w:pPr>
        <w:numPr>
          <w:ilvl w:val="1"/>
          <w:numId w:val="67"/>
        </w:numPr>
        <w:spacing w:after="0" w:line="240" w:lineRule="auto"/>
        <w:rPr>
          <w:rFonts w:cs="Arial"/>
          <w:szCs w:val="20"/>
        </w:rPr>
      </w:pPr>
      <w:r w:rsidRPr="00B5432A">
        <w:rPr>
          <w:rFonts w:cs="Arial"/>
          <w:szCs w:val="20"/>
        </w:rPr>
        <w:t xml:space="preserve">Los pagos están también sujetos a la disposición expuesta en el Anexo D - Especificación de la Adquisición Sísmica, Anexo </w:t>
      </w:r>
      <w:r>
        <w:rPr>
          <w:rFonts w:cs="Arial"/>
          <w:szCs w:val="20"/>
        </w:rPr>
        <w:t>C</w:t>
      </w:r>
      <w:r w:rsidRPr="00B5432A">
        <w:rPr>
          <w:rFonts w:cs="Arial"/>
          <w:szCs w:val="20"/>
        </w:rPr>
        <w:t xml:space="preserve"> - Especificaciones del Procesamiento Sísmico, manteniendo los estándares requeridos para la ejecución satisfactoria de los servicios.</w:t>
      </w:r>
    </w:p>
    <w:p w14:paraId="2D37C1CD" w14:textId="77777777" w:rsidR="00A30949" w:rsidRDefault="00A30949" w:rsidP="00A30949">
      <w:pPr>
        <w:numPr>
          <w:ilvl w:val="1"/>
          <w:numId w:val="67"/>
        </w:numPr>
        <w:spacing w:after="0" w:line="240" w:lineRule="auto"/>
        <w:rPr>
          <w:rFonts w:cs="Arial"/>
          <w:szCs w:val="20"/>
        </w:rPr>
      </w:pPr>
      <w:r w:rsidRPr="008D14D9">
        <w:rPr>
          <w:rFonts w:cs="Arial"/>
          <w:szCs w:val="20"/>
        </w:rPr>
        <w:t xml:space="preserve">YPFB se reserva el derecho de modificar el alcance del Servicio indicado en el Punto 1 Características Técnicas - Alcance de los Servicios de los Términos de Referencia, incluyendo la reducción del alcance de la prospección (largo/área). </w:t>
      </w:r>
    </w:p>
    <w:p w14:paraId="4F1291CA" w14:textId="77777777" w:rsidR="00A30949" w:rsidRPr="008D14D9" w:rsidRDefault="00A30949" w:rsidP="00A30949">
      <w:pPr>
        <w:numPr>
          <w:ilvl w:val="1"/>
          <w:numId w:val="67"/>
        </w:numPr>
        <w:spacing w:after="0" w:line="240" w:lineRule="auto"/>
        <w:rPr>
          <w:rFonts w:cs="Arial"/>
          <w:szCs w:val="20"/>
        </w:rPr>
      </w:pPr>
      <w:r w:rsidRPr="008D14D9">
        <w:rPr>
          <w:rFonts w:cs="Arial"/>
          <w:szCs w:val="20"/>
        </w:rPr>
        <w:t>El tiempo de inactividad (Down time) se define como el tiempo cuando LA CONTRATISTA es incapaz de operar por causa de fallas en el equipo, que el equipo no cumpla las especificaciones, falta de equipo, suministros o mano de obra, omisión en solucionar las deficiencias indicadas por escrito, o cualquier otro retraso atribuible a las acciones o inacciones por parte de</w:t>
      </w:r>
      <w:r>
        <w:rPr>
          <w:rFonts w:cs="Arial"/>
          <w:szCs w:val="20"/>
        </w:rPr>
        <w:t xml:space="preserve"> LA CONTRATISTA</w:t>
      </w:r>
      <w:r w:rsidRPr="008D14D9">
        <w:rPr>
          <w:rFonts w:cs="Arial"/>
          <w:szCs w:val="20"/>
        </w:rPr>
        <w:t xml:space="preserve">. YPFB no pagará </w:t>
      </w:r>
      <w:r>
        <w:rPr>
          <w:rFonts w:cs="Arial"/>
          <w:szCs w:val="20"/>
        </w:rPr>
        <w:t>A LA CONTRATISTA</w:t>
      </w:r>
      <w:r w:rsidRPr="008D14D9">
        <w:rPr>
          <w:rFonts w:cs="Arial"/>
          <w:szCs w:val="20"/>
        </w:rPr>
        <w:t xml:space="preserve"> por cualquier tiempo de inactividad como se define más abajo. El tiempo de inactividad (Down time) incluye, pero no está limitado al tiempo durante el cual las operaciones sufran retrasos debido a cual</w:t>
      </w:r>
      <w:r>
        <w:rPr>
          <w:rFonts w:cs="Arial"/>
          <w:szCs w:val="20"/>
        </w:rPr>
        <w:t>es</w:t>
      </w:r>
      <w:r w:rsidRPr="008D14D9">
        <w:rPr>
          <w:rFonts w:cs="Arial"/>
          <w:szCs w:val="20"/>
        </w:rPr>
        <w:t xml:space="preserve">quier de las siguientes razones: </w:t>
      </w:r>
    </w:p>
    <w:p w14:paraId="166FD4B1"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Desperfecto en el instrumento de registro, el controlador de fuente o el generador. </w:t>
      </w:r>
    </w:p>
    <w:p w14:paraId="5B3F49C4"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Fallas en la línea debido a equipos telemétricos fuera de especificación, baterías, cables, etc. </w:t>
      </w:r>
    </w:p>
    <w:p w14:paraId="25FDB846"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Línea fuera de las especificaciones de control de calidad definidas en la Anexo </w:t>
      </w:r>
      <w:r>
        <w:rPr>
          <w:rFonts w:ascii="Bookman Old Style" w:hAnsi="Bookman Old Style" w:cs="Arial"/>
          <w:sz w:val="20"/>
          <w:szCs w:val="20"/>
        </w:rPr>
        <w:t>D</w:t>
      </w:r>
      <w:r w:rsidRPr="006F7651">
        <w:rPr>
          <w:rFonts w:ascii="Bookman Old Style" w:hAnsi="Bookman Old Style" w:cs="Arial"/>
          <w:sz w:val="20"/>
          <w:szCs w:val="20"/>
        </w:rPr>
        <w:t xml:space="preserve"> – </w:t>
      </w:r>
      <w:r>
        <w:rPr>
          <w:rFonts w:ascii="Bookman Old Style" w:hAnsi="Bookman Old Style" w:cs="Arial"/>
          <w:sz w:val="20"/>
          <w:szCs w:val="20"/>
        </w:rPr>
        <w:t>Especificaciones de la Adquisición Sísmica</w:t>
      </w:r>
      <w:r w:rsidRPr="006F7651">
        <w:rPr>
          <w:rFonts w:ascii="Bookman Old Style" w:hAnsi="Bookman Old Style" w:cs="Arial"/>
          <w:sz w:val="20"/>
          <w:szCs w:val="20"/>
        </w:rPr>
        <w:t xml:space="preserve">. </w:t>
      </w:r>
    </w:p>
    <w:p w14:paraId="119327A1" w14:textId="77777777" w:rsidR="00A30949" w:rsidRPr="006F7651"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Paros en la unidad de perforación que resulten en retrasos del avance de la vanguardia de perforación. </w:t>
      </w:r>
    </w:p>
    <w:p w14:paraId="556408EE"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6F7651">
        <w:rPr>
          <w:rFonts w:ascii="Bookman Old Style" w:hAnsi="Bookman Old Style" w:cs="Arial"/>
          <w:sz w:val="20"/>
          <w:szCs w:val="20"/>
        </w:rPr>
        <w:t xml:space="preserve">Tiempo de </w:t>
      </w:r>
      <w:r w:rsidRPr="0023413F">
        <w:rPr>
          <w:rFonts w:ascii="Bookman Old Style" w:hAnsi="Bookman Old Style" w:cs="Arial"/>
          <w:sz w:val="20"/>
          <w:szCs w:val="20"/>
        </w:rPr>
        <w:t xml:space="preserve">espera por la falta de soporte topográfico o tendido de línea debido a un desperfecto o la falta de equipo o la falta de personal. </w:t>
      </w:r>
    </w:p>
    <w:p w14:paraId="79B76A33"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lastRenderedPageBreak/>
        <w:t xml:space="preserve">Desperfecto vehicular, de la aeronave o de otro equipo, que resulte en la suspensión de los registros. </w:t>
      </w:r>
    </w:p>
    <w:p w14:paraId="0C721B45"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 xml:space="preserve">Pérdida de tiempo debido a errores de LA CONTRATISTA, que hayan resultado en la re-grabación de Datos. </w:t>
      </w:r>
    </w:p>
    <w:p w14:paraId="108CD98C"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Cualquier tiempo perdido en el levantamiento topográfico, perforación, suministros, explosivos, combustible, etc. que haya resultado en la suspensión de los registros.</w:t>
      </w:r>
    </w:p>
    <w:p w14:paraId="06827B2C" w14:textId="77777777" w:rsidR="00A30949" w:rsidRPr="0023413F" w:rsidRDefault="00A30949" w:rsidP="00A30949">
      <w:pPr>
        <w:pStyle w:val="Prrafodelista"/>
        <w:numPr>
          <w:ilvl w:val="0"/>
          <w:numId w:val="96"/>
        </w:numPr>
        <w:ind w:left="1134"/>
        <w:rPr>
          <w:rFonts w:ascii="Bookman Old Style" w:hAnsi="Bookman Old Style" w:cs="Arial"/>
          <w:sz w:val="20"/>
          <w:szCs w:val="20"/>
        </w:rPr>
      </w:pPr>
      <w:r w:rsidRPr="0023413F">
        <w:rPr>
          <w:rFonts w:ascii="Bookman Old Style" w:hAnsi="Bookman Old Style" w:cs="Arial"/>
          <w:sz w:val="20"/>
          <w:szCs w:val="20"/>
        </w:rPr>
        <w:t>Cualquier tiempo perdido en la obtención de los permisos por los cuales LA CONTRATISTA es responsable, incluyendo atrasos atribuibles a LA CONTRATISTA en obtener los permisos necesarios de los propietarios de las tierras.</w:t>
      </w:r>
    </w:p>
    <w:p w14:paraId="56BBFA02" w14:textId="77777777" w:rsidR="00A30949" w:rsidRPr="0023413F" w:rsidRDefault="00A30949" w:rsidP="00A30949">
      <w:pPr>
        <w:spacing w:after="0" w:line="240" w:lineRule="auto"/>
        <w:ind w:left="284"/>
        <w:rPr>
          <w:rFonts w:cs="Arial"/>
          <w:szCs w:val="20"/>
        </w:rPr>
      </w:pPr>
      <w:r w:rsidRPr="0023413F">
        <w:rPr>
          <w:rFonts w:cs="Arial"/>
          <w:b/>
          <w:szCs w:val="20"/>
        </w:rPr>
        <w:t>2.7</w:t>
      </w:r>
      <w:r w:rsidRPr="0023413F">
        <w:rPr>
          <w:rFonts w:cs="Arial"/>
          <w:szCs w:val="20"/>
        </w:rPr>
        <w:t xml:space="preserve">  La Tarifa de Suma Total (</w:t>
      </w:r>
      <w:proofErr w:type="spellStart"/>
      <w:r w:rsidRPr="0023413F">
        <w:rPr>
          <w:rFonts w:cs="Arial"/>
          <w:szCs w:val="20"/>
        </w:rPr>
        <w:t>Lump</w:t>
      </w:r>
      <w:proofErr w:type="spellEnd"/>
      <w:r w:rsidRPr="0023413F">
        <w:rPr>
          <w:rFonts w:cs="Arial"/>
          <w:szCs w:val="20"/>
        </w:rPr>
        <w:t xml:space="preserve"> Sum) deberá incluir todo el trabajo necesario, y los recursos requeridos en conexión con, y la preparación de, todos los pre-</w:t>
      </w:r>
      <w:proofErr w:type="spellStart"/>
      <w:r w:rsidRPr="0023413F">
        <w:rPr>
          <w:rFonts w:cs="Arial"/>
          <w:szCs w:val="20"/>
        </w:rPr>
        <w:t>plots</w:t>
      </w:r>
      <w:proofErr w:type="spellEnd"/>
      <w:r w:rsidRPr="0023413F">
        <w:rPr>
          <w:rFonts w:cs="Arial"/>
          <w:szCs w:val="20"/>
        </w:rPr>
        <w:t>, archivos SPS, procesamiento QC de campo, reportes y la entrega de los mismos a YPFB   o a la dirección nominada de YPFB, incluyendo la entrega de originales y</w:t>
      </w:r>
      <w:r>
        <w:rPr>
          <w:rFonts w:cs="Arial"/>
          <w:szCs w:val="20"/>
        </w:rPr>
        <w:t xml:space="preserve"> copias de las cintas de campo </w:t>
      </w:r>
      <w:r w:rsidRPr="0023413F">
        <w:rPr>
          <w:rFonts w:cs="Arial"/>
          <w:szCs w:val="20"/>
        </w:rPr>
        <w:t>y reporte final de Procesamiento.</w:t>
      </w:r>
    </w:p>
    <w:p w14:paraId="04731352" w14:textId="77777777" w:rsidR="00A30949" w:rsidRPr="006F7651" w:rsidRDefault="00A30949" w:rsidP="00A30949">
      <w:pPr>
        <w:spacing w:after="0" w:line="240" w:lineRule="auto"/>
        <w:ind w:left="284"/>
        <w:rPr>
          <w:rFonts w:cs="Arial"/>
          <w:szCs w:val="20"/>
        </w:rPr>
      </w:pPr>
      <w:r w:rsidRPr="006F7651">
        <w:rPr>
          <w:rFonts w:cs="Arial"/>
          <w:szCs w:val="20"/>
        </w:rPr>
        <w:t>La Tarifa de Suma Total (</w:t>
      </w:r>
      <w:proofErr w:type="spellStart"/>
      <w:r w:rsidRPr="006F7651">
        <w:rPr>
          <w:rFonts w:cs="Arial"/>
          <w:szCs w:val="20"/>
        </w:rPr>
        <w:t>Lump</w:t>
      </w:r>
      <w:proofErr w:type="spellEnd"/>
      <w:r w:rsidRPr="006F7651">
        <w:rPr>
          <w:rFonts w:cs="Arial"/>
          <w:szCs w:val="20"/>
        </w:rPr>
        <w:t xml:space="preserve"> Sum) deberá incluir todos los Costos de los servicios y todos los equipos, suministros (incluyendo explosivos y detonadores), personal y artículos de consumo incluyendo cintas magnéticas, que sean o puedan considerarse requeridas de manera razonable para la adquisición del número señalado de kilómetros lineales.</w:t>
      </w:r>
    </w:p>
    <w:p w14:paraId="4DB8D62E" w14:textId="77777777" w:rsidR="00A30949" w:rsidRDefault="00A30949" w:rsidP="00A30949">
      <w:pPr>
        <w:spacing w:after="0" w:line="240" w:lineRule="auto"/>
        <w:ind w:left="284"/>
        <w:rPr>
          <w:rFonts w:cs="Arial"/>
          <w:szCs w:val="20"/>
        </w:rPr>
      </w:pPr>
      <w:r w:rsidRPr="006F7651">
        <w:rPr>
          <w:rFonts w:cs="Arial"/>
          <w:szCs w:val="20"/>
        </w:rPr>
        <w:t>La Tarifa de Suma Total (</w:t>
      </w:r>
      <w:proofErr w:type="spellStart"/>
      <w:r w:rsidRPr="006F7651">
        <w:rPr>
          <w:rFonts w:cs="Arial"/>
          <w:szCs w:val="20"/>
        </w:rPr>
        <w:t>Lump</w:t>
      </w:r>
      <w:proofErr w:type="spellEnd"/>
      <w:r w:rsidRPr="006F7651">
        <w:rPr>
          <w:rFonts w:cs="Arial"/>
          <w:szCs w:val="20"/>
        </w:rPr>
        <w:t xml:space="preserve"> Sum) incluye IVA y todos los demás impuestos.</w:t>
      </w:r>
    </w:p>
    <w:p w14:paraId="46FD6EB0" w14:textId="77777777" w:rsidR="00A30949" w:rsidRPr="006F7651" w:rsidRDefault="00A30949" w:rsidP="00A30949">
      <w:pPr>
        <w:spacing w:after="0" w:line="240" w:lineRule="auto"/>
        <w:ind w:left="284"/>
        <w:rPr>
          <w:rFonts w:cs="Arial"/>
          <w:szCs w:val="20"/>
        </w:rPr>
      </w:pPr>
      <w:r w:rsidRPr="006F7651">
        <w:rPr>
          <w:rFonts w:cs="Arial"/>
          <w:szCs w:val="20"/>
        </w:rPr>
        <w:t xml:space="preserve"> </w:t>
      </w:r>
    </w:p>
    <w:p w14:paraId="038C36D3" w14:textId="77777777" w:rsidR="00A30949" w:rsidRPr="006F7651" w:rsidRDefault="00A30949" w:rsidP="00A30949">
      <w:pPr>
        <w:spacing w:after="0" w:line="240" w:lineRule="auto"/>
        <w:ind w:left="284"/>
        <w:rPr>
          <w:rFonts w:cs="Arial"/>
          <w:szCs w:val="20"/>
        </w:rPr>
      </w:pPr>
      <w:r>
        <w:rPr>
          <w:rFonts w:cs="Arial"/>
          <w:b/>
          <w:szCs w:val="20"/>
        </w:rPr>
        <w:t>2.8</w:t>
      </w:r>
      <w:r w:rsidRPr="006F7651">
        <w:rPr>
          <w:rFonts w:cs="Arial"/>
          <w:b/>
          <w:szCs w:val="20"/>
        </w:rPr>
        <w:t xml:space="preserve"> </w:t>
      </w:r>
      <w:r>
        <w:rPr>
          <w:rFonts w:cs="Arial"/>
          <w:szCs w:val="20"/>
        </w:rPr>
        <w:t>Cargos</w:t>
      </w:r>
      <w:r w:rsidRPr="00633FFC">
        <w:rPr>
          <w:rFonts w:cs="Arial"/>
          <w:szCs w:val="20"/>
        </w:rPr>
        <w:t xml:space="preserve"> A</w:t>
      </w:r>
      <w:r>
        <w:rPr>
          <w:rFonts w:cs="Arial"/>
          <w:szCs w:val="20"/>
        </w:rPr>
        <w:t>dicionales, contempla dos puntos:</w:t>
      </w:r>
      <w:r w:rsidRPr="006F7651">
        <w:rPr>
          <w:rFonts w:cs="Arial"/>
          <w:szCs w:val="20"/>
        </w:rPr>
        <w:t xml:space="preserve"> </w:t>
      </w:r>
    </w:p>
    <w:p w14:paraId="351FEACF" w14:textId="77777777" w:rsidR="00A30949" w:rsidRPr="006F7651" w:rsidRDefault="00A30949" w:rsidP="00A30949">
      <w:pPr>
        <w:ind w:left="284"/>
        <w:rPr>
          <w:rFonts w:cs="Arial"/>
          <w:szCs w:val="20"/>
        </w:rPr>
      </w:pPr>
      <w:r w:rsidRPr="006F7651">
        <w:rPr>
          <w:rFonts w:cs="Arial"/>
          <w:szCs w:val="20"/>
        </w:rPr>
        <w:t xml:space="preserve">(a) Cualquier flete de una aeronave a requerimiento de YPFB será cargado a YPFB a precio de costo. </w:t>
      </w:r>
    </w:p>
    <w:p w14:paraId="247FDCD8" w14:textId="77777777" w:rsidR="00A30949" w:rsidRPr="006F7651" w:rsidRDefault="00A30949" w:rsidP="00A30949">
      <w:pPr>
        <w:ind w:left="284"/>
        <w:rPr>
          <w:rFonts w:cs="Arial"/>
          <w:szCs w:val="20"/>
        </w:rPr>
      </w:pPr>
      <w:r w:rsidRPr="006F7651">
        <w:rPr>
          <w:rFonts w:cs="Arial"/>
          <w:szCs w:val="20"/>
        </w:rPr>
        <w:t xml:space="preserve">(b) Cuando los Datos adquiridos bajo este Contrato sean procesados por el </w:t>
      </w:r>
      <w:r w:rsidRPr="0023413F">
        <w:rPr>
          <w:rFonts w:cs="Arial"/>
          <w:szCs w:val="20"/>
        </w:rPr>
        <w:t>LA CONTRATISTA</w:t>
      </w:r>
      <w:r w:rsidRPr="006F7651">
        <w:rPr>
          <w:rFonts w:cs="Arial"/>
          <w:szCs w:val="20"/>
        </w:rPr>
        <w:t xml:space="preserve"> o una compañía asociada o Afiliada a la misma, todas las mencionadas cintas de campo deberán ser enviadas a dicha COMPAÑÍA sin costo alguno. </w:t>
      </w:r>
      <w:r>
        <w:rPr>
          <w:rFonts w:cs="Arial"/>
          <w:szCs w:val="20"/>
        </w:rPr>
        <w:t xml:space="preserve"> </w:t>
      </w:r>
    </w:p>
    <w:p w14:paraId="5848158C" w14:textId="77777777" w:rsidR="00A30949" w:rsidRPr="000E7619" w:rsidRDefault="00A30949" w:rsidP="00A30949">
      <w:pPr>
        <w:pStyle w:val="Ttulo2"/>
        <w:numPr>
          <w:ilvl w:val="0"/>
          <w:numId w:val="67"/>
        </w:numPr>
        <w:spacing w:after="240"/>
        <w:ind w:left="426" w:hanging="426"/>
        <w:rPr>
          <w:sz w:val="22"/>
          <w:szCs w:val="22"/>
        </w:rPr>
      </w:pPr>
      <w:bookmarkStart w:id="816" w:name="_Toc462395506"/>
      <w:bookmarkStart w:id="817" w:name="_Toc463865682"/>
      <w:r w:rsidRPr="000E7619">
        <w:rPr>
          <w:sz w:val="22"/>
          <w:szCs w:val="22"/>
        </w:rPr>
        <w:t>TARIFA DE MOVILIZACIÓN.</w:t>
      </w:r>
      <w:bookmarkEnd w:id="816"/>
      <w:bookmarkEnd w:id="817"/>
      <w:r w:rsidRPr="000E7619">
        <w:rPr>
          <w:sz w:val="22"/>
          <w:szCs w:val="22"/>
        </w:rPr>
        <w:t xml:space="preserve"> </w:t>
      </w:r>
    </w:p>
    <w:p w14:paraId="606F75D9" w14:textId="77777777" w:rsidR="00A30949" w:rsidRPr="006F7651" w:rsidRDefault="00A30949" w:rsidP="00A30949">
      <w:pPr>
        <w:rPr>
          <w:rFonts w:cs="Arial"/>
          <w:szCs w:val="20"/>
        </w:rPr>
      </w:pPr>
      <w:r w:rsidRPr="006F7651">
        <w:rPr>
          <w:rFonts w:cs="Arial"/>
          <w:szCs w:val="20"/>
        </w:rPr>
        <w:t>La TARIFA DE MOVILIZACIÓN deberá ser la suma total del costo de movilización de todo el equipo y personal de</w:t>
      </w:r>
      <w:r>
        <w:rPr>
          <w:rFonts w:cs="Arial"/>
          <w:szCs w:val="20"/>
        </w:rPr>
        <w:t xml:space="preserve"> </w:t>
      </w:r>
      <w:r w:rsidRPr="0023413F">
        <w:rPr>
          <w:rFonts w:cs="Arial"/>
          <w:szCs w:val="20"/>
        </w:rPr>
        <w:t>LA CONTRATISTA</w:t>
      </w:r>
      <w:r>
        <w:rPr>
          <w:rFonts w:cs="Arial"/>
          <w:szCs w:val="20"/>
        </w:rPr>
        <w:t xml:space="preserve"> </w:t>
      </w:r>
      <w:r w:rsidRPr="006F7651">
        <w:rPr>
          <w:rFonts w:cs="Arial"/>
          <w:szCs w:val="20"/>
        </w:rPr>
        <w:t>(incluyendo capacitación de pre-inducción, exámenes médicos y cualquier equipo de protección personal requerido), materiales y artículos de consumo al Área de Estudios Sísmicos y deberá incluir todos los suministros necesarios, combustible y, donde fuere aplicable, certificación de ingreso específico al país y procedimientos de aduana necesarios para comenzar el Servicio en el Área de Estudios Sísmicos antes de la aplicación de las tarifas de remuneración relacionadas con los Servicios como se definen en el presente.</w:t>
      </w:r>
    </w:p>
    <w:p w14:paraId="2F08E571" w14:textId="77777777" w:rsidR="00A30949" w:rsidRPr="006F7651" w:rsidRDefault="00A30949" w:rsidP="00A30949">
      <w:pPr>
        <w:rPr>
          <w:rFonts w:cs="Arial"/>
          <w:szCs w:val="20"/>
        </w:rPr>
      </w:pPr>
      <w:r w:rsidRPr="006F7651">
        <w:rPr>
          <w:rFonts w:cs="Arial"/>
          <w:szCs w:val="20"/>
        </w:rPr>
        <w:t xml:space="preserve">La movilización no se considerará como completa hasta que el Representante de YPFB o su personal nominado certifiquen que </w:t>
      </w:r>
      <w:r w:rsidRPr="0023413F">
        <w:rPr>
          <w:rFonts w:cs="Arial"/>
          <w:szCs w:val="20"/>
        </w:rPr>
        <w:t xml:space="preserve">LA CONTRATISTA </w:t>
      </w:r>
      <w:r w:rsidRPr="006F7651">
        <w:rPr>
          <w:rFonts w:cs="Arial"/>
          <w:szCs w:val="20"/>
        </w:rPr>
        <w:t xml:space="preserve">está listo para comenzar el TRABAJO en el Área de Estudios Sísmicos de acuerdo con el Contrato. </w:t>
      </w:r>
    </w:p>
    <w:p w14:paraId="0356F134" w14:textId="77777777" w:rsidR="00A30949" w:rsidRPr="005B1DBF" w:rsidRDefault="00A30949" w:rsidP="00A30949">
      <w:pPr>
        <w:pStyle w:val="Ttulo2"/>
        <w:numPr>
          <w:ilvl w:val="0"/>
          <w:numId w:val="67"/>
        </w:numPr>
        <w:spacing w:after="240"/>
        <w:ind w:left="426" w:hanging="426"/>
        <w:rPr>
          <w:sz w:val="22"/>
          <w:szCs w:val="22"/>
        </w:rPr>
      </w:pPr>
      <w:bookmarkStart w:id="818" w:name="_Toc462395507"/>
      <w:bookmarkStart w:id="819" w:name="_Toc463865683"/>
      <w:r w:rsidRPr="005B1DBF">
        <w:rPr>
          <w:sz w:val="22"/>
          <w:szCs w:val="22"/>
        </w:rPr>
        <w:t>TARIFA DE DESMOVILIZACIÓN.</w:t>
      </w:r>
      <w:bookmarkEnd w:id="818"/>
      <w:bookmarkEnd w:id="819"/>
      <w:r w:rsidRPr="005B1DBF">
        <w:rPr>
          <w:sz w:val="22"/>
          <w:szCs w:val="22"/>
        </w:rPr>
        <w:t xml:space="preserve"> </w:t>
      </w:r>
    </w:p>
    <w:p w14:paraId="39700081" w14:textId="77777777" w:rsidR="00A30949" w:rsidRPr="006F7651" w:rsidRDefault="00A30949" w:rsidP="00A30949">
      <w:pPr>
        <w:rPr>
          <w:rFonts w:cs="Arial"/>
          <w:szCs w:val="20"/>
        </w:rPr>
      </w:pPr>
      <w:r w:rsidRPr="006F7651">
        <w:rPr>
          <w:rFonts w:cs="Arial"/>
          <w:szCs w:val="20"/>
        </w:rPr>
        <w:t>La TARIFA DE DESMOVILIZACIÓN deberá ser la suma total del costo de desmovilización de todo el equipo, personal, materiales y artículos de consumo de</w:t>
      </w:r>
      <w:r>
        <w:rPr>
          <w:rFonts w:cs="Arial"/>
          <w:szCs w:val="20"/>
        </w:rPr>
        <w:t xml:space="preserve"> </w:t>
      </w:r>
      <w:r w:rsidRPr="0023413F">
        <w:rPr>
          <w:rFonts w:cs="Arial"/>
          <w:szCs w:val="20"/>
        </w:rPr>
        <w:t xml:space="preserve">LA CONTRATISTA </w:t>
      </w:r>
      <w:r w:rsidRPr="006F7651">
        <w:rPr>
          <w:rFonts w:cs="Arial"/>
          <w:szCs w:val="20"/>
        </w:rPr>
        <w:t xml:space="preserve">del Área de Estudios Sísmicos y deberá incluir todos los Costos de abandonar el Lugar de </w:t>
      </w:r>
      <w:r w:rsidRPr="006F7651">
        <w:rPr>
          <w:rFonts w:cs="Arial"/>
          <w:szCs w:val="20"/>
        </w:rPr>
        <w:lastRenderedPageBreak/>
        <w:t xml:space="preserve">Trabajo dentro de un orden satisfactorio y, cuando corresponda, la certificación de salida específica del país y los procedimientos de aduana luego de la conclusión del Servicio en el Área de Estudios Sísmicos y después de la aplicación de las tarifas de remuneración relacionadas con los Servicios como se definen en el presente. </w:t>
      </w:r>
    </w:p>
    <w:p w14:paraId="18D01993" w14:textId="77777777" w:rsidR="00A30949" w:rsidRPr="00BB2A8A" w:rsidRDefault="00A30949" w:rsidP="00A30949">
      <w:pPr>
        <w:pStyle w:val="Ttulo2"/>
        <w:numPr>
          <w:ilvl w:val="0"/>
          <w:numId w:val="67"/>
        </w:numPr>
        <w:spacing w:after="240"/>
        <w:ind w:left="426" w:hanging="426"/>
        <w:rPr>
          <w:sz w:val="22"/>
          <w:szCs w:val="22"/>
        </w:rPr>
      </w:pPr>
      <w:bookmarkStart w:id="820" w:name="_Toc462395508"/>
      <w:bookmarkStart w:id="821" w:name="_Toc463865684"/>
      <w:r w:rsidRPr="00BB2A8A">
        <w:rPr>
          <w:sz w:val="22"/>
          <w:szCs w:val="22"/>
        </w:rPr>
        <w:t>TARIFA DE COMEDOR Y HOSPEDAJE.</w:t>
      </w:r>
      <w:bookmarkEnd w:id="820"/>
      <w:bookmarkEnd w:id="821"/>
      <w:r w:rsidRPr="00BB2A8A">
        <w:rPr>
          <w:sz w:val="22"/>
          <w:szCs w:val="22"/>
        </w:rPr>
        <w:t xml:space="preserve"> </w:t>
      </w:r>
    </w:p>
    <w:p w14:paraId="0271E589" w14:textId="77777777" w:rsidR="00A30949" w:rsidRPr="00CB6A16" w:rsidRDefault="00A30949" w:rsidP="00A30949">
      <w:pPr>
        <w:rPr>
          <w:rFonts w:cs="Arial"/>
          <w:b/>
          <w:szCs w:val="20"/>
        </w:rPr>
      </w:pPr>
      <w:r w:rsidRPr="00CB6A16">
        <w:rPr>
          <w:rFonts w:cs="Arial"/>
          <w:szCs w:val="20"/>
        </w:rPr>
        <w:t>La TARIFA DE COMEDOR Y HOSPEDAJE deberá ser el monto pagadero por día por la provisión de comida y alojamiento de acuerdo con el Contrato para cada uno del personal nominado de YPFB</w:t>
      </w:r>
      <w:r>
        <w:rPr>
          <w:rFonts w:cs="Arial"/>
          <w:szCs w:val="20"/>
        </w:rPr>
        <w:t>,</w:t>
      </w:r>
      <w:r w:rsidRPr="00CB6A16">
        <w:rPr>
          <w:rFonts w:cs="Arial"/>
          <w:szCs w:val="20"/>
        </w:rPr>
        <w:t xml:space="preserve"> alojado en las instalaciones de campo de</w:t>
      </w:r>
      <w:r>
        <w:rPr>
          <w:rFonts w:cs="Arial"/>
          <w:szCs w:val="20"/>
        </w:rPr>
        <w:t xml:space="preserve"> </w:t>
      </w:r>
      <w:r w:rsidRPr="0023413F">
        <w:rPr>
          <w:rFonts w:cs="Arial"/>
          <w:szCs w:val="20"/>
        </w:rPr>
        <w:t xml:space="preserve">LA CONTRATISTA </w:t>
      </w:r>
      <w:r w:rsidRPr="00CB6A16">
        <w:rPr>
          <w:rFonts w:cs="Arial"/>
          <w:szCs w:val="20"/>
        </w:rPr>
        <w:t>de manera apropiada y deberá aplica</w:t>
      </w:r>
      <w:r>
        <w:rPr>
          <w:rFonts w:cs="Arial"/>
          <w:szCs w:val="20"/>
        </w:rPr>
        <w:t>r a todo el personal adicional a</w:t>
      </w:r>
      <w:r w:rsidRPr="00CB6A16">
        <w:rPr>
          <w:rFonts w:cs="Arial"/>
          <w:szCs w:val="20"/>
        </w:rPr>
        <w:t xml:space="preserve"> ocho (8) empleados de YPFB en el Lugar de Trabajo ya incluidos en la TARIFA de Suma Global (</w:t>
      </w:r>
      <w:proofErr w:type="spellStart"/>
      <w:r w:rsidRPr="00CB6A16">
        <w:rPr>
          <w:rFonts w:cs="Arial"/>
          <w:szCs w:val="20"/>
        </w:rPr>
        <w:t>Lump</w:t>
      </w:r>
      <w:proofErr w:type="spellEnd"/>
      <w:r w:rsidRPr="00CB6A16">
        <w:rPr>
          <w:rFonts w:cs="Arial"/>
          <w:szCs w:val="20"/>
        </w:rPr>
        <w:t xml:space="preserve"> Sum). </w:t>
      </w:r>
    </w:p>
    <w:p w14:paraId="667F7708" w14:textId="77777777" w:rsidR="00A30949" w:rsidRPr="006F7651" w:rsidRDefault="00A30949" w:rsidP="00A30949">
      <w:pPr>
        <w:rPr>
          <w:rFonts w:cs="Arial"/>
          <w:szCs w:val="20"/>
        </w:rPr>
      </w:pPr>
      <w:r w:rsidRPr="00BD5F83">
        <w:rPr>
          <w:rFonts w:cs="Arial"/>
          <w:szCs w:val="20"/>
        </w:rPr>
        <w:t>LA CONTRATISTA deberá proveer alojamiento, alimentación y transporte para quince (15) personas de SSMA de las comunidades.</w:t>
      </w:r>
    </w:p>
    <w:p w14:paraId="43066BF0" w14:textId="77777777" w:rsidR="00A30949" w:rsidRPr="00E12ACB" w:rsidRDefault="00A30949" w:rsidP="00A30949">
      <w:pPr>
        <w:pStyle w:val="Ttulo2"/>
        <w:numPr>
          <w:ilvl w:val="0"/>
          <w:numId w:val="100"/>
        </w:numPr>
        <w:rPr>
          <w:sz w:val="22"/>
          <w:szCs w:val="22"/>
        </w:rPr>
      </w:pPr>
      <w:bookmarkStart w:id="822" w:name="_Toc462395509"/>
      <w:bookmarkStart w:id="823" w:name="_Toc463865685"/>
      <w:r w:rsidRPr="00BB2A8A">
        <w:rPr>
          <w:sz w:val="22"/>
          <w:szCs w:val="22"/>
        </w:rPr>
        <w:t>.FACTURACIÓN Y PAGOS.</w:t>
      </w:r>
      <w:bookmarkEnd w:id="822"/>
      <w:bookmarkEnd w:id="823"/>
      <w:r w:rsidRPr="00E12ACB">
        <w:rPr>
          <w:sz w:val="22"/>
          <w:szCs w:val="22"/>
        </w:rPr>
        <w:t xml:space="preserve"> </w:t>
      </w:r>
    </w:p>
    <w:p w14:paraId="6867B498" w14:textId="77777777" w:rsidR="00A30949" w:rsidRPr="002B7CD5" w:rsidRDefault="00A30949" w:rsidP="00A30949">
      <w:pPr>
        <w:pStyle w:val="Prrafodelista"/>
        <w:numPr>
          <w:ilvl w:val="1"/>
          <w:numId w:val="100"/>
        </w:numPr>
        <w:spacing w:before="240"/>
        <w:rPr>
          <w:rFonts w:ascii="Bookman Old Style" w:hAnsi="Bookman Old Style" w:cs="Arial"/>
          <w:sz w:val="20"/>
          <w:szCs w:val="20"/>
        </w:rPr>
      </w:pPr>
      <w:r w:rsidRPr="002B7CD5">
        <w:rPr>
          <w:rFonts w:ascii="Bookman Old Style" w:hAnsi="Bookman Old Style" w:cs="Arial"/>
          <w:sz w:val="20"/>
          <w:szCs w:val="20"/>
        </w:rPr>
        <w:t>Las facturas de</w:t>
      </w:r>
      <w:r>
        <w:rPr>
          <w:rFonts w:ascii="Bookman Old Style" w:hAnsi="Bookman Old Style" w:cs="Arial"/>
          <w:sz w:val="20"/>
          <w:szCs w:val="20"/>
        </w:rPr>
        <w:t xml:space="preserve"> </w:t>
      </w:r>
      <w:r w:rsidRPr="0023413F">
        <w:rPr>
          <w:rFonts w:ascii="Bookman Old Style" w:hAnsi="Bookman Old Style" w:cs="Arial"/>
          <w:sz w:val="20"/>
          <w:szCs w:val="20"/>
        </w:rPr>
        <w:t>LA CONTRATISTA</w:t>
      </w:r>
      <w:r>
        <w:rPr>
          <w:rFonts w:ascii="Bookman Old Style" w:hAnsi="Bookman Old Style" w:cs="Arial"/>
          <w:sz w:val="20"/>
          <w:szCs w:val="20"/>
        </w:rPr>
        <w:t xml:space="preserve"> </w:t>
      </w:r>
      <w:r w:rsidRPr="002B7CD5">
        <w:rPr>
          <w:rFonts w:ascii="Bookman Old Style" w:hAnsi="Bookman Old Style" w:cs="Arial"/>
          <w:sz w:val="20"/>
          <w:szCs w:val="20"/>
        </w:rPr>
        <w:t xml:space="preserve">deberán consignar el correspondiente número del Contrato, y estar respaldadas por toda la documentación requerida a conformidad del Contratante. </w:t>
      </w:r>
    </w:p>
    <w:p w14:paraId="6D882653" w14:textId="77777777" w:rsidR="00A30949" w:rsidRPr="002B7CD5" w:rsidRDefault="00A30949" w:rsidP="00A30949">
      <w:pPr>
        <w:pStyle w:val="Prrafodelista"/>
        <w:numPr>
          <w:ilvl w:val="1"/>
          <w:numId w:val="100"/>
        </w:numPr>
        <w:rPr>
          <w:rFonts w:ascii="Bookman Old Style" w:hAnsi="Bookman Old Style" w:cs="Arial"/>
          <w:b/>
          <w:sz w:val="20"/>
          <w:szCs w:val="20"/>
        </w:rPr>
      </w:pPr>
      <w:r w:rsidRPr="002B7CD5">
        <w:rPr>
          <w:rFonts w:ascii="Bookman Old Style" w:hAnsi="Bookman Old Style" w:cs="Arial"/>
          <w:sz w:val="20"/>
          <w:szCs w:val="20"/>
        </w:rPr>
        <w:t>Las facturas deberán estar expresadas en la moneda del Contrato incluyendo aquellas relacionadas con cualesquier Costo reembolsable permitidos bajo el Contrato.</w:t>
      </w:r>
    </w:p>
    <w:p w14:paraId="1B3328B4" w14:textId="77777777" w:rsidR="00A30949" w:rsidRPr="002B7CD5" w:rsidRDefault="00A30949" w:rsidP="00A30949">
      <w:pPr>
        <w:numPr>
          <w:ilvl w:val="1"/>
          <w:numId w:val="100"/>
        </w:numPr>
        <w:spacing w:line="240" w:lineRule="auto"/>
        <w:rPr>
          <w:rFonts w:cs="Arial"/>
          <w:b/>
          <w:szCs w:val="20"/>
        </w:rPr>
      </w:pPr>
      <w:r w:rsidRPr="0023413F">
        <w:rPr>
          <w:rFonts w:cs="Arial"/>
          <w:szCs w:val="20"/>
        </w:rPr>
        <w:t>LA CONTRATISTA</w:t>
      </w:r>
      <w:r>
        <w:rPr>
          <w:rFonts w:cs="Arial"/>
          <w:szCs w:val="20"/>
        </w:rPr>
        <w:t xml:space="preserve"> </w:t>
      </w:r>
      <w:r w:rsidRPr="002B7CD5">
        <w:rPr>
          <w:rFonts w:cs="Arial"/>
          <w:szCs w:val="20"/>
        </w:rPr>
        <w:t xml:space="preserve">deberá facturar a YPFB por el trabajo ejecutado como se requiere en los Términos de Referencia y sus anexos, a las tarifas especificadas en el </w:t>
      </w:r>
      <w:r>
        <w:rPr>
          <w:rFonts w:cs="Arial"/>
          <w:szCs w:val="20"/>
        </w:rPr>
        <w:t>punto</w:t>
      </w:r>
      <w:r w:rsidRPr="002B7CD5">
        <w:rPr>
          <w:rFonts w:cs="Arial"/>
          <w:szCs w:val="20"/>
        </w:rPr>
        <w:t xml:space="preserve"> 8</w:t>
      </w:r>
      <w:r>
        <w:rPr>
          <w:rFonts w:cs="Arial"/>
          <w:szCs w:val="20"/>
        </w:rPr>
        <w:t>.</w:t>
      </w:r>
      <w:r w:rsidRPr="002B7CD5">
        <w:rPr>
          <w:rFonts w:cs="Arial"/>
          <w:szCs w:val="20"/>
        </w:rPr>
        <w:t xml:space="preserve"> Tabla de Tarifas y Precios. Todas las facturas presentadas conforme al presente Contrato deberán ser emitidas por </w:t>
      </w:r>
      <w:r w:rsidRPr="0023413F">
        <w:rPr>
          <w:rFonts w:cs="Arial"/>
          <w:szCs w:val="20"/>
        </w:rPr>
        <w:t>LA CONTRATISTA</w:t>
      </w:r>
      <w:r>
        <w:rPr>
          <w:rFonts w:cs="Arial"/>
          <w:szCs w:val="20"/>
        </w:rPr>
        <w:t xml:space="preserve"> </w:t>
      </w:r>
      <w:r w:rsidRPr="002B7CD5">
        <w:rPr>
          <w:rFonts w:cs="Arial"/>
          <w:szCs w:val="20"/>
        </w:rPr>
        <w:t>de acuerdo a las Norma Aplicable, y deberán ser emitidas a la orden de YPFB incluyendo el número de NIT (No. NIT: 1020269020)</w:t>
      </w:r>
    </w:p>
    <w:p w14:paraId="14AD4042" w14:textId="77777777" w:rsidR="00A30949" w:rsidRPr="002B7CD5" w:rsidRDefault="00A30949" w:rsidP="00A30949">
      <w:pPr>
        <w:numPr>
          <w:ilvl w:val="1"/>
          <w:numId w:val="100"/>
        </w:numPr>
        <w:spacing w:line="240" w:lineRule="auto"/>
        <w:rPr>
          <w:rFonts w:cs="Arial"/>
          <w:b/>
          <w:szCs w:val="20"/>
        </w:rPr>
      </w:pPr>
      <w:r w:rsidRPr="002B7CD5">
        <w:rPr>
          <w:rFonts w:cs="Arial"/>
          <w:szCs w:val="20"/>
        </w:rPr>
        <w:t xml:space="preserve"> Todas las facturas y la documentación de respaldo deben ser enviadas a: </w:t>
      </w:r>
    </w:p>
    <w:p w14:paraId="5586E6A9" w14:textId="77777777" w:rsidR="00A30949" w:rsidRPr="002B7CD5" w:rsidRDefault="00A30949" w:rsidP="00A30949">
      <w:pPr>
        <w:spacing w:before="240"/>
        <w:ind w:left="1134"/>
        <w:rPr>
          <w:rFonts w:cs="Arial"/>
          <w:szCs w:val="20"/>
        </w:rPr>
      </w:pPr>
      <w:r w:rsidRPr="002B7CD5">
        <w:rPr>
          <w:rFonts w:cs="Arial"/>
          <w:szCs w:val="20"/>
        </w:rPr>
        <w:t xml:space="preserve">YPFB </w:t>
      </w:r>
      <w:r>
        <w:rPr>
          <w:rFonts w:cs="Arial"/>
          <w:szCs w:val="20"/>
        </w:rPr>
        <w:t>–</w:t>
      </w:r>
      <w:r w:rsidRPr="002B7CD5">
        <w:rPr>
          <w:rFonts w:cs="Arial"/>
          <w:szCs w:val="20"/>
        </w:rPr>
        <w:t xml:space="preserve"> G</w:t>
      </w:r>
      <w:r>
        <w:rPr>
          <w:rFonts w:cs="Arial"/>
          <w:szCs w:val="20"/>
        </w:rPr>
        <w:t xml:space="preserve">ERH </w:t>
      </w:r>
    </w:p>
    <w:p w14:paraId="334BD48F" w14:textId="77777777" w:rsidR="00A30949" w:rsidRPr="002B7CD5" w:rsidRDefault="00A30949" w:rsidP="00A30949">
      <w:pPr>
        <w:ind w:left="1134"/>
        <w:rPr>
          <w:rFonts w:cs="Arial"/>
          <w:szCs w:val="20"/>
        </w:rPr>
      </w:pPr>
      <w:r>
        <w:rPr>
          <w:rFonts w:cs="Arial"/>
          <w:szCs w:val="20"/>
        </w:rPr>
        <w:t xml:space="preserve">Doble </w:t>
      </w:r>
      <w:proofErr w:type="spellStart"/>
      <w:r>
        <w:rPr>
          <w:rFonts w:cs="Arial"/>
          <w:szCs w:val="20"/>
        </w:rPr>
        <w:t>Via</w:t>
      </w:r>
      <w:proofErr w:type="spellEnd"/>
      <w:r>
        <w:rPr>
          <w:rFonts w:cs="Arial"/>
          <w:szCs w:val="20"/>
        </w:rPr>
        <w:t xml:space="preserve"> la Guardia, esquina regimiento Lanza S/N</w:t>
      </w:r>
    </w:p>
    <w:p w14:paraId="7F2652C1" w14:textId="77777777" w:rsidR="00A30949" w:rsidRPr="002B7CD5" w:rsidRDefault="00A30949" w:rsidP="00A30949">
      <w:pPr>
        <w:ind w:left="1134"/>
        <w:rPr>
          <w:rFonts w:cs="Arial"/>
          <w:szCs w:val="20"/>
        </w:rPr>
      </w:pPr>
      <w:r>
        <w:rPr>
          <w:rFonts w:cs="Arial"/>
          <w:szCs w:val="20"/>
        </w:rPr>
        <w:t>Santa Cruz</w:t>
      </w:r>
      <w:r w:rsidRPr="002B7CD5">
        <w:rPr>
          <w:rFonts w:cs="Arial"/>
          <w:szCs w:val="20"/>
        </w:rPr>
        <w:t xml:space="preserve">, BOLIVIA </w:t>
      </w:r>
    </w:p>
    <w:p w14:paraId="7C41AA06" w14:textId="77777777" w:rsidR="00A30949" w:rsidRPr="002B7CD5" w:rsidRDefault="00A30949" w:rsidP="00A30949">
      <w:pPr>
        <w:ind w:left="1134"/>
        <w:rPr>
          <w:rFonts w:cs="Arial"/>
          <w:szCs w:val="20"/>
        </w:rPr>
      </w:pPr>
      <w:r w:rsidRPr="002B7CD5">
        <w:rPr>
          <w:rFonts w:cs="Arial"/>
          <w:szCs w:val="20"/>
        </w:rPr>
        <w:t xml:space="preserve">Atención: Gerente </w:t>
      </w:r>
      <w:r>
        <w:rPr>
          <w:rFonts w:cs="Arial"/>
          <w:szCs w:val="20"/>
        </w:rPr>
        <w:t xml:space="preserve">de </w:t>
      </w:r>
      <w:proofErr w:type="spellStart"/>
      <w:r>
        <w:rPr>
          <w:rFonts w:cs="Arial"/>
          <w:szCs w:val="20"/>
        </w:rPr>
        <w:t>Evaluacion</w:t>
      </w:r>
      <w:proofErr w:type="spellEnd"/>
      <w:r>
        <w:rPr>
          <w:rFonts w:cs="Arial"/>
          <w:szCs w:val="20"/>
        </w:rPr>
        <w:t xml:space="preserve"> de Recursos </w:t>
      </w:r>
      <w:proofErr w:type="spellStart"/>
      <w:r>
        <w:rPr>
          <w:rFonts w:cs="Arial"/>
          <w:szCs w:val="20"/>
        </w:rPr>
        <w:t>Hidrocarburiferos</w:t>
      </w:r>
      <w:proofErr w:type="spellEnd"/>
      <w:r w:rsidRPr="002B7CD5">
        <w:rPr>
          <w:rFonts w:cs="Arial"/>
          <w:szCs w:val="20"/>
        </w:rPr>
        <w:t xml:space="preserve"> </w:t>
      </w:r>
    </w:p>
    <w:p w14:paraId="7E24A861" w14:textId="77777777" w:rsidR="00A30949" w:rsidRPr="006F7651" w:rsidRDefault="00A30949" w:rsidP="00A30949">
      <w:pPr>
        <w:numPr>
          <w:ilvl w:val="1"/>
          <w:numId w:val="100"/>
        </w:numPr>
        <w:spacing w:line="240" w:lineRule="auto"/>
        <w:rPr>
          <w:rFonts w:cs="Arial"/>
          <w:szCs w:val="20"/>
        </w:rPr>
      </w:pPr>
      <w:r w:rsidRPr="002B7CD5">
        <w:rPr>
          <w:rFonts w:cs="Arial"/>
          <w:szCs w:val="20"/>
        </w:rPr>
        <w:t>YPFB realizará el pago de las</w:t>
      </w:r>
      <w:r w:rsidRPr="006F7651">
        <w:rPr>
          <w:rFonts w:cs="Arial"/>
          <w:szCs w:val="20"/>
        </w:rPr>
        <w:t xml:space="preserve"> facturas aprobadas de</w:t>
      </w:r>
      <w:r>
        <w:rPr>
          <w:rFonts w:cs="Arial"/>
          <w:szCs w:val="20"/>
        </w:rPr>
        <w:t xml:space="preserve"> </w:t>
      </w:r>
      <w:r w:rsidRPr="0023413F">
        <w:rPr>
          <w:rFonts w:cs="Arial"/>
          <w:szCs w:val="20"/>
        </w:rPr>
        <w:t>LA CONTRATISTA</w:t>
      </w:r>
      <w:r>
        <w:rPr>
          <w:rFonts w:cs="Arial"/>
          <w:szCs w:val="20"/>
        </w:rPr>
        <w:t xml:space="preserve"> </w:t>
      </w:r>
      <w:r w:rsidRPr="006F7651">
        <w:rPr>
          <w:rFonts w:cs="Arial"/>
          <w:szCs w:val="20"/>
        </w:rPr>
        <w:t>dentro de treinta (30) días a partir de la recepción de la misma por YPFB a la cuenta de</w:t>
      </w:r>
      <w:r>
        <w:rPr>
          <w:rFonts w:cs="Arial"/>
          <w:szCs w:val="20"/>
        </w:rPr>
        <w:t xml:space="preserve"> </w:t>
      </w:r>
      <w:r w:rsidRPr="0023413F">
        <w:rPr>
          <w:rFonts w:cs="Arial"/>
          <w:szCs w:val="20"/>
        </w:rPr>
        <w:t xml:space="preserve">LA CONTRATISTA </w:t>
      </w:r>
      <w:r>
        <w:rPr>
          <w:rFonts w:cs="Arial"/>
          <w:szCs w:val="20"/>
        </w:rPr>
        <w:t xml:space="preserve">en el Banco </w:t>
      </w:r>
      <w:proofErr w:type="spellStart"/>
      <w:r>
        <w:rPr>
          <w:rFonts w:cs="Arial"/>
          <w:szCs w:val="20"/>
        </w:rPr>
        <w:t>Union</w:t>
      </w:r>
      <w:proofErr w:type="spellEnd"/>
      <w:r w:rsidRPr="006F7651">
        <w:rPr>
          <w:rFonts w:cs="Arial"/>
          <w:szCs w:val="20"/>
        </w:rPr>
        <w:t xml:space="preserve">. </w:t>
      </w:r>
      <w:r w:rsidRPr="0023413F">
        <w:rPr>
          <w:rFonts w:cs="Arial"/>
          <w:szCs w:val="20"/>
        </w:rPr>
        <w:t xml:space="preserve">LA CONTRATISTA </w:t>
      </w:r>
      <w:r>
        <w:rPr>
          <w:rFonts w:cs="Arial"/>
          <w:szCs w:val="20"/>
        </w:rPr>
        <w:t>será notificada</w:t>
      </w:r>
      <w:r w:rsidRPr="006F7651">
        <w:rPr>
          <w:rFonts w:cs="Arial"/>
          <w:szCs w:val="20"/>
        </w:rPr>
        <w:t xml:space="preserve"> de cualquier monto cuestionado de acuerdo con el Contrato. </w:t>
      </w:r>
    </w:p>
    <w:p w14:paraId="5F5C8959" w14:textId="77777777" w:rsidR="00A30949" w:rsidRPr="006F7651" w:rsidRDefault="00A30949" w:rsidP="00A30949">
      <w:pPr>
        <w:ind w:left="851"/>
        <w:rPr>
          <w:rFonts w:cs="Arial"/>
          <w:szCs w:val="20"/>
        </w:rPr>
      </w:pPr>
      <w:r w:rsidRPr="006F7651">
        <w:rPr>
          <w:rFonts w:cs="Arial"/>
          <w:szCs w:val="20"/>
        </w:rPr>
        <w:t xml:space="preserve">La cuenta bancaria a la que YPFB deberá realizar los pagos bajo el Contrato será la siguiente: </w:t>
      </w:r>
    </w:p>
    <w:p w14:paraId="7C0DFBC3" w14:textId="77777777" w:rsidR="00A30949" w:rsidRPr="006F7651" w:rsidRDefault="00A30949" w:rsidP="00A30949">
      <w:pPr>
        <w:spacing w:after="0"/>
        <w:ind w:left="851"/>
        <w:rPr>
          <w:rFonts w:cs="Arial"/>
          <w:szCs w:val="20"/>
        </w:rPr>
      </w:pPr>
      <w:r>
        <w:rPr>
          <w:rFonts w:cs="Arial"/>
          <w:szCs w:val="20"/>
        </w:rPr>
        <w:t xml:space="preserve">Dirección del Banco </w:t>
      </w:r>
      <w:proofErr w:type="spellStart"/>
      <w:r>
        <w:rPr>
          <w:rFonts w:cs="Arial"/>
          <w:szCs w:val="20"/>
        </w:rPr>
        <w:t>Union</w:t>
      </w:r>
      <w:proofErr w:type="spellEnd"/>
      <w:r w:rsidRPr="006F7651">
        <w:rPr>
          <w:rFonts w:cs="Arial"/>
          <w:szCs w:val="20"/>
        </w:rPr>
        <w:t xml:space="preserve">: _________________ </w:t>
      </w:r>
    </w:p>
    <w:p w14:paraId="3F805F47" w14:textId="77777777" w:rsidR="00A30949" w:rsidRPr="006F7651" w:rsidRDefault="00A30949" w:rsidP="00A30949">
      <w:pPr>
        <w:ind w:left="851"/>
        <w:rPr>
          <w:rFonts w:cs="Arial"/>
          <w:szCs w:val="20"/>
        </w:rPr>
      </w:pPr>
      <w:r w:rsidRPr="006F7651">
        <w:rPr>
          <w:rFonts w:cs="Arial"/>
          <w:szCs w:val="20"/>
        </w:rPr>
        <w:t>Número de Cuenta</w:t>
      </w:r>
      <w:r>
        <w:rPr>
          <w:rFonts w:cs="Arial"/>
          <w:szCs w:val="20"/>
        </w:rPr>
        <w:t xml:space="preserve"> del Banco </w:t>
      </w:r>
      <w:proofErr w:type="spellStart"/>
      <w:r>
        <w:rPr>
          <w:rFonts w:cs="Arial"/>
          <w:szCs w:val="20"/>
        </w:rPr>
        <w:t>Union</w:t>
      </w:r>
      <w:proofErr w:type="spellEnd"/>
      <w:r w:rsidRPr="006F7651">
        <w:rPr>
          <w:rFonts w:cs="Arial"/>
          <w:szCs w:val="20"/>
        </w:rPr>
        <w:t xml:space="preserve">: ______________________ </w:t>
      </w:r>
    </w:p>
    <w:p w14:paraId="3AD3EEF3" w14:textId="77777777" w:rsidR="00A30949" w:rsidRPr="006F7651" w:rsidRDefault="00A30949" w:rsidP="00A30949">
      <w:pPr>
        <w:numPr>
          <w:ilvl w:val="1"/>
          <w:numId w:val="100"/>
        </w:numPr>
        <w:spacing w:line="240" w:lineRule="auto"/>
        <w:rPr>
          <w:rFonts w:cs="Arial"/>
          <w:szCs w:val="20"/>
        </w:rPr>
      </w:pPr>
      <w:r>
        <w:rPr>
          <w:rFonts w:cs="Arial"/>
          <w:szCs w:val="20"/>
        </w:rPr>
        <w:lastRenderedPageBreak/>
        <w:t>LA CONTRATISTA</w:t>
      </w:r>
      <w:r w:rsidRPr="006F7651">
        <w:rPr>
          <w:rFonts w:cs="Arial"/>
          <w:szCs w:val="20"/>
        </w:rPr>
        <w:t xml:space="preserve"> presentará sus facturas junto con una copia de la planilla de sueldos del Grupo de</w:t>
      </w:r>
      <w:r>
        <w:rPr>
          <w:rFonts w:cs="Arial"/>
          <w:szCs w:val="20"/>
        </w:rPr>
        <w:t xml:space="preserve"> LA CONTRATISTA</w:t>
      </w:r>
      <w:r w:rsidRPr="006F7651">
        <w:rPr>
          <w:rFonts w:cs="Arial"/>
          <w:szCs w:val="20"/>
        </w:rPr>
        <w:t xml:space="preserve">, una copia de la planilla de contribución a la Caja de Salud, una copia de la planilla de contribución a los Fondos de Pensiones, y la conformidad de sus proveedores de bienes y servicios. </w:t>
      </w:r>
    </w:p>
    <w:p w14:paraId="6F82B70B" w14:textId="77777777" w:rsidR="00A30949" w:rsidRPr="006F7651" w:rsidRDefault="00A30949" w:rsidP="00A30949">
      <w:pPr>
        <w:numPr>
          <w:ilvl w:val="1"/>
          <w:numId w:val="100"/>
        </w:numPr>
        <w:spacing w:line="240" w:lineRule="auto"/>
        <w:rPr>
          <w:rFonts w:cs="Arial"/>
          <w:szCs w:val="20"/>
        </w:rPr>
      </w:pPr>
      <w:r w:rsidRPr="006F7651">
        <w:rPr>
          <w:rFonts w:cs="Arial"/>
          <w:szCs w:val="20"/>
        </w:rPr>
        <w:t>Todos los pagos previstos en este Contrato deben ser hechos a</w:t>
      </w:r>
      <w:r>
        <w:rPr>
          <w:rFonts w:cs="Arial"/>
          <w:szCs w:val="20"/>
        </w:rPr>
        <w:t xml:space="preserve"> LA CONTRATISTA</w:t>
      </w:r>
      <w:r w:rsidRPr="006F7651">
        <w:rPr>
          <w:rFonts w:cs="Arial"/>
          <w:szCs w:val="20"/>
        </w:rPr>
        <w:t xml:space="preserve"> incluyendo cualesquier y todos los impuestos, aranceles, cargos o tarifas incluyendo, sin limitación, todos los impuestos locales, municipales y gubernamentales, IVA y el impuesto a las transacciones, y/o impuestos ventas/servicios que puedan estar incluidos en dichos pagos.</w:t>
      </w:r>
    </w:p>
    <w:p w14:paraId="04B507E0" w14:textId="77777777" w:rsidR="00A30949" w:rsidRPr="006F7651" w:rsidRDefault="00A30949" w:rsidP="00A30949">
      <w:pPr>
        <w:numPr>
          <w:ilvl w:val="1"/>
          <w:numId w:val="100"/>
        </w:numPr>
        <w:spacing w:line="240" w:lineRule="auto"/>
        <w:rPr>
          <w:rFonts w:cs="Arial"/>
          <w:szCs w:val="20"/>
        </w:rPr>
      </w:pPr>
      <w:r w:rsidRPr="006F7651">
        <w:rPr>
          <w:rFonts w:cs="Arial"/>
          <w:szCs w:val="20"/>
        </w:rPr>
        <w:t xml:space="preserve">Cualquier pago retenido pendiente de arreglo de las partes cuestionadas de las facturas no deberán atrasar el pago de las partes no cuestionadas de las facturas. </w:t>
      </w:r>
    </w:p>
    <w:p w14:paraId="2FFBDEFD" w14:textId="77777777" w:rsidR="00A30949" w:rsidRDefault="00A30949" w:rsidP="00A30949">
      <w:pPr>
        <w:numPr>
          <w:ilvl w:val="1"/>
          <w:numId w:val="100"/>
        </w:numPr>
        <w:spacing w:line="240" w:lineRule="auto"/>
        <w:rPr>
          <w:rFonts w:cs="Arial"/>
          <w:szCs w:val="20"/>
        </w:rPr>
      </w:pPr>
      <w:r w:rsidRPr="006F7651">
        <w:rPr>
          <w:rFonts w:cs="Arial"/>
          <w:szCs w:val="20"/>
        </w:rPr>
        <w:t>El pago de YPFB por las facturas de</w:t>
      </w:r>
      <w:r>
        <w:rPr>
          <w:rFonts w:cs="Arial"/>
          <w:szCs w:val="20"/>
        </w:rPr>
        <w:t xml:space="preserve"> LA CONTRATISTA </w:t>
      </w:r>
      <w:r w:rsidRPr="006F7651">
        <w:rPr>
          <w:rFonts w:cs="Arial"/>
          <w:szCs w:val="20"/>
        </w:rPr>
        <w:t xml:space="preserve">será sin perjuicio de los subsiguientes derechos de YPFB de impugnar la exactitud de las mismas. </w:t>
      </w:r>
    </w:p>
    <w:p w14:paraId="6CA655BE" w14:textId="77777777" w:rsidR="00A30949" w:rsidRPr="00BB2A8A" w:rsidRDefault="00A30949" w:rsidP="00A30949">
      <w:pPr>
        <w:pStyle w:val="Ttulo2"/>
        <w:numPr>
          <w:ilvl w:val="0"/>
          <w:numId w:val="100"/>
        </w:numPr>
        <w:rPr>
          <w:sz w:val="22"/>
          <w:szCs w:val="22"/>
        </w:rPr>
      </w:pPr>
      <w:bookmarkStart w:id="824" w:name="_Toc462395510"/>
      <w:bookmarkStart w:id="825" w:name="_Toc463865686"/>
      <w:r w:rsidRPr="00BB2A8A">
        <w:rPr>
          <w:sz w:val="22"/>
          <w:szCs w:val="22"/>
        </w:rPr>
        <w:t>TABLA DE TARIFA Y PRECIOS.</w:t>
      </w:r>
      <w:bookmarkEnd w:id="824"/>
      <w:bookmarkEnd w:id="825"/>
      <w:r w:rsidRPr="00BB2A8A">
        <w:rPr>
          <w:sz w:val="22"/>
          <w:szCs w:val="22"/>
        </w:rPr>
        <w:t xml:space="preserve"> </w:t>
      </w:r>
    </w:p>
    <w:p w14:paraId="44343EF4" w14:textId="77777777" w:rsidR="00A30949" w:rsidRPr="006F7651" w:rsidRDefault="00A30949" w:rsidP="00A30949">
      <w:pPr>
        <w:spacing w:before="240"/>
        <w:rPr>
          <w:rFonts w:cs="Arial"/>
          <w:szCs w:val="20"/>
        </w:rPr>
      </w:pPr>
      <w:r w:rsidRPr="006F7651">
        <w:rPr>
          <w:rFonts w:cs="Arial"/>
          <w:szCs w:val="20"/>
        </w:rPr>
        <w:t>El PROPONENTE deberá presentar su propuesta económica de acuerdo al siguiente detalle:</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842"/>
        <w:gridCol w:w="1276"/>
      </w:tblGrid>
      <w:tr w:rsidR="00A30949" w:rsidRPr="006F7651" w14:paraId="0A3B616B" w14:textId="77777777" w:rsidTr="00637C62">
        <w:trPr>
          <w:jc w:val="center"/>
        </w:trPr>
        <w:tc>
          <w:tcPr>
            <w:tcW w:w="2790" w:type="dxa"/>
          </w:tcPr>
          <w:p w14:paraId="235FE3E5" w14:textId="77777777" w:rsidR="00A30949" w:rsidRPr="006F7651" w:rsidRDefault="00A30949" w:rsidP="00637C62">
            <w:pPr>
              <w:rPr>
                <w:rFonts w:cs="Arial"/>
                <w:b/>
                <w:szCs w:val="20"/>
              </w:rPr>
            </w:pPr>
            <w:r w:rsidRPr="006F7651">
              <w:rPr>
                <w:rFonts w:cs="Arial"/>
                <w:b/>
                <w:szCs w:val="20"/>
              </w:rPr>
              <w:t>DETALLE</w:t>
            </w:r>
          </w:p>
        </w:tc>
        <w:tc>
          <w:tcPr>
            <w:tcW w:w="1287" w:type="dxa"/>
          </w:tcPr>
          <w:p w14:paraId="30B68615" w14:textId="77777777" w:rsidR="00A30949" w:rsidRPr="006F7651" w:rsidRDefault="00A30949" w:rsidP="00637C62">
            <w:pPr>
              <w:jc w:val="center"/>
              <w:rPr>
                <w:rFonts w:cs="Arial"/>
                <w:b/>
                <w:szCs w:val="20"/>
              </w:rPr>
            </w:pPr>
            <w:r w:rsidRPr="006F7651">
              <w:rPr>
                <w:rFonts w:cs="Arial"/>
                <w:b/>
                <w:szCs w:val="20"/>
              </w:rPr>
              <w:t>UNIDAD</w:t>
            </w:r>
          </w:p>
        </w:tc>
        <w:tc>
          <w:tcPr>
            <w:tcW w:w="1560" w:type="dxa"/>
          </w:tcPr>
          <w:p w14:paraId="6542AED1" w14:textId="77777777" w:rsidR="00A30949" w:rsidRPr="006F7651" w:rsidRDefault="00A30949" w:rsidP="00637C62">
            <w:pPr>
              <w:jc w:val="center"/>
              <w:rPr>
                <w:rFonts w:cs="Arial"/>
                <w:b/>
                <w:szCs w:val="20"/>
              </w:rPr>
            </w:pPr>
            <w:r w:rsidRPr="006F7651">
              <w:rPr>
                <w:rFonts w:cs="Arial"/>
                <w:b/>
                <w:szCs w:val="20"/>
              </w:rPr>
              <w:t>CANTIDAD</w:t>
            </w:r>
          </w:p>
        </w:tc>
        <w:tc>
          <w:tcPr>
            <w:tcW w:w="1842" w:type="dxa"/>
          </w:tcPr>
          <w:p w14:paraId="4A3963F0" w14:textId="77777777" w:rsidR="00A30949" w:rsidRPr="006F7651" w:rsidRDefault="00A30949" w:rsidP="00637C62">
            <w:pPr>
              <w:jc w:val="center"/>
              <w:rPr>
                <w:rFonts w:cs="Arial"/>
                <w:b/>
                <w:szCs w:val="20"/>
              </w:rPr>
            </w:pPr>
            <w:r w:rsidRPr="006F7651">
              <w:rPr>
                <w:rFonts w:cs="Arial"/>
                <w:b/>
                <w:szCs w:val="20"/>
              </w:rPr>
              <w:t>Precio Unitario</w:t>
            </w:r>
          </w:p>
          <w:p w14:paraId="16BBCA21" w14:textId="77777777" w:rsidR="00A30949" w:rsidRPr="006F7651" w:rsidDel="00F47958" w:rsidRDefault="00A30949" w:rsidP="00637C62">
            <w:pPr>
              <w:jc w:val="center"/>
              <w:rPr>
                <w:rFonts w:cs="Arial"/>
                <w:b/>
                <w:szCs w:val="20"/>
              </w:rPr>
            </w:pPr>
            <w:r w:rsidRPr="006F7651">
              <w:rPr>
                <w:rFonts w:cs="Arial"/>
                <w:b/>
                <w:szCs w:val="20"/>
              </w:rPr>
              <w:t>Bs.</w:t>
            </w:r>
          </w:p>
        </w:tc>
        <w:tc>
          <w:tcPr>
            <w:tcW w:w="1276" w:type="dxa"/>
          </w:tcPr>
          <w:p w14:paraId="3D460298" w14:textId="77777777" w:rsidR="00A30949" w:rsidRPr="006F7651" w:rsidRDefault="00A30949" w:rsidP="00637C62">
            <w:pPr>
              <w:jc w:val="center"/>
              <w:rPr>
                <w:rFonts w:cs="Arial"/>
                <w:b/>
                <w:szCs w:val="20"/>
              </w:rPr>
            </w:pPr>
            <w:r w:rsidRPr="006F7651">
              <w:rPr>
                <w:rFonts w:cs="Arial"/>
                <w:b/>
                <w:szCs w:val="20"/>
              </w:rPr>
              <w:t>Total</w:t>
            </w:r>
          </w:p>
          <w:p w14:paraId="41DE5A4F" w14:textId="77777777" w:rsidR="00A30949" w:rsidRPr="006F7651" w:rsidRDefault="00A30949" w:rsidP="00637C62">
            <w:pPr>
              <w:jc w:val="center"/>
              <w:rPr>
                <w:rFonts w:cs="Arial"/>
                <w:b/>
                <w:szCs w:val="20"/>
              </w:rPr>
            </w:pPr>
            <w:r w:rsidRPr="006F7651">
              <w:rPr>
                <w:rFonts w:cs="Arial"/>
                <w:b/>
                <w:szCs w:val="20"/>
              </w:rPr>
              <w:t>Bs.</w:t>
            </w:r>
          </w:p>
        </w:tc>
      </w:tr>
      <w:tr w:rsidR="00A30949" w:rsidRPr="006F7651" w14:paraId="4D73CF2B" w14:textId="77777777" w:rsidTr="00637C62">
        <w:trPr>
          <w:jc w:val="center"/>
        </w:trPr>
        <w:tc>
          <w:tcPr>
            <w:tcW w:w="2790" w:type="dxa"/>
          </w:tcPr>
          <w:p w14:paraId="2314FBBF" w14:textId="77777777" w:rsidR="00A30949" w:rsidRPr="006F7651" w:rsidRDefault="00A30949" w:rsidP="00637C62">
            <w:pPr>
              <w:rPr>
                <w:rFonts w:cs="Arial"/>
                <w:szCs w:val="20"/>
              </w:rPr>
            </w:pPr>
            <w:r w:rsidRPr="006F7651">
              <w:rPr>
                <w:rFonts w:cs="Arial"/>
                <w:szCs w:val="20"/>
              </w:rPr>
              <w:t>Movilización</w:t>
            </w:r>
          </w:p>
        </w:tc>
        <w:tc>
          <w:tcPr>
            <w:tcW w:w="1287" w:type="dxa"/>
          </w:tcPr>
          <w:p w14:paraId="770A98DD" w14:textId="77777777" w:rsidR="00A30949" w:rsidRPr="006F7651" w:rsidRDefault="00A30949" w:rsidP="00637C62">
            <w:pPr>
              <w:rPr>
                <w:rFonts w:cs="Arial"/>
                <w:szCs w:val="20"/>
              </w:rPr>
            </w:pPr>
            <w:r w:rsidRPr="006F7651">
              <w:rPr>
                <w:rFonts w:cs="Arial"/>
                <w:szCs w:val="20"/>
              </w:rPr>
              <w:t>Global</w:t>
            </w:r>
          </w:p>
        </w:tc>
        <w:tc>
          <w:tcPr>
            <w:tcW w:w="1560" w:type="dxa"/>
          </w:tcPr>
          <w:p w14:paraId="6C974540" w14:textId="77777777" w:rsidR="00A30949" w:rsidRPr="006F7651" w:rsidRDefault="00A30949" w:rsidP="00637C62">
            <w:pPr>
              <w:rPr>
                <w:rFonts w:cs="Arial"/>
                <w:szCs w:val="20"/>
              </w:rPr>
            </w:pPr>
          </w:p>
        </w:tc>
        <w:tc>
          <w:tcPr>
            <w:tcW w:w="1842" w:type="dxa"/>
          </w:tcPr>
          <w:p w14:paraId="0248A8E8" w14:textId="77777777" w:rsidR="00A30949" w:rsidRPr="006F7651" w:rsidRDefault="00A30949" w:rsidP="00637C62">
            <w:pPr>
              <w:rPr>
                <w:rFonts w:cs="Arial"/>
                <w:szCs w:val="20"/>
              </w:rPr>
            </w:pPr>
          </w:p>
        </w:tc>
        <w:tc>
          <w:tcPr>
            <w:tcW w:w="1276" w:type="dxa"/>
          </w:tcPr>
          <w:p w14:paraId="38847B1D" w14:textId="77777777" w:rsidR="00A30949" w:rsidRPr="006F7651" w:rsidRDefault="00A30949" w:rsidP="00637C62">
            <w:pPr>
              <w:rPr>
                <w:rFonts w:cs="Arial"/>
                <w:szCs w:val="20"/>
              </w:rPr>
            </w:pPr>
          </w:p>
        </w:tc>
      </w:tr>
      <w:tr w:rsidR="00A30949" w:rsidRPr="006F7651" w14:paraId="7B5E3191" w14:textId="77777777" w:rsidTr="00637C62">
        <w:trPr>
          <w:jc w:val="center"/>
        </w:trPr>
        <w:tc>
          <w:tcPr>
            <w:tcW w:w="2790" w:type="dxa"/>
          </w:tcPr>
          <w:p w14:paraId="6EDF87F9" w14:textId="77777777" w:rsidR="00A30949" w:rsidRPr="006F7651" w:rsidRDefault="00A30949" w:rsidP="00637C62">
            <w:pPr>
              <w:rPr>
                <w:rFonts w:cs="Arial"/>
                <w:szCs w:val="20"/>
              </w:rPr>
            </w:pPr>
            <w:r w:rsidRPr="006F7651">
              <w:rPr>
                <w:rFonts w:cs="Arial"/>
                <w:bCs/>
                <w:szCs w:val="20"/>
              </w:rPr>
              <w:t>Desmovilización</w:t>
            </w:r>
          </w:p>
        </w:tc>
        <w:tc>
          <w:tcPr>
            <w:tcW w:w="1287" w:type="dxa"/>
          </w:tcPr>
          <w:p w14:paraId="1070561E" w14:textId="77777777" w:rsidR="00A30949" w:rsidRPr="006F7651" w:rsidRDefault="00A30949" w:rsidP="00637C62">
            <w:pPr>
              <w:rPr>
                <w:rFonts w:cs="Arial"/>
                <w:szCs w:val="20"/>
              </w:rPr>
            </w:pPr>
            <w:r w:rsidRPr="006F7651">
              <w:rPr>
                <w:rFonts w:cs="Arial"/>
                <w:szCs w:val="20"/>
              </w:rPr>
              <w:t>Global</w:t>
            </w:r>
          </w:p>
        </w:tc>
        <w:tc>
          <w:tcPr>
            <w:tcW w:w="1560" w:type="dxa"/>
          </w:tcPr>
          <w:p w14:paraId="40A47DB6" w14:textId="77777777" w:rsidR="00A30949" w:rsidRPr="006F7651" w:rsidRDefault="00A30949" w:rsidP="00637C62">
            <w:pPr>
              <w:rPr>
                <w:rFonts w:cs="Arial"/>
                <w:szCs w:val="20"/>
              </w:rPr>
            </w:pPr>
          </w:p>
        </w:tc>
        <w:tc>
          <w:tcPr>
            <w:tcW w:w="1842" w:type="dxa"/>
          </w:tcPr>
          <w:p w14:paraId="01778D88" w14:textId="77777777" w:rsidR="00A30949" w:rsidRPr="006F7651" w:rsidRDefault="00A30949" w:rsidP="00637C62">
            <w:pPr>
              <w:rPr>
                <w:rFonts w:cs="Arial"/>
                <w:szCs w:val="20"/>
              </w:rPr>
            </w:pPr>
          </w:p>
        </w:tc>
        <w:tc>
          <w:tcPr>
            <w:tcW w:w="1276" w:type="dxa"/>
          </w:tcPr>
          <w:p w14:paraId="627D48C9" w14:textId="77777777" w:rsidR="00A30949" w:rsidRPr="006F7651" w:rsidRDefault="00A30949" w:rsidP="00637C62">
            <w:pPr>
              <w:rPr>
                <w:rFonts w:cs="Arial"/>
                <w:szCs w:val="20"/>
              </w:rPr>
            </w:pPr>
          </w:p>
        </w:tc>
      </w:tr>
      <w:tr w:rsidR="00A30949" w:rsidRPr="006F7651" w14:paraId="1E78EB8C" w14:textId="77777777" w:rsidTr="00637C62">
        <w:trPr>
          <w:jc w:val="center"/>
        </w:trPr>
        <w:tc>
          <w:tcPr>
            <w:tcW w:w="2790" w:type="dxa"/>
          </w:tcPr>
          <w:p w14:paraId="67A07837" w14:textId="77777777" w:rsidR="00A30949" w:rsidRPr="006F7651" w:rsidRDefault="00A30949" w:rsidP="00637C62">
            <w:pPr>
              <w:rPr>
                <w:rFonts w:cs="Arial"/>
                <w:szCs w:val="20"/>
              </w:rPr>
            </w:pPr>
            <w:r w:rsidRPr="006F7651">
              <w:rPr>
                <w:rFonts w:cs="Arial"/>
                <w:szCs w:val="20"/>
              </w:rPr>
              <w:t>Topografía</w:t>
            </w:r>
          </w:p>
        </w:tc>
        <w:tc>
          <w:tcPr>
            <w:tcW w:w="1287" w:type="dxa"/>
          </w:tcPr>
          <w:p w14:paraId="1230CF98" w14:textId="77777777" w:rsidR="00A30949" w:rsidRPr="006F7651" w:rsidRDefault="00A30949" w:rsidP="00637C62">
            <w:pPr>
              <w:rPr>
                <w:rFonts w:cs="Arial"/>
                <w:szCs w:val="20"/>
              </w:rPr>
            </w:pPr>
            <w:r w:rsidRPr="006F7651">
              <w:rPr>
                <w:rFonts w:cs="Arial"/>
                <w:szCs w:val="20"/>
              </w:rPr>
              <w:t>Km.</w:t>
            </w:r>
          </w:p>
        </w:tc>
        <w:tc>
          <w:tcPr>
            <w:tcW w:w="1560" w:type="dxa"/>
          </w:tcPr>
          <w:p w14:paraId="7598A620" w14:textId="77777777" w:rsidR="00A30949" w:rsidRPr="006F7651" w:rsidRDefault="00A30949" w:rsidP="00637C62">
            <w:pPr>
              <w:rPr>
                <w:rFonts w:cs="Arial"/>
                <w:szCs w:val="20"/>
              </w:rPr>
            </w:pPr>
          </w:p>
        </w:tc>
        <w:tc>
          <w:tcPr>
            <w:tcW w:w="1842" w:type="dxa"/>
          </w:tcPr>
          <w:p w14:paraId="7C2A0465" w14:textId="77777777" w:rsidR="00A30949" w:rsidRPr="006F7651" w:rsidRDefault="00A30949" w:rsidP="00637C62">
            <w:pPr>
              <w:rPr>
                <w:rFonts w:cs="Arial"/>
                <w:b/>
                <w:bCs/>
                <w:szCs w:val="20"/>
              </w:rPr>
            </w:pPr>
          </w:p>
        </w:tc>
        <w:tc>
          <w:tcPr>
            <w:tcW w:w="1276" w:type="dxa"/>
          </w:tcPr>
          <w:p w14:paraId="72F790BF" w14:textId="77777777" w:rsidR="00A30949" w:rsidRPr="006F7651" w:rsidRDefault="00A30949" w:rsidP="00637C62">
            <w:pPr>
              <w:rPr>
                <w:rFonts w:cs="Arial"/>
                <w:b/>
                <w:bCs/>
                <w:szCs w:val="20"/>
              </w:rPr>
            </w:pPr>
          </w:p>
        </w:tc>
      </w:tr>
      <w:tr w:rsidR="00A30949" w:rsidRPr="006F7651" w14:paraId="760C4272" w14:textId="77777777" w:rsidTr="00637C62">
        <w:trPr>
          <w:jc w:val="center"/>
        </w:trPr>
        <w:tc>
          <w:tcPr>
            <w:tcW w:w="2790" w:type="dxa"/>
          </w:tcPr>
          <w:p w14:paraId="1FF10C97" w14:textId="77777777" w:rsidR="00A30949" w:rsidRPr="006F7651" w:rsidRDefault="00A30949" w:rsidP="00637C62">
            <w:pPr>
              <w:rPr>
                <w:rFonts w:cs="Arial"/>
                <w:szCs w:val="20"/>
              </w:rPr>
            </w:pPr>
            <w:r w:rsidRPr="006F7651">
              <w:rPr>
                <w:rFonts w:cs="Arial"/>
                <w:szCs w:val="20"/>
              </w:rPr>
              <w:t>Perforación de Puntos de Explosión</w:t>
            </w:r>
          </w:p>
        </w:tc>
        <w:tc>
          <w:tcPr>
            <w:tcW w:w="1287" w:type="dxa"/>
          </w:tcPr>
          <w:p w14:paraId="7D7CAF34" w14:textId="77777777" w:rsidR="00A30949" w:rsidRPr="006F7651" w:rsidRDefault="00A30949" w:rsidP="00637C62">
            <w:pPr>
              <w:rPr>
                <w:rFonts w:cs="Arial"/>
                <w:szCs w:val="20"/>
              </w:rPr>
            </w:pPr>
            <w:proofErr w:type="spellStart"/>
            <w:r w:rsidRPr="006F7651">
              <w:rPr>
                <w:rFonts w:cs="Arial"/>
                <w:szCs w:val="20"/>
              </w:rPr>
              <w:t>Pt´s</w:t>
            </w:r>
            <w:proofErr w:type="spellEnd"/>
          </w:p>
        </w:tc>
        <w:tc>
          <w:tcPr>
            <w:tcW w:w="1560" w:type="dxa"/>
          </w:tcPr>
          <w:p w14:paraId="335A607E" w14:textId="77777777" w:rsidR="00A30949" w:rsidRPr="006F7651" w:rsidRDefault="00A30949" w:rsidP="00637C62">
            <w:pPr>
              <w:rPr>
                <w:rFonts w:cs="Arial"/>
                <w:szCs w:val="20"/>
              </w:rPr>
            </w:pPr>
          </w:p>
        </w:tc>
        <w:tc>
          <w:tcPr>
            <w:tcW w:w="1842" w:type="dxa"/>
          </w:tcPr>
          <w:p w14:paraId="2D348C54" w14:textId="77777777" w:rsidR="00A30949" w:rsidRPr="006F7651" w:rsidRDefault="00A30949" w:rsidP="00637C62">
            <w:pPr>
              <w:rPr>
                <w:rFonts w:cs="Arial"/>
                <w:b/>
                <w:bCs/>
                <w:szCs w:val="20"/>
              </w:rPr>
            </w:pPr>
          </w:p>
        </w:tc>
        <w:tc>
          <w:tcPr>
            <w:tcW w:w="1276" w:type="dxa"/>
          </w:tcPr>
          <w:p w14:paraId="53F84217" w14:textId="77777777" w:rsidR="00A30949" w:rsidRPr="006F7651" w:rsidRDefault="00A30949" w:rsidP="00637C62">
            <w:pPr>
              <w:rPr>
                <w:rFonts w:cs="Arial"/>
                <w:b/>
                <w:bCs/>
                <w:szCs w:val="20"/>
              </w:rPr>
            </w:pPr>
          </w:p>
        </w:tc>
      </w:tr>
      <w:tr w:rsidR="00A30949" w:rsidRPr="006F7651" w14:paraId="71FAFB67" w14:textId="77777777" w:rsidTr="00637C62">
        <w:trPr>
          <w:jc w:val="center"/>
        </w:trPr>
        <w:tc>
          <w:tcPr>
            <w:tcW w:w="2790" w:type="dxa"/>
          </w:tcPr>
          <w:p w14:paraId="4F5E044D" w14:textId="77777777" w:rsidR="00A30949" w:rsidRPr="006F7651" w:rsidRDefault="00A30949" w:rsidP="00637C62">
            <w:pPr>
              <w:rPr>
                <w:rFonts w:cs="Arial"/>
                <w:szCs w:val="20"/>
              </w:rPr>
            </w:pPr>
            <w:r w:rsidRPr="006F7651">
              <w:rPr>
                <w:rFonts w:cs="Arial"/>
                <w:szCs w:val="20"/>
              </w:rPr>
              <w:t>Registro</w:t>
            </w:r>
          </w:p>
        </w:tc>
        <w:tc>
          <w:tcPr>
            <w:tcW w:w="1287" w:type="dxa"/>
          </w:tcPr>
          <w:p w14:paraId="64D7E599" w14:textId="77777777" w:rsidR="00A30949" w:rsidRPr="006F7651" w:rsidRDefault="00A30949" w:rsidP="00637C62">
            <w:pPr>
              <w:rPr>
                <w:rFonts w:cs="Arial"/>
                <w:szCs w:val="20"/>
              </w:rPr>
            </w:pPr>
            <w:proofErr w:type="spellStart"/>
            <w:r w:rsidRPr="006F7651">
              <w:rPr>
                <w:rFonts w:cs="Arial"/>
                <w:szCs w:val="20"/>
              </w:rPr>
              <w:t>Pt´s</w:t>
            </w:r>
            <w:proofErr w:type="spellEnd"/>
          </w:p>
        </w:tc>
        <w:tc>
          <w:tcPr>
            <w:tcW w:w="1560" w:type="dxa"/>
          </w:tcPr>
          <w:p w14:paraId="49900070" w14:textId="77777777" w:rsidR="00A30949" w:rsidRPr="006F7651" w:rsidRDefault="00A30949" w:rsidP="00637C62">
            <w:pPr>
              <w:rPr>
                <w:rFonts w:cs="Arial"/>
                <w:szCs w:val="20"/>
              </w:rPr>
            </w:pPr>
          </w:p>
        </w:tc>
        <w:tc>
          <w:tcPr>
            <w:tcW w:w="1842" w:type="dxa"/>
          </w:tcPr>
          <w:p w14:paraId="346DAB12" w14:textId="77777777" w:rsidR="00A30949" w:rsidRPr="006F7651" w:rsidRDefault="00A30949" w:rsidP="00637C62">
            <w:pPr>
              <w:rPr>
                <w:rFonts w:cs="Arial"/>
                <w:b/>
                <w:bCs/>
                <w:szCs w:val="20"/>
              </w:rPr>
            </w:pPr>
          </w:p>
        </w:tc>
        <w:tc>
          <w:tcPr>
            <w:tcW w:w="1276" w:type="dxa"/>
          </w:tcPr>
          <w:p w14:paraId="6E4897F8" w14:textId="77777777" w:rsidR="00A30949" w:rsidRPr="006F7651" w:rsidRDefault="00A30949" w:rsidP="00637C62">
            <w:pPr>
              <w:rPr>
                <w:rFonts w:cs="Arial"/>
                <w:b/>
                <w:bCs/>
                <w:szCs w:val="20"/>
              </w:rPr>
            </w:pPr>
          </w:p>
        </w:tc>
      </w:tr>
      <w:tr w:rsidR="00A30949" w:rsidRPr="006F7651" w14:paraId="6A74528D" w14:textId="77777777" w:rsidTr="00637C62">
        <w:trPr>
          <w:jc w:val="center"/>
        </w:trPr>
        <w:tc>
          <w:tcPr>
            <w:tcW w:w="2790" w:type="dxa"/>
          </w:tcPr>
          <w:p w14:paraId="448B976D" w14:textId="77777777" w:rsidR="00A30949" w:rsidRPr="006F7651" w:rsidRDefault="00A30949" w:rsidP="00637C62">
            <w:pPr>
              <w:rPr>
                <w:rFonts w:cs="Arial"/>
                <w:szCs w:val="20"/>
              </w:rPr>
            </w:pPr>
            <w:proofErr w:type="spellStart"/>
            <w:r w:rsidRPr="006F7651">
              <w:rPr>
                <w:rFonts w:cs="Arial"/>
                <w:szCs w:val="20"/>
              </w:rPr>
              <w:t>Dromocrona</w:t>
            </w:r>
            <w:proofErr w:type="spellEnd"/>
            <w:r w:rsidRPr="006F7651">
              <w:rPr>
                <w:rFonts w:cs="Arial"/>
                <w:szCs w:val="20"/>
              </w:rPr>
              <w:t xml:space="preserve"> Vertical</w:t>
            </w:r>
          </w:p>
        </w:tc>
        <w:tc>
          <w:tcPr>
            <w:tcW w:w="1287" w:type="dxa"/>
          </w:tcPr>
          <w:p w14:paraId="3A3D17ED" w14:textId="77777777" w:rsidR="00A30949" w:rsidRPr="006F7651" w:rsidRDefault="00A30949" w:rsidP="00637C62">
            <w:pPr>
              <w:rPr>
                <w:rFonts w:cs="Arial"/>
                <w:szCs w:val="20"/>
              </w:rPr>
            </w:pPr>
            <w:proofErr w:type="spellStart"/>
            <w:r w:rsidRPr="006F7651">
              <w:rPr>
                <w:rFonts w:cs="Arial"/>
                <w:szCs w:val="20"/>
              </w:rPr>
              <w:t>Pt´s</w:t>
            </w:r>
            <w:proofErr w:type="spellEnd"/>
          </w:p>
        </w:tc>
        <w:tc>
          <w:tcPr>
            <w:tcW w:w="1560" w:type="dxa"/>
          </w:tcPr>
          <w:p w14:paraId="54CBA514" w14:textId="77777777" w:rsidR="00A30949" w:rsidRPr="006F7651" w:rsidRDefault="00A30949" w:rsidP="00637C62">
            <w:pPr>
              <w:rPr>
                <w:rFonts w:cs="Arial"/>
                <w:b/>
                <w:szCs w:val="20"/>
              </w:rPr>
            </w:pPr>
          </w:p>
        </w:tc>
        <w:tc>
          <w:tcPr>
            <w:tcW w:w="1842" w:type="dxa"/>
          </w:tcPr>
          <w:p w14:paraId="2388E322" w14:textId="77777777" w:rsidR="00A30949" w:rsidRPr="006F7651" w:rsidRDefault="00A30949" w:rsidP="00637C62">
            <w:pPr>
              <w:rPr>
                <w:rFonts w:cs="Arial"/>
                <w:b/>
                <w:szCs w:val="20"/>
              </w:rPr>
            </w:pPr>
          </w:p>
        </w:tc>
        <w:tc>
          <w:tcPr>
            <w:tcW w:w="1276" w:type="dxa"/>
          </w:tcPr>
          <w:p w14:paraId="557E5449" w14:textId="77777777" w:rsidR="00A30949" w:rsidRPr="006F7651" w:rsidRDefault="00A30949" w:rsidP="00637C62">
            <w:pPr>
              <w:rPr>
                <w:rFonts w:cs="Arial"/>
                <w:b/>
                <w:szCs w:val="20"/>
              </w:rPr>
            </w:pPr>
          </w:p>
        </w:tc>
      </w:tr>
      <w:tr w:rsidR="00A30949" w:rsidRPr="006F7651" w14:paraId="032F77E2" w14:textId="77777777" w:rsidTr="00637C62">
        <w:trPr>
          <w:jc w:val="center"/>
        </w:trPr>
        <w:tc>
          <w:tcPr>
            <w:tcW w:w="2790" w:type="dxa"/>
          </w:tcPr>
          <w:p w14:paraId="0B8FE9DB" w14:textId="77777777" w:rsidR="00A30949" w:rsidRPr="006F7651" w:rsidRDefault="00A30949" w:rsidP="00637C62">
            <w:pPr>
              <w:rPr>
                <w:rFonts w:cs="Arial"/>
                <w:szCs w:val="20"/>
              </w:rPr>
            </w:pPr>
            <w:r w:rsidRPr="006F7651">
              <w:rPr>
                <w:rFonts w:cs="Arial"/>
                <w:szCs w:val="20"/>
              </w:rPr>
              <w:t>Procesamiento PSTM</w:t>
            </w:r>
          </w:p>
        </w:tc>
        <w:tc>
          <w:tcPr>
            <w:tcW w:w="1287" w:type="dxa"/>
          </w:tcPr>
          <w:p w14:paraId="2B0B28FD" w14:textId="77777777" w:rsidR="00A30949" w:rsidRPr="006F7651" w:rsidRDefault="00A30949" w:rsidP="00637C62">
            <w:pPr>
              <w:rPr>
                <w:rFonts w:cs="Arial"/>
                <w:szCs w:val="20"/>
              </w:rPr>
            </w:pPr>
            <w:r w:rsidRPr="006F7651">
              <w:rPr>
                <w:rFonts w:cs="Arial"/>
                <w:szCs w:val="20"/>
              </w:rPr>
              <w:t>Km.</w:t>
            </w:r>
          </w:p>
        </w:tc>
        <w:tc>
          <w:tcPr>
            <w:tcW w:w="1560" w:type="dxa"/>
          </w:tcPr>
          <w:p w14:paraId="66302EC0" w14:textId="77777777" w:rsidR="00A30949" w:rsidRPr="006F7651" w:rsidRDefault="00A30949" w:rsidP="00637C62">
            <w:pPr>
              <w:rPr>
                <w:rFonts w:cs="Arial"/>
                <w:b/>
                <w:szCs w:val="20"/>
              </w:rPr>
            </w:pPr>
          </w:p>
        </w:tc>
        <w:tc>
          <w:tcPr>
            <w:tcW w:w="1842" w:type="dxa"/>
          </w:tcPr>
          <w:p w14:paraId="617E6878" w14:textId="77777777" w:rsidR="00A30949" w:rsidRPr="006F7651" w:rsidRDefault="00A30949" w:rsidP="00637C62">
            <w:pPr>
              <w:rPr>
                <w:rFonts w:cs="Arial"/>
                <w:b/>
                <w:szCs w:val="20"/>
              </w:rPr>
            </w:pPr>
          </w:p>
        </w:tc>
        <w:tc>
          <w:tcPr>
            <w:tcW w:w="1276" w:type="dxa"/>
          </w:tcPr>
          <w:p w14:paraId="497AB2F0" w14:textId="77777777" w:rsidR="00A30949" w:rsidRPr="006F7651" w:rsidRDefault="00A30949" w:rsidP="00637C62">
            <w:pPr>
              <w:rPr>
                <w:rFonts w:cs="Arial"/>
                <w:b/>
                <w:szCs w:val="20"/>
              </w:rPr>
            </w:pPr>
          </w:p>
        </w:tc>
      </w:tr>
      <w:tr w:rsidR="00A30949" w:rsidRPr="006F7651" w14:paraId="512B63B1" w14:textId="77777777" w:rsidTr="00637C62">
        <w:trPr>
          <w:jc w:val="center"/>
        </w:trPr>
        <w:tc>
          <w:tcPr>
            <w:tcW w:w="2790" w:type="dxa"/>
          </w:tcPr>
          <w:p w14:paraId="4F16D2A5" w14:textId="77777777" w:rsidR="00A30949" w:rsidRPr="006F7651" w:rsidRDefault="00A30949" w:rsidP="00637C62">
            <w:pPr>
              <w:rPr>
                <w:rFonts w:cs="Arial"/>
                <w:szCs w:val="20"/>
              </w:rPr>
            </w:pPr>
            <w:r w:rsidRPr="006F7651">
              <w:rPr>
                <w:rFonts w:cs="Arial"/>
                <w:szCs w:val="20"/>
              </w:rPr>
              <w:t>Procesamiento PSDM</w:t>
            </w:r>
          </w:p>
        </w:tc>
        <w:tc>
          <w:tcPr>
            <w:tcW w:w="1287" w:type="dxa"/>
          </w:tcPr>
          <w:p w14:paraId="399BF0F7" w14:textId="77777777" w:rsidR="00A30949" w:rsidRPr="006F7651" w:rsidRDefault="00A30949" w:rsidP="00637C62">
            <w:pPr>
              <w:rPr>
                <w:rFonts w:cs="Arial"/>
                <w:szCs w:val="20"/>
              </w:rPr>
            </w:pPr>
            <w:r w:rsidRPr="006F7651">
              <w:rPr>
                <w:rFonts w:cs="Arial"/>
                <w:szCs w:val="20"/>
              </w:rPr>
              <w:t>Km.</w:t>
            </w:r>
          </w:p>
        </w:tc>
        <w:tc>
          <w:tcPr>
            <w:tcW w:w="1560" w:type="dxa"/>
            <w:tcBorders>
              <w:bottom w:val="single" w:sz="4" w:space="0" w:color="auto"/>
              <w:right w:val="single" w:sz="4" w:space="0" w:color="auto"/>
            </w:tcBorders>
          </w:tcPr>
          <w:p w14:paraId="2E78093A" w14:textId="77777777" w:rsidR="00A30949" w:rsidRPr="006F7651" w:rsidRDefault="00A30949" w:rsidP="00637C62">
            <w:pPr>
              <w:rPr>
                <w:rFonts w:cs="Arial"/>
                <w:b/>
                <w:szCs w:val="20"/>
              </w:rPr>
            </w:pPr>
          </w:p>
        </w:tc>
        <w:tc>
          <w:tcPr>
            <w:tcW w:w="1842" w:type="dxa"/>
            <w:tcBorders>
              <w:left w:val="single" w:sz="4" w:space="0" w:color="auto"/>
              <w:right w:val="single" w:sz="4" w:space="0" w:color="auto"/>
            </w:tcBorders>
          </w:tcPr>
          <w:p w14:paraId="4E06B336" w14:textId="77777777" w:rsidR="00A30949" w:rsidRPr="006F7651" w:rsidRDefault="00A30949" w:rsidP="00637C62">
            <w:pPr>
              <w:rPr>
                <w:rFonts w:cs="Arial"/>
                <w:b/>
                <w:szCs w:val="20"/>
              </w:rPr>
            </w:pPr>
          </w:p>
        </w:tc>
        <w:tc>
          <w:tcPr>
            <w:tcW w:w="1276" w:type="dxa"/>
            <w:tcBorders>
              <w:left w:val="single" w:sz="4" w:space="0" w:color="auto"/>
              <w:right w:val="single" w:sz="4" w:space="0" w:color="auto"/>
            </w:tcBorders>
          </w:tcPr>
          <w:p w14:paraId="721600D8" w14:textId="77777777" w:rsidR="00A30949" w:rsidRPr="006F7651" w:rsidRDefault="00A30949" w:rsidP="00637C62">
            <w:pPr>
              <w:rPr>
                <w:rFonts w:cs="Arial"/>
                <w:b/>
                <w:szCs w:val="20"/>
              </w:rPr>
            </w:pPr>
          </w:p>
        </w:tc>
      </w:tr>
      <w:tr w:rsidR="00A30949" w:rsidRPr="006F7651" w14:paraId="1F464654" w14:textId="77777777" w:rsidTr="00637C62">
        <w:trPr>
          <w:jc w:val="center"/>
        </w:trPr>
        <w:tc>
          <w:tcPr>
            <w:tcW w:w="7479" w:type="dxa"/>
            <w:gridSpan w:val="4"/>
            <w:tcBorders>
              <w:right w:val="single" w:sz="4" w:space="0" w:color="auto"/>
            </w:tcBorders>
          </w:tcPr>
          <w:p w14:paraId="089C55A5" w14:textId="77777777" w:rsidR="00A30949" w:rsidRPr="006F7651" w:rsidRDefault="00A30949" w:rsidP="00637C62">
            <w:pPr>
              <w:spacing w:after="0" w:line="240" w:lineRule="auto"/>
              <w:rPr>
                <w:rFonts w:cs="Arial"/>
                <w:b/>
                <w:szCs w:val="20"/>
              </w:rPr>
            </w:pPr>
            <w:r>
              <w:rPr>
                <w:rFonts w:cs="Arial"/>
                <w:szCs w:val="20"/>
              </w:rPr>
              <w:t xml:space="preserve"> </w:t>
            </w:r>
            <w:r w:rsidRPr="006F7651">
              <w:rPr>
                <w:rFonts w:cs="Arial"/>
                <w:szCs w:val="20"/>
              </w:rPr>
              <w:t>TOTAL</w:t>
            </w:r>
          </w:p>
        </w:tc>
        <w:tc>
          <w:tcPr>
            <w:tcW w:w="1276" w:type="dxa"/>
            <w:tcBorders>
              <w:left w:val="single" w:sz="4" w:space="0" w:color="auto"/>
              <w:right w:val="single" w:sz="4" w:space="0" w:color="auto"/>
            </w:tcBorders>
          </w:tcPr>
          <w:p w14:paraId="708E5455" w14:textId="77777777" w:rsidR="00A30949" w:rsidRPr="006F7651" w:rsidRDefault="00A30949" w:rsidP="00637C62">
            <w:pPr>
              <w:rPr>
                <w:rFonts w:cs="Arial"/>
                <w:b/>
                <w:szCs w:val="20"/>
              </w:rPr>
            </w:pPr>
          </w:p>
        </w:tc>
      </w:tr>
      <w:tr w:rsidR="00A30949" w:rsidRPr="006F7651" w14:paraId="4AD84118" w14:textId="77777777" w:rsidTr="00637C62">
        <w:trPr>
          <w:jc w:val="center"/>
        </w:trPr>
        <w:tc>
          <w:tcPr>
            <w:tcW w:w="7479" w:type="dxa"/>
            <w:gridSpan w:val="4"/>
            <w:tcBorders>
              <w:right w:val="single" w:sz="4" w:space="0" w:color="auto"/>
            </w:tcBorders>
          </w:tcPr>
          <w:p w14:paraId="6604CB52" w14:textId="77777777" w:rsidR="00A30949" w:rsidRPr="006F7651" w:rsidRDefault="00A30949" w:rsidP="00637C62">
            <w:pPr>
              <w:rPr>
                <w:rFonts w:cs="Arial"/>
                <w:b/>
                <w:szCs w:val="20"/>
              </w:rPr>
            </w:pPr>
            <w:r w:rsidRPr="006F7651">
              <w:rPr>
                <w:rFonts w:cs="Arial"/>
                <w:szCs w:val="20"/>
              </w:rPr>
              <w:t>Precio por Km.</w:t>
            </w:r>
          </w:p>
        </w:tc>
        <w:tc>
          <w:tcPr>
            <w:tcW w:w="1276" w:type="dxa"/>
            <w:tcBorders>
              <w:left w:val="single" w:sz="4" w:space="0" w:color="auto"/>
              <w:right w:val="single" w:sz="4" w:space="0" w:color="auto"/>
            </w:tcBorders>
          </w:tcPr>
          <w:p w14:paraId="60F8FB94" w14:textId="77777777" w:rsidR="00A30949" w:rsidRPr="006F7651" w:rsidRDefault="00A30949" w:rsidP="00637C62">
            <w:pPr>
              <w:rPr>
                <w:rFonts w:cs="Arial"/>
                <w:b/>
                <w:szCs w:val="20"/>
              </w:rPr>
            </w:pPr>
          </w:p>
        </w:tc>
      </w:tr>
    </w:tbl>
    <w:p w14:paraId="654617DF" w14:textId="77777777" w:rsidR="00A30949" w:rsidRDefault="00A30949" w:rsidP="00A30949">
      <w:pPr>
        <w:rPr>
          <w:rFonts w:cs="Arial"/>
          <w:szCs w:val="20"/>
        </w:rPr>
      </w:pPr>
    </w:p>
    <w:p w14:paraId="4D0EC444" w14:textId="77777777" w:rsidR="00A30949" w:rsidRDefault="00A30949" w:rsidP="00A30949">
      <w:pPr>
        <w:tabs>
          <w:tab w:val="left" w:pos="8103"/>
        </w:tabs>
        <w:rPr>
          <w:rFonts w:cs="Arial"/>
          <w:szCs w:val="20"/>
        </w:rPr>
      </w:pPr>
      <w:r>
        <w:rPr>
          <w:rFonts w:cs="Arial"/>
          <w:szCs w:val="20"/>
        </w:rPr>
        <w:t>Asimismo, el PROPONENTE deberá contemplar en el monto total de la propuesta económica los siguientes aspectos:</w:t>
      </w:r>
    </w:p>
    <w:p w14:paraId="4A8C4104" w14:textId="77777777" w:rsidR="00A30949" w:rsidRDefault="00A30949" w:rsidP="00A30949">
      <w:pPr>
        <w:tabs>
          <w:tab w:val="left" w:pos="8103"/>
        </w:tabs>
        <w:rPr>
          <w:rFonts w:cs="Arial"/>
          <w:szCs w:val="20"/>
        </w:rPr>
      </w:pPr>
    </w:p>
    <w:p w14:paraId="01A707E8" w14:textId="77777777" w:rsidR="00A30949" w:rsidRPr="006F7651" w:rsidRDefault="00A30949" w:rsidP="00A30949">
      <w:pPr>
        <w:tabs>
          <w:tab w:val="left" w:pos="8103"/>
        </w:tabs>
        <w:rPr>
          <w:rFonts w:cs="Arial"/>
          <w:szCs w:val="20"/>
        </w:rPr>
      </w:pPr>
      <w:r w:rsidRPr="006F7651">
        <w:rPr>
          <w:rFonts w:cs="Arial"/>
          <w:szCs w:val="20"/>
        </w:rPr>
        <w:tab/>
      </w:r>
    </w:p>
    <w:tbl>
      <w:tblPr>
        <w:tblW w:w="5999" w:type="dxa"/>
        <w:jc w:val="center"/>
        <w:tblCellMar>
          <w:left w:w="70" w:type="dxa"/>
          <w:right w:w="70" w:type="dxa"/>
        </w:tblCellMar>
        <w:tblLook w:val="04A0" w:firstRow="1" w:lastRow="0" w:firstColumn="1" w:lastColumn="0" w:noHBand="0" w:noVBand="1"/>
      </w:tblPr>
      <w:tblGrid>
        <w:gridCol w:w="5999"/>
      </w:tblGrid>
      <w:tr w:rsidR="00A30949" w:rsidRPr="006F7651" w14:paraId="592E6302" w14:textId="77777777" w:rsidTr="00637C62">
        <w:trPr>
          <w:trHeight w:val="300"/>
          <w:jc w:val="center"/>
        </w:trPr>
        <w:tc>
          <w:tcPr>
            <w:tcW w:w="5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6ED66" w14:textId="77777777" w:rsidR="00A30949" w:rsidRPr="006F7651" w:rsidRDefault="00A30949" w:rsidP="00637C62">
            <w:pPr>
              <w:jc w:val="left"/>
              <w:rPr>
                <w:b/>
                <w:bCs/>
                <w:color w:val="000000"/>
                <w:szCs w:val="20"/>
                <w:lang w:eastAsia="es-BO"/>
              </w:rPr>
            </w:pPr>
            <w:r w:rsidRPr="006F7651">
              <w:rPr>
                <w:rFonts w:cs="Arial"/>
                <w:b/>
                <w:szCs w:val="20"/>
              </w:rPr>
              <w:lastRenderedPageBreak/>
              <w:t>TARIFA DE ALIMENTACIÓN Y ALOJAMIENTO</w:t>
            </w:r>
          </w:p>
        </w:tc>
      </w:tr>
      <w:tr w:rsidR="00A30949" w:rsidRPr="006F7651" w14:paraId="03861B8F" w14:textId="77777777" w:rsidTr="00637C62">
        <w:trPr>
          <w:trHeight w:val="795"/>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14:paraId="639919F8" w14:textId="77777777" w:rsidR="00A30949" w:rsidRPr="006F7651" w:rsidRDefault="00A30949" w:rsidP="00637C62">
            <w:pPr>
              <w:rPr>
                <w:rFonts w:cs="Arial"/>
                <w:szCs w:val="20"/>
              </w:rPr>
            </w:pPr>
            <w:r w:rsidRPr="006F7651">
              <w:rPr>
                <w:rFonts w:cs="Arial"/>
                <w:szCs w:val="20"/>
              </w:rPr>
              <w:t xml:space="preserve">Por persona adicional a ocho (8) empleados de YPFB </w:t>
            </w:r>
            <w:r w:rsidRPr="00BD5F83">
              <w:rPr>
                <w:rFonts w:cs="Arial"/>
                <w:szCs w:val="20"/>
              </w:rPr>
              <w:t>y 15 SSMA, en</w:t>
            </w:r>
            <w:r w:rsidRPr="006F7651">
              <w:rPr>
                <w:rFonts w:cs="Arial"/>
                <w:szCs w:val="20"/>
              </w:rPr>
              <w:t xml:space="preserve"> el SITIO DE LOS SERVICIOS</w:t>
            </w:r>
            <w:r>
              <w:rPr>
                <w:rFonts w:cs="Arial"/>
                <w:szCs w:val="20"/>
              </w:rPr>
              <w:t>.</w:t>
            </w:r>
          </w:p>
        </w:tc>
      </w:tr>
    </w:tbl>
    <w:p w14:paraId="4ADBF5F8" w14:textId="77777777" w:rsidR="00A30949" w:rsidRDefault="00A30949" w:rsidP="00A30949">
      <w:pPr>
        <w:rPr>
          <w:rFonts w:cs="Arial"/>
          <w:szCs w:val="20"/>
        </w:rPr>
      </w:pPr>
    </w:p>
    <w:p w14:paraId="73780DB2" w14:textId="77777777" w:rsidR="00A30949" w:rsidRPr="006F7651" w:rsidRDefault="00A30949" w:rsidP="00A30949">
      <w:pPr>
        <w:rPr>
          <w:rFonts w:cs="Arial"/>
          <w:szCs w:val="20"/>
        </w:rPr>
      </w:pPr>
      <w:r w:rsidRPr="00B64F63">
        <w:rPr>
          <w:rFonts w:cs="Arial"/>
          <w:szCs w:val="20"/>
        </w:rPr>
        <w:t>INVERSIÓN SOCIAL DEL PROYECTO EJECUTADO, será cubierta por la CONTRATISTA</w:t>
      </w:r>
      <w:r>
        <w:rPr>
          <w:rFonts w:cs="Arial"/>
          <w:szCs w:val="20"/>
        </w:rPr>
        <w:t>.</w:t>
      </w:r>
    </w:p>
    <w:p w14:paraId="5FB2675D" w14:textId="77777777" w:rsidR="00A30949" w:rsidRPr="006F7651" w:rsidRDefault="00A30949" w:rsidP="00A30949">
      <w:pPr>
        <w:rPr>
          <w:rFonts w:cs="Arial"/>
          <w:szCs w:val="20"/>
        </w:rPr>
      </w:pPr>
      <w:r w:rsidRPr="006F7651">
        <w:rPr>
          <w:rFonts w:cs="Arial"/>
          <w:szCs w:val="20"/>
        </w:rPr>
        <w:t>La propuesta técnica y económica deberá ser presentada por el TOTAL del Servicio, en bolivianos, escrita en forma numeral y literal.</w:t>
      </w:r>
    </w:p>
    <w:p w14:paraId="5A3444CF" w14:textId="77777777" w:rsidR="00A30949" w:rsidRDefault="00A30949" w:rsidP="00A30949">
      <w:pPr>
        <w:rPr>
          <w:rFonts w:ascii="Arial" w:hAnsi="Arial" w:cs="Arial"/>
          <w:sz w:val="22"/>
        </w:rPr>
      </w:pPr>
    </w:p>
    <w:p w14:paraId="224093DD" w14:textId="77777777" w:rsidR="00A30949" w:rsidRDefault="00A30949" w:rsidP="00A30949">
      <w:pPr>
        <w:rPr>
          <w:rFonts w:ascii="Arial" w:hAnsi="Arial" w:cs="Arial"/>
          <w:sz w:val="22"/>
        </w:rPr>
      </w:pPr>
    </w:p>
    <w:p w14:paraId="227556E2" w14:textId="77777777" w:rsidR="00A30949" w:rsidRDefault="00A30949" w:rsidP="00A30949">
      <w:pPr>
        <w:rPr>
          <w:rFonts w:ascii="Arial" w:hAnsi="Arial" w:cs="Arial"/>
          <w:sz w:val="22"/>
        </w:rPr>
      </w:pPr>
    </w:p>
    <w:p w14:paraId="0A92EE87" w14:textId="77777777" w:rsidR="00A30949" w:rsidRDefault="00A30949" w:rsidP="00A30949">
      <w:pPr>
        <w:rPr>
          <w:rFonts w:ascii="Arial" w:hAnsi="Arial" w:cs="Arial"/>
          <w:sz w:val="22"/>
        </w:rPr>
      </w:pPr>
    </w:p>
    <w:p w14:paraId="41D55D07" w14:textId="77777777" w:rsidR="00A30949" w:rsidRDefault="00A30949" w:rsidP="00A30949">
      <w:pPr>
        <w:rPr>
          <w:rFonts w:ascii="Arial" w:hAnsi="Arial" w:cs="Arial"/>
          <w:sz w:val="22"/>
        </w:rPr>
      </w:pPr>
    </w:p>
    <w:p w14:paraId="315EA0EC" w14:textId="77777777" w:rsidR="00A30949" w:rsidRDefault="00A30949" w:rsidP="00A30949">
      <w:pPr>
        <w:rPr>
          <w:rFonts w:ascii="Arial" w:hAnsi="Arial" w:cs="Arial"/>
          <w:sz w:val="22"/>
        </w:rPr>
      </w:pPr>
    </w:p>
    <w:p w14:paraId="16504D3C" w14:textId="77777777" w:rsidR="00A30949" w:rsidRDefault="00A30949" w:rsidP="00A30949">
      <w:pPr>
        <w:rPr>
          <w:rFonts w:ascii="Arial" w:hAnsi="Arial" w:cs="Arial"/>
          <w:sz w:val="22"/>
        </w:rPr>
      </w:pPr>
    </w:p>
    <w:p w14:paraId="21AFC5EC" w14:textId="77777777" w:rsidR="00A30949" w:rsidRDefault="00A30949" w:rsidP="00A30949">
      <w:pPr>
        <w:rPr>
          <w:rFonts w:ascii="Arial" w:hAnsi="Arial" w:cs="Arial"/>
          <w:sz w:val="22"/>
        </w:rPr>
      </w:pPr>
    </w:p>
    <w:p w14:paraId="6F48C161" w14:textId="77777777" w:rsidR="00A30949" w:rsidRDefault="00A30949" w:rsidP="00A30949">
      <w:pPr>
        <w:rPr>
          <w:rFonts w:ascii="Arial" w:hAnsi="Arial" w:cs="Arial"/>
          <w:sz w:val="22"/>
        </w:rPr>
      </w:pPr>
    </w:p>
    <w:p w14:paraId="552F8D7D" w14:textId="77777777" w:rsidR="00A30949" w:rsidRDefault="00A30949" w:rsidP="00A30949">
      <w:pPr>
        <w:rPr>
          <w:rFonts w:ascii="Arial" w:hAnsi="Arial" w:cs="Arial"/>
          <w:sz w:val="22"/>
        </w:rPr>
      </w:pPr>
    </w:p>
    <w:p w14:paraId="1C53D9F1" w14:textId="77777777" w:rsidR="00A30949" w:rsidRDefault="00A30949" w:rsidP="00A30949">
      <w:pPr>
        <w:rPr>
          <w:rFonts w:ascii="Arial" w:hAnsi="Arial" w:cs="Arial"/>
          <w:sz w:val="22"/>
        </w:rPr>
      </w:pPr>
    </w:p>
    <w:p w14:paraId="57DCAABF" w14:textId="77777777" w:rsidR="00A30949" w:rsidRDefault="00A30949" w:rsidP="00A30949">
      <w:pPr>
        <w:rPr>
          <w:rFonts w:ascii="Arial" w:hAnsi="Arial" w:cs="Arial"/>
          <w:sz w:val="22"/>
        </w:rPr>
      </w:pPr>
    </w:p>
    <w:p w14:paraId="478F4411" w14:textId="77777777" w:rsidR="00A30949" w:rsidRDefault="00A30949" w:rsidP="00A30949">
      <w:pPr>
        <w:rPr>
          <w:rFonts w:ascii="Arial" w:hAnsi="Arial" w:cs="Arial"/>
          <w:sz w:val="22"/>
        </w:rPr>
      </w:pPr>
    </w:p>
    <w:p w14:paraId="5E33227B" w14:textId="77777777" w:rsidR="00A30949" w:rsidRDefault="00A30949" w:rsidP="00A30949">
      <w:pPr>
        <w:rPr>
          <w:rFonts w:ascii="Arial" w:hAnsi="Arial" w:cs="Arial"/>
          <w:sz w:val="22"/>
        </w:rPr>
      </w:pPr>
    </w:p>
    <w:p w14:paraId="6ABEAE82" w14:textId="77777777" w:rsidR="00A30949" w:rsidRDefault="00A30949" w:rsidP="00A30949">
      <w:pPr>
        <w:rPr>
          <w:rFonts w:ascii="Arial" w:hAnsi="Arial" w:cs="Arial"/>
          <w:sz w:val="22"/>
        </w:rPr>
      </w:pPr>
    </w:p>
    <w:p w14:paraId="3039ABA9" w14:textId="77777777" w:rsidR="00A30949" w:rsidRDefault="00A30949" w:rsidP="00A30949">
      <w:pPr>
        <w:rPr>
          <w:rFonts w:ascii="Arial" w:hAnsi="Arial" w:cs="Arial"/>
          <w:sz w:val="22"/>
        </w:rPr>
      </w:pPr>
    </w:p>
    <w:p w14:paraId="2F7B4498" w14:textId="77777777" w:rsidR="00A30949" w:rsidRDefault="00A30949" w:rsidP="00A30949">
      <w:pPr>
        <w:rPr>
          <w:rFonts w:ascii="Arial" w:hAnsi="Arial" w:cs="Arial"/>
          <w:sz w:val="22"/>
        </w:rPr>
      </w:pPr>
    </w:p>
    <w:p w14:paraId="270338A9" w14:textId="77777777" w:rsidR="00A30949" w:rsidRDefault="00A30949" w:rsidP="00A30949">
      <w:pPr>
        <w:rPr>
          <w:rFonts w:ascii="Arial" w:hAnsi="Arial" w:cs="Arial"/>
          <w:sz w:val="22"/>
        </w:rPr>
      </w:pPr>
    </w:p>
    <w:p w14:paraId="41A18323" w14:textId="77777777" w:rsidR="00A30949" w:rsidRDefault="00A30949" w:rsidP="00A30949">
      <w:pPr>
        <w:rPr>
          <w:rFonts w:ascii="Arial" w:hAnsi="Arial" w:cs="Arial"/>
          <w:sz w:val="22"/>
        </w:rPr>
      </w:pPr>
    </w:p>
    <w:p w14:paraId="6C30A416" w14:textId="77777777" w:rsidR="00A30949" w:rsidRDefault="00A30949" w:rsidP="00A30949">
      <w:pPr>
        <w:rPr>
          <w:rFonts w:ascii="Arial" w:hAnsi="Arial" w:cs="Arial"/>
          <w:sz w:val="22"/>
        </w:rPr>
      </w:pPr>
    </w:p>
    <w:p w14:paraId="2113E00C" w14:textId="77777777" w:rsidR="00A30949" w:rsidRDefault="00A30949" w:rsidP="00A30949">
      <w:pPr>
        <w:rPr>
          <w:rFonts w:ascii="Arial" w:hAnsi="Arial" w:cs="Arial"/>
          <w:sz w:val="22"/>
        </w:rPr>
      </w:pPr>
    </w:p>
    <w:p w14:paraId="1286F02C" w14:textId="77777777" w:rsidR="00A30949" w:rsidRPr="006F7651" w:rsidRDefault="00A30949" w:rsidP="00A30949">
      <w:pPr>
        <w:pStyle w:val="Ttulo1"/>
        <w:spacing w:after="240"/>
        <w:rPr>
          <w:rFonts w:ascii="Bookman Old Style" w:hAnsi="Bookman Old Style"/>
        </w:rPr>
      </w:pPr>
      <w:bookmarkStart w:id="826" w:name="_Toc462395511"/>
      <w:bookmarkStart w:id="827" w:name="_Toc463865687"/>
      <w:r w:rsidRPr="007B23B0">
        <w:rPr>
          <w:rFonts w:ascii="Bookman Old Style" w:hAnsi="Bookman Old Style"/>
        </w:rPr>
        <w:lastRenderedPageBreak/>
        <w:t xml:space="preserve">ANEXO </w:t>
      </w:r>
      <w:r>
        <w:rPr>
          <w:rFonts w:ascii="Bookman Old Style" w:hAnsi="Bookman Old Style"/>
        </w:rPr>
        <w:t>I</w:t>
      </w:r>
      <w:r w:rsidRPr="007B23B0">
        <w:rPr>
          <w:rFonts w:ascii="Bookman Old Style" w:hAnsi="Bookman Old Style"/>
        </w:rPr>
        <w:t xml:space="preserve"> </w:t>
      </w:r>
      <w:r>
        <w:rPr>
          <w:rFonts w:ascii="Bookman Old Style" w:hAnsi="Bookman Old Style"/>
        </w:rPr>
        <w:t>–</w:t>
      </w:r>
      <w:r w:rsidRPr="007B23B0">
        <w:rPr>
          <w:rFonts w:ascii="Bookman Old Style" w:hAnsi="Bookman Old Style"/>
        </w:rPr>
        <w:t xml:space="preserve"> </w:t>
      </w:r>
      <w:r>
        <w:rPr>
          <w:rFonts w:ascii="Bookman Old Style" w:hAnsi="Bookman Old Style"/>
        </w:rPr>
        <w:t>GARANTÍAS FINANCIERAS</w:t>
      </w:r>
      <w:bookmarkEnd w:id="826"/>
      <w:bookmarkEnd w:id="827"/>
    </w:p>
    <w:p w14:paraId="5DB88A38" w14:textId="77777777" w:rsidR="00A30949" w:rsidRDefault="00A30949" w:rsidP="00A30949">
      <w:pPr>
        <w:spacing w:before="240" w:after="240"/>
        <w:rPr>
          <w:b/>
          <w:szCs w:val="20"/>
        </w:rPr>
      </w:pPr>
      <w:r w:rsidRPr="008B19F9">
        <w:rPr>
          <w:b/>
          <w:szCs w:val="20"/>
        </w:rPr>
        <w:t>GARANTÍA DE SERIEDAD DE PROPUESTA</w:t>
      </w:r>
    </w:p>
    <w:p w14:paraId="0B9B7611" w14:textId="32FAE39A" w:rsidR="00A30949" w:rsidRPr="008B19F9" w:rsidRDefault="00A30949" w:rsidP="00A30949">
      <w:pPr>
        <w:spacing w:before="240" w:after="240"/>
        <w:rPr>
          <w:szCs w:val="20"/>
        </w:rPr>
      </w:pPr>
      <w:r w:rsidRPr="00830115">
        <w:rPr>
          <w:szCs w:val="20"/>
        </w:rPr>
        <w:t xml:space="preserve">A elección del </w:t>
      </w:r>
      <w:r w:rsidR="0086447D">
        <w:rPr>
          <w:szCs w:val="20"/>
        </w:rPr>
        <w:t>PROPONENTE</w:t>
      </w:r>
      <w:r w:rsidRPr="00830115">
        <w:rPr>
          <w:szCs w:val="20"/>
        </w:rPr>
        <w:t>, según corresponda podrá optar por uno de los siguientes instrumentos financieros.</w:t>
      </w:r>
      <w:r w:rsidRPr="008B19F9">
        <w:rPr>
          <w:szCs w:val="20"/>
        </w:rPr>
        <w:t xml:space="preserve"> </w:t>
      </w:r>
    </w:p>
    <w:p w14:paraId="660D16FB" w14:textId="6A7A9EDF" w:rsidR="00A30949" w:rsidRPr="008B19F9" w:rsidRDefault="00A30949" w:rsidP="00A30949">
      <w:pPr>
        <w:numPr>
          <w:ilvl w:val="0"/>
          <w:numId w:val="145"/>
        </w:numPr>
        <w:spacing w:before="240" w:after="240" w:line="240" w:lineRule="auto"/>
        <w:rPr>
          <w:b/>
          <w:szCs w:val="20"/>
        </w:rPr>
      </w:pPr>
      <w:r w:rsidRPr="008B19F9">
        <w:rPr>
          <w:b/>
          <w:szCs w:val="20"/>
        </w:rPr>
        <w:t xml:space="preserve">Boleta de Garantía, </w:t>
      </w:r>
      <w:r w:rsidRPr="008B19F9">
        <w:rPr>
          <w:szCs w:val="20"/>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szCs w:val="20"/>
        </w:rPr>
        <w:t>90</w:t>
      </w:r>
      <w:proofErr w:type="gramStart"/>
      <w:r w:rsidRPr="008B19F9">
        <w:rPr>
          <w:szCs w:val="20"/>
        </w:rPr>
        <w:t>  días</w:t>
      </w:r>
      <w:proofErr w:type="gramEnd"/>
      <w:r w:rsidRPr="008B19F9">
        <w:rPr>
          <w:szCs w:val="20"/>
        </w:rPr>
        <w:t xml:space="preserve"> por un i</w:t>
      </w:r>
      <w:r>
        <w:rPr>
          <w:szCs w:val="20"/>
        </w:rPr>
        <w:t>mporte equivalente al 1%</w:t>
      </w:r>
      <w:r w:rsidRPr="008B19F9">
        <w:rPr>
          <w:szCs w:val="20"/>
        </w:rPr>
        <w:t xml:space="preserve"> del valor total de la propuesta económica.</w:t>
      </w:r>
    </w:p>
    <w:p w14:paraId="1F378CDA" w14:textId="5DFA6828" w:rsidR="00A30949" w:rsidRDefault="00A30949" w:rsidP="00A30949">
      <w:pPr>
        <w:numPr>
          <w:ilvl w:val="0"/>
          <w:numId w:val="145"/>
        </w:numPr>
        <w:spacing w:before="240" w:after="240" w:line="240" w:lineRule="auto"/>
        <w:rPr>
          <w:szCs w:val="20"/>
        </w:rPr>
      </w:pPr>
      <w:r w:rsidRPr="008B19F9">
        <w:rPr>
          <w:b/>
          <w:szCs w:val="20"/>
        </w:rPr>
        <w:t xml:space="preserve">Garantía a Primer Requerimiento, </w:t>
      </w:r>
      <w:r w:rsidRPr="008B19F9">
        <w:rPr>
          <w:szCs w:val="20"/>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szCs w:val="20"/>
        </w:rPr>
        <w:t>90</w:t>
      </w:r>
      <w:r w:rsidRPr="008B19F9">
        <w:rPr>
          <w:szCs w:val="20"/>
        </w:rPr>
        <w:t xml:space="preserve"> días, por un </w:t>
      </w:r>
      <w:r>
        <w:rPr>
          <w:szCs w:val="20"/>
        </w:rPr>
        <w:t>importe equivalente al 1%</w:t>
      </w:r>
      <w:r w:rsidRPr="008B19F9">
        <w:rPr>
          <w:szCs w:val="20"/>
        </w:rPr>
        <w:t xml:space="preserve"> del valor total la propuesta económica.</w:t>
      </w:r>
    </w:p>
    <w:p w14:paraId="31234FBA" w14:textId="77777777" w:rsidR="00A30949" w:rsidRDefault="00A30949" w:rsidP="00A30949">
      <w:pPr>
        <w:spacing w:before="240" w:after="240"/>
        <w:rPr>
          <w:b/>
          <w:szCs w:val="20"/>
        </w:rPr>
      </w:pPr>
      <w:r w:rsidRPr="008B19F9">
        <w:rPr>
          <w:b/>
          <w:szCs w:val="20"/>
        </w:rPr>
        <w:t>GARANTÍA DE CORRECTA INVERSIÓN DE ANTICIPO</w:t>
      </w:r>
    </w:p>
    <w:p w14:paraId="32B665D1" w14:textId="03C981C0" w:rsidR="00A30949" w:rsidRPr="0055134D" w:rsidRDefault="0086447D" w:rsidP="00A30949">
      <w:pPr>
        <w:spacing w:before="240" w:after="240"/>
        <w:rPr>
          <w:szCs w:val="20"/>
        </w:rPr>
      </w:pPr>
      <w:r>
        <w:rPr>
          <w:szCs w:val="20"/>
        </w:rPr>
        <w:t>E</w:t>
      </w:r>
      <w:r w:rsidR="00A30949" w:rsidRPr="0055134D">
        <w:rPr>
          <w:szCs w:val="20"/>
        </w:rPr>
        <w:t>l CONTRATISTA podrá optar por las siguientes opciones:</w:t>
      </w:r>
    </w:p>
    <w:p w14:paraId="1A6CD533" w14:textId="11864C48" w:rsidR="00A30949" w:rsidRDefault="00A30949" w:rsidP="00A30949">
      <w:pPr>
        <w:numPr>
          <w:ilvl w:val="0"/>
          <w:numId w:val="145"/>
        </w:numPr>
        <w:spacing w:before="240" w:after="240" w:line="240" w:lineRule="auto"/>
        <w:rPr>
          <w:szCs w:val="20"/>
        </w:rPr>
      </w:pPr>
      <w:r w:rsidRPr="008B19F9">
        <w:rPr>
          <w:b/>
          <w:szCs w:val="20"/>
        </w:rPr>
        <w:t>Boleta de Garantía</w:t>
      </w:r>
      <w:r w:rsidRPr="008B19F9">
        <w:rPr>
          <w:szCs w:val="20"/>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w:t>
      </w:r>
      <w:r w:rsidR="0086447D">
        <w:rPr>
          <w:szCs w:val="20"/>
        </w:rPr>
        <w:t>cuya vigencia será de 425</w:t>
      </w:r>
      <w:r w:rsidRPr="00963F8A">
        <w:rPr>
          <w:szCs w:val="20"/>
        </w:rPr>
        <w:t xml:space="preserve"> días</w:t>
      </w:r>
      <w:r w:rsidRPr="008B19F9">
        <w:rPr>
          <w:szCs w:val="20"/>
        </w:rPr>
        <w:t>, por un importe equivalente al 100%</w:t>
      </w:r>
      <w:proofErr w:type="gramStart"/>
      <w:r w:rsidRPr="008B19F9">
        <w:rPr>
          <w:szCs w:val="20"/>
        </w:rPr>
        <w:t>  del</w:t>
      </w:r>
      <w:proofErr w:type="gramEnd"/>
      <w:r w:rsidRPr="008B19F9">
        <w:rPr>
          <w:szCs w:val="20"/>
        </w:rPr>
        <w:t xml:space="preserve"> monto del anticipo.</w:t>
      </w:r>
    </w:p>
    <w:p w14:paraId="5C3BC9EF" w14:textId="7D2DB0C4" w:rsidR="00A30949" w:rsidRPr="008B19F9" w:rsidRDefault="00A30949" w:rsidP="00A30949">
      <w:pPr>
        <w:numPr>
          <w:ilvl w:val="0"/>
          <w:numId w:val="145"/>
        </w:numPr>
        <w:spacing w:before="240" w:after="240" w:line="240" w:lineRule="auto"/>
        <w:rPr>
          <w:szCs w:val="20"/>
        </w:rPr>
      </w:pPr>
      <w:r w:rsidRPr="008B19F9">
        <w:rPr>
          <w:b/>
          <w:szCs w:val="20"/>
        </w:rPr>
        <w:t xml:space="preserve">Garantía a Primer Requerimiento, </w:t>
      </w:r>
      <w:r w:rsidRPr="008B19F9">
        <w:rPr>
          <w:szCs w:val="20"/>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0086447D">
        <w:rPr>
          <w:szCs w:val="20"/>
        </w:rPr>
        <w:t>425</w:t>
      </w:r>
      <w:r w:rsidRPr="008B19F9">
        <w:rPr>
          <w:szCs w:val="20"/>
        </w:rPr>
        <w:t xml:space="preserve"> días, por un </w:t>
      </w:r>
      <w:r>
        <w:rPr>
          <w:szCs w:val="20"/>
        </w:rPr>
        <w:t>importe equivalente al 100%</w:t>
      </w:r>
      <w:r w:rsidRPr="008B19F9">
        <w:rPr>
          <w:szCs w:val="20"/>
        </w:rPr>
        <w:t xml:space="preserve"> del </w:t>
      </w:r>
      <w:r>
        <w:rPr>
          <w:szCs w:val="20"/>
        </w:rPr>
        <w:t>monto del anticipo</w:t>
      </w:r>
      <w:r w:rsidRPr="008B19F9">
        <w:rPr>
          <w:szCs w:val="20"/>
        </w:rPr>
        <w:t>.</w:t>
      </w:r>
    </w:p>
    <w:p w14:paraId="7CBECFCE" w14:textId="77777777" w:rsidR="00A30949" w:rsidRDefault="00A30949" w:rsidP="00A30949">
      <w:pPr>
        <w:spacing w:before="240" w:after="240"/>
        <w:rPr>
          <w:b/>
          <w:szCs w:val="20"/>
        </w:rPr>
      </w:pPr>
      <w:r w:rsidRPr="008B19F9">
        <w:rPr>
          <w:b/>
          <w:szCs w:val="20"/>
        </w:rPr>
        <w:t>GARANTIA DE CUMPLIMIENTO DE CONTRATO.</w:t>
      </w:r>
    </w:p>
    <w:p w14:paraId="3F3706F3" w14:textId="77777777" w:rsidR="00A30949" w:rsidRPr="008B19F9" w:rsidRDefault="00A30949" w:rsidP="00A30949">
      <w:pPr>
        <w:spacing w:before="240" w:after="240"/>
        <w:rPr>
          <w:szCs w:val="20"/>
        </w:rPr>
      </w:pPr>
      <w:r w:rsidRPr="00830115">
        <w:rPr>
          <w:szCs w:val="20"/>
        </w:rPr>
        <w:t xml:space="preserve">A elección del </w:t>
      </w:r>
      <w:r>
        <w:rPr>
          <w:szCs w:val="20"/>
        </w:rPr>
        <w:t>CONTRATISTA</w:t>
      </w:r>
      <w:r w:rsidRPr="00830115">
        <w:rPr>
          <w:szCs w:val="20"/>
        </w:rPr>
        <w:t>, según corresponda podrá optar por uno de los siguientes instrumentos financieros.</w:t>
      </w:r>
      <w:r w:rsidRPr="008B19F9">
        <w:rPr>
          <w:szCs w:val="20"/>
        </w:rPr>
        <w:t xml:space="preserve"> </w:t>
      </w:r>
    </w:p>
    <w:p w14:paraId="3D126E85" w14:textId="77777777" w:rsidR="00A30949" w:rsidRDefault="00A30949" w:rsidP="00A30949">
      <w:pPr>
        <w:numPr>
          <w:ilvl w:val="0"/>
          <w:numId w:val="145"/>
        </w:numPr>
        <w:spacing w:before="240" w:after="240" w:line="240" w:lineRule="auto"/>
        <w:rPr>
          <w:szCs w:val="20"/>
        </w:rPr>
      </w:pPr>
      <w:r w:rsidRPr="00F153AD">
        <w:rPr>
          <w:b/>
          <w:szCs w:val="20"/>
        </w:rPr>
        <w:t xml:space="preserve">Boleta de Garantía, </w:t>
      </w:r>
      <w:r w:rsidRPr="00F153AD">
        <w:rPr>
          <w:szCs w:val="20"/>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w:t>
      </w:r>
      <w:r>
        <w:rPr>
          <w:szCs w:val="20"/>
        </w:rPr>
        <w:t xml:space="preserve"> de 6</w:t>
      </w:r>
      <w:r w:rsidRPr="00F153AD">
        <w:rPr>
          <w:szCs w:val="20"/>
        </w:rPr>
        <w:t>0 días calendario adicionales a la vigencia del contrato, por un importe equivalente al 7% del valor total del contrato.</w:t>
      </w:r>
    </w:p>
    <w:p w14:paraId="0726C0C8" w14:textId="77777777" w:rsidR="00A30949" w:rsidRPr="00856D60" w:rsidRDefault="00A30949" w:rsidP="00A30949">
      <w:pPr>
        <w:pStyle w:val="Prrafodelista"/>
        <w:numPr>
          <w:ilvl w:val="0"/>
          <w:numId w:val="145"/>
        </w:numPr>
        <w:rPr>
          <w:rFonts w:cs="Arial"/>
        </w:rPr>
      </w:pPr>
      <w:r w:rsidRPr="00856D60">
        <w:rPr>
          <w:rFonts w:ascii="Bookman Old Style" w:hAnsi="Bookman Old Style"/>
          <w:b/>
          <w:szCs w:val="20"/>
        </w:rPr>
        <w:lastRenderedPageBreak/>
        <w:t>Garantía a Primer Requerimiento</w:t>
      </w:r>
      <w:r w:rsidRPr="00856D60">
        <w:rPr>
          <w:rFonts w:ascii="Bookman Old Style" w:hAnsi="Bookman Old Style"/>
          <w:szCs w:val="20"/>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74BE71AC" w14:textId="77777777" w:rsidR="00A30949" w:rsidRDefault="00A30949" w:rsidP="00A30949">
      <w:pPr>
        <w:rPr>
          <w:rFonts w:ascii="Arial" w:hAnsi="Arial" w:cs="Arial"/>
          <w:sz w:val="22"/>
        </w:rPr>
      </w:pPr>
    </w:p>
    <w:p w14:paraId="491BDC74" w14:textId="77777777" w:rsidR="00A30949" w:rsidRDefault="00A30949" w:rsidP="00A30949">
      <w:pPr>
        <w:rPr>
          <w:rFonts w:ascii="Arial" w:hAnsi="Arial" w:cs="Arial"/>
          <w:sz w:val="22"/>
        </w:rPr>
      </w:pPr>
    </w:p>
    <w:p w14:paraId="4CE5297A" w14:textId="77777777" w:rsidR="00A30949" w:rsidRDefault="00A30949" w:rsidP="00A30949">
      <w:pPr>
        <w:rPr>
          <w:rFonts w:ascii="Arial" w:hAnsi="Arial" w:cs="Arial"/>
          <w:sz w:val="22"/>
        </w:rPr>
      </w:pPr>
    </w:p>
    <w:p w14:paraId="0E751746" w14:textId="77777777" w:rsidR="00A30949" w:rsidRDefault="00A30949" w:rsidP="00A30949">
      <w:pPr>
        <w:rPr>
          <w:rFonts w:ascii="Arial" w:hAnsi="Arial" w:cs="Arial"/>
          <w:sz w:val="22"/>
        </w:rPr>
      </w:pPr>
    </w:p>
    <w:p w14:paraId="3D0A85C3" w14:textId="77777777" w:rsidR="00A30949" w:rsidRDefault="00A30949" w:rsidP="00A30949">
      <w:pPr>
        <w:rPr>
          <w:rFonts w:ascii="Arial" w:hAnsi="Arial" w:cs="Arial"/>
          <w:sz w:val="22"/>
        </w:rPr>
      </w:pPr>
    </w:p>
    <w:p w14:paraId="57BA5F8F" w14:textId="77777777" w:rsidR="00A30949" w:rsidRDefault="00A30949" w:rsidP="00A30949">
      <w:pPr>
        <w:rPr>
          <w:rFonts w:ascii="Arial" w:hAnsi="Arial" w:cs="Arial"/>
          <w:sz w:val="22"/>
        </w:rPr>
      </w:pPr>
    </w:p>
    <w:p w14:paraId="23F0C2FF" w14:textId="77777777" w:rsidR="00A30949" w:rsidRDefault="00A30949" w:rsidP="00A30949">
      <w:pPr>
        <w:rPr>
          <w:rFonts w:ascii="Arial" w:hAnsi="Arial" w:cs="Arial"/>
          <w:sz w:val="22"/>
        </w:rPr>
      </w:pPr>
    </w:p>
    <w:p w14:paraId="66758681" w14:textId="77777777" w:rsidR="00A30949" w:rsidRDefault="00A30949" w:rsidP="00A30949">
      <w:pPr>
        <w:rPr>
          <w:rFonts w:ascii="Arial" w:hAnsi="Arial" w:cs="Arial"/>
          <w:sz w:val="22"/>
        </w:rPr>
      </w:pPr>
    </w:p>
    <w:p w14:paraId="45B5E2D9" w14:textId="77777777" w:rsidR="00A30949" w:rsidRDefault="00A30949" w:rsidP="00A30949">
      <w:pPr>
        <w:rPr>
          <w:rFonts w:ascii="Arial" w:hAnsi="Arial" w:cs="Arial"/>
          <w:sz w:val="22"/>
        </w:rPr>
      </w:pPr>
    </w:p>
    <w:p w14:paraId="6DCC6C75" w14:textId="77777777" w:rsidR="00A30949" w:rsidRDefault="00A30949" w:rsidP="00A30949">
      <w:pPr>
        <w:rPr>
          <w:rFonts w:ascii="Arial" w:hAnsi="Arial" w:cs="Arial"/>
          <w:sz w:val="22"/>
        </w:rPr>
      </w:pPr>
    </w:p>
    <w:p w14:paraId="5669A53C" w14:textId="77777777" w:rsidR="00A30949" w:rsidRDefault="00A30949" w:rsidP="00A30949">
      <w:pPr>
        <w:rPr>
          <w:rFonts w:ascii="Arial" w:hAnsi="Arial" w:cs="Arial"/>
          <w:sz w:val="22"/>
        </w:rPr>
      </w:pPr>
    </w:p>
    <w:p w14:paraId="2DF4DBD2" w14:textId="77777777" w:rsidR="00A30949" w:rsidRDefault="00A30949" w:rsidP="00A30949">
      <w:pPr>
        <w:rPr>
          <w:rFonts w:ascii="Arial" w:hAnsi="Arial" w:cs="Arial"/>
          <w:sz w:val="22"/>
        </w:rPr>
      </w:pPr>
    </w:p>
    <w:p w14:paraId="25A1C5C8" w14:textId="77777777" w:rsidR="00A30949" w:rsidRDefault="00A30949" w:rsidP="00A30949">
      <w:pPr>
        <w:rPr>
          <w:rFonts w:ascii="Arial" w:hAnsi="Arial" w:cs="Arial"/>
          <w:sz w:val="22"/>
        </w:rPr>
      </w:pPr>
    </w:p>
    <w:p w14:paraId="4A2D4FDD" w14:textId="77777777" w:rsidR="00A30949" w:rsidRDefault="00A30949" w:rsidP="00A30949">
      <w:pPr>
        <w:rPr>
          <w:rFonts w:ascii="Arial" w:hAnsi="Arial" w:cs="Arial"/>
          <w:sz w:val="22"/>
        </w:rPr>
      </w:pPr>
    </w:p>
    <w:p w14:paraId="475DB2B1" w14:textId="77777777" w:rsidR="00A30949" w:rsidRDefault="00A30949" w:rsidP="00A30949">
      <w:pPr>
        <w:rPr>
          <w:rFonts w:ascii="Arial" w:hAnsi="Arial" w:cs="Arial"/>
          <w:sz w:val="22"/>
        </w:rPr>
      </w:pPr>
    </w:p>
    <w:p w14:paraId="709D0F3B" w14:textId="77777777" w:rsidR="00A30949" w:rsidRDefault="00A30949" w:rsidP="00A30949">
      <w:pPr>
        <w:rPr>
          <w:rFonts w:ascii="Arial" w:hAnsi="Arial" w:cs="Arial"/>
          <w:sz w:val="22"/>
        </w:rPr>
      </w:pPr>
    </w:p>
    <w:p w14:paraId="545E4FF4" w14:textId="77777777" w:rsidR="00A30949" w:rsidRDefault="00A30949" w:rsidP="00A30949">
      <w:pPr>
        <w:rPr>
          <w:rFonts w:ascii="Arial" w:hAnsi="Arial" w:cs="Arial"/>
          <w:sz w:val="22"/>
        </w:rPr>
      </w:pPr>
    </w:p>
    <w:p w14:paraId="412E37DB" w14:textId="77777777" w:rsidR="00A30949" w:rsidRDefault="00A30949" w:rsidP="00A30949">
      <w:pPr>
        <w:rPr>
          <w:rFonts w:ascii="Arial" w:hAnsi="Arial" w:cs="Arial"/>
          <w:sz w:val="22"/>
        </w:rPr>
      </w:pPr>
    </w:p>
    <w:p w14:paraId="25219BD6" w14:textId="77777777" w:rsidR="00A30949" w:rsidRDefault="00A30949" w:rsidP="00A30949">
      <w:pPr>
        <w:rPr>
          <w:rFonts w:ascii="Arial" w:hAnsi="Arial" w:cs="Arial"/>
          <w:sz w:val="22"/>
        </w:rPr>
      </w:pPr>
    </w:p>
    <w:p w14:paraId="15641AF7" w14:textId="77777777" w:rsidR="00A30949" w:rsidRDefault="00A30949" w:rsidP="00A30949">
      <w:pPr>
        <w:rPr>
          <w:rFonts w:ascii="Arial" w:hAnsi="Arial" w:cs="Arial"/>
          <w:sz w:val="22"/>
        </w:rPr>
      </w:pPr>
    </w:p>
    <w:p w14:paraId="648360B7" w14:textId="77777777" w:rsidR="0086447D" w:rsidRDefault="0086447D" w:rsidP="00A30949">
      <w:pPr>
        <w:rPr>
          <w:rFonts w:ascii="Arial" w:hAnsi="Arial" w:cs="Arial"/>
          <w:sz w:val="22"/>
        </w:rPr>
      </w:pPr>
    </w:p>
    <w:p w14:paraId="1F222EA4" w14:textId="77777777" w:rsidR="0086447D" w:rsidRDefault="0086447D" w:rsidP="00A30949">
      <w:pPr>
        <w:rPr>
          <w:rFonts w:ascii="Arial" w:hAnsi="Arial" w:cs="Arial"/>
          <w:sz w:val="22"/>
        </w:rPr>
      </w:pPr>
    </w:p>
    <w:p w14:paraId="3C6B2E60" w14:textId="77777777" w:rsidR="00A30949" w:rsidRDefault="00A30949" w:rsidP="00A30949">
      <w:pPr>
        <w:rPr>
          <w:rFonts w:ascii="Arial" w:hAnsi="Arial" w:cs="Arial"/>
          <w:sz w:val="22"/>
        </w:rPr>
      </w:pPr>
    </w:p>
    <w:p w14:paraId="76DEFF00" w14:textId="77777777" w:rsidR="00A30949" w:rsidRDefault="00A30949" w:rsidP="00A30949">
      <w:pPr>
        <w:pStyle w:val="Ttulo1"/>
        <w:rPr>
          <w:rFonts w:ascii="Bookman Old Style" w:hAnsi="Bookman Old Style"/>
          <w:sz w:val="22"/>
        </w:rPr>
      </w:pPr>
      <w:bookmarkStart w:id="828" w:name="_Toc462395512"/>
      <w:bookmarkStart w:id="829" w:name="_Toc463865688"/>
      <w:r w:rsidRPr="00A65DF5">
        <w:rPr>
          <w:rFonts w:ascii="Bookman Old Style" w:hAnsi="Bookman Old Style"/>
          <w:sz w:val="22"/>
        </w:rPr>
        <w:lastRenderedPageBreak/>
        <w:t>A</w:t>
      </w:r>
      <w:r>
        <w:rPr>
          <w:rFonts w:ascii="Bookman Old Style" w:hAnsi="Bookman Old Style"/>
          <w:sz w:val="22"/>
        </w:rPr>
        <w:t>NEXO J</w:t>
      </w:r>
      <w:r w:rsidRPr="00A65DF5">
        <w:rPr>
          <w:rFonts w:ascii="Bookman Old Style" w:hAnsi="Bookman Old Style"/>
          <w:sz w:val="22"/>
        </w:rPr>
        <w:t xml:space="preserve"> - DISPOSICIONES DE MEDIO AMBIENTE Y RELACIONES COMUNITARIAS.</w:t>
      </w:r>
      <w:bookmarkEnd w:id="828"/>
      <w:bookmarkEnd w:id="829"/>
    </w:p>
    <w:p w14:paraId="63E992F1" w14:textId="77777777" w:rsidR="00A30949" w:rsidRPr="00E12ACB" w:rsidRDefault="00A30949" w:rsidP="00A30949"/>
    <w:p w14:paraId="12B70FC7" w14:textId="77777777" w:rsidR="00A30949" w:rsidRPr="00E12ACB" w:rsidRDefault="00A30949" w:rsidP="00A30949">
      <w:pPr>
        <w:pStyle w:val="Ttulo2"/>
        <w:numPr>
          <w:ilvl w:val="0"/>
          <w:numId w:val="101"/>
        </w:numPr>
        <w:rPr>
          <w:sz w:val="22"/>
          <w:szCs w:val="22"/>
        </w:rPr>
      </w:pPr>
      <w:bookmarkStart w:id="830" w:name="_Toc462395513"/>
      <w:bookmarkStart w:id="831" w:name="_Toc463865689"/>
      <w:r w:rsidRPr="00E12ACB">
        <w:rPr>
          <w:sz w:val="22"/>
          <w:szCs w:val="22"/>
        </w:rPr>
        <w:t>DISPOSICIONES DE MEDIO AMBIENTE.</w:t>
      </w:r>
      <w:bookmarkEnd w:id="830"/>
      <w:bookmarkEnd w:id="831"/>
    </w:p>
    <w:p w14:paraId="13E5122C"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55F6E365"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La Empresa CONTRATISTA deberá dar estricto cumplimiento a los compromisos Ambientales, Sociales y de Seguridad Industrial y Salud Ocupacional, aprobados a través del Estudio de Evaluación de Impacto Ambiental (EEIA) / Programa de Prevención y Mitigación Plan de Aplicación y Seguimiento Ambiental (PPM-PASA), PPM-PASA actualizado y/o Adendas aprobadas (estos 2 últimos cuando corresponda),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w:t>
      </w:r>
    </w:p>
    <w:p w14:paraId="7B7E897B"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14:paraId="406D3430" w14:textId="77777777" w:rsidR="00A30949" w:rsidRPr="00F159FC" w:rsidRDefault="00A30949" w:rsidP="00A30949">
      <w:pPr>
        <w:spacing w:before="120" w:after="120" w:line="240" w:lineRule="auto"/>
        <w:ind w:left="567"/>
        <w:contextualSpacing/>
        <w:rPr>
          <w:sz w:val="22"/>
        </w:rPr>
      </w:pPr>
    </w:p>
    <w:p w14:paraId="3877DCB2" w14:textId="77777777" w:rsidR="00A30949" w:rsidRPr="0099304A" w:rsidRDefault="00A30949" w:rsidP="00A30949">
      <w:pPr>
        <w:pStyle w:val="Ttulo2"/>
        <w:numPr>
          <w:ilvl w:val="0"/>
          <w:numId w:val="101"/>
        </w:numPr>
        <w:rPr>
          <w:sz w:val="22"/>
          <w:szCs w:val="22"/>
        </w:rPr>
      </w:pPr>
      <w:bookmarkStart w:id="832" w:name="_Toc462395514"/>
      <w:bookmarkStart w:id="833" w:name="_Toc463865690"/>
      <w:r w:rsidRPr="0099304A">
        <w:rPr>
          <w:sz w:val="22"/>
          <w:szCs w:val="22"/>
        </w:rPr>
        <w:t>DISPOSICIONES SOBRE RELACIONES COMUNITARIAS</w:t>
      </w:r>
      <w:bookmarkEnd w:id="832"/>
      <w:bookmarkEnd w:id="833"/>
    </w:p>
    <w:p w14:paraId="695A6889" w14:textId="77777777" w:rsidR="00A30949" w:rsidRPr="00F159FC" w:rsidRDefault="00A30949" w:rsidP="00A30949">
      <w:pPr>
        <w:spacing w:before="120" w:after="120" w:line="240" w:lineRule="auto"/>
        <w:ind w:left="567"/>
        <w:contextualSpacing/>
        <w:rPr>
          <w:sz w:val="22"/>
        </w:rPr>
      </w:pPr>
    </w:p>
    <w:p w14:paraId="4C6941BC"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El responsable de Relaciones Comunitarias (RRCC) de YPFB perteneciente a la Gerencia ejecutora del proyecto ejercerá la fiscalización del área social y de Relacionamiento Comunitario de las empresas contratadas por YPFB durante la ejecución del proyecto. Así como asesorar cuando surjan problemas específicos entre la empresa y las personas y/o comunidades afectadas.</w:t>
      </w:r>
    </w:p>
    <w:p w14:paraId="7D0BADB3"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 xml:space="preserve">El CONTRATISTA, implementara el Plan de Relaciones Comunitarias establecido en el Estudio de Evaluación de Impacto Ambiental (EEIA) / Programa de Prevención y Mitigación - Plan de Aplicación y Seguimiento Ambiental (PPM-PASA), PPM-PASA actualizado y/o adendas aprobadas (estos 2 últimos cuando corresponda), como sus diferentes programas. </w:t>
      </w:r>
    </w:p>
    <w:p w14:paraId="44139527"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 xml:space="preserve">El CONTRATISTA, mantendrá una coordinación e información permanente y constante con la fiscalización social de YPFB, a efecto de coadyuvar en la solución de posible conflicto con las comunidades del área de intervención del proyecto. </w:t>
      </w:r>
    </w:p>
    <w:p w14:paraId="3E4DCD03" w14:textId="77777777" w:rsidR="00A30949" w:rsidRPr="00F159FC" w:rsidRDefault="00A30949" w:rsidP="00A30949">
      <w:pPr>
        <w:numPr>
          <w:ilvl w:val="1"/>
          <w:numId w:val="101"/>
        </w:numPr>
        <w:spacing w:before="120" w:after="120" w:line="240" w:lineRule="auto"/>
        <w:ind w:left="993" w:hanging="567"/>
        <w:contextualSpacing/>
        <w:jc w:val="left"/>
        <w:rPr>
          <w:rFonts w:cs="Arial"/>
          <w:szCs w:val="20"/>
        </w:rPr>
      </w:pPr>
      <w:r w:rsidRPr="00F159FC">
        <w:rPr>
          <w:rFonts w:cs="Arial"/>
          <w:szCs w:val="20"/>
        </w:rPr>
        <w:lastRenderedPageBreak/>
        <w:t xml:space="preserve">El CONTRATISTA, deberá reportar a la fiscalización social de YPFB, todos los permisos de propietarios que se hubieran obtenido, como también todo la documentación sobre acuerdos, convenios o actividades relativas al pago de daños, indemnizaciones, </w:t>
      </w:r>
      <w:r>
        <w:rPr>
          <w:rFonts w:cs="Arial"/>
          <w:szCs w:val="20"/>
        </w:rPr>
        <w:t xml:space="preserve">afectaciones, </w:t>
      </w:r>
      <w:r w:rsidRPr="00F159FC">
        <w:rPr>
          <w:rFonts w:cs="Arial"/>
          <w:szCs w:val="20"/>
        </w:rPr>
        <w:t>servidumbres.</w:t>
      </w:r>
    </w:p>
    <w:p w14:paraId="49BECFBF" w14:textId="77777777" w:rsidR="00A30949" w:rsidRPr="00F159FC" w:rsidRDefault="00A30949" w:rsidP="00A30949">
      <w:pPr>
        <w:spacing w:before="120" w:after="120" w:line="240" w:lineRule="auto"/>
        <w:ind w:left="567"/>
        <w:contextualSpacing/>
        <w:rPr>
          <w:sz w:val="22"/>
        </w:rPr>
      </w:pPr>
    </w:p>
    <w:p w14:paraId="38349C31" w14:textId="77777777" w:rsidR="00A30949" w:rsidRPr="00F159FC" w:rsidRDefault="00A30949" w:rsidP="00A30949">
      <w:pPr>
        <w:pStyle w:val="Ttulo2"/>
        <w:numPr>
          <w:ilvl w:val="0"/>
          <w:numId w:val="101"/>
        </w:numPr>
        <w:rPr>
          <w:szCs w:val="20"/>
        </w:rPr>
      </w:pPr>
      <w:bookmarkStart w:id="834" w:name="_Toc462395515"/>
      <w:bookmarkStart w:id="835" w:name="_Toc463865691"/>
      <w:r w:rsidRPr="0099304A">
        <w:rPr>
          <w:sz w:val="22"/>
          <w:szCs w:val="22"/>
        </w:rPr>
        <w:t>PERSONAL REQUERIDO</w:t>
      </w:r>
      <w:r w:rsidRPr="00F159FC">
        <w:t>.</w:t>
      </w:r>
      <w:bookmarkEnd w:id="834"/>
      <w:bookmarkEnd w:id="835"/>
    </w:p>
    <w:p w14:paraId="5558DA6B" w14:textId="77777777" w:rsidR="00A30949" w:rsidRPr="00F159FC" w:rsidRDefault="00A30949" w:rsidP="00A30949">
      <w:pPr>
        <w:spacing w:before="120" w:after="120" w:line="240" w:lineRule="auto"/>
        <w:ind w:left="360"/>
        <w:rPr>
          <w:rFonts w:cs="Arial"/>
          <w:szCs w:val="20"/>
        </w:rPr>
      </w:pPr>
      <w:r w:rsidRPr="00F159FC">
        <w:rPr>
          <w:rFonts w:cs="Arial"/>
          <w:szCs w:val="20"/>
        </w:rPr>
        <w:t>La Empresa CONTRATISTA deberá contar con un plantel de profesionales de acuerdo al siguiente requerimiento:</w:t>
      </w:r>
    </w:p>
    <w:p w14:paraId="4CC013CF" w14:textId="77777777" w:rsidR="00A30949" w:rsidRPr="00F159FC" w:rsidRDefault="00A30949" w:rsidP="00A30949">
      <w:pPr>
        <w:spacing w:before="120" w:after="120" w:line="240" w:lineRule="auto"/>
        <w:ind w:left="360"/>
        <w:rPr>
          <w:rFonts w:cs="Calibri"/>
          <w:szCs w:val="20"/>
        </w:rPr>
      </w:pPr>
    </w:p>
    <w:p w14:paraId="7FC4DD56" w14:textId="77777777" w:rsidR="00A30949" w:rsidRPr="00F159FC" w:rsidRDefault="00A30949" w:rsidP="00A30949">
      <w:pPr>
        <w:numPr>
          <w:ilvl w:val="1"/>
          <w:numId w:val="101"/>
        </w:numPr>
        <w:spacing w:before="120" w:after="120" w:line="240" w:lineRule="auto"/>
        <w:ind w:left="993" w:hanging="567"/>
        <w:contextualSpacing/>
        <w:jc w:val="left"/>
        <w:rPr>
          <w:b/>
          <w:bCs/>
          <w:sz w:val="22"/>
        </w:rPr>
      </w:pPr>
      <w:r w:rsidRPr="00F159FC">
        <w:rPr>
          <w:b/>
          <w:bCs/>
          <w:sz w:val="22"/>
        </w:rPr>
        <w:t>Personal Técnico:</w:t>
      </w:r>
    </w:p>
    <w:p w14:paraId="3E6C3716" w14:textId="77777777" w:rsidR="00A30949" w:rsidRPr="00AE2009" w:rsidRDefault="00A30949" w:rsidP="00A30949">
      <w:pPr>
        <w:pStyle w:val="Prrafodelista"/>
        <w:numPr>
          <w:ilvl w:val="0"/>
          <w:numId w:val="112"/>
        </w:numPr>
        <w:autoSpaceDE w:val="0"/>
        <w:autoSpaceDN w:val="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(1) “Coordinador General de Medio Ambiente y Seguridad y Salud Ocupacional” permanente en campo con profesión en Medio Ambiente, Recursos Naturales, Industrial, Petrolera, Forestal, Química o ramas afines, con una experiencia general de al menos tres (3) proyectos similares.</w:t>
      </w:r>
    </w:p>
    <w:p w14:paraId="588A10CC" w14:textId="77777777" w:rsidR="00A30949" w:rsidRPr="00AE2009" w:rsidRDefault="00A30949" w:rsidP="00A30949">
      <w:pPr>
        <w:pStyle w:val="Prrafodelista"/>
        <w:numPr>
          <w:ilvl w:val="0"/>
          <w:numId w:val="112"/>
        </w:numPr>
        <w:autoSpaceDE w:val="0"/>
        <w:autoSpaceDN w:val="0"/>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Dos (2) “Coordinadores de Medio Ambiente” permanente en campo con profesión en Medio Ambiente, Recursos Naturales, Industrial, Petrolera, Química, o ramas afines, con una experiencia general de al menos dos (2) proyectos de similares características.</w:t>
      </w:r>
    </w:p>
    <w:p w14:paraId="43B338BA" w14:textId="77777777" w:rsidR="00A30949" w:rsidRPr="00AE2009" w:rsidRDefault="00A30949" w:rsidP="00A30949">
      <w:pPr>
        <w:pStyle w:val="Prrafodelista"/>
        <w:numPr>
          <w:ilvl w:val="0"/>
          <w:numId w:val="112"/>
        </w:numPr>
        <w:spacing w:line="252" w:lineRule="auto"/>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número de </w:t>
      </w:r>
      <w:proofErr w:type="spellStart"/>
      <w:r w:rsidRPr="00AE2009">
        <w:rPr>
          <w:rFonts w:ascii="Bookman Old Style" w:eastAsiaTheme="minorHAnsi" w:hAnsi="Bookman Old Style" w:cs="Arial"/>
          <w:sz w:val="20"/>
          <w:szCs w:val="20"/>
          <w:lang w:val="es-BO" w:eastAsia="en-US"/>
        </w:rPr>
        <w:t>Relacionadores</w:t>
      </w:r>
      <w:proofErr w:type="spellEnd"/>
      <w:r w:rsidRPr="00AE2009">
        <w:rPr>
          <w:rFonts w:ascii="Bookman Old Style" w:eastAsiaTheme="minorHAnsi" w:hAnsi="Bookman Old Style" w:cs="Arial"/>
          <w:sz w:val="20"/>
          <w:szCs w:val="20"/>
          <w:lang w:val="es-BO" w:eastAsia="en-US"/>
        </w:rPr>
        <w:t xml:space="preserve"> Comunitarios a ser consensuado con YPFB, permanentes en campo profesionales del área social con una experiencia general de al menos dos (2) proyectos de similares características.</w:t>
      </w:r>
    </w:p>
    <w:p w14:paraId="4D941082" w14:textId="77777777" w:rsidR="00A30949" w:rsidRPr="00AE2009" w:rsidRDefault="00A30949" w:rsidP="00A30949">
      <w:pPr>
        <w:pStyle w:val="Prrafodelista"/>
        <w:numPr>
          <w:ilvl w:val="0"/>
          <w:numId w:val="112"/>
        </w:numPr>
        <w:spacing w:before="120" w:after="120"/>
        <w:contextualSpacing/>
        <w:rPr>
          <w:rFonts w:ascii="Bookman Old Style" w:eastAsiaTheme="minorHAnsi" w:hAnsi="Bookman Old Style" w:cs="Arial"/>
          <w:sz w:val="20"/>
          <w:szCs w:val="20"/>
          <w:lang w:val="es-BO" w:eastAsia="en-US"/>
        </w:rPr>
      </w:pPr>
      <w:r>
        <w:rPr>
          <w:rFonts w:ascii="Bookman Old Style" w:eastAsiaTheme="minorHAnsi" w:hAnsi="Bookman Old Style" w:cs="Arial"/>
          <w:sz w:val="20"/>
          <w:szCs w:val="20"/>
          <w:lang w:val="es-BO" w:eastAsia="en-US"/>
        </w:rPr>
        <w:t>Si corresponde u</w:t>
      </w:r>
      <w:r w:rsidRPr="00AE2009">
        <w:rPr>
          <w:rFonts w:ascii="Bookman Old Style" w:eastAsiaTheme="minorHAnsi" w:hAnsi="Bookman Old Style" w:cs="Arial"/>
          <w:sz w:val="20"/>
          <w:szCs w:val="20"/>
          <w:lang w:val="es-BO" w:eastAsia="en-US"/>
        </w:rPr>
        <w:t xml:space="preserve">n número de Monitores </w:t>
      </w:r>
      <w:proofErr w:type="spellStart"/>
      <w:r w:rsidRPr="00AE2009">
        <w:rPr>
          <w:rFonts w:ascii="Bookman Old Style" w:eastAsiaTheme="minorHAnsi" w:hAnsi="Bookman Old Style" w:cs="Arial"/>
          <w:sz w:val="20"/>
          <w:szCs w:val="20"/>
          <w:lang w:val="es-BO" w:eastAsia="en-US"/>
        </w:rPr>
        <w:t>Socioambientales</w:t>
      </w:r>
      <w:proofErr w:type="spellEnd"/>
      <w:r w:rsidRPr="00AE2009">
        <w:rPr>
          <w:rFonts w:ascii="Bookman Old Style" w:eastAsiaTheme="minorHAnsi" w:hAnsi="Bookman Old Style" w:cs="Arial"/>
          <w:sz w:val="20"/>
          <w:szCs w:val="20"/>
          <w:lang w:val="es-BO" w:eastAsia="en-US"/>
        </w:rPr>
        <w:t xml:space="preserve"> a ser consensuado con YPFB, que pertenezcan a las comunidades que se encuentren dentro del área del proyecto.</w:t>
      </w:r>
    </w:p>
    <w:p w14:paraId="444A3C5E" w14:textId="77777777" w:rsidR="00A30949" w:rsidRPr="00AE2009" w:rsidRDefault="00A30949" w:rsidP="00A30949">
      <w:pPr>
        <w:pStyle w:val="Prrafodelista"/>
        <w:numPr>
          <w:ilvl w:val="0"/>
          <w:numId w:val="112"/>
        </w:numPr>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 xml:space="preserve">El CONTRATISTA debe capacitar al personal involucrado en el proyecto, como también a los monitores </w:t>
      </w:r>
      <w:proofErr w:type="spellStart"/>
      <w:r w:rsidRPr="00AE2009">
        <w:rPr>
          <w:rFonts w:ascii="Bookman Old Style" w:eastAsiaTheme="minorHAnsi" w:hAnsi="Bookman Old Style" w:cs="Arial"/>
          <w:sz w:val="20"/>
          <w:szCs w:val="20"/>
          <w:lang w:val="es-BO" w:eastAsia="en-US"/>
        </w:rPr>
        <w:t>socioambientales</w:t>
      </w:r>
      <w:proofErr w:type="spellEnd"/>
      <w:r w:rsidRPr="00AE2009">
        <w:rPr>
          <w:rFonts w:ascii="Bookman Old Style" w:eastAsiaTheme="minorHAnsi" w:hAnsi="Bookman Old Style" w:cs="Arial"/>
          <w:sz w:val="20"/>
          <w:szCs w:val="20"/>
          <w:lang w:val="es-BO" w:eastAsia="en-US"/>
        </w:rPr>
        <w:t>.</w:t>
      </w:r>
    </w:p>
    <w:p w14:paraId="6EFAC6A0" w14:textId="77777777" w:rsidR="00A30949" w:rsidRPr="00F159FC" w:rsidRDefault="00A30949" w:rsidP="00A30949">
      <w:pPr>
        <w:spacing w:before="120" w:after="120" w:line="240" w:lineRule="auto"/>
        <w:ind w:left="993"/>
        <w:contextualSpacing/>
        <w:rPr>
          <w:sz w:val="22"/>
        </w:rPr>
      </w:pPr>
    </w:p>
    <w:p w14:paraId="25A2D838" w14:textId="77777777" w:rsidR="00A30949" w:rsidRPr="00487277" w:rsidRDefault="00A30949" w:rsidP="00A30949">
      <w:pPr>
        <w:pStyle w:val="Ttulo2"/>
        <w:numPr>
          <w:ilvl w:val="0"/>
          <w:numId w:val="101"/>
        </w:numPr>
        <w:rPr>
          <w:sz w:val="22"/>
          <w:szCs w:val="22"/>
        </w:rPr>
      </w:pPr>
      <w:bookmarkStart w:id="836" w:name="_Toc462395516"/>
      <w:bookmarkStart w:id="837" w:name="_Toc463865692"/>
      <w:r w:rsidRPr="00487277">
        <w:rPr>
          <w:sz w:val="22"/>
          <w:szCs w:val="22"/>
        </w:rPr>
        <w:t>CONTROL DE CALIDAD DE LA DOCUMENTACION.</w:t>
      </w:r>
      <w:bookmarkEnd w:id="836"/>
      <w:bookmarkEnd w:id="837"/>
    </w:p>
    <w:p w14:paraId="734DABFD" w14:textId="77777777" w:rsidR="00A30949" w:rsidRPr="00F159FC" w:rsidRDefault="00A30949" w:rsidP="00A30949">
      <w:pPr>
        <w:spacing w:before="120" w:after="120" w:line="240" w:lineRule="auto"/>
        <w:ind w:left="1080"/>
        <w:contextualSpacing/>
        <w:rPr>
          <w:b/>
          <w:bCs/>
          <w:sz w:val="22"/>
        </w:rPr>
      </w:pPr>
    </w:p>
    <w:p w14:paraId="05CC0C57"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La información presentada por parte de la CONTRATISTA, tiene carácter de Declaración Jurada, por lo que los responsables de la documentación expresan dar fe de la veracidad y legitimidad de cada uno de los documentos.</w:t>
      </w:r>
    </w:p>
    <w:p w14:paraId="000209CD"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Toda documentación generada o adquirida deberá ser legible y contar con las correspondientes rúbricas y sellos de los responsables, asimismo deberá ser correctamente archivada, en formato físico y digital.</w:t>
      </w:r>
    </w:p>
    <w:p w14:paraId="693EA6AE"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 xml:space="preserve">En caso de que la documentación no cumpla con las características establecidas en el parágrafo precedente, se le otorga al responsable de la documentación, 96 </w:t>
      </w:r>
      <w:proofErr w:type="spellStart"/>
      <w:r w:rsidRPr="00F159FC">
        <w:rPr>
          <w:rFonts w:cs="Arial"/>
          <w:szCs w:val="20"/>
        </w:rPr>
        <w:t>Hrs</w:t>
      </w:r>
      <w:proofErr w:type="spellEnd"/>
      <w:r w:rsidRPr="00F159FC">
        <w:rPr>
          <w:rFonts w:cs="Arial"/>
          <w:szCs w:val="20"/>
        </w:rPr>
        <w:t xml:space="preserve"> para subsanar las no conformidades identificadas.</w:t>
      </w:r>
    </w:p>
    <w:p w14:paraId="238D5DAC" w14:textId="77777777" w:rsidR="00A30949" w:rsidRPr="00F159FC" w:rsidRDefault="00A30949" w:rsidP="00A30949">
      <w:pPr>
        <w:numPr>
          <w:ilvl w:val="1"/>
          <w:numId w:val="101"/>
        </w:numPr>
        <w:spacing w:before="120" w:after="120" w:line="240" w:lineRule="auto"/>
        <w:ind w:left="993" w:hanging="567"/>
        <w:contextualSpacing/>
        <w:rPr>
          <w:rFonts w:cs="Arial"/>
          <w:szCs w:val="20"/>
        </w:rPr>
      </w:pPr>
      <w:r w:rsidRPr="00F159FC">
        <w:rPr>
          <w:rFonts w:cs="Arial"/>
          <w:szCs w:val="20"/>
        </w:rPr>
        <w:t>La custodia y control de la documentación es responsabilidad de los Encargados de Área e inmediatos superiores. Toda copia de la documentación original deberá ser coordinada y autorizada por los responsables de YPFB, de acuerdo al área que corresponda.</w:t>
      </w:r>
    </w:p>
    <w:p w14:paraId="014F4583" w14:textId="77777777" w:rsidR="00A30949" w:rsidRPr="00F159FC" w:rsidRDefault="00A30949" w:rsidP="00A30949">
      <w:pPr>
        <w:spacing w:before="120" w:after="120" w:line="240" w:lineRule="auto"/>
        <w:ind w:left="567"/>
        <w:contextualSpacing/>
        <w:rPr>
          <w:sz w:val="22"/>
        </w:rPr>
      </w:pPr>
    </w:p>
    <w:p w14:paraId="592A64A4" w14:textId="77777777" w:rsidR="00A30949" w:rsidRPr="002F1662" w:rsidRDefault="00A30949" w:rsidP="00A30949">
      <w:pPr>
        <w:pStyle w:val="Ttulo2"/>
        <w:numPr>
          <w:ilvl w:val="0"/>
          <w:numId w:val="101"/>
        </w:numPr>
        <w:rPr>
          <w:sz w:val="22"/>
          <w:szCs w:val="22"/>
        </w:rPr>
      </w:pPr>
      <w:bookmarkStart w:id="838" w:name="_Toc462395517"/>
      <w:bookmarkStart w:id="839" w:name="_Toc463865693"/>
      <w:r w:rsidRPr="002F1662">
        <w:rPr>
          <w:sz w:val="22"/>
          <w:szCs w:val="22"/>
        </w:rPr>
        <w:lastRenderedPageBreak/>
        <w:t>INFRACCIONES Y SANCIONES.</w:t>
      </w:r>
      <w:bookmarkEnd w:id="838"/>
      <w:bookmarkEnd w:id="839"/>
    </w:p>
    <w:p w14:paraId="4A63CE4E" w14:textId="77777777" w:rsidR="00A30949" w:rsidRPr="00F159FC" w:rsidRDefault="00A30949" w:rsidP="00A30949">
      <w:pPr>
        <w:spacing w:before="120" w:after="120" w:line="240" w:lineRule="auto"/>
        <w:ind w:left="360"/>
        <w:rPr>
          <w:rFonts w:cs="Arial"/>
          <w:szCs w:val="20"/>
        </w:rPr>
      </w:pPr>
      <w:r w:rsidRPr="00F159FC">
        <w:rPr>
          <w:rFonts w:cs="Arial"/>
          <w:szCs w:val="20"/>
        </w:rPr>
        <w:t>YPFB realizará inspecciones, entrevistas o consultas para el seguimiento y fiscalización a todas las instalaciones y actividades que se ejecuten en el proyecto; al detectar desviaciones a lo establecido en el EEIA/PPM-PASA, PPM-PASA actualizado, Adendas aprobadas (estos 2 últimos cuando corresponda),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14:paraId="71EE6CC3" w14:textId="77777777" w:rsidR="00A30949" w:rsidRPr="00F159FC" w:rsidRDefault="00A30949" w:rsidP="00A30949">
      <w:pPr>
        <w:spacing w:before="120" w:after="120" w:line="240" w:lineRule="auto"/>
        <w:ind w:left="360"/>
        <w:rPr>
          <w:rFonts w:cs="Arial"/>
          <w:szCs w:val="20"/>
        </w:rPr>
      </w:pPr>
      <w:r w:rsidRPr="00F159FC">
        <w:rPr>
          <w:rFonts w:cs="Arial"/>
          <w:szCs w:val="20"/>
        </w:rPr>
        <w:t>Si la “No Conformidad” es de alta criticidad de acuerdo a la evaluación de la Fiscalización de YPFB, la “No Conformidad” deberá ser atendida inmediatamente hasta su cierre.</w:t>
      </w:r>
    </w:p>
    <w:p w14:paraId="62CF5A4A" w14:textId="77777777" w:rsidR="00A30949" w:rsidRPr="00F159FC" w:rsidRDefault="00A30949" w:rsidP="00A30949">
      <w:pPr>
        <w:spacing w:before="120" w:after="120" w:line="240" w:lineRule="auto"/>
        <w:ind w:left="360"/>
        <w:rPr>
          <w:rFonts w:cs="Arial"/>
          <w:szCs w:val="20"/>
        </w:rPr>
      </w:pPr>
      <w:r w:rsidRPr="00F159FC">
        <w:rPr>
          <w:rFonts w:cs="Arial"/>
          <w:szCs w:val="20"/>
        </w:rPr>
        <w:t>La CONTRATISTA al momento de cerrar la “No Conformidad”, deberá remitir toda aquella documentación técnica, administrativa y legal requerida por YPFB en forma física y digital, en un plazo a determinarse entre 24 a 72 horas después de realizarse la solicitud.</w:t>
      </w:r>
    </w:p>
    <w:p w14:paraId="47C7C6FD" w14:textId="77777777" w:rsidR="00A30949" w:rsidRPr="00F159FC" w:rsidRDefault="00A30949" w:rsidP="00A30949">
      <w:pPr>
        <w:spacing w:before="120" w:after="120" w:line="240" w:lineRule="auto"/>
        <w:ind w:left="360"/>
        <w:rPr>
          <w:rFonts w:cs="Arial"/>
          <w:szCs w:val="20"/>
        </w:rPr>
      </w:pPr>
      <w:r w:rsidRPr="00F159FC">
        <w:rPr>
          <w:rFonts w:cs="Arial"/>
          <w:szCs w:val="20"/>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14:paraId="5629A649" w14:textId="77777777" w:rsidR="00A30949" w:rsidRPr="00F159FC" w:rsidRDefault="00A30949" w:rsidP="00A30949">
      <w:pPr>
        <w:spacing w:after="0" w:line="240" w:lineRule="auto"/>
        <w:ind w:left="360"/>
        <w:rPr>
          <w:rFonts w:cs="Arial"/>
          <w:szCs w:val="20"/>
        </w:rPr>
      </w:pPr>
      <w:r w:rsidRPr="00F159FC">
        <w:rPr>
          <w:rFonts w:cs="Arial"/>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pago de multas y otros, bajo su propio presupuesto.</w:t>
      </w:r>
    </w:p>
    <w:p w14:paraId="16DD1836" w14:textId="77777777" w:rsidR="00A30949" w:rsidRPr="00F159FC" w:rsidRDefault="00A30949" w:rsidP="00A30949">
      <w:pPr>
        <w:spacing w:after="0" w:line="240" w:lineRule="auto"/>
        <w:ind w:left="360"/>
        <w:rPr>
          <w:rFonts w:cs="Arial"/>
          <w:szCs w:val="20"/>
        </w:rPr>
      </w:pPr>
      <w:r w:rsidRPr="00F159FC">
        <w:rPr>
          <w:rFonts w:cs="Arial"/>
          <w:szCs w:val="20"/>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14:paraId="3AF6935A" w14:textId="77777777" w:rsidR="00A30949" w:rsidRPr="00F159FC" w:rsidRDefault="00A30949" w:rsidP="00A30949">
      <w:pPr>
        <w:spacing w:before="120" w:after="120" w:line="240" w:lineRule="auto"/>
        <w:ind w:left="1080"/>
        <w:contextualSpacing/>
        <w:rPr>
          <w:b/>
          <w:bCs/>
          <w:szCs w:val="20"/>
        </w:rPr>
      </w:pPr>
    </w:p>
    <w:p w14:paraId="207FC554" w14:textId="77777777" w:rsidR="00A30949" w:rsidRPr="00170EF8" w:rsidRDefault="00A30949" w:rsidP="00A30949">
      <w:pPr>
        <w:pStyle w:val="Ttulo2"/>
        <w:numPr>
          <w:ilvl w:val="0"/>
          <w:numId w:val="101"/>
        </w:numPr>
        <w:rPr>
          <w:sz w:val="22"/>
          <w:szCs w:val="22"/>
        </w:rPr>
      </w:pPr>
      <w:bookmarkStart w:id="840" w:name="_Toc462395518"/>
      <w:bookmarkStart w:id="841" w:name="_Toc463865694"/>
      <w:r w:rsidRPr="00170EF8">
        <w:rPr>
          <w:sz w:val="22"/>
          <w:szCs w:val="22"/>
        </w:rPr>
        <w:t>REUNIÓN DE PLANIFICACIÓN.</w:t>
      </w:r>
      <w:bookmarkEnd w:id="840"/>
      <w:bookmarkEnd w:id="841"/>
    </w:p>
    <w:p w14:paraId="60C1F4FD" w14:textId="77777777" w:rsidR="00A30949" w:rsidRPr="00F159FC" w:rsidRDefault="00A30949" w:rsidP="00A30949">
      <w:pPr>
        <w:spacing w:before="120" w:after="120" w:line="240" w:lineRule="auto"/>
        <w:ind w:left="360"/>
        <w:rPr>
          <w:rFonts w:cs="Arial"/>
          <w:szCs w:val="20"/>
        </w:rPr>
      </w:pPr>
      <w:r w:rsidRPr="00F159FC">
        <w:rPr>
          <w:rFonts w:cs="Arial"/>
          <w:szCs w:val="20"/>
        </w:rPr>
        <w:t>El CONTRATISTA y las SUBCONTRATISTAS en coordinación con YPFB se programarán reuniones de planificación de pre-inicio y de manera semanal entre las áreas de Medio Ambiente y Relaciones Comunitarias, con la finalidad de integrar los planes, programas y procedimientos para dar cumplimiento a lo establecido en el EEIA/PPM-PASA, PPM-PASA actualizado, Adendas aprobadas (estos 2 últimos cuando corresponda) y legislación aplicable; asimismo, se realizará una evaluación y análisis del estado de situación en cuanto los aspectos de Medio Ambiente y Relaciones Comunitarias. Este esfuerzo requerirá que el CONTRATISTA cuente con el personal apropiado.</w:t>
      </w:r>
    </w:p>
    <w:p w14:paraId="0BE08713" w14:textId="77777777" w:rsidR="00A30949" w:rsidRPr="00F159FC" w:rsidRDefault="00A30949" w:rsidP="00A30949">
      <w:pPr>
        <w:spacing w:before="120" w:after="120" w:line="240" w:lineRule="auto"/>
        <w:ind w:left="360"/>
        <w:rPr>
          <w:rFonts w:cs="Arial"/>
          <w:szCs w:val="20"/>
        </w:rPr>
      </w:pPr>
      <w:r w:rsidRPr="00F159FC">
        <w:rPr>
          <w:rFonts w:cs="Arial"/>
          <w:szCs w:val="20"/>
        </w:rPr>
        <w:lastRenderedPageBreak/>
        <w:t>En las reuniones programadas, el CONTRATISTA y Subcontratistas en coordinación con personal de YPFB tratarán los siguientes aspectos:</w:t>
      </w:r>
    </w:p>
    <w:p w14:paraId="3FAA8C5D" w14:textId="77777777" w:rsidR="00A30949" w:rsidRPr="00F159FC" w:rsidRDefault="00A30949" w:rsidP="00A30949">
      <w:pPr>
        <w:numPr>
          <w:ilvl w:val="0"/>
          <w:numId w:val="90"/>
        </w:numPr>
        <w:spacing w:before="120" w:after="120" w:line="240" w:lineRule="auto"/>
        <w:ind w:left="1080"/>
        <w:contextualSpacing/>
        <w:jc w:val="left"/>
        <w:rPr>
          <w:rFonts w:cs="Arial"/>
          <w:szCs w:val="20"/>
        </w:rPr>
      </w:pPr>
      <w:r w:rsidRPr="00F159FC">
        <w:rPr>
          <w:rFonts w:cs="Arial"/>
          <w:szCs w:val="20"/>
        </w:rPr>
        <w:t>Revisión del EEIA/PPM-PASA, PPM-PASA actualizado y/o Adendas aprobadas (estos 2 últimos cuando corresponda).</w:t>
      </w:r>
    </w:p>
    <w:p w14:paraId="0CD7A8ED" w14:textId="77777777" w:rsidR="00A30949" w:rsidRPr="00F159FC" w:rsidRDefault="00A30949" w:rsidP="00A30949">
      <w:pPr>
        <w:numPr>
          <w:ilvl w:val="0"/>
          <w:numId w:val="90"/>
        </w:numPr>
        <w:spacing w:before="120" w:after="120" w:line="240" w:lineRule="auto"/>
        <w:ind w:left="1080"/>
        <w:contextualSpacing/>
        <w:rPr>
          <w:rFonts w:cs="Arial"/>
          <w:szCs w:val="20"/>
        </w:rPr>
      </w:pPr>
      <w:r w:rsidRPr="00F159FC">
        <w:rPr>
          <w:rFonts w:cs="Arial"/>
          <w:szCs w:val="20"/>
        </w:rPr>
        <w:t>Si correspondiera, se adecuará y mejorará los planes, programas y procedimientos para las áreas de sensibilidad ambiental, seguridad y salud ocupacional y social, de acuerdo a las características y circunstancias del área de influencia del proyecto, tomando en cuenta el EEIA/PPM – PASA, PPM-PASA actualizado y/o Adendas aprobadas (estos 2 últimos cuando corresponda).</w:t>
      </w:r>
    </w:p>
    <w:p w14:paraId="4878371B" w14:textId="77777777" w:rsidR="00A30949" w:rsidRPr="00F159FC" w:rsidRDefault="00A30949" w:rsidP="00A30949">
      <w:pPr>
        <w:spacing w:before="120" w:after="120" w:line="240" w:lineRule="auto"/>
        <w:ind w:left="720"/>
        <w:contextualSpacing/>
        <w:rPr>
          <w:sz w:val="22"/>
        </w:rPr>
      </w:pPr>
    </w:p>
    <w:p w14:paraId="46E6EAB0" w14:textId="77777777" w:rsidR="00A30949" w:rsidRPr="0097366A" w:rsidRDefault="00A30949" w:rsidP="00A30949">
      <w:pPr>
        <w:pStyle w:val="Ttulo2"/>
        <w:numPr>
          <w:ilvl w:val="0"/>
          <w:numId w:val="101"/>
        </w:numPr>
        <w:spacing w:after="240"/>
        <w:rPr>
          <w:sz w:val="22"/>
          <w:szCs w:val="22"/>
        </w:rPr>
      </w:pPr>
      <w:bookmarkStart w:id="842" w:name="_Toc462395519"/>
      <w:bookmarkStart w:id="843" w:name="_Toc463865695"/>
      <w:r w:rsidRPr="0097366A">
        <w:rPr>
          <w:sz w:val="22"/>
          <w:szCs w:val="22"/>
        </w:rPr>
        <w:t>INFORMES DE MONITOREO AMBIENTAL.</w:t>
      </w:r>
      <w:bookmarkEnd w:id="842"/>
      <w:bookmarkEnd w:id="843"/>
    </w:p>
    <w:p w14:paraId="23C640A6" w14:textId="77777777" w:rsidR="00A30949" w:rsidRPr="00F159FC" w:rsidRDefault="00A30949" w:rsidP="00A30949">
      <w:pPr>
        <w:spacing w:before="120" w:after="120" w:line="240" w:lineRule="auto"/>
        <w:ind w:left="360"/>
        <w:rPr>
          <w:rFonts w:cs="Arial"/>
          <w:szCs w:val="20"/>
        </w:rPr>
      </w:pPr>
      <w:r w:rsidRPr="00F159FC">
        <w:rPr>
          <w:rFonts w:cs="Arial"/>
          <w:szCs w:val="20"/>
        </w:rPr>
        <w:t>La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debe responder a las observaciones, recomendaciones, aclaraciones que la AAC y OSC realice a los Informes de Monitoreo Ambiental.</w:t>
      </w:r>
    </w:p>
    <w:p w14:paraId="07AAEA90" w14:textId="77777777" w:rsidR="00A30949" w:rsidRPr="00F159FC" w:rsidRDefault="00A30949" w:rsidP="00A30949">
      <w:pPr>
        <w:spacing w:before="120" w:after="120" w:line="240" w:lineRule="auto"/>
        <w:ind w:left="360"/>
        <w:rPr>
          <w:rFonts w:cs="Arial"/>
          <w:szCs w:val="20"/>
        </w:rPr>
      </w:pPr>
      <w:r w:rsidRPr="00F159FC">
        <w:rPr>
          <w:rFonts w:cs="Arial"/>
          <w:szCs w:val="20"/>
        </w:rPr>
        <w:t>Dichos Informes de Monitoreo Ambiental deberán tomar en cuenta todos los aspectos referidos a Medio Ambiente, Seguridad y Salud Ocupacional y Relaciones Comunitarias.</w:t>
      </w:r>
    </w:p>
    <w:p w14:paraId="42F54A03" w14:textId="77777777" w:rsidR="00A30949" w:rsidRPr="00F159FC" w:rsidRDefault="00A30949" w:rsidP="00A30949">
      <w:pPr>
        <w:spacing w:before="120" w:after="120" w:line="240" w:lineRule="auto"/>
        <w:ind w:left="360"/>
        <w:rPr>
          <w:rFonts w:cs="Arial"/>
          <w:szCs w:val="20"/>
        </w:rPr>
      </w:pPr>
      <w:r w:rsidRPr="00F159FC">
        <w:rPr>
          <w:rFonts w:cs="Arial"/>
          <w:szCs w:val="20"/>
        </w:rPr>
        <w:t>La versión final de los Informes de Monitoreo Ambiental deberán ser entregados a YPFB en cuatro (4) ejemplares impresos, incluyendo sus anexos y documentación de respaldo, asimismo se deberá adjuntar a cada Informe la copia magnética que corresponda en versión editable.</w:t>
      </w:r>
    </w:p>
    <w:p w14:paraId="57253BAA" w14:textId="77777777" w:rsidR="00A30949" w:rsidRDefault="00A30949" w:rsidP="00A30949">
      <w:pPr>
        <w:spacing w:before="120" w:after="120" w:line="240" w:lineRule="auto"/>
        <w:ind w:left="360"/>
        <w:rPr>
          <w:rFonts w:cs="Calibri"/>
          <w:szCs w:val="20"/>
        </w:rPr>
      </w:pPr>
      <w:r w:rsidRPr="00F159FC">
        <w:rPr>
          <w:rFonts w:cs="Arial"/>
          <w:szCs w:val="20"/>
        </w:rPr>
        <w:t>Los Informes de Monitoreo Ambiental deberán ser entregados a YPFB con la Declaración Jurada firmada por</w:t>
      </w:r>
      <w:r w:rsidRPr="00F159FC">
        <w:rPr>
          <w:rFonts w:cs="Calibri"/>
          <w:szCs w:val="20"/>
        </w:rPr>
        <w:t xml:space="preserve"> </w:t>
      </w:r>
      <w:r w:rsidRPr="00F159FC">
        <w:rPr>
          <w:rFonts w:cs="Calibri"/>
          <w:b/>
          <w:bCs/>
          <w:i/>
          <w:iCs/>
          <w:szCs w:val="20"/>
        </w:rPr>
        <w:t>el profesional técnico responsable de la elaboración que cuente con el Registro Nacional de Consultaría Ambiental</w:t>
      </w:r>
      <w:r w:rsidRPr="00F159FC">
        <w:rPr>
          <w:rFonts w:cs="Calibri"/>
          <w:szCs w:val="20"/>
        </w:rPr>
        <w:t xml:space="preserve"> </w:t>
      </w:r>
      <w:r w:rsidRPr="00F159FC">
        <w:rPr>
          <w:rFonts w:cs="Calibri"/>
          <w:b/>
          <w:bCs/>
          <w:i/>
          <w:iCs/>
          <w:szCs w:val="20"/>
        </w:rPr>
        <w:t>o en su defecto, deberá estar firmada por el Representante Legal de una Consultora Ambiental que podrá ser sub contratada por la Contratista</w:t>
      </w:r>
      <w:r w:rsidRPr="00F159FC">
        <w:rPr>
          <w:rFonts w:cs="Calibri"/>
          <w:szCs w:val="20"/>
        </w:rPr>
        <w:t>.</w:t>
      </w:r>
    </w:p>
    <w:p w14:paraId="4A6EDC26" w14:textId="77777777" w:rsidR="00A30949" w:rsidRDefault="00A30949" w:rsidP="00A30949">
      <w:pPr>
        <w:spacing w:before="120" w:after="120" w:line="240" w:lineRule="auto"/>
        <w:ind w:left="360"/>
        <w:rPr>
          <w:rFonts w:cs="Calibri"/>
          <w:szCs w:val="20"/>
        </w:rPr>
      </w:pPr>
    </w:p>
    <w:p w14:paraId="1A006D28" w14:textId="77777777" w:rsidR="00A30949" w:rsidRPr="0017498E" w:rsidRDefault="00A30949" w:rsidP="00A30949">
      <w:pPr>
        <w:pStyle w:val="Prrafodelista"/>
        <w:numPr>
          <w:ilvl w:val="0"/>
          <w:numId w:val="142"/>
        </w:numPr>
        <w:spacing w:before="120" w:after="120"/>
        <w:contextualSpacing/>
        <w:rPr>
          <w:rFonts w:ascii="Bookman Old Style" w:hAnsi="Bookman Old Style" w:cs="Arial"/>
          <w:b/>
          <w:sz w:val="20"/>
          <w:szCs w:val="20"/>
        </w:rPr>
      </w:pPr>
      <w:r>
        <w:rPr>
          <w:rFonts w:ascii="Bookman Old Style" w:hAnsi="Bookman Old Style"/>
          <w:b/>
          <w:sz w:val="20"/>
          <w:szCs w:val="20"/>
        </w:rPr>
        <w:t>INFORME DE DESMONTE</w:t>
      </w:r>
    </w:p>
    <w:p w14:paraId="1D6858B9" w14:textId="77777777" w:rsidR="00A30949" w:rsidRPr="0017498E" w:rsidRDefault="00A30949" w:rsidP="00A30949">
      <w:pPr>
        <w:spacing w:before="120" w:after="120" w:line="240" w:lineRule="auto"/>
        <w:rPr>
          <w:rFonts w:cs="Arial"/>
          <w:szCs w:val="20"/>
        </w:rPr>
      </w:pPr>
    </w:p>
    <w:p w14:paraId="472065BB" w14:textId="77777777" w:rsidR="00A30949" w:rsidRPr="0017498E" w:rsidRDefault="00A30949" w:rsidP="00A30949">
      <w:pPr>
        <w:spacing w:before="120" w:after="120" w:line="240" w:lineRule="auto"/>
        <w:ind w:left="360"/>
        <w:rPr>
          <w:rFonts w:cs="Arial"/>
          <w:szCs w:val="20"/>
        </w:rPr>
      </w:pPr>
      <w:r w:rsidRPr="0017498E">
        <w:rPr>
          <w:rFonts w:cs="Arial"/>
          <w:szCs w:val="20"/>
        </w:rPr>
        <w:t>La CONTRATISTA deberá elaborar el Informe Final de Desmonte u otro que requiera la ABT, en el marco del Plan de Desmonte del proyecto y la normativa forestal vigente y enviar dichos Informes para su revisión por YPFB y posterior presentación a la ABT correspondiente.</w:t>
      </w:r>
    </w:p>
    <w:p w14:paraId="40EB9D70" w14:textId="77777777" w:rsidR="00A30949" w:rsidRPr="0017498E" w:rsidRDefault="00A30949" w:rsidP="00A30949">
      <w:pPr>
        <w:spacing w:before="120" w:after="120" w:line="240" w:lineRule="auto"/>
        <w:ind w:left="360"/>
        <w:rPr>
          <w:rFonts w:cs="Arial"/>
          <w:szCs w:val="20"/>
        </w:rPr>
      </w:pPr>
      <w:r w:rsidRPr="0017498E">
        <w:rPr>
          <w:rFonts w:cs="Arial"/>
          <w:szCs w:val="20"/>
        </w:rPr>
        <w:t>El profesional responsable de la elaboración, deberá contar con el Registro de Habilitación emitido por la ABT.</w:t>
      </w:r>
    </w:p>
    <w:p w14:paraId="2A0397BF" w14:textId="77777777" w:rsidR="00A30949" w:rsidRDefault="00A30949" w:rsidP="00A30949">
      <w:pPr>
        <w:spacing w:before="120" w:after="120" w:line="240" w:lineRule="auto"/>
        <w:ind w:left="360"/>
        <w:rPr>
          <w:rFonts w:cs="Calibri"/>
          <w:szCs w:val="20"/>
        </w:rPr>
      </w:pPr>
    </w:p>
    <w:p w14:paraId="66E14DDB" w14:textId="77777777" w:rsidR="00A30949" w:rsidRDefault="00A30949" w:rsidP="00A30949">
      <w:pPr>
        <w:spacing w:before="120" w:after="120" w:line="240" w:lineRule="auto"/>
        <w:rPr>
          <w:rFonts w:cs="Arial"/>
          <w:szCs w:val="20"/>
        </w:rPr>
      </w:pPr>
    </w:p>
    <w:p w14:paraId="6C74B1BC" w14:textId="77777777" w:rsidR="00A30949" w:rsidRDefault="00A30949" w:rsidP="00A30949">
      <w:pPr>
        <w:spacing w:before="120" w:after="120" w:line="240" w:lineRule="auto"/>
        <w:rPr>
          <w:rFonts w:cs="Arial"/>
          <w:szCs w:val="20"/>
        </w:rPr>
      </w:pPr>
    </w:p>
    <w:p w14:paraId="53D357B5" w14:textId="77777777" w:rsidR="00A30949" w:rsidRDefault="00A30949" w:rsidP="00A30949">
      <w:pPr>
        <w:spacing w:before="120" w:after="120" w:line="240" w:lineRule="auto"/>
        <w:rPr>
          <w:rFonts w:cs="Arial"/>
          <w:szCs w:val="20"/>
        </w:rPr>
      </w:pPr>
    </w:p>
    <w:p w14:paraId="6DD88F7F" w14:textId="77777777" w:rsidR="00A30949" w:rsidRPr="00F159FC" w:rsidRDefault="00A30949" w:rsidP="00A30949">
      <w:pPr>
        <w:keepNext/>
        <w:keepLines/>
        <w:spacing w:before="240" w:after="240"/>
        <w:jc w:val="left"/>
        <w:outlineLvl w:val="0"/>
        <w:rPr>
          <w:rFonts w:eastAsiaTheme="majorEastAsia" w:cs="Arial"/>
          <w:b/>
          <w:color w:val="000000" w:themeColor="text1"/>
          <w:sz w:val="24"/>
          <w:szCs w:val="20"/>
        </w:rPr>
      </w:pPr>
      <w:bookmarkStart w:id="844" w:name="_Toc462395520"/>
      <w:bookmarkStart w:id="845" w:name="_Toc463865696"/>
      <w:r w:rsidRPr="00F159FC">
        <w:rPr>
          <w:rFonts w:eastAsiaTheme="majorEastAsia" w:cstheme="majorBidi"/>
          <w:b/>
          <w:color w:val="000000" w:themeColor="text1"/>
          <w:sz w:val="24"/>
          <w:szCs w:val="32"/>
        </w:rPr>
        <w:lastRenderedPageBreak/>
        <w:t xml:space="preserve">ANEXO </w:t>
      </w:r>
      <w:r>
        <w:rPr>
          <w:rFonts w:eastAsiaTheme="majorEastAsia" w:cstheme="majorBidi"/>
          <w:b/>
          <w:color w:val="000000" w:themeColor="text1"/>
          <w:sz w:val="24"/>
          <w:szCs w:val="32"/>
        </w:rPr>
        <w:t>K</w:t>
      </w:r>
      <w:r w:rsidRPr="00F159FC">
        <w:rPr>
          <w:rFonts w:eastAsiaTheme="majorEastAsia" w:cstheme="majorBidi"/>
          <w:b/>
          <w:color w:val="000000" w:themeColor="text1"/>
          <w:sz w:val="24"/>
          <w:szCs w:val="32"/>
        </w:rPr>
        <w:t xml:space="preserve"> - ASPECTOS TECNICOS OPERATIVOS DE MEDIO AMBIENTE.</w:t>
      </w:r>
      <w:bookmarkEnd w:id="844"/>
      <w:bookmarkEnd w:id="845"/>
      <w:r w:rsidRPr="00F159FC">
        <w:rPr>
          <w:rFonts w:eastAsiaTheme="majorEastAsia" w:cstheme="majorBidi"/>
          <w:b/>
          <w:color w:val="000000" w:themeColor="text1"/>
          <w:sz w:val="24"/>
          <w:szCs w:val="32"/>
        </w:rPr>
        <w:t xml:space="preserve"> </w:t>
      </w:r>
    </w:p>
    <w:p w14:paraId="2805E5B0" w14:textId="77777777" w:rsidR="00A30949" w:rsidRDefault="00A30949" w:rsidP="00A30949">
      <w:pPr>
        <w:numPr>
          <w:ilvl w:val="0"/>
          <w:numId w:val="102"/>
        </w:numPr>
        <w:spacing w:before="120" w:after="120" w:line="240" w:lineRule="auto"/>
        <w:ind w:left="426" w:hanging="426"/>
        <w:contextualSpacing/>
        <w:rPr>
          <w:rFonts w:eastAsia="Times New Roman" w:cs="Times New Roman"/>
          <w:b/>
          <w:bCs/>
          <w:sz w:val="22"/>
          <w:szCs w:val="24"/>
          <w:lang w:val="es-ES" w:eastAsia="es-ES"/>
        </w:rPr>
      </w:pPr>
      <w:r w:rsidRPr="00F159FC">
        <w:rPr>
          <w:rFonts w:eastAsia="Times New Roman" w:cs="Times New Roman"/>
          <w:b/>
          <w:bCs/>
          <w:sz w:val="22"/>
          <w:szCs w:val="24"/>
          <w:lang w:val="es-ES" w:eastAsia="es-ES"/>
        </w:rPr>
        <w:t>ASPECTOS AMBIENTALES PARA CAMPAMENTOS</w:t>
      </w:r>
      <w:r>
        <w:rPr>
          <w:rFonts w:eastAsia="Times New Roman" w:cs="Times New Roman"/>
          <w:b/>
          <w:bCs/>
          <w:sz w:val="22"/>
          <w:szCs w:val="24"/>
          <w:lang w:val="es-ES" w:eastAsia="es-ES"/>
        </w:rPr>
        <w:t>.</w:t>
      </w:r>
    </w:p>
    <w:p w14:paraId="05494FCE" w14:textId="77777777" w:rsidR="00A30949" w:rsidRPr="00F159FC" w:rsidRDefault="00A30949" w:rsidP="00A30949">
      <w:pPr>
        <w:spacing w:before="120" w:after="120" w:line="240" w:lineRule="auto"/>
        <w:ind w:left="426"/>
        <w:contextualSpacing/>
        <w:rPr>
          <w:rFonts w:eastAsia="Times New Roman" w:cs="Times New Roman"/>
          <w:b/>
          <w:bCs/>
          <w:sz w:val="22"/>
          <w:szCs w:val="24"/>
          <w:lang w:val="es-ES" w:eastAsia="es-ES"/>
        </w:rPr>
      </w:pPr>
    </w:p>
    <w:p w14:paraId="68875485" w14:textId="77777777" w:rsidR="00A30949" w:rsidRPr="00F159FC" w:rsidRDefault="00A30949" w:rsidP="00A30949">
      <w:pPr>
        <w:overflowPunct w:val="0"/>
        <w:autoSpaceDE w:val="0"/>
        <w:autoSpaceDN w:val="0"/>
        <w:spacing w:before="120" w:after="120"/>
        <w:ind w:left="142"/>
        <w:textAlignment w:val="baseline"/>
        <w:rPr>
          <w:szCs w:val="20"/>
        </w:rPr>
      </w:pPr>
      <w:r w:rsidRPr="00F159FC">
        <w:rPr>
          <w:szCs w:val="20"/>
        </w:rPr>
        <w:t>Los Campamentos (Base y de Apoyo) y sus distintas unidades auxiliares y logísticos deberán cumplir las especificaciones técnicas establecidas en la legislación ambiental vigente, EEIA/PPM-PASA, PPM-PASA actualizado, Adendas aprobadas (estos 2 últimos cuando corresponda) y otros requerimientos de YPFB.</w:t>
      </w:r>
    </w:p>
    <w:p w14:paraId="2AC2657C" w14:textId="77777777" w:rsidR="00A30949" w:rsidRPr="00BD0D7A" w:rsidRDefault="00A30949" w:rsidP="00A30949">
      <w:pPr>
        <w:numPr>
          <w:ilvl w:val="1"/>
          <w:numId w:val="103"/>
        </w:numPr>
        <w:spacing w:before="120" w:after="120" w:line="240" w:lineRule="auto"/>
        <w:ind w:left="567" w:hanging="567"/>
        <w:contextualSpacing/>
        <w:rPr>
          <w:rFonts w:eastAsia="Times New Roman" w:cs="Times New Roman"/>
          <w:szCs w:val="20"/>
          <w:lang w:val="es-ES" w:eastAsia="es-ES"/>
        </w:rPr>
      </w:pPr>
      <w:r w:rsidRPr="00BD0D7A">
        <w:rPr>
          <w:rFonts w:eastAsia="Times New Roman" w:cs="Times New Roman"/>
          <w:b/>
          <w:bCs/>
          <w:szCs w:val="20"/>
          <w:lang w:val="es-ES" w:eastAsia="es-ES"/>
        </w:rPr>
        <w:t>APROVISIONAMIENTO DE AGUA, TRATAMIENTO Y DISPOSICIÓN FINAL DE AGUA RESIDUAL.</w:t>
      </w:r>
    </w:p>
    <w:p w14:paraId="7EBC007D" w14:textId="77777777" w:rsidR="00A30949" w:rsidRPr="00F159FC" w:rsidRDefault="00A30949" w:rsidP="00A30949">
      <w:pPr>
        <w:spacing w:before="120" w:after="120" w:line="240" w:lineRule="auto"/>
        <w:ind w:left="567"/>
        <w:contextualSpacing/>
        <w:rPr>
          <w:rFonts w:eastAsia="Times New Roman" w:cs="Times New Roman"/>
          <w:szCs w:val="20"/>
          <w:lang w:val="es-ES" w:eastAsia="es-ES"/>
        </w:rPr>
      </w:pPr>
    </w:p>
    <w:p w14:paraId="0D6BAF54" w14:textId="77777777" w:rsidR="00A30949" w:rsidRPr="00F159FC" w:rsidRDefault="00A30949" w:rsidP="00A30949">
      <w:pPr>
        <w:numPr>
          <w:ilvl w:val="1"/>
          <w:numId w:val="104"/>
        </w:numPr>
        <w:spacing w:before="120" w:after="120" w:line="240" w:lineRule="auto"/>
        <w:rPr>
          <w:szCs w:val="20"/>
        </w:rPr>
      </w:pPr>
      <w:r w:rsidRPr="00F159FC">
        <w:rPr>
          <w:szCs w:val="20"/>
        </w:rPr>
        <w:t>El aprovisionamiento de agua para las actividades operativas del proyecto, deberán cumplir con las medidas de prevención establecidas en el EEIA/PPM-PASA, PPM-PASA actualizado, Adendas aprobadas (estos 2 últimos cuando corresponda) y reglamentación aplicable, generándose los registros y control diario de extracción de agua (Caudales y Volúmenes).</w:t>
      </w:r>
    </w:p>
    <w:p w14:paraId="7731DCFD" w14:textId="77777777" w:rsidR="00A30949" w:rsidRPr="00F159FC" w:rsidRDefault="00A30949" w:rsidP="00A30949">
      <w:pPr>
        <w:numPr>
          <w:ilvl w:val="1"/>
          <w:numId w:val="104"/>
        </w:numPr>
        <w:spacing w:before="120" w:after="120" w:line="240" w:lineRule="auto"/>
        <w:rPr>
          <w:szCs w:val="20"/>
        </w:rPr>
      </w:pPr>
      <w:r w:rsidRPr="00F159FC">
        <w:rPr>
          <w:szCs w:val="20"/>
        </w:rPr>
        <w:t>Se deberá realizar un control de calidad del agua para consumo humano, uso doméstico y sanitario, efectuándose muestreos para su correspondiente análisis en laboratorio, con una periodicidad de 30 días calendario.</w:t>
      </w:r>
    </w:p>
    <w:p w14:paraId="4EF7CDF2" w14:textId="77777777" w:rsidR="00A30949" w:rsidRPr="00F159FC" w:rsidRDefault="00A30949" w:rsidP="00A30949">
      <w:pPr>
        <w:numPr>
          <w:ilvl w:val="1"/>
          <w:numId w:val="104"/>
        </w:numPr>
        <w:spacing w:before="120" w:after="120" w:line="240" w:lineRule="auto"/>
        <w:rPr>
          <w:szCs w:val="20"/>
        </w:rPr>
      </w:pPr>
      <w:r w:rsidRPr="00F159FC">
        <w:rPr>
          <w:szCs w:val="20"/>
        </w:rPr>
        <w:t>En los Campamentos (Base y de Apoyo) se instalarán plantas potabilizadoras de agua de consumo domiciliario que cuenten con unidades de filtración y desinfección a través sistema UV.</w:t>
      </w:r>
    </w:p>
    <w:p w14:paraId="13A49675" w14:textId="77777777" w:rsidR="00A30949" w:rsidRPr="00F159FC" w:rsidRDefault="00A30949" w:rsidP="00A30949">
      <w:pPr>
        <w:numPr>
          <w:ilvl w:val="1"/>
          <w:numId w:val="104"/>
        </w:numPr>
        <w:spacing w:before="120" w:after="120" w:line="240" w:lineRule="auto"/>
        <w:rPr>
          <w:szCs w:val="20"/>
        </w:rPr>
      </w:pPr>
      <w:r w:rsidRPr="00F159FC">
        <w:rPr>
          <w:szCs w:val="20"/>
        </w:rPr>
        <w:t>En los Campamentos (Base y de Apoyo) se instalarán plantas de tratamiento de aguas residuales tipo REDFOX o equivalentes.</w:t>
      </w:r>
    </w:p>
    <w:p w14:paraId="2C2CBC4E" w14:textId="77777777" w:rsidR="00A30949" w:rsidRPr="00F159FC" w:rsidRDefault="00A30949" w:rsidP="00A30949">
      <w:pPr>
        <w:numPr>
          <w:ilvl w:val="1"/>
          <w:numId w:val="104"/>
        </w:numPr>
        <w:spacing w:before="120" w:after="120" w:line="240" w:lineRule="auto"/>
        <w:rPr>
          <w:szCs w:val="20"/>
        </w:rPr>
      </w:pPr>
      <w:r w:rsidRPr="00F159FC">
        <w:rPr>
          <w:szCs w:val="20"/>
        </w:rPr>
        <w:t>Las Plantas de Tratamiento de Aguas Residuales,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de las instalaciones sanitarias (retretes) y el agua residual de otras operaciones del campamento (duchas, urinarios, cocina, etc.) Todos los descartes de agua residual deberán estar en cumplimiento con la ley aplicable como se provee en el EEIA/PPM-PASA, PPM-PASA actualizado y Adendas aprobadas (estos 2 últimos cuando corresponda).</w:t>
      </w:r>
    </w:p>
    <w:p w14:paraId="4B40BFD9" w14:textId="77777777" w:rsidR="00A30949" w:rsidRPr="00F159FC" w:rsidRDefault="00A30949" w:rsidP="00A30949">
      <w:pPr>
        <w:numPr>
          <w:ilvl w:val="1"/>
          <w:numId w:val="104"/>
        </w:numPr>
        <w:spacing w:before="120" w:after="120" w:line="240" w:lineRule="auto"/>
        <w:rPr>
          <w:szCs w:val="20"/>
        </w:rPr>
      </w:pPr>
      <w:r w:rsidRPr="00F159FC">
        <w:rPr>
          <w:szCs w:val="20"/>
        </w:rPr>
        <w:t>El CONTRATISTA deberá realizar los controles diarios de los insumos requeridos y mantenimiento para el correcto funcionamiento de las mencionadas Plantas, generando las Planillas de Registros y de Mantenimiento que demuestren el estado de funcionamiento.</w:t>
      </w:r>
    </w:p>
    <w:p w14:paraId="0E0CB490" w14:textId="77777777" w:rsidR="00A30949" w:rsidRPr="00F159FC" w:rsidRDefault="00A30949" w:rsidP="00A30949">
      <w:pPr>
        <w:numPr>
          <w:ilvl w:val="1"/>
          <w:numId w:val="104"/>
        </w:numPr>
        <w:spacing w:before="120" w:after="120" w:line="240" w:lineRule="auto"/>
        <w:rPr>
          <w:szCs w:val="20"/>
        </w:rPr>
      </w:pPr>
      <w:r w:rsidRPr="00F159FC">
        <w:rPr>
          <w:szCs w:val="20"/>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30 días calendario.</w:t>
      </w:r>
    </w:p>
    <w:p w14:paraId="1877ABCA" w14:textId="77777777" w:rsidR="00A30949" w:rsidRPr="00F159FC" w:rsidRDefault="00A30949" w:rsidP="00A30949">
      <w:pPr>
        <w:numPr>
          <w:ilvl w:val="1"/>
          <w:numId w:val="104"/>
        </w:numPr>
        <w:spacing w:before="120" w:after="120" w:line="240" w:lineRule="auto"/>
        <w:rPr>
          <w:b/>
          <w:bCs/>
          <w:szCs w:val="20"/>
        </w:rPr>
      </w:pPr>
      <w:r w:rsidRPr="00F159FC">
        <w:rPr>
          <w:szCs w:val="20"/>
        </w:rPr>
        <w:lastRenderedPageBreak/>
        <w:t>Los análisis de laboratorio se realizarán por una Empresa Especializada y aprobada por YPFB que cumplan con el Reglamento en Materia de Contaminación Hídrica.</w:t>
      </w:r>
    </w:p>
    <w:p w14:paraId="4206360E" w14:textId="77777777" w:rsidR="00A30949" w:rsidRPr="00F159FC" w:rsidRDefault="00A30949" w:rsidP="00A30949">
      <w:pPr>
        <w:numPr>
          <w:ilvl w:val="1"/>
          <w:numId w:val="104"/>
        </w:numPr>
        <w:spacing w:before="120" w:after="120" w:line="240" w:lineRule="auto"/>
        <w:rPr>
          <w:szCs w:val="20"/>
        </w:rPr>
      </w:pPr>
      <w:r w:rsidRPr="00F159FC">
        <w:rPr>
          <w:szCs w:val="20"/>
        </w:rPr>
        <w:t>La disposición final se realizará, previa verificación de la calidad de las aguas residuales tratadas, generándose los registros que detallen los volúmenes para disposición final.</w:t>
      </w:r>
    </w:p>
    <w:p w14:paraId="0354907B" w14:textId="77777777" w:rsidR="00A30949" w:rsidRPr="00F159FC" w:rsidRDefault="00A30949" w:rsidP="00A30949">
      <w:pPr>
        <w:numPr>
          <w:ilvl w:val="1"/>
          <w:numId w:val="104"/>
        </w:numPr>
        <w:spacing w:before="120" w:after="120" w:line="240" w:lineRule="auto"/>
        <w:rPr>
          <w:b/>
          <w:bCs/>
          <w:szCs w:val="20"/>
        </w:rPr>
      </w:pPr>
      <w:r w:rsidRPr="00F159FC">
        <w:rPr>
          <w:szCs w:val="20"/>
        </w:rPr>
        <w:t>El CONTRATISTA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14:paraId="5E37668B" w14:textId="77777777" w:rsidR="00A30949" w:rsidRPr="00BD0D7A" w:rsidRDefault="00A30949" w:rsidP="00A30949">
      <w:pPr>
        <w:numPr>
          <w:ilvl w:val="1"/>
          <w:numId w:val="103"/>
        </w:numPr>
        <w:spacing w:before="120" w:after="120" w:line="240" w:lineRule="auto"/>
        <w:ind w:left="709" w:hanging="567"/>
        <w:contextualSpacing/>
        <w:rPr>
          <w:rFonts w:eastAsia="Times New Roman" w:cs="Times New Roman"/>
          <w:b/>
          <w:bCs/>
          <w:szCs w:val="20"/>
          <w:lang w:val="es-ES" w:eastAsia="es-ES"/>
        </w:rPr>
      </w:pPr>
      <w:r w:rsidRPr="00BD0D7A">
        <w:rPr>
          <w:rFonts w:eastAsia="Times New Roman" w:cs="Times New Roman"/>
          <w:b/>
          <w:bCs/>
          <w:szCs w:val="20"/>
          <w:lang w:val="es-ES" w:eastAsia="es-ES"/>
        </w:rPr>
        <w:t>GENERACIÓN, ALMACENAMIENTO, CLASIFICACIÓN Y DISPOSICIÓN FINAL DE RESIDUOS SÓLIDOS</w:t>
      </w:r>
      <w:r>
        <w:rPr>
          <w:rFonts w:eastAsia="Times New Roman" w:cs="Times New Roman"/>
          <w:b/>
          <w:bCs/>
          <w:sz w:val="22"/>
          <w:szCs w:val="24"/>
          <w:lang w:val="es-ES" w:eastAsia="es-ES"/>
        </w:rPr>
        <w:t>.</w:t>
      </w:r>
    </w:p>
    <w:p w14:paraId="0E65D49E" w14:textId="77777777" w:rsidR="00A30949" w:rsidRPr="00F159FC" w:rsidRDefault="00A30949" w:rsidP="00A30949">
      <w:pPr>
        <w:spacing w:before="120" w:after="120" w:line="240" w:lineRule="auto"/>
        <w:ind w:left="709"/>
        <w:contextualSpacing/>
        <w:rPr>
          <w:rFonts w:eastAsia="Times New Roman" w:cs="Times New Roman"/>
          <w:b/>
          <w:bCs/>
          <w:szCs w:val="20"/>
          <w:lang w:val="es-ES" w:eastAsia="es-ES"/>
        </w:rPr>
      </w:pPr>
    </w:p>
    <w:p w14:paraId="739A6E03" w14:textId="77777777" w:rsidR="00A30949" w:rsidRPr="00F159FC" w:rsidRDefault="00A30949" w:rsidP="00A30949">
      <w:pPr>
        <w:spacing w:before="120" w:after="120"/>
        <w:ind w:left="142"/>
        <w:rPr>
          <w:szCs w:val="20"/>
        </w:rPr>
      </w:pPr>
      <w:r w:rsidRPr="00F159FC">
        <w:rPr>
          <w:szCs w:val="20"/>
        </w:rPr>
        <w:t>El CONTRATISTA deberá desarrollar la gestión de residuos sólidos de acuerdo a procedimientos metodológicos que contengan las etapas de recolección, clasificación, almacenamiento temporal, tratamiento cuando corresponda y disposición final, de acuerdo a lo establecido en el EEIA/PPM-PASA, PPM-PASA actualizado, Adendas aprobadas (estos 2 últimos cuando corresponda) y legislación aplicable.</w:t>
      </w:r>
    </w:p>
    <w:p w14:paraId="067B6746" w14:textId="77777777" w:rsidR="00A30949" w:rsidRPr="00F159FC" w:rsidRDefault="00A30949" w:rsidP="00A30949">
      <w:pPr>
        <w:numPr>
          <w:ilvl w:val="1"/>
          <w:numId w:val="105"/>
        </w:numPr>
        <w:spacing w:before="120" w:after="120" w:line="240" w:lineRule="auto"/>
        <w:rPr>
          <w:szCs w:val="20"/>
        </w:rPr>
      </w:pPr>
      <w:r w:rsidRPr="00F159FC">
        <w:rPr>
          <w:szCs w:val="20"/>
        </w:rPr>
        <w:t>Todo personal que participe de la gestión de residuos sólidos, deberá contar con el correspondiente Equipo de Protección Personal (EPP).</w:t>
      </w:r>
    </w:p>
    <w:p w14:paraId="47359769" w14:textId="77777777" w:rsidR="00A30949" w:rsidRPr="00F159FC" w:rsidRDefault="00A30949" w:rsidP="00A30949">
      <w:pPr>
        <w:numPr>
          <w:ilvl w:val="1"/>
          <w:numId w:val="105"/>
        </w:numPr>
        <w:spacing w:before="120" w:after="120" w:line="240" w:lineRule="auto"/>
        <w:rPr>
          <w:szCs w:val="20"/>
        </w:rPr>
      </w:pPr>
      <w:r w:rsidRPr="00F159FC">
        <w:rPr>
          <w:szCs w:val="20"/>
        </w:rPr>
        <w:t>El CONTRATISTA proveerá suficientes contenedores señalizados en locaciones apropiadas para asegurar la capacidad adecuada de almacenamiento y prevenir que los residuos se acumulen. El CONTRATISTA debe colectar y eliminar los residuos sobre una base regular.</w:t>
      </w:r>
    </w:p>
    <w:p w14:paraId="6DFE6CB6" w14:textId="77777777" w:rsidR="00A30949" w:rsidRPr="00F159FC" w:rsidRDefault="00A30949" w:rsidP="00A30949">
      <w:pPr>
        <w:numPr>
          <w:ilvl w:val="1"/>
          <w:numId w:val="105"/>
        </w:numPr>
        <w:spacing w:before="120" w:after="120" w:line="240" w:lineRule="auto"/>
        <w:rPr>
          <w:szCs w:val="20"/>
        </w:rPr>
      </w:pPr>
      <w:r w:rsidRPr="00F159FC">
        <w:rPr>
          <w:szCs w:val="20"/>
        </w:rPr>
        <w:t>El CONTRATISTA debe presentar registros que describan la cuantificación de los residuos de acuerdo a su clasificación como residuos sólidos orgánicos e inorgánicos, residuos sólidos industriales, residuos sólidos peligrosos y residuos sólidos reciclables.</w:t>
      </w:r>
    </w:p>
    <w:p w14:paraId="549D6C97" w14:textId="77777777" w:rsidR="00A30949" w:rsidRPr="00F159FC" w:rsidRDefault="00A30949" w:rsidP="00A30949">
      <w:pPr>
        <w:numPr>
          <w:ilvl w:val="1"/>
          <w:numId w:val="105"/>
        </w:numPr>
        <w:spacing w:before="120" w:after="120" w:line="240" w:lineRule="auto"/>
        <w:rPr>
          <w:szCs w:val="20"/>
        </w:rPr>
      </w:pPr>
      <w:r w:rsidRPr="00F159FC">
        <w:rPr>
          <w:szCs w:val="20"/>
        </w:rPr>
        <w:t>El CONTRATISTA tomará las acciones más apropiadas para evitar la proliferación de vectores durante la disposición final de todo residuo orgánico.</w:t>
      </w:r>
    </w:p>
    <w:p w14:paraId="365BBB0B" w14:textId="77777777" w:rsidR="00A30949" w:rsidRPr="00F159FC" w:rsidRDefault="00A30949" w:rsidP="00A30949">
      <w:pPr>
        <w:numPr>
          <w:ilvl w:val="1"/>
          <w:numId w:val="105"/>
        </w:numPr>
        <w:spacing w:before="120" w:after="120" w:line="240" w:lineRule="auto"/>
        <w:rPr>
          <w:szCs w:val="20"/>
        </w:rPr>
      </w:pPr>
      <w:r w:rsidRPr="00F159FC">
        <w:rPr>
          <w:szCs w:val="20"/>
        </w:rPr>
        <w:t>El CONTRATISTA debe presentar registros que describan el tipo de residuos, cantidad, rutas de transporte y comprobantes por la entrega y recepción de los residuos.</w:t>
      </w:r>
    </w:p>
    <w:p w14:paraId="782354D5" w14:textId="77777777" w:rsidR="00A30949" w:rsidRPr="00F159FC" w:rsidRDefault="00A30949" w:rsidP="00A30949">
      <w:pPr>
        <w:numPr>
          <w:ilvl w:val="1"/>
          <w:numId w:val="105"/>
        </w:numPr>
        <w:spacing w:before="120" w:after="120" w:line="240" w:lineRule="auto"/>
        <w:rPr>
          <w:szCs w:val="20"/>
        </w:rPr>
      </w:pPr>
      <w:r w:rsidRPr="00F159FC">
        <w:rPr>
          <w:szCs w:val="20"/>
        </w:rPr>
        <w:t xml:space="preserve">De presentarse derrames de aceites, </w:t>
      </w:r>
      <w:proofErr w:type="gramStart"/>
      <w:r w:rsidRPr="00F159FC">
        <w:rPr>
          <w:szCs w:val="20"/>
        </w:rPr>
        <w:t>grasas</w:t>
      </w:r>
      <w:proofErr w:type="gramEnd"/>
      <w:r w:rsidRPr="00F159FC">
        <w:rPr>
          <w:szCs w:val="20"/>
        </w:rPr>
        <w:t xml:space="preserve"> o combustibles, reportar las cantidades de suelo contaminado y materiales e insumos empleados para la recuperación de dichos suelos.</w:t>
      </w:r>
    </w:p>
    <w:p w14:paraId="7E7A6649" w14:textId="77777777" w:rsidR="00A30949" w:rsidRPr="00F159FC" w:rsidRDefault="00A30949" w:rsidP="00A30949">
      <w:pPr>
        <w:numPr>
          <w:ilvl w:val="1"/>
          <w:numId w:val="105"/>
        </w:numPr>
        <w:spacing w:before="120" w:after="120" w:line="240" w:lineRule="auto"/>
        <w:rPr>
          <w:szCs w:val="20"/>
        </w:rPr>
      </w:pPr>
      <w:r w:rsidRPr="00F159FC">
        <w:rPr>
          <w:szCs w:val="20"/>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14:paraId="38B308EA" w14:textId="77777777" w:rsidR="00A30949" w:rsidRPr="00F159FC" w:rsidRDefault="00A30949" w:rsidP="00A30949">
      <w:pPr>
        <w:numPr>
          <w:ilvl w:val="1"/>
          <w:numId w:val="105"/>
        </w:numPr>
        <w:spacing w:before="120" w:after="120" w:line="240" w:lineRule="auto"/>
        <w:rPr>
          <w:szCs w:val="20"/>
        </w:rPr>
      </w:pPr>
      <w:r w:rsidRPr="00F159FC">
        <w:rPr>
          <w:szCs w:val="20"/>
        </w:rPr>
        <w:t xml:space="preserve">El CONTRATISTA temporalmente acumulará todos los residuos peligrosos de una manera apropiada, en contenedores claramente señalizados y en </w:t>
      </w:r>
      <w:r w:rsidRPr="00F159FC">
        <w:rPr>
          <w:szCs w:val="20"/>
        </w:rPr>
        <w:lastRenderedPageBreak/>
        <w:t>cumplimiento con la legislación ambiental. La acumulación se realizará en áreas que cuenten con las correspondientes medidas de seguridad y de contención.</w:t>
      </w:r>
    </w:p>
    <w:p w14:paraId="4769BF5E" w14:textId="77777777" w:rsidR="00A30949" w:rsidRPr="00F159FC" w:rsidRDefault="00A30949" w:rsidP="00A30949">
      <w:pPr>
        <w:numPr>
          <w:ilvl w:val="1"/>
          <w:numId w:val="105"/>
        </w:numPr>
        <w:spacing w:before="120" w:after="120" w:line="240" w:lineRule="auto"/>
        <w:rPr>
          <w:szCs w:val="20"/>
        </w:rPr>
      </w:pPr>
      <w:r w:rsidRPr="00F159FC">
        <w:rPr>
          <w:szCs w:val="20"/>
        </w:rPr>
        <w:t>El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14:paraId="3EDF4221" w14:textId="77777777" w:rsidR="00A30949" w:rsidRPr="00F159FC" w:rsidRDefault="00A30949" w:rsidP="00A30949">
      <w:pPr>
        <w:numPr>
          <w:ilvl w:val="1"/>
          <w:numId w:val="105"/>
        </w:numPr>
        <w:spacing w:before="120" w:after="120" w:line="240" w:lineRule="auto"/>
        <w:rPr>
          <w:szCs w:val="20"/>
        </w:rPr>
      </w:pPr>
      <w:r w:rsidRPr="00F159FC">
        <w:rPr>
          <w:szCs w:val="20"/>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14:paraId="15F8C2AF" w14:textId="77777777" w:rsidR="00A30949" w:rsidRPr="00F159FC" w:rsidRDefault="00A30949" w:rsidP="00A30949">
      <w:pPr>
        <w:spacing w:before="120" w:after="120"/>
        <w:rPr>
          <w:szCs w:val="20"/>
        </w:rPr>
      </w:pPr>
      <w:r w:rsidRPr="00F159FC">
        <w:rPr>
          <w:szCs w:val="20"/>
        </w:rPr>
        <w:t>En la ejecución del trabajo, el CONTRATISTA deberá en todo momento:</w:t>
      </w:r>
    </w:p>
    <w:p w14:paraId="03516D20" w14:textId="77777777" w:rsidR="00A30949" w:rsidRPr="00F159FC" w:rsidRDefault="00A30949" w:rsidP="00A30949">
      <w:pPr>
        <w:numPr>
          <w:ilvl w:val="1"/>
          <w:numId w:val="105"/>
        </w:numPr>
        <w:spacing w:before="120" w:after="120" w:line="240" w:lineRule="auto"/>
        <w:rPr>
          <w:szCs w:val="20"/>
        </w:rPr>
      </w:pPr>
      <w:r w:rsidRPr="00F159FC">
        <w:rPr>
          <w:szCs w:val="20"/>
        </w:rPr>
        <w:t>Minimizar la cantidad de residuos y maximizar el reciclaje.</w:t>
      </w:r>
    </w:p>
    <w:p w14:paraId="65D404EB" w14:textId="77777777" w:rsidR="00A30949" w:rsidRDefault="00A30949" w:rsidP="00A30949">
      <w:pPr>
        <w:numPr>
          <w:ilvl w:val="1"/>
          <w:numId w:val="105"/>
        </w:numPr>
        <w:spacing w:before="120" w:after="120" w:line="240" w:lineRule="auto"/>
        <w:rPr>
          <w:szCs w:val="20"/>
        </w:rPr>
      </w:pPr>
      <w:r w:rsidRPr="00F159FC">
        <w:rPr>
          <w:szCs w:val="20"/>
        </w:rPr>
        <w:t>Para la disposición de residuos sólidos, se deberá tener un contrato con una empresa especializada en el manejo de residuos y disposición final y que tenga una Licencia Ambiental vigente otorgada por Autoridad Ambiental Competente.</w:t>
      </w:r>
    </w:p>
    <w:p w14:paraId="11CD903B" w14:textId="77777777" w:rsidR="00A30949" w:rsidRPr="006D21E4" w:rsidRDefault="00A30949" w:rsidP="00A30949">
      <w:pPr>
        <w:numPr>
          <w:ilvl w:val="1"/>
          <w:numId w:val="103"/>
        </w:numPr>
        <w:spacing w:before="120" w:after="120" w:line="240" w:lineRule="auto"/>
        <w:ind w:left="567" w:hanging="567"/>
        <w:contextualSpacing/>
        <w:rPr>
          <w:rFonts w:eastAsia="Times New Roman" w:cs="Times New Roman"/>
          <w:b/>
          <w:bCs/>
          <w:szCs w:val="20"/>
          <w:lang w:val="es-ES" w:eastAsia="es-ES"/>
        </w:rPr>
      </w:pPr>
      <w:r w:rsidRPr="006D21E4">
        <w:rPr>
          <w:rFonts w:eastAsia="Times New Roman" w:cs="Times New Roman"/>
          <w:b/>
          <w:bCs/>
          <w:szCs w:val="20"/>
          <w:lang w:val="es-ES" w:eastAsia="es-ES"/>
        </w:rPr>
        <w:t>GESTIÓN DE SUSTANCIAS PELIGROSAS.</w:t>
      </w:r>
    </w:p>
    <w:p w14:paraId="1622DE49" w14:textId="77777777" w:rsidR="00A30949" w:rsidRPr="00F159FC" w:rsidRDefault="00A30949" w:rsidP="00A30949">
      <w:pPr>
        <w:spacing w:before="120" w:after="120" w:line="240" w:lineRule="auto"/>
        <w:ind w:left="567"/>
        <w:contextualSpacing/>
        <w:rPr>
          <w:rFonts w:eastAsia="Times New Roman" w:cs="Times New Roman"/>
          <w:b/>
          <w:bCs/>
          <w:szCs w:val="20"/>
          <w:lang w:val="es-ES" w:eastAsia="es-ES"/>
        </w:rPr>
      </w:pPr>
    </w:p>
    <w:p w14:paraId="52B6487F"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desempeñará la gestión de sustancias peligrosas dando cumplimiento a lo establecido en el EEIA/PPM-PASA, PPM-PASA actualizado, Adendas aprobadas (estos 2 últimos cuando corresponda), Licencia para Actividades de Sustancias Peligrosas (LASP)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36080FE5"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uso de camiones cisternas para el transporte de combustibles deberá cumplir con los criterios técnicos establecidos en el Capítulo VII “Del Mercadeo y Distribución”, del Título II del Reglamento Ambiental del Sector Hidrocarburos.</w:t>
      </w:r>
    </w:p>
    <w:p w14:paraId="6E56A346"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0CC2A187" w14:textId="77777777" w:rsidR="00A30949" w:rsidRPr="00F159FC" w:rsidRDefault="00A30949" w:rsidP="00A30949">
      <w:pPr>
        <w:numPr>
          <w:ilvl w:val="0"/>
          <w:numId w:val="107"/>
        </w:numPr>
        <w:spacing w:before="120" w:after="120" w:line="240" w:lineRule="auto"/>
        <w:ind w:left="993" w:hanging="425"/>
        <w:contextualSpacing/>
        <w:rPr>
          <w:szCs w:val="20"/>
        </w:rPr>
      </w:pPr>
      <w:r w:rsidRPr="00F159FC">
        <w:rPr>
          <w:szCs w:val="20"/>
        </w:rPr>
        <w:t>Asegurar que todos los contenedores, mangueras, y boquillas no tengan fugas.</w:t>
      </w:r>
    </w:p>
    <w:p w14:paraId="21BB7D81" w14:textId="77777777" w:rsidR="00A30949" w:rsidRPr="00F159FC" w:rsidRDefault="00A30949" w:rsidP="00A30949">
      <w:pPr>
        <w:numPr>
          <w:ilvl w:val="0"/>
          <w:numId w:val="107"/>
        </w:numPr>
        <w:spacing w:before="120" w:after="120" w:line="240" w:lineRule="auto"/>
        <w:ind w:left="993" w:hanging="425"/>
        <w:contextualSpacing/>
        <w:rPr>
          <w:szCs w:val="20"/>
        </w:rPr>
      </w:pPr>
      <w:r w:rsidRPr="00F159FC">
        <w:rPr>
          <w:szCs w:val="20"/>
        </w:rPr>
        <w:t>Equipar los camiones cisternas con sistema de puesta a tierra.</w:t>
      </w:r>
    </w:p>
    <w:p w14:paraId="30CA7FF4" w14:textId="77777777" w:rsidR="00A30949" w:rsidRPr="00F159FC" w:rsidRDefault="00A30949" w:rsidP="00A30949">
      <w:pPr>
        <w:numPr>
          <w:ilvl w:val="0"/>
          <w:numId w:val="107"/>
        </w:numPr>
        <w:spacing w:before="120" w:after="120" w:line="240" w:lineRule="auto"/>
        <w:ind w:left="993" w:hanging="425"/>
        <w:contextualSpacing/>
        <w:rPr>
          <w:szCs w:val="20"/>
        </w:rPr>
      </w:pPr>
      <w:r w:rsidRPr="00F159FC">
        <w:rPr>
          <w:szCs w:val="20"/>
        </w:rPr>
        <w:t>El CONTRATISTA se asegurará que los vehículos de servicio cuenten con material absorbente industrial y comercial apropiado para dar respuesta inmediata a los posibles derrames.</w:t>
      </w:r>
    </w:p>
    <w:p w14:paraId="639B6F0F"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14:paraId="5D006DDC" w14:textId="77777777" w:rsidR="00A30949" w:rsidRPr="002A65D6" w:rsidRDefault="00A30949" w:rsidP="00A30949">
      <w:pPr>
        <w:numPr>
          <w:ilvl w:val="0"/>
          <w:numId w:val="106"/>
        </w:numPr>
        <w:spacing w:before="120" w:after="120" w:line="240" w:lineRule="auto"/>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lastRenderedPageBreak/>
        <w:t>PREVENCIÓN DE EVENTOS O SUCESOS NO DESEADOS Y PLAN DE CONTINGENCIAS</w:t>
      </w:r>
    </w:p>
    <w:p w14:paraId="748381D6" w14:textId="77777777" w:rsidR="00A30949" w:rsidRPr="00F159FC" w:rsidRDefault="00A30949" w:rsidP="00A30949">
      <w:pPr>
        <w:spacing w:before="120" w:after="120" w:line="240" w:lineRule="auto"/>
        <w:ind w:left="720"/>
        <w:contextualSpacing/>
        <w:rPr>
          <w:rFonts w:eastAsia="Times New Roman" w:cs="Times New Roman"/>
          <w:b/>
          <w:bCs/>
          <w:szCs w:val="20"/>
          <w:lang w:val="es-ES" w:eastAsia="es-ES"/>
        </w:rPr>
      </w:pPr>
    </w:p>
    <w:p w14:paraId="7418E4AD"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14:paraId="7A09BD73"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De presentarse cualquier contingencia, eventualidad o suceso no deseado que provoque impactos ambientales, perdidas, daños o perjuicios; el CONTRATISTA deberá activar su Plan de Contingencias e inmediatamente deberá iniciar las actividades de Remediación.</w:t>
      </w:r>
    </w:p>
    <w:p w14:paraId="62B5E7AD"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De presentarse cualquier contingencia, eventualidad o suceso no deseado que provoque impactos ambientales, perdidas, daños o perjuicios, el CONTRATISTA reportará a YPFB el suceso e inmediatamente remitirá un Informe que contenga lo siguiente:</w:t>
      </w:r>
    </w:p>
    <w:p w14:paraId="7785BE46"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El tipo de material derramado.</w:t>
      </w:r>
    </w:p>
    <w:p w14:paraId="60E168E2"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Las coordenadas de ubicación de la contingencia.</w:t>
      </w:r>
    </w:p>
    <w:p w14:paraId="42817DD8"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Hora de la contingencia.</w:t>
      </w:r>
    </w:p>
    <w:p w14:paraId="7CC595D7"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En caso de ser un derrame, estimar la cantidad del producto derramado.</w:t>
      </w:r>
    </w:p>
    <w:p w14:paraId="43125928"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Breve descripción del área afectada (presencia de cuerpos de agua y otros de sensibilidad ambiental).</w:t>
      </w:r>
    </w:p>
    <w:p w14:paraId="31F33DB5"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Población afectada o susceptible de ser afectada.</w:t>
      </w:r>
    </w:p>
    <w:p w14:paraId="5B930AFD" w14:textId="77777777" w:rsidR="00A30949" w:rsidRPr="00F159FC" w:rsidRDefault="00A30949" w:rsidP="00A30949">
      <w:pPr>
        <w:numPr>
          <w:ilvl w:val="0"/>
          <w:numId w:val="108"/>
        </w:numPr>
        <w:spacing w:before="120" w:after="120" w:line="240" w:lineRule="auto"/>
        <w:ind w:left="1276"/>
        <w:contextualSpacing/>
        <w:rPr>
          <w:szCs w:val="20"/>
        </w:rPr>
      </w:pPr>
      <w:r w:rsidRPr="00F159FC">
        <w:rPr>
          <w:szCs w:val="20"/>
        </w:rPr>
        <w:t>Acciones asumidas para el control de la contingencia.</w:t>
      </w:r>
    </w:p>
    <w:p w14:paraId="33197BA1" w14:textId="77777777" w:rsidR="00A30949" w:rsidRPr="00F159FC" w:rsidRDefault="00A30949" w:rsidP="00A30949">
      <w:pPr>
        <w:numPr>
          <w:ilvl w:val="0"/>
          <w:numId w:val="108"/>
        </w:numPr>
        <w:spacing w:before="120" w:after="0" w:line="240" w:lineRule="auto"/>
        <w:ind w:left="1276"/>
        <w:contextualSpacing/>
        <w:rPr>
          <w:szCs w:val="20"/>
        </w:rPr>
      </w:pPr>
      <w:r w:rsidRPr="00F159FC">
        <w:rPr>
          <w:szCs w:val="20"/>
        </w:rPr>
        <w:t>Cualquier otra información que permita realizar una evaluación preliminar de la contingencia.</w:t>
      </w:r>
    </w:p>
    <w:p w14:paraId="73A8A2A8"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proveerá los equipos, materiales absorbentes y la mano de obra suficiente en toda el área en la cual ejecuta el trabajo para la respuesta a derrames de más de 2 m</w:t>
      </w:r>
      <w:r w:rsidRPr="00F159FC">
        <w:rPr>
          <w:szCs w:val="20"/>
          <w:vertAlign w:val="superscript"/>
        </w:rPr>
        <w:t>3</w:t>
      </w:r>
      <w:r w:rsidRPr="00F159FC">
        <w:rPr>
          <w:szCs w:val="20"/>
        </w:rPr>
        <w:t xml:space="preserve"> con el objetivo de proteger los recursos locales y mitigar el daño local.</w:t>
      </w:r>
    </w:p>
    <w:p w14:paraId="2774F8B3"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14:paraId="4D75B3A2"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14:paraId="37792811" w14:textId="77777777" w:rsidR="00A30949" w:rsidRDefault="00A30949" w:rsidP="00A30949">
      <w:pPr>
        <w:numPr>
          <w:ilvl w:val="1"/>
          <w:numId w:val="106"/>
        </w:numPr>
        <w:spacing w:before="120" w:after="120" w:line="240" w:lineRule="auto"/>
        <w:ind w:left="426" w:hanging="426"/>
        <w:rPr>
          <w:szCs w:val="20"/>
        </w:rPr>
      </w:pPr>
      <w:r w:rsidRPr="00F159FC">
        <w:rPr>
          <w:szCs w:val="20"/>
        </w:rPr>
        <w:t>El CONTRATISTA investigará y analizará las causas que originaron los eventos o sucesos no deseados y de esta manera se establecerán medidas correctivas y preventivas para eliminar o reducir las causas o deficiencias.</w:t>
      </w:r>
    </w:p>
    <w:p w14:paraId="3E02E254" w14:textId="77777777" w:rsidR="00A30949" w:rsidRPr="00F159FC" w:rsidRDefault="00A30949" w:rsidP="00A30949">
      <w:pPr>
        <w:spacing w:before="120" w:after="120" w:line="240" w:lineRule="auto"/>
        <w:ind w:left="426"/>
        <w:rPr>
          <w:szCs w:val="20"/>
        </w:rPr>
      </w:pPr>
    </w:p>
    <w:p w14:paraId="0FB1754E" w14:textId="77777777" w:rsidR="00A30949" w:rsidRPr="002A65D6" w:rsidRDefault="00A30949" w:rsidP="00A30949">
      <w:pPr>
        <w:numPr>
          <w:ilvl w:val="0"/>
          <w:numId w:val="106"/>
        </w:numPr>
        <w:tabs>
          <w:tab w:val="clear" w:pos="720"/>
        </w:tabs>
        <w:spacing w:before="120" w:after="120" w:line="240" w:lineRule="auto"/>
        <w:ind w:left="426" w:hanging="426"/>
        <w:contextualSpacing/>
        <w:rPr>
          <w:rFonts w:eastAsia="Times New Roman" w:cs="Times New Roman"/>
          <w:szCs w:val="20"/>
          <w:lang w:val="es-ES" w:eastAsia="es-ES"/>
        </w:rPr>
      </w:pPr>
      <w:r w:rsidRPr="00F159FC">
        <w:rPr>
          <w:rFonts w:eastAsia="Times New Roman" w:cs="Times New Roman"/>
          <w:b/>
          <w:bCs/>
          <w:sz w:val="22"/>
          <w:szCs w:val="24"/>
          <w:lang w:val="es-ES" w:eastAsia="es-ES"/>
        </w:rPr>
        <w:t>ASPECTOS AMBIENTALES PARA LA ACTIVIDAD</w:t>
      </w:r>
      <w:r>
        <w:rPr>
          <w:rFonts w:eastAsia="Times New Roman" w:cs="Times New Roman"/>
          <w:b/>
          <w:bCs/>
          <w:sz w:val="22"/>
          <w:szCs w:val="24"/>
          <w:lang w:val="es-ES" w:eastAsia="es-ES"/>
        </w:rPr>
        <w:t>.</w:t>
      </w:r>
    </w:p>
    <w:p w14:paraId="25EDDB13" w14:textId="77777777" w:rsidR="00A30949" w:rsidRPr="00F159FC" w:rsidRDefault="00A30949" w:rsidP="00A30949">
      <w:pPr>
        <w:spacing w:before="120" w:after="120" w:line="240" w:lineRule="auto"/>
        <w:ind w:left="720"/>
        <w:contextualSpacing/>
        <w:rPr>
          <w:rFonts w:eastAsia="Times New Roman" w:cs="Times New Roman"/>
          <w:szCs w:val="20"/>
          <w:lang w:val="es-ES" w:eastAsia="es-ES"/>
        </w:rPr>
      </w:pPr>
    </w:p>
    <w:p w14:paraId="30FA220C"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 xml:space="preserve">El CONTRATISTA deberá dar estricto cumplimiento a los criterios técnicos establecidos en la normativa ambiental vigente, EEIA/PPM-PASA, PPM-PASA actualizado, Adendas </w:t>
      </w:r>
      <w:r w:rsidRPr="00F159FC">
        <w:rPr>
          <w:szCs w:val="20"/>
        </w:rPr>
        <w:lastRenderedPageBreak/>
        <w:t>aprobadas (estos 2 últimos cuando corresponda) y Plan de Desmonte, para la apertura, abandono y restauración de las áreas de la Adquisición Sísmica. Para el efecto, el CONTRATISTA deberá remitir a YPFB, planillas, registros, comprobantes y toda aquella documentación de respaldo que demuestre el cumplimiento de las consideraciones técnicas.</w:t>
      </w:r>
    </w:p>
    <w:p w14:paraId="06F8FE67"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respetará las especies maderables de valor comercial y aquellas que generan actividad económica en la zona.</w:t>
      </w:r>
    </w:p>
    <w:p w14:paraId="1944794E"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abandonar las áreas en su totalidad recolectando todos los residuos generados durante la actividad y restaurará las áreas intervenidas dejando las mismas en condiciones similares a las que se encontraban antes de la ejecución del proyecto.</w:t>
      </w:r>
    </w:p>
    <w:p w14:paraId="72EE6E8A"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40138FBB" w14:textId="77777777" w:rsidR="00A30949" w:rsidRDefault="00A30949" w:rsidP="00A30949">
      <w:pPr>
        <w:numPr>
          <w:ilvl w:val="1"/>
          <w:numId w:val="106"/>
        </w:numPr>
        <w:spacing w:before="120" w:after="120" w:line="240" w:lineRule="auto"/>
        <w:ind w:left="426" w:hanging="426"/>
        <w:rPr>
          <w:szCs w:val="20"/>
        </w:rPr>
      </w:pPr>
      <w:r w:rsidRPr="00F159FC">
        <w:rPr>
          <w:szCs w:val="20"/>
        </w:rPr>
        <w:t>El CONTRATISTA deberá generar Informes con respecto al abandono y restauración de las áreas del proyecto adjuntando registros fotográficos, documentos de conformidad por propietarios privados, autoridades de las Comunidades Campesinas e Indígenas y presentar la cronología de las actividades de desmovilización, limpieza, abandono y restauración.</w:t>
      </w:r>
    </w:p>
    <w:p w14:paraId="06552425" w14:textId="77777777" w:rsidR="00A30949" w:rsidRPr="00F159FC" w:rsidRDefault="00A30949" w:rsidP="00A30949">
      <w:pPr>
        <w:spacing w:before="120" w:after="120" w:line="240" w:lineRule="auto"/>
        <w:ind w:left="426"/>
        <w:rPr>
          <w:szCs w:val="20"/>
        </w:rPr>
      </w:pPr>
    </w:p>
    <w:p w14:paraId="497DCC7A" w14:textId="77777777" w:rsidR="00A30949" w:rsidRPr="00EB3CC1" w:rsidRDefault="00A30949" w:rsidP="00A30949">
      <w:pPr>
        <w:numPr>
          <w:ilvl w:val="0"/>
          <w:numId w:val="106"/>
        </w:numPr>
        <w:tabs>
          <w:tab w:val="clear" w:pos="720"/>
          <w:tab w:val="num" w:pos="567"/>
        </w:tabs>
        <w:spacing w:before="120" w:after="120" w:line="240" w:lineRule="auto"/>
        <w:ind w:left="426" w:hanging="426"/>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ASPECTOS AMBIENTALES PARA LA HABILITACION, ABANDONO Y RESTAURACION DE CAMPAMENTOS, HELIPUERTOS, ZONAS DE DESCARGA Y/O POLVORINES (CUANDO CORRESPONDA)</w:t>
      </w:r>
      <w:r>
        <w:rPr>
          <w:rFonts w:eastAsia="Times New Roman" w:cs="Times New Roman"/>
          <w:b/>
          <w:bCs/>
          <w:sz w:val="22"/>
          <w:szCs w:val="24"/>
          <w:lang w:val="es-ES" w:eastAsia="es-ES"/>
        </w:rPr>
        <w:t>.</w:t>
      </w:r>
    </w:p>
    <w:p w14:paraId="7A1A5276" w14:textId="77777777" w:rsidR="00A30949" w:rsidRPr="00F159FC" w:rsidRDefault="00A30949" w:rsidP="00A30949">
      <w:pPr>
        <w:spacing w:before="120" w:after="120" w:line="240" w:lineRule="auto"/>
        <w:ind w:left="142" w:hanging="142"/>
        <w:contextualSpacing/>
        <w:rPr>
          <w:rFonts w:eastAsia="Times New Roman" w:cs="Times New Roman"/>
          <w:b/>
          <w:bCs/>
          <w:szCs w:val="20"/>
          <w:lang w:val="es-ES" w:eastAsia="es-ES"/>
        </w:rPr>
      </w:pPr>
    </w:p>
    <w:p w14:paraId="5EDA7984"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dar estricto cumplimiento a los criterios técnicos establecidos en la normativa ambiental vigente, EEIA/PPM-PASA, PPM-PASA actualizado, Adendas aprobadas (estos 2 últimos cuando corresponda) y Plan de Desmonte, para la habilitación, abandono y restauración de las áreas de campamentos, helipuertos y zonas de descarga. Para el efecto, el CONTRATISTA deberá remitir a YPFB, planillas, registros, comprobantes y toda aquella documentación de respaldo que demuestre el cumplimiento de las consideraciones técnicas.</w:t>
      </w:r>
    </w:p>
    <w:p w14:paraId="7E74B882"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respetará las especies maderables de valor comercial y aquellas que generan actividad económica en la zona.</w:t>
      </w:r>
    </w:p>
    <w:p w14:paraId="5ED74138"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deberá abandonar las áreas ocupadas en su totalidad recolectando todos los residuos generados durante la actividad y restaurará las áreas intervenidas dejando las mismas en condiciones similares a las que se encontraban antes de la ejecución del proyecto.</w:t>
      </w:r>
    </w:p>
    <w:p w14:paraId="02EDF410"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7DB8C0CE"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lastRenderedPageBreak/>
        <w:t>El CONTRATISTA deberá generar Informes con respecto al abandono y restauración de las áreas ocupadas adjuntando registros fotográficos, documentos de conformidad por propietarios privados, autoridades de las Comunidades Campesinas e Indígenas y presentar la cronología de las actividades de desmovilización, limpieza, abandono y restauración.</w:t>
      </w:r>
    </w:p>
    <w:p w14:paraId="33C9AB7B"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YPFB participará con su personal técnico de medio ambiente y relaciones comunitarias en la suscripción de Acuerdos y/o Convenios a efectuarse entre la Contratista, Propietarios Privados y Autoridades Comunales, durante la etapa de abandono y restauración.</w:t>
      </w:r>
    </w:p>
    <w:p w14:paraId="5AC455D7" w14:textId="77777777" w:rsidR="00A30949" w:rsidRPr="00F159FC" w:rsidRDefault="00A30949" w:rsidP="00A30949">
      <w:pPr>
        <w:numPr>
          <w:ilvl w:val="1"/>
          <w:numId w:val="106"/>
        </w:numPr>
        <w:spacing w:before="120" w:after="120" w:line="240" w:lineRule="auto"/>
        <w:ind w:left="426" w:hanging="426"/>
        <w:rPr>
          <w:szCs w:val="20"/>
        </w:rPr>
      </w:pPr>
      <w:r w:rsidRPr="00F159FC">
        <w:rPr>
          <w:szCs w:val="20"/>
        </w:rPr>
        <w:t>El CONTRATISTA debe realizar un cerco perimetral a las áreas restauradas con la finalidad de evitar el ingreso de animales.</w:t>
      </w:r>
    </w:p>
    <w:p w14:paraId="391DEFE0" w14:textId="77777777" w:rsidR="00A30949" w:rsidRDefault="00A30949" w:rsidP="00A30949">
      <w:pPr>
        <w:numPr>
          <w:ilvl w:val="1"/>
          <w:numId w:val="106"/>
        </w:numPr>
        <w:overflowPunct w:val="0"/>
        <w:autoSpaceDE w:val="0"/>
        <w:autoSpaceDN w:val="0"/>
        <w:spacing w:before="120" w:after="120" w:line="240" w:lineRule="auto"/>
        <w:ind w:left="426" w:hanging="426"/>
        <w:textAlignment w:val="baseline"/>
        <w:rPr>
          <w:szCs w:val="20"/>
        </w:rPr>
      </w:pPr>
      <w:r w:rsidRPr="00F159FC">
        <w:rPr>
          <w:szCs w:val="20"/>
        </w:rPr>
        <w:t>YPFB se reserva el derecho de inspeccionar dichas áreas y requerir que el CONTRATISTA realice mejoras a las actividades de abandono y restauración como se considere necesario.</w:t>
      </w:r>
    </w:p>
    <w:p w14:paraId="0B585013" w14:textId="77777777" w:rsidR="00A30949" w:rsidRPr="00F159FC" w:rsidRDefault="00A30949" w:rsidP="00A30949">
      <w:pPr>
        <w:overflowPunct w:val="0"/>
        <w:autoSpaceDE w:val="0"/>
        <w:autoSpaceDN w:val="0"/>
        <w:spacing w:before="120" w:after="120" w:line="240" w:lineRule="auto"/>
        <w:ind w:left="426"/>
        <w:textAlignment w:val="baseline"/>
        <w:rPr>
          <w:szCs w:val="20"/>
        </w:rPr>
      </w:pPr>
    </w:p>
    <w:p w14:paraId="4C8824E3" w14:textId="77777777" w:rsidR="00A30949" w:rsidRPr="00EB3CC1" w:rsidRDefault="00A30949" w:rsidP="00A30949">
      <w:pPr>
        <w:numPr>
          <w:ilvl w:val="0"/>
          <w:numId w:val="106"/>
        </w:numPr>
        <w:spacing w:before="120" w:after="120" w:line="240" w:lineRule="auto"/>
        <w:ind w:left="426" w:hanging="426"/>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OBLIGACIONES GENERALES DEL CONTRATISTA</w:t>
      </w:r>
      <w:r>
        <w:rPr>
          <w:rFonts w:eastAsia="Times New Roman" w:cs="Times New Roman"/>
          <w:b/>
          <w:bCs/>
          <w:sz w:val="22"/>
          <w:szCs w:val="24"/>
          <w:lang w:val="es-ES" w:eastAsia="es-ES"/>
        </w:rPr>
        <w:t>.</w:t>
      </w:r>
    </w:p>
    <w:p w14:paraId="1DFC015E" w14:textId="77777777" w:rsidR="00A30949" w:rsidRPr="00F159FC" w:rsidRDefault="00A30949" w:rsidP="00A30949">
      <w:pPr>
        <w:spacing w:before="120" w:after="120" w:line="240" w:lineRule="auto"/>
        <w:ind w:left="284"/>
        <w:contextualSpacing/>
        <w:rPr>
          <w:rFonts w:eastAsia="Times New Roman" w:cs="Times New Roman"/>
          <w:b/>
          <w:bCs/>
          <w:szCs w:val="20"/>
          <w:lang w:val="es-ES" w:eastAsia="es-ES"/>
        </w:rPr>
      </w:pPr>
    </w:p>
    <w:p w14:paraId="67CD3203" w14:textId="77777777" w:rsidR="00A30949" w:rsidRPr="00F159FC" w:rsidRDefault="00A30949" w:rsidP="00A30949">
      <w:pPr>
        <w:spacing w:before="120" w:after="120"/>
        <w:rPr>
          <w:szCs w:val="20"/>
        </w:rPr>
      </w:pPr>
      <w:r w:rsidRPr="00F159FC">
        <w:rPr>
          <w:szCs w:val="20"/>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14:paraId="46048624" w14:textId="77777777" w:rsidR="00A30949" w:rsidRDefault="00A30949" w:rsidP="00A30949">
      <w:pPr>
        <w:widowControl w:val="0"/>
        <w:spacing w:before="120" w:after="120" w:line="240" w:lineRule="auto"/>
        <w:rPr>
          <w:rFonts w:cs="Arial"/>
          <w:szCs w:val="20"/>
        </w:rPr>
      </w:pPr>
    </w:p>
    <w:p w14:paraId="369ADFE1" w14:textId="77777777" w:rsidR="00A30949" w:rsidRDefault="00A30949" w:rsidP="00A30949">
      <w:pPr>
        <w:widowControl w:val="0"/>
        <w:spacing w:before="120" w:after="120" w:line="240" w:lineRule="auto"/>
        <w:rPr>
          <w:rFonts w:cs="Arial"/>
          <w:szCs w:val="20"/>
        </w:rPr>
      </w:pPr>
    </w:p>
    <w:p w14:paraId="6E8B9B8B" w14:textId="77777777" w:rsidR="00A30949" w:rsidRDefault="00A30949" w:rsidP="00A30949">
      <w:pPr>
        <w:widowControl w:val="0"/>
        <w:spacing w:before="120" w:after="120" w:line="240" w:lineRule="auto"/>
        <w:rPr>
          <w:rFonts w:cs="Arial"/>
          <w:szCs w:val="20"/>
        </w:rPr>
      </w:pPr>
    </w:p>
    <w:p w14:paraId="7CDB1768" w14:textId="77777777" w:rsidR="00A30949" w:rsidRDefault="00A30949" w:rsidP="00A30949">
      <w:pPr>
        <w:widowControl w:val="0"/>
        <w:spacing w:before="120" w:after="120" w:line="240" w:lineRule="auto"/>
        <w:rPr>
          <w:rFonts w:cs="Arial"/>
          <w:szCs w:val="20"/>
        </w:rPr>
      </w:pPr>
    </w:p>
    <w:p w14:paraId="7C1DF0FB" w14:textId="77777777" w:rsidR="00A30949" w:rsidRDefault="00A30949" w:rsidP="00A30949">
      <w:pPr>
        <w:widowControl w:val="0"/>
        <w:spacing w:before="120" w:after="120" w:line="240" w:lineRule="auto"/>
        <w:rPr>
          <w:rFonts w:cs="Arial"/>
          <w:szCs w:val="20"/>
        </w:rPr>
      </w:pPr>
    </w:p>
    <w:p w14:paraId="23B2C54C" w14:textId="77777777" w:rsidR="00A30949" w:rsidRDefault="00A30949" w:rsidP="00A30949">
      <w:pPr>
        <w:widowControl w:val="0"/>
        <w:spacing w:before="120" w:after="120" w:line="240" w:lineRule="auto"/>
        <w:rPr>
          <w:rFonts w:cs="Arial"/>
          <w:szCs w:val="20"/>
        </w:rPr>
      </w:pPr>
    </w:p>
    <w:p w14:paraId="1C47AEAE" w14:textId="77777777" w:rsidR="00A30949" w:rsidRDefault="00A30949" w:rsidP="00A30949">
      <w:pPr>
        <w:widowControl w:val="0"/>
        <w:spacing w:before="120" w:after="120" w:line="240" w:lineRule="auto"/>
        <w:rPr>
          <w:rFonts w:cs="Arial"/>
          <w:szCs w:val="20"/>
        </w:rPr>
      </w:pPr>
    </w:p>
    <w:p w14:paraId="05051A4A" w14:textId="77777777" w:rsidR="00A30949" w:rsidRDefault="00A30949" w:rsidP="00A30949">
      <w:pPr>
        <w:widowControl w:val="0"/>
        <w:spacing w:before="120" w:after="120" w:line="240" w:lineRule="auto"/>
        <w:rPr>
          <w:rFonts w:cs="Arial"/>
          <w:szCs w:val="20"/>
        </w:rPr>
      </w:pPr>
    </w:p>
    <w:p w14:paraId="2FCE2A87" w14:textId="77777777" w:rsidR="00A30949" w:rsidRDefault="00A30949" w:rsidP="00A30949">
      <w:pPr>
        <w:widowControl w:val="0"/>
        <w:spacing w:before="120" w:after="120" w:line="240" w:lineRule="auto"/>
        <w:rPr>
          <w:rFonts w:cs="Arial"/>
          <w:szCs w:val="20"/>
        </w:rPr>
      </w:pPr>
    </w:p>
    <w:p w14:paraId="134245E0" w14:textId="77777777" w:rsidR="00A30949" w:rsidRDefault="00A30949" w:rsidP="00A30949">
      <w:pPr>
        <w:widowControl w:val="0"/>
        <w:spacing w:before="120" w:after="120" w:line="240" w:lineRule="auto"/>
        <w:rPr>
          <w:rFonts w:cs="Arial"/>
          <w:szCs w:val="20"/>
        </w:rPr>
      </w:pPr>
    </w:p>
    <w:p w14:paraId="707F6B21" w14:textId="77777777" w:rsidR="00A30949" w:rsidRDefault="00A30949" w:rsidP="00A30949">
      <w:pPr>
        <w:widowControl w:val="0"/>
        <w:spacing w:before="120" w:after="120" w:line="240" w:lineRule="auto"/>
        <w:rPr>
          <w:rFonts w:cs="Arial"/>
          <w:szCs w:val="20"/>
        </w:rPr>
      </w:pPr>
    </w:p>
    <w:p w14:paraId="633DB923" w14:textId="77777777" w:rsidR="00A30949" w:rsidRDefault="00A30949" w:rsidP="00A30949">
      <w:pPr>
        <w:widowControl w:val="0"/>
        <w:spacing w:before="120" w:after="120" w:line="240" w:lineRule="auto"/>
        <w:rPr>
          <w:rFonts w:cs="Arial"/>
          <w:szCs w:val="20"/>
        </w:rPr>
      </w:pPr>
    </w:p>
    <w:p w14:paraId="51F46023" w14:textId="77777777" w:rsidR="00A30949" w:rsidRDefault="00A30949" w:rsidP="00A30949">
      <w:pPr>
        <w:widowControl w:val="0"/>
        <w:spacing w:before="120" w:after="120" w:line="240" w:lineRule="auto"/>
        <w:rPr>
          <w:rFonts w:cs="Arial"/>
          <w:szCs w:val="20"/>
        </w:rPr>
      </w:pPr>
    </w:p>
    <w:p w14:paraId="2718F230" w14:textId="77777777" w:rsidR="00A30949" w:rsidRDefault="00A30949" w:rsidP="00A30949">
      <w:pPr>
        <w:widowControl w:val="0"/>
        <w:spacing w:before="120" w:after="120" w:line="240" w:lineRule="auto"/>
        <w:rPr>
          <w:rFonts w:cs="Arial"/>
          <w:szCs w:val="20"/>
        </w:rPr>
      </w:pPr>
    </w:p>
    <w:p w14:paraId="030FDC41" w14:textId="77777777" w:rsidR="00A30949" w:rsidRDefault="00A30949" w:rsidP="00A30949">
      <w:pPr>
        <w:widowControl w:val="0"/>
        <w:spacing w:before="120" w:after="120" w:line="240" w:lineRule="auto"/>
        <w:rPr>
          <w:rFonts w:cs="Arial"/>
          <w:szCs w:val="20"/>
        </w:rPr>
      </w:pPr>
    </w:p>
    <w:p w14:paraId="128161AA" w14:textId="77777777" w:rsidR="00A30949" w:rsidRPr="00F159FC" w:rsidRDefault="00A30949" w:rsidP="00A30949">
      <w:pPr>
        <w:widowControl w:val="0"/>
        <w:spacing w:before="120" w:after="120" w:line="240" w:lineRule="auto"/>
        <w:rPr>
          <w:rFonts w:cs="Arial"/>
          <w:szCs w:val="20"/>
        </w:rPr>
      </w:pPr>
    </w:p>
    <w:p w14:paraId="088C6525" w14:textId="77777777" w:rsidR="00A30949" w:rsidRPr="00F159FC" w:rsidRDefault="00A30949" w:rsidP="00A30949">
      <w:pPr>
        <w:keepNext/>
        <w:keepLines/>
        <w:spacing w:before="240" w:after="240"/>
        <w:jc w:val="left"/>
        <w:outlineLvl w:val="0"/>
        <w:rPr>
          <w:rFonts w:eastAsiaTheme="majorEastAsia" w:cstheme="majorBidi"/>
          <w:b/>
          <w:color w:val="000000" w:themeColor="text1"/>
          <w:sz w:val="24"/>
          <w:szCs w:val="32"/>
        </w:rPr>
      </w:pPr>
      <w:bookmarkStart w:id="846" w:name="_Toc462395521"/>
      <w:bookmarkStart w:id="847" w:name="_Toc463865697"/>
      <w:r w:rsidRPr="00F159FC">
        <w:rPr>
          <w:rFonts w:eastAsiaTheme="majorEastAsia" w:cstheme="majorBidi"/>
          <w:b/>
          <w:color w:val="000000" w:themeColor="text1"/>
          <w:sz w:val="24"/>
          <w:szCs w:val="32"/>
        </w:rPr>
        <w:lastRenderedPageBreak/>
        <w:t xml:space="preserve">ANEXO </w:t>
      </w:r>
      <w:r>
        <w:rPr>
          <w:rFonts w:eastAsiaTheme="majorEastAsia" w:cstheme="majorBidi"/>
          <w:b/>
          <w:color w:val="000000" w:themeColor="text1"/>
          <w:sz w:val="24"/>
          <w:szCs w:val="32"/>
        </w:rPr>
        <w:t>L</w:t>
      </w:r>
      <w:r w:rsidRPr="00F159FC">
        <w:rPr>
          <w:rFonts w:eastAsiaTheme="majorEastAsia" w:cstheme="majorBidi"/>
          <w:b/>
          <w:color w:val="000000" w:themeColor="text1"/>
          <w:sz w:val="24"/>
          <w:szCs w:val="32"/>
        </w:rPr>
        <w:t xml:space="preserve"> - ASPECTOS OPERATIVOS DE RELACIONAMIENTO COMUNITARIO.</w:t>
      </w:r>
      <w:bookmarkEnd w:id="846"/>
      <w:bookmarkEnd w:id="847"/>
    </w:p>
    <w:p w14:paraId="0D10F145" w14:textId="77777777" w:rsidR="00A30949" w:rsidRPr="00F6474F" w:rsidRDefault="00A30949" w:rsidP="00A30949">
      <w:pPr>
        <w:numPr>
          <w:ilvl w:val="3"/>
          <w:numId w:val="106"/>
        </w:numPr>
        <w:spacing w:before="120" w:after="120" w:line="240" w:lineRule="auto"/>
        <w:ind w:left="284" w:hanging="295"/>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RELACIONES COMUNITARIAS</w:t>
      </w:r>
      <w:r>
        <w:rPr>
          <w:rFonts w:eastAsia="Times New Roman" w:cs="Times New Roman"/>
          <w:b/>
          <w:bCs/>
          <w:sz w:val="22"/>
          <w:szCs w:val="24"/>
          <w:lang w:val="es-ES" w:eastAsia="es-ES"/>
        </w:rPr>
        <w:t>.</w:t>
      </w:r>
      <w:r w:rsidRPr="00F159FC">
        <w:rPr>
          <w:rFonts w:eastAsia="Times New Roman" w:cs="Times New Roman"/>
          <w:b/>
          <w:bCs/>
          <w:sz w:val="22"/>
          <w:szCs w:val="24"/>
          <w:lang w:val="es-ES" w:eastAsia="es-ES"/>
        </w:rPr>
        <w:t xml:space="preserve"> </w:t>
      </w:r>
    </w:p>
    <w:p w14:paraId="5E0499B7" w14:textId="77777777" w:rsidR="00A30949" w:rsidRPr="00F159FC" w:rsidRDefault="00A30949" w:rsidP="00A30949">
      <w:pPr>
        <w:spacing w:before="120" w:after="120" w:line="240" w:lineRule="auto"/>
        <w:ind w:left="284"/>
        <w:contextualSpacing/>
        <w:rPr>
          <w:rFonts w:eastAsia="Times New Roman" w:cs="Times New Roman"/>
          <w:b/>
          <w:bCs/>
          <w:szCs w:val="20"/>
          <w:lang w:val="es-ES" w:eastAsia="es-ES"/>
        </w:rPr>
      </w:pPr>
    </w:p>
    <w:p w14:paraId="7189DD6A"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YPFB concibe a las relaciones comunitarias como una de sus más altas prioridades dentro de los proyectos de Adquisición Sísmica. Es de importancia primordial que el CONTRATISTA comprometa el esfuerzo y estructura necesarios para permitir una operación fluida y cumpla con el compromiso social de la empresa petrolera.</w:t>
      </w:r>
    </w:p>
    <w:p w14:paraId="510026D7"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 xml:space="preserve">Para temas relacionados con la comunidad, </w:t>
      </w:r>
      <w:r w:rsidRPr="00F6474F">
        <w:rPr>
          <w:bCs/>
          <w:szCs w:val="20"/>
        </w:rPr>
        <w:t xml:space="preserve">el CONTRATISTA estará bajo la fiscalización directa de los </w:t>
      </w:r>
      <w:proofErr w:type="spellStart"/>
      <w:r w:rsidRPr="00F6474F">
        <w:rPr>
          <w:bCs/>
          <w:szCs w:val="20"/>
        </w:rPr>
        <w:t>relacionadores</w:t>
      </w:r>
      <w:proofErr w:type="spellEnd"/>
      <w:r w:rsidRPr="00F6474F">
        <w:rPr>
          <w:bCs/>
          <w:szCs w:val="20"/>
        </w:rPr>
        <w:t xml:space="preserve"> comunitarios de YPFB en campo</w:t>
      </w:r>
      <w:r w:rsidRPr="00F6474F">
        <w:rPr>
          <w:szCs w:val="20"/>
        </w:rPr>
        <w:t>,</w:t>
      </w:r>
      <w:r w:rsidRPr="00F159FC">
        <w:rPr>
          <w:szCs w:val="20"/>
        </w:rPr>
        <w:t xml:space="preserve"> quienes estarán a cargo de proveer las directrices necesarias al personal del CONTRATISTA, de cómo conducir las relaciones con los propietarios de tierras, superficiarios, comunidades, autoridades locales, sindicatos y otras organizaciones.</w:t>
      </w:r>
    </w:p>
    <w:p w14:paraId="0DDEDF59"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El CONTRATISTA, bajo su propio costo proveerá al personal, infraestructura, espacio de oficina, computadoras, comunicaciones y transporte necesarios para que este grupo realice sus actividades de manera eficiente e independiente.</w:t>
      </w:r>
    </w:p>
    <w:p w14:paraId="3A2B199F"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Bajo la guía de YPFB, se ejecutará a lo largo del proyecto, diferentes actividades en coordinación con los representantes de YPFB, gobierno, contratista y comunidad, como lo establece la legislación nacional.</w:t>
      </w:r>
    </w:p>
    <w:p w14:paraId="2282BCC2" w14:textId="77777777" w:rsidR="00A30949" w:rsidRDefault="00A30949" w:rsidP="00A30949">
      <w:pPr>
        <w:overflowPunct w:val="0"/>
        <w:autoSpaceDE w:val="0"/>
        <w:autoSpaceDN w:val="0"/>
        <w:spacing w:before="120" w:after="120"/>
        <w:textAlignment w:val="baseline"/>
        <w:rPr>
          <w:szCs w:val="20"/>
        </w:rPr>
      </w:pPr>
      <w:r w:rsidRPr="00F159FC">
        <w:rPr>
          <w:szCs w:val="20"/>
        </w:rPr>
        <w:t xml:space="preserve">Los </w:t>
      </w:r>
      <w:proofErr w:type="spellStart"/>
      <w:r w:rsidRPr="00F159FC">
        <w:rPr>
          <w:szCs w:val="20"/>
        </w:rPr>
        <w:t>relacionadores</w:t>
      </w:r>
      <w:proofErr w:type="spellEnd"/>
      <w:r w:rsidRPr="00F159FC">
        <w:rPr>
          <w:szCs w:val="20"/>
        </w:rPr>
        <w:t xml:space="preserve"> comunitarios de YPFB en campo, coordinarán con el responsable de la CONTRATISTA en esta área, la capacitación del personal del grupo, en temas relacionados con su comportamiento hacia la comunidad y los propietarios de tierras dentro del área de influencia del proyecto. </w:t>
      </w:r>
    </w:p>
    <w:p w14:paraId="560497F5" w14:textId="77777777" w:rsidR="00A30949" w:rsidRPr="00F159FC" w:rsidRDefault="00A30949" w:rsidP="00A30949">
      <w:pPr>
        <w:overflowPunct w:val="0"/>
        <w:autoSpaceDE w:val="0"/>
        <w:autoSpaceDN w:val="0"/>
        <w:spacing w:before="120" w:after="120"/>
        <w:textAlignment w:val="baseline"/>
        <w:rPr>
          <w:szCs w:val="20"/>
        </w:rPr>
      </w:pPr>
    </w:p>
    <w:p w14:paraId="0C9029B5" w14:textId="77777777" w:rsidR="00A30949" w:rsidRPr="00AD247B" w:rsidRDefault="00A30949" w:rsidP="00A30949">
      <w:pPr>
        <w:numPr>
          <w:ilvl w:val="3"/>
          <w:numId w:val="106"/>
        </w:numPr>
        <w:spacing w:before="120" w:after="120" w:line="240" w:lineRule="auto"/>
        <w:ind w:left="284" w:hanging="295"/>
        <w:contextualSpacing/>
        <w:rPr>
          <w:rFonts w:eastAsia="Times New Roman" w:cs="Times New Roman"/>
          <w:b/>
          <w:bCs/>
          <w:szCs w:val="20"/>
          <w:lang w:val="es-ES" w:eastAsia="es-ES"/>
        </w:rPr>
      </w:pPr>
      <w:r w:rsidRPr="00F159FC">
        <w:rPr>
          <w:rFonts w:eastAsia="Times New Roman" w:cs="Times New Roman"/>
          <w:b/>
          <w:bCs/>
          <w:sz w:val="22"/>
          <w:szCs w:val="24"/>
          <w:lang w:val="es-ES" w:eastAsia="es-ES"/>
        </w:rPr>
        <w:t>DISPOSICIONES GENERALES</w:t>
      </w:r>
      <w:r>
        <w:rPr>
          <w:rFonts w:eastAsia="Times New Roman" w:cs="Times New Roman"/>
          <w:b/>
          <w:bCs/>
          <w:sz w:val="22"/>
          <w:szCs w:val="24"/>
          <w:lang w:val="es-ES" w:eastAsia="es-ES"/>
        </w:rPr>
        <w:t>.</w:t>
      </w:r>
    </w:p>
    <w:p w14:paraId="119CC652" w14:textId="77777777" w:rsidR="00A30949" w:rsidRPr="00F159FC" w:rsidRDefault="00A30949" w:rsidP="00A30949">
      <w:pPr>
        <w:spacing w:before="120" w:after="120" w:line="240" w:lineRule="auto"/>
        <w:ind w:left="284"/>
        <w:contextualSpacing/>
        <w:rPr>
          <w:rFonts w:eastAsia="Times New Roman" w:cs="Times New Roman"/>
          <w:b/>
          <w:bCs/>
          <w:szCs w:val="20"/>
          <w:lang w:val="es-ES" w:eastAsia="es-ES"/>
        </w:rPr>
      </w:pPr>
    </w:p>
    <w:p w14:paraId="4670E8CB"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 xml:space="preserve">YPFB a través de los </w:t>
      </w:r>
      <w:proofErr w:type="spellStart"/>
      <w:r w:rsidRPr="00F159FC">
        <w:rPr>
          <w:szCs w:val="20"/>
        </w:rPr>
        <w:t>relacionadores</w:t>
      </w:r>
      <w:proofErr w:type="spellEnd"/>
      <w:r w:rsidRPr="00F159FC">
        <w:rPr>
          <w:szCs w:val="20"/>
        </w:rPr>
        <w:t xml:space="preserve"> comunitarios en campo, coordinarán con el grupo social del CONTRATISTA en la evaluación de todas las comunidades del área de influencia del proyecto; esto incluirá los datos socio-económicos y los parámetros técnicos. El EEIA/PPM-PASA, PPM-PASA actualizado y/o adendas aprobadas (estos 2 últimos cuando corresponda), serán la fuente primaria de datos; no obstante esto debe ser verificado y completado durante las etapas preliminares antes de la fecha de inicio del proyecto.</w:t>
      </w:r>
    </w:p>
    <w:p w14:paraId="749F85A4" w14:textId="77777777" w:rsidR="00A30949" w:rsidRPr="00F159FC" w:rsidRDefault="00A30949" w:rsidP="00A30949">
      <w:pPr>
        <w:overflowPunct w:val="0"/>
        <w:autoSpaceDE w:val="0"/>
        <w:autoSpaceDN w:val="0"/>
        <w:spacing w:before="120" w:after="120"/>
        <w:textAlignment w:val="baseline"/>
        <w:rPr>
          <w:b/>
          <w:bCs/>
          <w:szCs w:val="20"/>
        </w:rPr>
      </w:pPr>
      <w:r w:rsidRPr="00F159FC">
        <w:rPr>
          <w:b/>
          <w:bCs/>
          <w:szCs w:val="20"/>
        </w:rPr>
        <w:t>El CONTRATISTA, implementará el Plan de Relaciones Comunitarias establecido en el EEIA/PPM-PASA, PPM-PASA actualizado y/o adendas aprobadas (estos 2 últimos cuando corresponda)</w:t>
      </w:r>
      <w:r w:rsidRPr="00F159FC">
        <w:rPr>
          <w:szCs w:val="20"/>
        </w:rPr>
        <w:t xml:space="preserve"> </w:t>
      </w:r>
      <w:r w:rsidRPr="00F159FC">
        <w:rPr>
          <w:b/>
          <w:bCs/>
          <w:szCs w:val="20"/>
        </w:rPr>
        <w:t xml:space="preserve">el cual contendrá los siguientes temas:           </w:t>
      </w:r>
    </w:p>
    <w:p w14:paraId="26D6D2E0" w14:textId="77777777" w:rsidR="00A30949" w:rsidRPr="00F159FC" w:rsidRDefault="00A30949" w:rsidP="00A30949">
      <w:pPr>
        <w:numPr>
          <w:ilvl w:val="0"/>
          <w:numId w:val="109"/>
        </w:numPr>
        <w:overflowPunct w:val="0"/>
        <w:autoSpaceDE w:val="0"/>
        <w:autoSpaceDN w:val="0"/>
        <w:spacing w:after="0" w:line="240" w:lineRule="auto"/>
        <w:textAlignment w:val="baseline"/>
        <w:rPr>
          <w:szCs w:val="20"/>
        </w:rPr>
      </w:pPr>
      <w:r w:rsidRPr="00F159FC">
        <w:rPr>
          <w:szCs w:val="20"/>
        </w:rPr>
        <w:t>La definición de un código de conducta para los empleados del GRUPO DEL CONTRATISTA en relación con las comunidades.</w:t>
      </w:r>
    </w:p>
    <w:p w14:paraId="1A649D3D" w14:textId="77777777" w:rsidR="00A30949" w:rsidRPr="00F159FC" w:rsidRDefault="00A30949" w:rsidP="00A30949">
      <w:pPr>
        <w:numPr>
          <w:ilvl w:val="0"/>
          <w:numId w:val="109"/>
        </w:numPr>
        <w:autoSpaceDE w:val="0"/>
        <w:autoSpaceDN w:val="0"/>
        <w:spacing w:after="0" w:line="240" w:lineRule="auto"/>
        <w:jc w:val="left"/>
        <w:rPr>
          <w:rFonts w:eastAsia="Calibri" w:cs="Arial"/>
          <w:szCs w:val="20"/>
          <w:lang w:val="es-ES" w:eastAsia="es-ES"/>
        </w:rPr>
      </w:pPr>
      <w:r>
        <w:rPr>
          <w:rFonts w:eastAsia="Calibri" w:cs="Arial"/>
          <w:szCs w:val="20"/>
          <w:lang w:val="es-ES" w:eastAsia="es-ES"/>
        </w:rPr>
        <w:t>Cuando corresponda p</w:t>
      </w:r>
      <w:r w:rsidRPr="00F159FC">
        <w:rPr>
          <w:rFonts w:eastAsia="Calibri" w:cs="Arial"/>
          <w:szCs w:val="20"/>
          <w:lang w:val="es-ES" w:eastAsia="es-ES"/>
        </w:rPr>
        <w:t xml:space="preserve">rogramas de Capacitación “Pueblos Indígenas y sus Derechos”  </w:t>
      </w:r>
    </w:p>
    <w:p w14:paraId="20F0FA0A" w14:textId="77777777" w:rsidR="00A30949" w:rsidRPr="00F159FC" w:rsidRDefault="00A30949" w:rsidP="00A30949">
      <w:pPr>
        <w:numPr>
          <w:ilvl w:val="0"/>
          <w:numId w:val="109"/>
        </w:numPr>
        <w:spacing w:after="0" w:line="240" w:lineRule="auto"/>
        <w:rPr>
          <w:szCs w:val="20"/>
        </w:rPr>
      </w:pPr>
      <w:r w:rsidRPr="00F159FC">
        <w:rPr>
          <w:szCs w:val="20"/>
        </w:rPr>
        <w:t xml:space="preserve">Programa de Contratación de Mano de Obra Local, transferencia de habilidades y conocimiento para su futuro beneficio. </w:t>
      </w:r>
    </w:p>
    <w:p w14:paraId="57B5130B" w14:textId="77777777" w:rsidR="00A30949" w:rsidRPr="00F159FC" w:rsidRDefault="00A30949" w:rsidP="00A30949">
      <w:pPr>
        <w:numPr>
          <w:ilvl w:val="0"/>
          <w:numId w:val="109"/>
        </w:numPr>
        <w:spacing w:after="0" w:line="240" w:lineRule="auto"/>
        <w:rPr>
          <w:szCs w:val="20"/>
        </w:rPr>
      </w:pPr>
      <w:r w:rsidRPr="00F159FC">
        <w:rPr>
          <w:szCs w:val="20"/>
        </w:rPr>
        <w:lastRenderedPageBreak/>
        <w:t>El establecimiento de una directriz mediante el cual el CONTRATISTA preferentemente contrate bienes y servicios del ÁREA DE INFLUENCIA DEL PROYECTO.</w:t>
      </w:r>
    </w:p>
    <w:p w14:paraId="58A87CCA" w14:textId="77777777" w:rsidR="00A30949" w:rsidRPr="00F159FC" w:rsidRDefault="00A30949" w:rsidP="00A30949">
      <w:pPr>
        <w:numPr>
          <w:ilvl w:val="0"/>
          <w:numId w:val="109"/>
        </w:numPr>
        <w:spacing w:after="0" w:line="240" w:lineRule="auto"/>
        <w:rPr>
          <w:szCs w:val="20"/>
        </w:rPr>
      </w:pPr>
      <w:r w:rsidRPr="00F159FC">
        <w:rPr>
          <w:szCs w:val="20"/>
        </w:rPr>
        <w:t>Programa de Comunicación y Difusión, La instauración de mecanismos de información que integren a las autoridades locales para mantener informada a la población local acerca de la evolución de las operaciones. La convocatoria de las autoridades locales, sindicatos, y representantes comunales a reuniones informativas (Reuniones Conjuntas de Diálogo Abierto) para informar avances sobre la operación y cómo será manejada la asistencia comunitaria.</w:t>
      </w:r>
    </w:p>
    <w:p w14:paraId="52C82B85" w14:textId="77777777" w:rsidR="00A30949" w:rsidRPr="00F159FC" w:rsidRDefault="00A30949" w:rsidP="00A30949">
      <w:pPr>
        <w:numPr>
          <w:ilvl w:val="0"/>
          <w:numId w:val="109"/>
        </w:numPr>
        <w:autoSpaceDE w:val="0"/>
        <w:autoSpaceDN w:val="0"/>
        <w:spacing w:after="0" w:line="240" w:lineRule="auto"/>
        <w:rPr>
          <w:rFonts w:eastAsia="Calibri" w:cs="Arial"/>
          <w:szCs w:val="20"/>
          <w:lang w:val="es-ES" w:eastAsia="es-ES"/>
        </w:rPr>
      </w:pPr>
      <w:r w:rsidRPr="00F159FC">
        <w:rPr>
          <w:rFonts w:eastAsia="Calibri" w:cs="Arial"/>
          <w:szCs w:val="20"/>
          <w:lang w:val="es-ES" w:eastAsia="es-ES"/>
        </w:rPr>
        <w:t xml:space="preserve">Registro de reclamos de los miembros de la comunidad y la implementación de mecanismo sobre cómo ellos serán manejados. Para tramitar y resolver de manera veraz y oportuna las quejas, reclamos y sugerencias que la comunidad formule y que se relacionen con el cumplimiento de la misión de la empresa. </w:t>
      </w:r>
    </w:p>
    <w:p w14:paraId="643A7ADC" w14:textId="77777777" w:rsidR="00A30949" w:rsidRPr="00F159FC" w:rsidRDefault="00A30949" w:rsidP="00A30949">
      <w:pPr>
        <w:numPr>
          <w:ilvl w:val="0"/>
          <w:numId w:val="109"/>
        </w:numPr>
        <w:spacing w:after="0" w:line="240" w:lineRule="auto"/>
        <w:rPr>
          <w:szCs w:val="20"/>
        </w:rPr>
      </w:pPr>
      <w:r w:rsidRPr="00F159FC">
        <w:rPr>
          <w:szCs w:val="20"/>
        </w:rPr>
        <w:t>El CONTRATISTA deberá Implementar un Plan de Mantenimiento permanente de los Caminos que sean usados para la operación, incluyendo la contratación del equipo necesario para tal fin, el mismo que deberá estar disponible durante toda la operación. (Se aclara que esta actividad será solo para el mantenimiento del estado inicial de los caminos, y no así de mejoramiento)</w:t>
      </w:r>
    </w:p>
    <w:p w14:paraId="32883931" w14:textId="77777777" w:rsidR="00A30949" w:rsidRPr="00F159FC" w:rsidRDefault="00A30949" w:rsidP="00A30949">
      <w:pPr>
        <w:numPr>
          <w:ilvl w:val="0"/>
          <w:numId w:val="109"/>
        </w:numPr>
        <w:spacing w:after="0" w:line="240" w:lineRule="auto"/>
        <w:rPr>
          <w:szCs w:val="20"/>
        </w:rPr>
      </w:pPr>
      <w:r w:rsidRPr="00F159FC">
        <w:rPr>
          <w:szCs w:val="20"/>
        </w:rPr>
        <w:t>El contratista deberá elaborar un mecanismo de control y seguimiento sobre demandas de mantenimiento de caminos.</w:t>
      </w:r>
    </w:p>
    <w:p w14:paraId="2F06DC87"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Las Relaciones Comunitarias se llevarán a cabo en el área de influencia del proyecto y serán supervisadas por YPFB en campo.</w:t>
      </w:r>
    </w:p>
    <w:p w14:paraId="3546E4B6" w14:textId="77777777" w:rsidR="00A30949" w:rsidRPr="00F159FC" w:rsidRDefault="00A30949" w:rsidP="00A30949">
      <w:pPr>
        <w:autoSpaceDE w:val="0"/>
        <w:autoSpaceDN w:val="0"/>
        <w:adjustRightInd w:val="0"/>
        <w:spacing w:before="120" w:after="120" w:line="240" w:lineRule="auto"/>
        <w:rPr>
          <w:rFonts w:eastAsia="Calibri" w:cs="Arial"/>
          <w:b/>
          <w:bCs/>
          <w:i/>
          <w:iCs/>
          <w:szCs w:val="20"/>
          <w:lang w:val="es-ES" w:eastAsia="es-ES"/>
        </w:rPr>
      </w:pPr>
      <w:r w:rsidRPr="00F159FC">
        <w:rPr>
          <w:rFonts w:eastAsia="Calibri" w:cs="Arial"/>
          <w:szCs w:val="20"/>
          <w:lang w:val="es-ES" w:eastAsia="es-ES"/>
        </w:rPr>
        <w:t xml:space="preserve">El CONTRATISTA comprometerá la creación del Departamento de Relaciones Comunitarias, el cual será autónomo dentro del Grupo de Adquisición Sísmica en Campo, en términos de logística (espacio de oficina, vehículos, sistemas de comunicación, etc.) y personal. El Departamento de Relaciones Comunitarias de la Contratista, tendrá las siguientes </w:t>
      </w:r>
      <w:r w:rsidRPr="00F159FC">
        <w:rPr>
          <w:rFonts w:eastAsia="Calibri" w:cs="Arial"/>
          <w:b/>
          <w:bCs/>
          <w:i/>
          <w:iCs/>
          <w:szCs w:val="20"/>
          <w:lang w:val="es-ES" w:eastAsia="es-ES"/>
        </w:rPr>
        <w:t xml:space="preserve">Responsabilidades: </w:t>
      </w:r>
    </w:p>
    <w:p w14:paraId="7BC0E066"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Mantener una relación fluida con autoridades del Gobierno Plurinacional competentes en el área social, con los Gobiernos Municipales y las autoridades de la zona de influencia del proyecto. </w:t>
      </w:r>
    </w:p>
    <w:p w14:paraId="316D916E"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Implementar Programas de Capacitación “Pueblos Indígenas y sus Derechos”, Programa de Contratación de Mano de Obra Local, Programa de Asistencia Médica, Programa de Comunicación y Difusión, Programa de Inversión Social, Programa de Monitoreo Social, Plan de Inducción en Relaciones Comunitaria y un Plan de Mantenimiento de Caminos.  </w:t>
      </w:r>
    </w:p>
    <w:p w14:paraId="537103D9"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Crear y mantener una base de datos de los actores sociales del proyecto actualizados. </w:t>
      </w:r>
    </w:p>
    <w:p w14:paraId="31AD8256"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Anticipar y alertar a los responsables de las Unidades Operativas del Proyecto sobre asuntos de preocupación (situaciones de potenciales conflictos, incidentes u otros asuntos relacionados al área social) y recomendar un plan de acción. </w:t>
      </w:r>
    </w:p>
    <w:p w14:paraId="686DE34C"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Mantener un calendario de actividades vinculados a la ejecución del Proyecto, entre el Gobierno Municipal, la población local y la empresa. </w:t>
      </w:r>
    </w:p>
    <w:p w14:paraId="5AB5D471"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Identificar objetivos para trabajos en conjunto entre el Fondo de Desarrollo para los Pueblos Indígenas, Originarios y Comunidades Campesinos e interculturales, Gobierno Municipal, la población local y la empresa. </w:t>
      </w:r>
    </w:p>
    <w:p w14:paraId="0CA3DA3B"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Actualizar y manejar la información referente a los grupos de interés local. </w:t>
      </w:r>
    </w:p>
    <w:p w14:paraId="04F7C17C"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Manejar la retroalimentación proporcionada por la población local. </w:t>
      </w:r>
    </w:p>
    <w:p w14:paraId="2FC6606E"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Canalizar esta retroalimentación hacia la empresa y recomendar acciones correspondientes. </w:t>
      </w:r>
    </w:p>
    <w:p w14:paraId="686E2025"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lastRenderedPageBreak/>
        <w:t xml:space="preserve">Mantener permanente cuidado de las actuales y potenciales actividades de operaciones a través de visitas a los lugares de trabajo y conversaciones con el personal del proyecto. </w:t>
      </w:r>
    </w:p>
    <w:p w14:paraId="63D41085" w14:textId="77777777" w:rsidR="00A30949" w:rsidRPr="00F159FC" w:rsidRDefault="00A30949" w:rsidP="00A30949">
      <w:pPr>
        <w:numPr>
          <w:ilvl w:val="1"/>
          <w:numId w:val="110"/>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Mantener comunicación con las Unidades Operativas del Proyecto. </w:t>
      </w:r>
    </w:p>
    <w:p w14:paraId="598A996E"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Coordinar transporte y la logística para representantes de la población local cuando se realicen visitas a las áreas de construcción y operación en caso de ser necesario. </w:t>
      </w:r>
    </w:p>
    <w:p w14:paraId="352CE601"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Comunicar las medidas de seguridad industrial a los visitantes de la población local.</w:t>
      </w:r>
    </w:p>
    <w:p w14:paraId="1680946D"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Documentar las visitas de grupos de interés al área de influencia del Proyecto. </w:t>
      </w:r>
    </w:p>
    <w:p w14:paraId="5DCAC7D4" w14:textId="77777777" w:rsidR="00A30949" w:rsidRPr="00F159FC" w:rsidRDefault="00A30949" w:rsidP="00A30949">
      <w:pPr>
        <w:numPr>
          <w:ilvl w:val="1"/>
          <w:numId w:val="111"/>
        </w:numPr>
        <w:autoSpaceDE w:val="0"/>
        <w:autoSpaceDN w:val="0"/>
        <w:spacing w:after="0" w:line="240" w:lineRule="auto"/>
        <w:ind w:left="720"/>
        <w:rPr>
          <w:rFonts w:eastAsia="Calibri" w:cs="Arial"/>
          <w:szCs w:val="20"/>
          <w:lang w:val="es-ES" w:eastAsia="es-ES"/>
        </w:rPr>
      </w:pPr>
      <w:r w:rsidRPr="00F159FC">
        <w:rPr>
          <w:rFonts w:eastAsia="Calibri" w:cs="Arial"/>
          <w:szCs w:val="20"/>
          <w:lang w:val="es-ES" w:eastAsia="es-ES"/>
        </w:rPr>
        <w:t xml:space="preserve">Asegurarse que todos los visitantes bajo su responsabilidad, sigan los procedimientos establecidos en los emplazamientos o en las visitas de campo. </w:t>
      </w:r>
    </w:p>
    <w:p w14:paraId="4760ECA0"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El despliegue al área del proyecto del Departamento de Relaciones Comunitarias del CONTRATISTA iniciará al menos dos meses antes de la construcción del campamento base o de cualquier otra actividad del CONTRATISTA en el ÁREA DEL PROYECTO.</w:t>
      </w:r>
    </w:p>
    <w:p w14:paraId="6C62A371" w14:textId="77777777" w:rsidR="00A30949" w:rsidRPr="00F159FC" w:rsidRDefault="00A30949" w:rsidP="00A30949">
      <w:pPr>
        <w:overflowPunct w:val="0"/>
        <w:autoSpaceDE w:val="0"/>
        <w:autoSpaceDN w:val="0"/>
        <w:spacing w:before="120" w:after="120"/>
        <w:textAlignment w:val="baseline"/>
        <w:rPr>
          <w:szCs w:val="20"/>
        </w:rPr>
      </w:pPr>
      <w:r w:rsidRPr="00F159FC">
        <w:rPr>
          <w:b/>
          <w:bCs/>
          <w:szCs w:val="20"/>
        </w:rPr>
        <w:t>La unidad de RRCC de la empresa contratista mantendrá una coordinación e información permanente y constante con la supervisión social de YPFB</w:t>
      </w:r>
      <w:r w:rsidRPr="00F159FC">
        <w:rPr>
          <w:szCs w:val="20"/>
        </w:rPr>
        <w:t xml:space="preserve">, a efecto de coadyuvar en la solución de posible conflicto con las comunidades del área de intervención del proyecto. </w:t>
      </w:r>
    </w:p>
    <w:p w14:paraId="1F2526C8" w14:textId="77777777" w:rsidR="00A30949" w:rsidRPr="00F159FC" w:rsidRDefault="00A30949" w:rsidP="00A30949">
      <w:pPr>
        <w:overflowPunct w:val="0"/>
        <w:autoSpaceDE w:val="0"/>
        <w:autoSpaceDN w:val="0"/>
        <w:spacing w:before="120" w:after="120"/>
        <w:textAlignment w:val="baseline"/>
        <w:rPr>
          <w:szCs w:val="20"/>
        </w:rPr>
      </w:pPr>
      <w:r w:rsidRPr="00F159FC">
        <w:rPr>
          <w:b/>
          <w:bCs/>
          <w:szCs w:val="20"/>
        </w:rPr>
        <w:t xml:space="preserve">Todo tipo de negociaciones o actividades relativas al pago de daños, indemnizaciones, </w:t>
      </w:r>
      <w:r>
        <w:rPr>
          <w:b/>
          <w:bCs/>
          <w:szCs w:val="20"/>
        </w:rPr>
        <w:t xml:space="preserve">afectaciones, </w:t>
      </w:r>
      <w:r w:rsidRPr="00F159FC">
        <w:rPr>
          <w:b/>
          <w:bCs/>
          <w:szCs w:val="20"/>
        </w:rPr>
        <w:t>servidumbres, deben ser de conocimiento de la supervisión social de YPFB</w:t>
      </w:r>
      <w:r w:rsidRPr="00F159FC">
        <w:rPr>
          <w:szCs w:val="20"/>
        </w:rPr>
        <w:t xml:space="preserve">. Asimismo, el contratista deberá reportar todos los permisos de propietarios que se hubieran obtenido. </w:t>
      </w:r>
    </w:p>
    <w:p w14:paraId="6F4D7C87" w14:textId="77777777" w:rsidR="00A30949" w:rsidRPr="00F159FC" w:rsidRDefault="00A30949" w:rsidP="00A30949">
      <w:pPr>
        <w:rPr>
          <w:szCs w:val="20"/>
        </w:rPr>
      </w:pPr>
      <w:r w:rsidRPr="00F159FC">
        <w:rPr>
          <w:szCs w:val="20"/>
        </w:rPr>
        <w:t>Dependiendo del requerimiento del proyecto, se tendrán monitores socio ambientales, los cuales deben informar al líder del proyecto de YPFB, sobre el avance de la acción socio ambiental mediante un “Reporte de Monitoreo” en forma mensual y uno final a la conclusión del proyecto. Una copia del reporte de Monitoreo Ambiental debe ser entregado a la supervisión social de YPFB.</w:t>
      </w:r>
    </w:p>
    <w:p w14:paraId="0AAF37E3" w14:textId="77777777" w:rsidR="00A30949" w:rsidRPr="00F159FC" w:rsidRDefault="00A30949" w:rsidP="00A30949">
      <w:pPr>
        <w:overflowPunct w:val="0"/>
        <w:autoSpaceDE w:val="0"/>
        <w:autoSpaceDN w:val="0"/>
        <w:spacing w:before="120" w:after="120"/>
        <w:textAlignment w:val="baseline"/>
        <w:rPr>
          <w:szCs w:val="20"/>
        </w:rPr>
      </w:pPr>
      <w:r w:rsidRPr="00F159FC">
        <w:rPr>
          <w:b/>
          <w:bCs/>
          <w:szCs w:val="20"/>
        </w:rPr>
        <w:t xml:space="preserve">El Contratista implementara su propio Programa de Inversión Social, </w:t>
      </w:r>
      <w:r w:rsidRPr="00F159FC">
        <w:rPr>
          <w:szCs w:val="20"/>
        </w:rPr>
        <w:t>reforzando la presencia de YPFB Corporación a nivel local en el área de influencia.</w:t>
      </w:r>
    </w:p>
    <w:p w14:paraId="7EFFC837" w14:textId="77777777" w:rsidR="00A30949" w:rsidRDefault="00A30949" w:rsidP="00A30949">
      <w:pPr>
        <w:overflowPunct w:val="0"/>
        <w:autoSpaceDE w:val="0"/>
        <w:autoSpaceDN w:val="0"/>
        <w:spacing w:before="120" w:after="120"/>
        <w:textAlignment w:val="baseline"/>
        <w:rPr>
          <w:szCs w:val="20"/>
        </w:rPr>
      </w:pPr>
      <w:r w:rsidRPr="00F159FC">
        <w:rPr>
          <w:szCs w:val="20"/>
        </w:rPr>
        <w:t>La desmovilización del grupo social será planificada en coordinación con YPFB, es decir se realizará cuando finalicen las actividades de remediación y que se hayan resuelto todos los reclamos de las comunidades y permisos y se obtengan las actas de conformidad por parte de los propietarios de tierras y autoridades locales.</w:t>
      </w:r>
    </w:p>
    <w:p w14:paraId="09466E8B" w14:textId="77777777" w:rsidR="00A30949" w:rsidRPr="00F159FC" w:rsidRDefault="00A30949" w:rsidP="00A30949">
      <w:pPr>
        <w:overflowPunct w:val="0"/>
        <w:autoSpaceDE w:val="0"/>
        <w:autoSpaceDN w:val="0"/>
        <w:spacing w:before="120" w:after="120"/>
        <w:textAlignment w:val="baseline"/>
        <w:rPr>
          <w:szCs w:val="20"/>
        </w:rPr>
      </w:pPr>
    </w:p>
    <w:p w14:paraId="35B0F47F" w14:textId="77777777" w:rsidR="00A30949" w:rsidRDefault="00A30949" w:rsidP="00A30949">
      <w:pPr>
        <w:numPr>
          <w:ilvl w:val="3"/>
          <w:numId w:val="106"/>
        </w:numPr>
        <w:spacing w:before="120" w:after="120" w:line="240" w:lineRule="auto"/>
        <w:ind w:left="284" w:hanging="295"/>
        <w:contextualSpacing/>
        <w:rPr>
          <w:rFonts w:eastAsia="Times New Roman" w:cs="Times New Roman"/>
          <w:b/>
          <w:bCs/>
          <w:sz w:val="22"/>
          <w:lang w:val="es-ES" w:eastAsia="es-ES"/>
        </w:rPr>
      </w:pPr>
      <w:r w:rsidRPr="00AD247B">
        <w:rPr>
          <w:rFonts w:eastAsia="Times New Roman" w:cs="Times New Roman"/>
          <w:b/>
          <w:bCs/>
          <w:sz w:val="22"/>
          <w:lang w:val="es-ES" w:eastAsia="es-ES"/>
        </w:rPr>
        <w:t>PERMISOS.</w:t>
      </w:r>
    </w:p>
    <w:p w14:paraId="60A07231" w14:textId="77777777" w:rsidR="00A30949" w:rsidRPr="00AD247B" w:rsidRDefault="00A30949" w:rsidP="00A30949">
      <w:pPr>
        <w:spacing w:before="120" w:after="120" w:line="240" w:lineRule="auto"/>
        <w:ind w:left="284"/>
        <w:contextualSpacing/>
        <w:rPr>
          <w:rFonts w:eastAsia="Times New Roman" w:cs="Times New Roman"/>
          <w:b/>
          <w:bCs/>
          <w:sz w:val="22"/>
          <w:lang w:val="es-ES" w:eastAsia="es-ES"/>
        </w:rPr>
      </w:pPr>
    </w:p>
    <w:p w14:paraId="0649BBA3" w14:textId="77777777" w:rsidR="00A30949" w:rsidRPr="00F159FC" w:rsidRDefault="00A30949" w:rsidP="00A30949">
      <w:pPr>
        <w:spacing w:before="120" w:after="120"/>
        <w:rPr>
          <w:szCs w:val="20"/>
        </w:rPr>
      </w:pPr>
      <w:r w:rsidRPr="00F159FC">
        <w:rPr>
          <w:szCs w:val="20"/>
        </w:rPr>
        <w:t>Es política de YPFB minimizar el impacto ambiental que surja de la operación. Por la misma razón, es obligatorio mantener muy buenas relaciones con los propietarios de tierras y la población en general en el sitio de los servicios.  El CONTRATISTA se asegurará que las cuadrillas estén capacitadas en el cuidado que deben tener cuando avancen a través de propiedades de tierra y cerca de poblaciones. A continuación se indican las disposiciones generales con respecto a este tema:</w:t>
      </w:r>
    </w:p>
    <w:p w14:paraId="55B01D07"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 xml:space="preserve">El personal de permisos del CONTRATISTA, a menos que se especifique de otra manera, iniciarán sus visitas a los propietarios de tierras y superficiarios, en </w:t>
      </w:r>
      <w:r w:rsidRPr="00F159FC">
        <w:rPr>
          <w:szCs w:val="20"/>
        </w:rPr>
        <w:lastRenderedPageBreak/>
        <w:t xml:space="preserve">coordinación con los </w:t>
      </w:r>
      <w:proofErr w:type="spellStart"/>
      <w:r w:rsidRPr="00F159FC">
        <w:rPr>
          <w:szCs w:val="20"/>
        </w:rPr>
        <w:t>relacionadores</w:t>
      </w:r>
      <w:proofErr w:type="spellEnd"/>
      <w:r w:rsidRPr="00F159FC">
        <w:rPr>
          <w:szCs w:val="20"/>
        </w:rPr>
        <w:t xml:space="preserve"> comunitarios de YPFB, antes de que cualquier cuadrilla de nivelación inicie la operación en el sitio de los servicios.</w:t>
      </w:r>
    </w:p>
    <w:p w14:paraId="605673F3"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El CONTRATISTA delineará los límites de las propiedades y registrará toda la información relevante para cada propiedad antes del ingreso de las cuadrillas de corte de línea (a través de las actas de pre-evaluación de viviendas y elementos ambientales). Los límites de las propiedades pueden obtenerse de los mapas catastrales o pueden prospectarse con un GPS si es posible.</w:t>
      </w:r>
    </w:p>
    <w:p w14:paraId="6FAB2C62"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 xml:space="preserve">Todos los dueños de propiedades y superficiarios tienen que ser contactados e informados acerca del Proyecto. El permiso correspondiente debe obtenerse y ser debidamente firmado antes de que cualquier cuadrilla ingrese a las propiedades. </w:t>
      </w:r>
    </w:p>
    <w:p w14:paraId="14D29627"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El CONTRATISTA debe manejar una tabla de precios que se deberá elaborar con base en los valores de los productos cultivados en el lugar otorgados por las autoridades locales correspondientes.</w:t>
      </w:r>
    </w:p>
    <w:p w14:paraId="6DD71508" w14:textId="77777777" w:rsidR="00A30949" w:rsidRPr="00F159FC" w:rsidRDefault="00A30949" w:rsidP="00A30949">
      <w:pPr>
        <w:numPr>
          <w:ilvl w:val="0"/>
          <w:numId w:val="68"/>
        </w:numPr>
        <w:overflowPunct w:val="0"/>
        <w:autoSpaceDE w:val="0"/>
        <w:autoSpaceDN w:val="0"/>
        <w:spacing w:before="120" w:after="120" w:line="240" w:lineRule="auto"/>
        <w:contextualSpacing/>
        <w:textAlignment w:val="baseline"/>
        <w:rPr>
          <w:szCs w:val="20"/>
        </w:rPr>
      </w:pPr>
      <w:r w:rsidRPr="00F159FC">
        <w:rPr>
          <w:szCs w:val="20"/>
        </w:rPr>
        <w:t>Se debe construir una base de datos que tenga al menos la siguiente información:</w:t>
      </w:r>
    </w:p>
    <w:p w14:paraId="6F4EBCF4" w14:textId="77777777" w:rsidR="00A30949" w:rsidRPr="00F159FC" w:rsidRDefault="00A30949" w:rsidP="00A30949">
      <w:pPr>
        <w:numPr>
          <w:ilvl w:val="1"/>
          <w:numId w:val="68"/>
        </w:numPr>
        <w:spacing w:before="120" w:after="120" w:line="240" w:lineRule="auto"/>
        <w:contextualSpacing/>
        <w:rPr>
          <w:szCs w:val="20"/>
        </w:rPr>
      </w:pPr>
      <w:r w:rsidRPr="00F159FC">
        <w:rPr>
          <w:szCs w:val="20"/>
        </w:rPr>
        <w:t>Nombre de la comunidad y número de la propiedad (cuando la propiedad es privada, el nombre de la propiedad registrada).</w:t>
      </w:r>
    </w:p>
    <w:p w14:paraId="3AB3CFF5" w14:textId="77777777" w:rsidR="00A30949" w:rsidRPr="00F159FC" w:rsidRDefault="00A30949" w:rsidP="00A30949">
      <w:pPr>
        <w:numPr>
          <w:ilvl w:val="1"/>
          <w:numId w:val="68"/>
        </w:numPr>
        <w:spacing w:before="120" w:after="120" w:line="240" w:lineRule="auto"/>
        <w:contextualSpacing/>
        <w:rPr>
          <w:szCs w:val="20"/>
        </w:rPr>
      </w:pPr>
      <w:r w:rsidRPr="00F159FC">
        <w:rPr>
          <w:szCs w:val="20"/>
        </w:rPr>
        <w:t>Nombre del propietario, dirección, número de teléfono si está disponible.</w:t>
      </w:r>
    </w:p>
    <w:p w14:paraId="1F3DB276" w14:textId="77777777" w:rsidR="00A30949" w:rsidRPr="00F159FC" w:rsidRDefault="00A30949" w:rsidP="00A30949">
      <w:pPr>
        <w:numPr>
          <w:ilvl w:val="1"/>
          <w:numId w:val="68"/>
        </w:numPr>
        <w:spacing w:before="120" w:after="120" w:line="240" w:lineRule="auto"/>
        <w:contextualSpacing/>
        <w:rPr>
          <w:szCs w:val="20"/>
        </w:rPr>
      </w:pPr>
      <w:r w:rsidRPr="00F159FC">
        <w:rPr>
          <w:szCs w:val="20"/>
        </w:rPr>
        <w:t>Persona de contacto en la propiedad y/o con el propietario.</w:t>
      </w:r>
    </w:p>
    <w:p w14:paraId="1CF42526" w14:textId="77777777" w:rsidR="00A30949" w:rsidRPr="00F159FC" w:rsidRDefault="00A30949" w:rsidP="00A30949">
      <w:pPr>
        <w:numPr>
          <w:ilvl w:val="1"/>
          <w:numId w:val="68"/>
        </w:numPr>
        <w:spacing w:before="120" w:after="120" w:line="240" w:lineRule="auto"/>
        <w:contextualSpacing/>
        <w:rPr>
          <w:szCs w:val="20"/>
        </w:rPr>
      </w:pPr>
      <w:r w:rsidRPr="00F159FC">
        <w:rPr>
          <w:szCs w:val="20"/>
        </w:rPr>
        <w:t>Tipo de cosecha (cultivo), número de cabezas de ganado.</w:t>
      </w:r>
    </w:p>
    <w:p w14:paraId="5D41D2D5" w14:textId="77777777" w:rsidR="00A30949" w:rsidRPr="00F159FC" w:rsidRDefault="00A30949" w:rsidP="00A30949">
      <w:pPr>
        <w:numPr>
          <w:ilvl w:val="1"/>
          <w:numId w:val="68"/>
        </w:numPr>
        <w:spacing w:before="120" w:after="120" w:line="240" w:lineRule="auto"/>
        <w:contextualSpacing/>
        <w:rPr>
          <w:szCs w:val="20"/>
        </w:rPr>
      </w:pPr>
      <w:r w:rsidRPr="00F159FC">
        <w:rPr>
          <w:szCs w:val="20"/>
        </w:rPr>
        <w:t>Pozos de agua y reservorios y sus coordenadas.</w:t>
      </w:r>
    </w:p>
    <w:p w14:paraId="41421FC7" w14:textId="77777777" w:rsidR="00A30949" w:rsidRPr="00F159FC" w:rsidRDefault="00A30949" w:rsidP="00A30949">
      <w:pPr>
        <w:numPr>
          <w:ilvl w:val="1"/>
          <w:numId w:val="68"/>
        </w:numPr>
        <w:spacing w:before="120" w:after="120" w:line="240" w:lineRule="auto"/>
        <w:contextualSpacing/>
        <w:rPr>
          <w:szCs w:val="20"/>
        </w:rPr>
      </w:pPr>
      <w:r w:rsidRPr="00F159FC">
        <w:rPr>
          <w:szCs w:val="20"/>
        </w:rPr>
        <w:t>Tipo y estado de las cercas.</w:t>
      </w:r>
    </w:p>
    <w:p w14:paraId="20C9EC70" w14:textId="77777777" w:rsidR="00A30949" w:rsidRPr="00F159FC" w:rsidRDefault="00A30949" w:rsidP="00A30949">
      <w:pPr>
        <w:numPr>
          <w:ilvl w:val="1"/>
          <w:numId w:val="68"/>
        </w:numPr>
        <w:spacing w:before="120" w:after="120" w:line="240" w:lineRule="auto"/>
        <w:contextualSpacing/>
        <w:rPr>
          <w:szCs w:val="20"/>
        </w:rPr>
      </w:pPr>
      <w:r w:rsidRPr="00F159FC">
        <w:rPr>
          <w:szCs w:val="20"/>
        </w:rPr>
        <w:t>Puntos referenciales limitativos de la propiedad durante la firma del permiso.</w:t>
      </w:r>
    </w:p>
    <w:p w14:paraId="7D8041AD" w14:textId="77777777" w:rsidR="00A30949" w:rsidRPr="00F159FC" w:rsidRDefault="00A30949" w:rsidP="00A30949">
      <w:pPr>
        <w:numPr>
          <w:ilvl w:val="1"/>
          <w:numId w:val="68"/>
        </w:numPr>
        <w:spacing w:before="120" w:after="120" w:line="240" w:lineRule="auto"/>
        <w:contextualSpacing/>
        <w:rPr>
          <w:szCs w:val="20"/>
        </w:rPr>
      </w:pPr>
      <w:r w:rsidRPr="00F159FC">
        <w:rPr>
          <w:szCs w:val="20"/>
        </w:rPr>
        <w:t>Para cada línea: rango del punto fuente y punto receptor dentro de la propiedad con una descripción adecuada del cultivo.</w:t>
      </w:r>
    </w:p>
    <w:p w14:paraId="3C648481"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El monto de la indemnización por afectación a ser entregado a los propietarios se realizara después de que la cuadrilla de remediación haya dejado de manera definitiva la propiedad. En esta etapa, el propietario de la tierra firmará un documento declarando que no queda ningún otro reclamo a la operación de Adquisición Sísmica. (Acta de conformidad)</w:t>
      </w:r>
    </w:p>
    <w:p w14:paraId="773C3009" w14:textId="77777777" w:rsidR="00A30949" w:rsidRPr="00F159FC" w:rsidRDefault="00A30949" w:rsidP="00A30949">
      <w:pPr>
        <w:overflowPunct w:val="0"/>
        <w:autoSpaceDE w:val="0"/>
        <w:autoSpaceDN w:val="0"/>
        <w:spacing w:before="120" w:after="120"/>
        <w:textAlignment w:val="baseline"/>
        <w:rPr>
          <w:szCs w:val="20"/>
        </w:rPr>
      </w:pPr>
      <w:r w:rsidRPr="00F159FC">
        <w:rPr>
          <w:szCs w:val="20"/>
        </w:rPr>
        <w:t xml:space="preserve">Una vez que esté aprobado por los </w:t>
      </w:r>
      <w:proofErr w:type="spellStart"/>
      <w:r w:rsidRPr="00F159FC">
        <w:rPr>
          <w:szCs w:val="20"/>
        </w:rPr>
        <w:t>relacionadores</w:t>
      </w:r>
      <w:proofErr w:type="spellEnd"/>
      <w:r w:rsidRPr="00F159FC">
        <w:rPr>
          <w:szCs w:val="20"/>
        </w:rPr>
        <w:t xml:space="preserve"> comunitarios de YPFB en campo, verificando la afectación, el </w:t>
      </w:r>
      <w:r w:rsidRPr="00F159FC">
        <w:rPr>
          <w:b/>
          <w:bCs/>
          <w:szCs w:val="20"/>
        </w:rPr>
        <w:t xml:space="preserve">Coordinador de Relaciones Comunitarias del CONTRATISTA coordinará la </w:t>
      </w:r>
      <w:proofErr w:type="spellStart"/>
      <w:r>
        <w:rPr>
          <w:b/>
          <w:bCs/>
          <w:szCs w:val="20"/>
        </w:rPr>
        <w:t>servidumbre</w:t>
      </w:r>
      <w:proofErr w:type="gramStart"/>
      <w:r>
        <w:rPr>
          <w:b/>
          <w:bCs/>
          <w:szCs w:val="20"/>
        </w:rPr>
        <w:t>,</w:t>
      </w:r>
      <w:r w:rsidRPr="00F159FC">
        <w:rPr>
          <w:b/>
          <w:bCs/>
          <w:szCs w:val="20"/>
        </w:rPr>
        <w:t>indemnización</w:t>
      </w:r>
      <w:proofErr w:type="spellEnd"/>
      <w:proofErr w:type="gramEnd"/>
      <w:r>
        <w:rPr>
          <w:b/>
          <w:bCs/>
          <w:szCs w:val="20"/>
        </w:rPr>
        <w:t>/afectación</w:t>
      </w:r>
      <w:r w:rsidRPr="00F159FC">
        <w:rPr>
          <w:b/>
          <w:bCs/>
          <w:szCs w:val="20"/>
        </w:rPr>
        <w:t xml:space="preserve"> que será pagada por el CONTRATISTA a los propietarios de tierras dentro del menor tiempo posible.</w:t>
      </w:r>
    </w:p>
    <w:p w14:paraId="5B0BCE0B" w14:textId="77777777" w:rsidR="00A30949" w:rsidRPr="00F159FC" w:rsidRDefault="00A30949" w:rsidP="00A30949">
      <w:pPr>
        <w:tabs>
          <w:tab w:val="left" w:pos="315"/>
        </w:tabs>
        <w:spacing w:before="120" w:after="120"/>
        <w:ind w:left="709" w:hanging="709"/>
        <w:rPr>
          <w:rFonts w:cs="Arial"/>
          <w:b/>
          <w:szCs w:val="20"/>
        </w:rPr>
      </w:pPr>
    </w:p>
    <w:p w14:paraId="6EEC50BD" w14:textId="77777777" w:rsidR="00A30949" w:rsidRPr="00F159FC" w:rsidRDefault="00A30949" w:rsidP="00A30949">
      <w:pPr>
        <w:spacing w:before="120" w:after="120"/>
        <w:rPr>
          <w:rFonts w:cs="Arial"/>
          <w:b/>
          <w:szCs w:val="20"/>
        </w:rPr>
      </w:pPr>
    </w:p>
    <w:p w14:paraId="7AE24D34" w14:textId="77777777" w:rsidR="00A30949" w:rsidRPr="00F159FC" w:rsidRDefault="00A30949" w:rsidP="00A30949">
      <w:pPr>
        <w:spacing w:before="120" w:after="120"/>
        <w:rPr>
          <w:rFonts w:cs="Arial"/>
          <w:b/>
          <w:szCs w:val="20"/>
        </w:rPr>
      </w:pPr>
    </w:p>
    <w:p w14:paraId="56B8CF7B" w14:textId="77777777" w:rsidR="00A30949" w:rsidRPr="008A5CD3" w:rsidRDefault="00A30949" w:rsidP="00A30949">
      <w:pPr>
        <w:keepNext/>
        <w:keepLines/>
        <w:spacing w:before="240" w:after="0"/>
        <w:jc w:val="left"/>
        <w:outlineLvl w:val="0"/>
        <w:rPr>
          <w:rFonts w:eastAsiaTheme="majorEastAsia" w:cstheme="majorBidi"/>
          <w:b/>
          <w:color w:val="000000" w:themeColor="text1"/>
          <w:sz w:val="24"/>
          <w:szCs w:val="24"/>
        </w:rPr>
      </w:pPr>
      <w:r w:rsidRPr="00F159FC">
        <w:rPr>
          <w:rFonts w:eastAsiaTheme="majorEastAsia" w:cstheme="majorBidi"/>
          <w:b/>
          <w:color w:val="000000" w:themeColor="text1"/>
          <w:szCs w:val="20"/>
        </w:rPr>
        <w:br w:type="page"/>
      </w:r>
      <w:bookmarkStart w:id="848" w:name="_Toc462395522"/>
      <w:bookmarkStart w:id="849" w:name="_Toc463865698"/>
      <w:r w:rsidRPr="008A5CD3">
        <w:rPr>
          <w:rFonts w:eastAsiaTheme="majorEastAsia" w:cstheme="majorBidi"/>
          <w:b/>
          <w:color w:val="000000" w:themeColor="text1"/>
          <w:sz w:val="24"/>
          <w:szCs w:val="24"/>
        </w:rPr>
        <w:lastRenderedPageBreak/>
        <w:t xml:space="preserve">ANEXO </w:t>
      </w:r>
      <w:r>
        <w:rPr>
          <w:rFonts w:eastAsiaTheme="majorEastAsia" w:cstheme="majorBidi"/>
          <w:b/>
          <w:color w:val="000000" w:themeColor="text1"/>
          <w:sz w:val="24"/>
          <w:szCs w:val="24"/>
        </w:rPr>
        <w:t>M</w:t>
      </w:r>
      <w:r w:rsidRPr="008A5CD3">
        <w:rPr>
          <w:rFonts w:eastAsiaTheme="majorEastAsia" w:cstheme="majorBidi"/>
          <w:b/>
          <w:color w:val="000000" w:themeColor="text1"/>
          <w:sz w:val="24"/>
          <w:szCs w:val="24"/>
        </w:rPr>
        <w:t xml:space="preserve"> - ASPECTOS OPERATIVOS DE SEGURIDAD Y SALUD OCUPACIONAL.</w:t>
      </w:r>
      <w:bookmarkEnd w:id="848"/>
      <w:bookmarkEnd w:id="849"/>
    </w:p>
    <w:p w14:paraId="0AFC8AD0" w14:textId="77777777" w:rsidR="00A30949" w:rsidRPr="007B4980" w:rsidRDefault="00A30949" w:rsidP="00A30949">
      <w:pPr>
        <w:widowControl w:val="0"/>
        <w:spacing w:before="120" w:after="120"/>
        <w:rPr>
          <w:szCs w:val="20"/>
        </w:rPr>
      </w:pPr>
      <w:r w:rsidRPr="007B4980">
        <w:rPr>
          <w:szCs w:val="20"/>
        </w:rPr>
        <w:t xml:space="preserve">LA CONTRATISTA deberá cumplir de forma obligatoria con los siguientes estándares de Seguridad Industrial y Salud Ocupacional: </w:t>
      </w:r>
    </w:p>
    <w:p w14:paraId="1565FAF9" w14:textId="77777777" w:rsidR="00A30949" w:rsidRPr="007B4980" w:rsidRDefault="00A30949" w:rsidP="00A30949">
      <w:pPr>
        <w:spacing w:after="0" w:line="240" w:lineRule="auto"/>
        <w:ind w:left="720" w:hanging="360"/>
        <w:rPr>
          <w:szCs w:val="20"/>
        </w:rPr>
      </w:pPr>
      <w:r w:rsidRPr="007B4980">
        <w:rPr>
          <w:szCs w:val="20"/>
        </w:rPr>
        <w:t xml:space="preserve">Estándares y requisitos de SYSO para Contratistas de YPFB Corporación. </w:t>
      </w:r>
    </w:p>
    <w:p w14:paraId="0459D8C9" w14:textId="77777777" w:rsidR="00A30949" w:rsidRPr="007B4980" w:rsidRDefault="00A30949" w:rsidP="00A30949">
      <w:pPr>
        <w:spacing w:after="0" w:line="240" w:lineRule="auto"/>
        <w:rPr>
          <w:szCs w:val="20"/>
        </w:rPr>
      </w:pPr>
    </w:p>
    <w:p w14:paraId="05DE3E96" w14:textId="77777777" w:rsidR="00A30949" w:rsidRPr="007B4980" w:rsidRDefault="00A30949" w:rsidP="00A30949">
      <w:pPr>
        <w:spacing w:after="0" w:line="240" w:lineRule="auto"/>
        <w:rPr>
          <w:szCs w:val="20"/>
        </w:rPr>
      </w:pPr>
      <w:r w:rsidRPr="007B4980">
        <w:rPr>
          <w:szCs w:val="20"/>
        </w:rPr>
        <w:t xml:space="preserve">LA CONTRATISTA deberá garantizar el cumplimiento de los requisitos y estándares de Seguridad descritos en el Anexo 2.1: “REQUISITOS DE SEGURIDAD INDUSTRIAL PARA CONTRATISTAS”, del PG-1-GSAC/DSIC-8-B, documento elaborado conforme a políticas internas de YPFB y en estricto cumplimiento de la normativa legal vigente (D.L. 16998). </w:t>
      </w:r>
    </w:p>
    <w:p w14:paraId="3A13B05F" w14:textId="77777777" w:rsidR="00A30949" w:rsidRPr="007B4980" w:rsidRDefault="00A30949" w:rsidP="00A30949">
      <w:pPr>
        <w:spacing w:after="0" w:line="240" w:lineRule="auto"/>
        <w:rPr>
          <w:szCs w:val="20"/>
        </w:rPr>
      </w:pPr>
    </w:p>
    <w:p w14:paraId="206208FA" w14:textId="77777777" w:rsidR="00A30949" w:rsidRDefault="00A30949" w:rsidP="00A30949">
      <w:pPr>
        <w:pStyle w:val="Prrafodelista"/>
        <w:keepNext/>
        <w:keepLines/>
        <w:numPr>
          <w:ilvl w:val="2"/>
          <w:numId w:val="93"/>
        </w:numPr>
        <w:spacing w:before="40"/>
        <w:ind w:left="426" w:hanging="437"/>
        <w:outlineLvl w:val="1"/>
        <w:rPr>
          <w:rFonts w:ascii="Bookman Old Style" w:eastAsiaTheme="minorHAnsi" w:hAnsi="Bookman Old Style" w:cstheme="minorBidi"/>
          <w:b/>
          <w:szCs w:val="22"/>
          <w:lang w:val="es-BO" w:eastAsia="en-US"/>
        </w:rPr>
      </w:pPr>
      <w:bookmarkStart w:id="850" w:name="_Toc462395523"/>
      <w:bookmarkStart w:id="851" w:name="_Toc463865699"/>
      <w:r w:rsidRPr="0076766D">
        <w:rPr>
          <w:rFonts w:ascii="Bookman Old Style" w:eastAsiaTheme="minorHAnsi" w:hAnsi="Bookman Old Style" w:cstheme="minorBidi"/>
          <w:b/>
          <w:szCs w:val="22"/>
          <w:lang w:val="es-BO" w:eastAsia="en-US"/>
        </w:rPr>
        <w:t>ASPECTOS GENERALES</w:t>
      </w:r>
      <w:r>
        <w:rPr>
          <w:rFonts w:ascii="Bookman Old Style" w:eastAsiaTheme="minorHAnsi" w:hAnsi="Bookman Old Style" w:cstheme="minorBidi"/>
          <w:b/>
          <w:szCs w:val="22"/>
          <w:lang w:val="es-BO" w:eastAsia="en-US"/>
        </w:rPr>
        <w:t>.</w:t>
      </w:r>
      <w:bookmarkEnd w:id="850"/>
      <w:bookmarkEnd w:id="851"/>
    </w:p>
    <w:p w14:paraId="6BFF17D7" w14:textId="77777777" w:rsidR="00A30949" w:rsidRDefault="00A30949" w:rsidP="00A30949">
      <w:pPr>
        <w:spacing w:after="0" w:line="240" w:lineRule="auto"/>
        <w:rPr>
          <w:szCs w:val="20"/>
        </w:rPr>
      </w:pPr>
    </w:p>
    <w:p w14:paraId="344275B6" w14:textId="77777777" w:rsidR="00A30949" w:rsidRPr="007B4980" w:rsidRDefault="00A30949" w:rsidP="00A30949">
      <w:pPr>
        <w:spacing w:after="0" w:line="240" w:lineRule="auto"/>
        <w:rPr>
          <w:szCs w:val="20"/>
        </w:rPr>
      </w:pPr>
      <w:r w:rsidRPr="007B4980">
        <w:rPr>
          <w:szCs w:val="20"/>
        </w:rPr>
        <w:t xml:space="preserve">La empresa contratista deberá prever el número de personal de SMS para el proyecto en función a las siguientes consideraciones: </w:t>
      </w:r>
    </w:p>
    <w:p w14:paraId="74AAA274" w14:textId="77777777" w:rsidR="00A30949" w:rsidRPr="007B4980" w:rsidRDefault="00A30949" w:rsidP="00A30949">
      <w:pPr>
        <w:spacing w:after="0" w:line="240" w:lineRule="auto"/>
        <w:rPr>
          <w:szCs w:val="20"/>
        </w:rPr>
      </w:pPr>
    </w:p>
    <w:p w14:paraId="51272617" w14:textId="77777777" w:rsidR="00A30949" w:rsidRPr="007B4980" w:rsidRDefault="00A30949" w:rsidP="00A30949">
      <w:pPr>
        <w:spacing w:after="0" w:line="240" w:lineRule="auto"/>
        <w:rPr>
          <w:szCs w:val="20"/>
        </w:rPr>
      </w:pPr>
      <w:r w:rsidRPr="007B4980">
        <w:rPr>
          <w:szCs w:val="20"/>
        </w:rPr>
        <w:t xml:space="preserve">a) Análisis preliminar de peligros y riesgos (asociados a la actividad), tiempo, magnitud del proyecto, número de trabajadores y numero de frentes de trabajo. </w:t>
      </w:r>
    </w:p>
    <w:p w14:paraId="65ED1433" w14:textId="77777777" w:rsidR="00A30949" w:rsidRPr="007B4980" w:rsidRDefault="00A30949" w:rsidP="00A30949">
      <w:pPr>
        <w:spacing w:after="0" w:line="240" w:lineRule="auto"/>
        <w:rPr>
          <w:szCs w:val="20"/>
        </w:rPr>
      </w:pPr>
    </w:p>
    <w:p w14:paraId="532CCC2E" w14:textId="77777777" w:rsidR="00A30949" w:rsidRPr="007B4980" w:rsidRDefault="00A30949" w:rsidP="00A30949">
      <w:pPr>
        <w:spacing w:after="0" w:line="240" w:lineRule="auto"/>
        <w:rPr>
          <w:szCs w:val="20"/>
        </w:rPr>
      </w:pPr>
      <w:r w:rsidRPr="007B4980">
        <w:rPr>
          <w:szCs w:val="20"/>
        </w:rPr>
        <w:t xml:space="preserve">b) En cumplimiento a la LGT Art.73, se establece que todo proyecto con más de 80 trabajadores deberá contar necesariamente con personal médico (in situ). </w:t>
      </w:r>
    </w:p>
    <w:p w14:paraId="78A1F0E0" w14:textId="77777777" w:rsidR="00A30949" w:rsidRPr="007B4980" w:rsidRDefault="00A30949" w:rsidP="00A30949">
      <w:pPr>
        <w:spacing w:after="0" w:line="240" w:lineRule="auto"/>
        <w:rPr>
          <w:szCs w:val="20"/>
        </w:rPr>
      </w:pPr>
    </w:p>
    <w:p w14:paraId="77A2BE5A"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POSTERIOR A LA ADJUDICACION: Antes del inicio de las actividades (orden de proceder) la Empresa adjudicada deberá presentar los siguientes documentos para la aprobación y </w:t>
      </w:r>
      <w:proofErr w:type="spellStart"/>
      <w:r w:rsidRPr="007B4980">
        <w:rPr>
          <w:szCs w:val="20"/>
        </w:rPr>
        <w:t>VoBo</w:t>
      </w:r>
      <w:proofErr w:type="spellEnd"/>
      <w:r w:rsidRPr="007B4980">
        <w:rPr>
          <w:szCs w:val="20"/>
        </w:rPr>
        <w:t xml:space="preserve"> de la Unidad SMSG de YPFB: </w:t>
      </w:r>
    </w:p>
    <w:p w14:paraId="396D8200" w14:textId="77777777" w:rsidR="00A30949" w:rsidRPr="007B4980" w:rsidRDefault="00A30949" w:rsidP="00A30949">
      <w:pPr>
        <w:autoSpaceDE w:val="0"/>
        <w:autoSpaceDN w:val="0"/>
        <w:adjustRightInd w:val="0"/>
        <w:spacing w:before="240"/>
        <w:rPr>
          <w:szCs w:val="20"/>
        </w:rPr>
      </w:pPr>
      <w:r w:rsidRPr="007B4980">
        <w:rPr>
          <w:szCs w:val="20"/>
        </w:rPr>
        <w:t xml:space="preserve">1. Declaración jurada “Compromiso de SMS” para Cumplimiento de requisitos de Seguridad Industrial, Salud Ocupacional y Medio Ambiente para contratistas de YPFB Corporación. </w:t>
      </w:r>
    </w:p>
    <w:p w14:paraId="392104DB" w14:textId="77777777" w:rsidR="00A30949" w:rsidRPr="007B4980" w:rsidRDefault="00A30949" w:rsidP="00A30949">
      <w:pPr>
        <w:autoSpaceDE w:val="0"/>
        <w:autoSpaceDN w:val="0"/>
        <w:adjustRightInd w:val="0"/>
        <w:spacing w:after="0" w:line="240" w:lineRule="auto"/>
        <w:rPr>
          <w:szCs w:val="20"/>
        </w:rPr>
      </w:pPr>
      <w:r w:rsidRPr="007B4980">
        <w:rPr>
          <w:szCs w:val="20"/>
        </w:rPr>
        <w:t>LA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14:paraId="42C40AA5"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Presentar debidamente firmada por el representante legal, adjuntando la fotocopia firmada del documento de identificación (pasaporte/CI), con la impresión dactilar del mismo (pulgar derecho y/o izquierdo). </w:t>
      </w:r>
    </w:p>
    <w:p w14:paraId="75D9218C" w14:textId="77777777" w:rsidR="00A30949" w:rsidRPr="007B4980" w:rsidRDefault="00A30949" w:rsidP="00A30949">
      <w:pPr>
        <w:autoSpaceDE w:val="0"/>
        <w:autoSpaceDN w:val="0"/>
        <w:adjustRightInd w:val="0"/>
        <w:spacing w:before="240" w:after="0" w:line="240" w:lineRule="auto"/>
        <w:rPr>
          <w:szCs w:val="20"/>
        </w:rPr>
      </w:pPr>
      <w:r w:rsidRPr="007B4980">
        <w:rPr>
          <w:szCs w:val="20"/>
        </w:rPr>
        <w:t>2. Presentación del sistema de Gestión de Seguridad y Salud Ocupacional (En caso de poseer un sistema bajo la norma OHSAS 18001 o Sistemas Integrados de Gestión). Caso contrario, LA CONTRATISTA deberá presentar un documento que contenga la Gestión de Seguridad y Salud Ocupacional a ser aplicada en el Proyecto (Plan de Seguridad y Salud Ocupacional).</w:t>
      </w:r>
    </w:p>
    <w:p w14:paraId="25E8EE3F" w14:textId="77777777" w:rsidR="00A30949" w:rsidRPr="007B4980" w:rsidRDefault="00A30949" w:rsidP="00A30949">
      <w:pPr>
        <w:autoSpaceDE w:val="0"/>
        <w:autoSpaceDN w:val="0"/>
        <w:adjustRightInd w:val="0"/>
        <w:spacing w:after="0" w:line="240" w:lineRule="auto"/>
        <w:rPr>
          <w:szCs w:val="20"/>
        </w:rPr>
      </w:pPr>
    </w:p>
    <w:p w14:paraId="7408C06C"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3. Plan específico de Seguridad y Salud Ocupacional: debe contener al menos los siguientes puntos: </w:t>
      </w:r>
    </w:p>
    <w:p w14:paraId="0ECAF1C3"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a) Política de Seguridad Industrial y Salud Ocupacional </w:t>
      </w:r>
    </w:p>
    <w:p w14:paraId="1AA98981"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b) Programas y políticas de control de alcohol y drogas </w:t>
      </w:r>
    </w:p>
    <w:p w14:paraId="750CCE29"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c) Programa de gestión vehicular (cronograma de mantenimiento de vehículos) </w:t>
      </w:r>
    </w:p>
    <w:p w14:paraId="074DF2DC" w14:textId="77777777" w:rsidR="00A30949" w:rsidRPr="007B4980" w:rsidRDefault="00A30949" w:rsidP="00A30949">
      <w:pPr>
        <w:autoSpaceDE w:val="0"/>
        <w:autoSpaceDN w:val="0"/>
        <w:adjustRightInd w:val="0"/>
        <w:spacing w:after="65" w:line="240" w:lineRule="auto"/>
        <w:rPr>
          <w:szCs w:val="20"/>
        </w:rPr>
      </w:pPr>
      <w:r w:rsidRPr="007B4980">
        <w:rPr>
          <w:szCs w:val="20"/>
        </w:rPr>
        <w:lastRenderedPageBreak/>
        <w:t xml:space="preserve">d) Programas de medidas preventivas en seguridad y salud ocupacional </w:t>
      </w:r>
    </w:p>
    <w:p w14:paraId="546A8E0E"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e) Plan de respuesta ante emergencias (especifico del proyecto). </w:t>
      </w:r>
    </w:p>
    <w:p w14:paraId="16D88867"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f) Plan de evacuación Médica (MEDEVAC) </w:t>
      </w:r>
    </w:p>
    <w:p w14:paraId="0BF59EAE"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g) Plan de rescate </w:t>
      </w:r>
    </w:p>
    <w:p w14:paraId="68D522B8"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h) Sistemas de permisos de trabajo </w:t>
      </w:r>
    </w:p>
    <w:p w14:paraId="53A1DECF"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i) Sistemas de reporte de accidentes e incidentes. </w:t>
      </w:r>
    </w:p>
    <w:p w14:paraId="03ED8F9B"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j) Sistemas de reporte de SMS (Semanal/Mensual). </w:t>
      </w:r>
    </w:p>
    <w:p w14:paraId="4BAAF012" w14:textId="77777777" w:rsidR="00A30949" w:rsidRPr="007B4980" w:rsidRDefault="00A30949" w:rsidP="00A30949">
      <w:pPr>
        <w:autoSpaceDE w:val="0"/>
        <w:autoSpaceDN w:val="0"/>
        <w:adjustRightInd w:val="0"/>
        <w:spacing w:after="65" w:line="240" w:lineRule="auto"/>
        <w:rPr>
          <w:szCs w:val="20"/>
        </w:rPr>
      </w:pPr>
      <w:r w:rsidRPr="007B4980">
        <w:rPr>
          <w:szCs w:val="20"/>
        </w:rPr>
        <w:t xml:space="preserve">k) Identificación de Peligros y Evaluación de Riesgos inicial de la actividad (este registro debe ser actualizado periódicamente y cada vez que se presente la necesidad o cambios en la actividad a realizarse). </w:t>
      </w:r>
    </w:p>
    <w:p w14:paraId="77C8B64E"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l) Lista de procedimientos específicos de SMS (permisos de trabajo, reporte de accidentes, incidentes e informes del proyecto). </w:t>
      </w:r>
    </w:p>
    <w:p w14:paraId="6A06D162" w14:textId="77777777" w:rsidR="00A30949" w:rsidRPr="007B4980" w:rsidRDefault="00A30949" w:rsidP="00A30949">
      <w:pPr>
        <w:autoSpaceDE w:val="0"/>
        <w:autoSpaceDN w:val="0"/>
        <w:adjustRightInd w:val="0"/>
        <w:spacing w:after="0" w:line="240" w:lineRule="auto"/>
        <w:rPr>
          <w:szCs w:val="20"/>
        </w:rPr>
      </w:pPr>
    </w:p>
    <w:p w14:paraId="229B90F8"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4. Nómina de personal (nombre y Cédula de Identificación) con los respaldos correspondientes de “dotación de ropa de trabajo y EPP”. </w:t>
      </w:r>
    </w:p>
    <w:p w14:paraId="451530F1" w14:textId="77777777" w:rsidR="00A30949" w:rsidRPr="007B4980" w:rsidRDefault="00A30949" w:rsidP="00A30949">
      <w:pPr>
        <w:autoSpaceDE w:val="0"/>
        <w:autoSpaceDN w:val="0"/>
        <w:adjustRightInd w:val="0"/>
        <w:spacing w:after="0" w:line="240" w:lineRule="auto"/>
        <w:rPr>
          <w:szCs w:val="20"/>
        </w:rPr>
      </w:pPr>
    </w:p>
    <w:p w14:paraId="590365E4"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5. Contrato del personal (Bajo la modalidad que corresponda) </w:t>
      </w:r>
    </w:p>
    <w:p w14:paraId="7268BB95" w14:textId="77777777" w:rsidR="00A30949" w:rsidRPr="007B4980" w:rsidRDefault="00A30949" w:rsidP="00A30949">
      <w:pPr>
        <w:autoSpaceDE w:val="0"/>
        <w:autoSpaceDN w:val="0"/>
        <w:adjustRightInd w:val="0"/>
        <w:spacing w:after="0" w:line="240" w:lineRule="auto"/>
        <w:rPr>
          <w:szCs w:val="20"/>
        </w:rPr>
      </w:pPr>
    </w:p>
    <w:p w14:paraId="36F14894"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6. Seguro médico. </w:t>
      </w:r>
    </w:p>
    <w:p w14:paraId="617A1C92" w14:textId="77777777" w:rsidR="00A30949" w:rsidRPr="007B4980" w:rsidRDefault="00A30949" w:rsidP="00A30949">
      <w:pPr>
        <w:autoSpaceDE w:val="0"/>
        <w:autoSpaceDN w:val="0"/>
        <w:adjustRightInd w:val="0"/>
        <w:spacing w:after="0" w:line="240" w:lineRule="auto"/>
        <w:rPr>
          <w:szCs w:val="20"/>
        </w:rPr>
      </w:pPr>
    </w:p>
    <w:p w14:paraId="24A6FFD5"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7. Seguro Obligatorio contra Accidentes de Tránsito – SOAT. </w:t>
      </w:r>
    </w:p>
    <w:p w14:paraId="35B14C58" w14:textId="77777777" w:rsidR="00A30949" w:rsidRPr="007B4980" w:rsidRDefault="00A30949" w:rsidP="00A30949">
      <w:pPr>
        <w:autoSpaceDE w:val="0"/>
        <w:autoSpaceDN w:val="0"/>
        <w:adjustRightInd w:val="0"/>
        <w:spacing w:before="240" w:after="0" w:line="240" w:lineRule="auto"/>
        <w:rPr>
          <w:szCs w:val="20"/>
        </w:rPr>
      </w:pPr>
      <w:r w:rsidRPr="007B4980">
        <w:rPr>
          <w:szCs w:val="20"/>
        </w:rPr>
        <w:t xml:space="preserve">8. Copia de póliza contra accidentes personales (que cubre gastos médicos, invalidez parcial permanente, invalidez total permanente y muerte). </w:t>
      </w:r>
    </w:p>
    <w:p w14:paraId="6DCAAE1F" w14:textId="77777777" w:rsidR="00A30949" w:rsidRPr="007B4980" w:rsidRDefault="00A30949" w:rsidP="00A30949">
      <w:pPr>
        <w:autoSpaceDE w:val="0"/>
        <w:autoSpaceDN w:val="0"/>
        <w:adjustRightInd w:val="0"/>
        <w:spacing w:after="0" w:line="240" w:lineRule="auto"/>
        <w:rPr>
          <w:szCs w:val="20"/>
        </w:rPr>
      </w:pPr>
    </w:p>
    <w:p w14:paraId="1386D985"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9. </w:t>
      </w:r>
      <w:proofErr w:type="spellStart"/>
      <w:r w:rsidRPr="007B4980">
        <w:rPr>
          <w:szCs w:val="20"/>
        </w:rPr>
        <w:t>Check</w:t>
      </w:r>
      <w:proofErr w:type="spellEnd"/>
      <w:r w:rsidRPr="007B4980">
        <w:rPr>
          <w:szCs w:val="20"/>
        </w:rPr>
        <w:t xml:space="preserve"> </w:t>
      </w:r>
      <w:proofErr w:type="spellStart"/>
      <w:r w:rsidRPr="007B4980">
        <w:rPr>
          <w:szCs w:val="20"/>
        </w:rPr>
        <w:t>list</w:t>
      </w:r>
      <w:proofErr w:type="spellEnd"/>
      <w:r w:rsidRPr="007B4980">
        <w:rPr>
          <w:szCs w:val="20"/>
        </w:rPr>
        <w:t xml:space="preserve"> de vehículos livianos y pesados.  </w:t>
      </w:r>
    </w:p>
    <w:p w14:paraId="37537957" w14:textId="77777777" w:rsidR="00A30949" w:rsidRPr="007B4980" w:rsidRDefault="00A30949" w:rsidP="00A30949">
      <w:pPr>
        <w:autoSpaceDE w:val="0"/>
        <w:autoSpaceDN w:val="0"/>
        <w:adjustRightInd w:val="0"/>
        <w:spacing w:after="0" w:line="240" w:lineRule="auto"/>
        <w:rPr>
          <w:szCs w:val="20"/>
        </w:rPr>
      </w:pPr>
    </w:p>
    <w:p w14:paraId="1862D706" w14:textId="77777777" w:rsidR="00A30949" w:rsidRPr="007B4980" w:rsidRDefault="00A30949" w:rsidP="00A30949">
      <w:pPr>
        <w:autoSpaceDE w:val="0"/>
        <w:autoSpaceDN w:val="0"/>
        <w:adjustRightInd w:val="0"/>
        <w:rPr>
          <w:szCs w:val="20"/>
        </w:rPr>
      </w:pPr>
      <w:r w:rsidRPr="007B4980">
        <w:rPr>
          <w:szCs w:val="20"/>
        </w:rPr>
        <w:t>10. Inducción de SMS al 100% del personal del Proyecto y visita.</w:t>
      </w:r>
    </w:p>
    <w:p w14:paraId="22DFC18C" w14:textId="77777777" w:rsidR="00A30949" w:rsidRPr="007B4980" w:rsidRDefault="00A30949" w:rsidP="00A30949">
      <w:pPr>
        <w:autoSpaceDE w:val="0"/>
        <w:autoSpaceDN w:val="0"/>
        <w:adjustRightInd w:val="0"/>
        <w:spacing w:after="0" w:line="240" w:lineRule="auto"/>
        <w:ind w:left="708"/>
        <w:rPr>
          <w:szCs w:val="20"/>
        </w:rPr>
      </w:pPr>
      <w:r w:rsidRPr="007B4980">
        <w:rPr>
          <w:szCs w:val="20"/>
        </w:rPr>
        <w:t>Capacitaciones básicas de SMS: Primeros Auxilios, Manejo de Extintores, Plan de Emergencia, uso de EPP y otros aplicables. Aplica a todo el personal inmerso en el proyecto. (Personal propio, y sub</w:t>
      </w:r>
      <w:r>
        <w:rPr>
          <w:szCs w:val="20"/>
        </w:rPr>
        <w:t>-</w:t>
      </w:r>
      <w:r w:rsidRPr="007B4980">
        <w:rPr>
          <w:szCs w:val="20"/>
        </w:rPr>
        <w:t xml:space="preserve">contratistas). </w:t>
      </w:r>
    </w:p>
    <w:p w14:paraId="7D10CC75" w14:textId="77777777" w:rsidR="00A30949" w:rsidRPr="007B4980" w:rsidRDefault="00A30949" w:rsidP="00A30949">
      <w:pPr>
        <w:autoSpaceDE w:val="0"/>
        <w:autoSpaceDN w:val="0"/>
        <w:adjustRightInd w:val="0"/>
        <w:spacing w:after="0" w:line="240" w:lineRule="auto"/>
        <w:ind w:left="720"/>
        <w:rPr>
          <w:szCs w:val="20"/>
        </w:rPr>
      </w:pPr>
    </w:p>
    <w:p w14:paraId="088091FA"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11. Sustancias Peligrosas: En todas las áreas donde se transporte, almacene, utilice y/o manipulen sustancias peligrosas deberán existir las Hojas de Seguridad (MSDS) para cada una de las sustancias. Deben estar a disposición de todos los trabajadores. </w:t>
      </w:r>
    </w:p>
    <w:p w14:paraId="476CE5D5" w14:textId="77777777" w:rsidR="00A30949" w:rsidRPr="007B4980" w:rsidRDefault="00A30949" w:rsidP="00A30949">
      <w:pPr>
        <w:autoSpaceDE w:val="0"/>
        <w:autoSpaceDN w:val="0"/>
        <w:adjustRightInd w:val="0"/>
        <w:spacing w:after="0" w:line="240" w:lineRule="auto"/>
        <w:rPr>
          <w:szCs w:val="20"/>
        </w:rPr>
      </w:pPr>
    </w:p>
    <w:p w14:paraId="37B9F731"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NOTA 1: </w:t>
      </w:r>
      <w:r w:rsidRPr="007B4980">
        <w:rPr>
          <w:szCs w:val="20"/>
        </w:rPr>
        <w:tab/>
        <w:t>Los presentes requisitos son aplicables de acuerdo a la dinámica del proyecto.</w:t>
      </w:r>
    </w:p>
    <w:p w14:paraId="744CF255" w14:textId="77777777" w:rsidR="00A30949" w:rsidRPr="007B4980" w:rsidRDefault="00A30949" w:rsidP="00A30949">
      <w:pPr>
        <w:autoSpaceDE w:val="0"/>
        <w:autoSpaceDN w:val="0"/>
        <w:adjustRightInd w:val="0"/>
        <w:spacing w:line="240" w:lineRule="auto"/>
        <w:ind w:left="1410" w:hanging="1410"/>
        <w:rPr>
          <w:szCs w:val="20"/>
        </w:rPr>
      </w:pPr>
      <w:r w:rsidRPr="007B4980">
        <w:rPr>
          <w:szCs w:val="20"/>
        </w:rPr>
        <w:t xml:space="preserve">NOTA 2: </w:t>
      </w:r>
      <w:r w:rsidRPr="007B4980">
        <w:rPr>
          <w:szCs w:val="20"/>
        </w:rPr>
        <w:tab/>
        <w:t xml:space="preserve">En caso de no ser aplicables para determinado proyecto, deben ser acordados y determinados formalmente (por escrito), entre el contratista y el responsable de la Unidad de origen de YPFB; debiendo ser validados por la Unidad de SMSG de YPFB. </w:t>
      </w:r>
    </w:p>
    <w:p w14:paraId="46F9976C"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REQUISITOS MINIMOS: Para el ingreso al proyecto: </w:t>
      </w:r>
    </w:p>
    <w:p w14:paraId="7032DD7A" w14:textId="77777777" w:rsidR="00A30949" w:rsidRPr="007B4980" w:rsidRDefault="00A30949" w:rsidP="00A30949">
      <w:pPr>
        <w:pStyle w:val="Prrafodelista"/>
        <w:numPr>
          <w:ilvl w:val="0"/>
          <w:numId w:val="119"/>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Inducción de SMS (A realizarse “in situ” – A cargo d</w:t>
      </w:r>
      <w:r>
        <w:rPr>
          <w:rFonts w:ascii="Bookman Old Style" w:eastAsiaTheme="minorHAnsi" w:hAnsi="Bookman Old Style" w:cstheme="minorBidi"/>
          <w:sz w:val="20"/>
          <w:szCs w:val="20"/>
          <w:lang w:val="es-BO" w:eastAsia="en-US"/>
        </w:rPr>
        <w:t>e</w:t>
      </w:r>
      <w:r w:rsidRPr="007B4980">
        <w:rPr>
          <w:rFonts w:ascii="Bookman Old Style" w:eastAsiaTheme="minorHAnsi" w:hAnsi="Bookman Old Style" w:cstheme="minorBidi"/>
          <w:sz w:val="20"/>
          <w:szCs w:val="20"/>
          <w:lang w:val="es-BO" w:eastAsia="en-US"/>
        </w:rPr>
        <w:t xml:space="preserve"> </w:t>
      </w:r>
      <w:r>
        <w:rPr>
          <w:rFonts w:ascii="Bookman Old Style" w:eastAsiaTheme="minorHAnsi" w:hAnsi="Bookman Old Style" w:cstheme="minorBidi"/>
          <w:sz w:val="20"/>
          <w:szCs w:val="20"/>
          <w:lang w:val="es-BO" w:eastAsia="en-US"/>
        </w:rPr>
        <w:t>LA CONTRATISTA</w:t>
      </w:r>
      <w:r w:rsidRPr="007B4980">
        <w:rPr>
          <w:rFonts w:ascii="Bookman Old Style" w:eastAsiaTheme="minorHAnsi" w:hAnsi="Bookman Old Style" w:cstheme="minorBidi"/>
          <w:sz w:val="20"/>
          <w:szCs w:val="20"/>
          <w:lang w:val="es-BO" w:eastAsia="en-US"/>
        </w:rPr>
        <w:t xml:space="preserve">). </w:t>
      </w:r>
    </w:p>
    <w:p w14:paraId="6A6789F4" w14:textId="77777777" w:rsidR="00A30949" w:rsidRPr="007B4980" w:rsidRDefault="00A30949" w:rsidP="00A30949">
      <w:pPr>
        <w:pStyle w:val="Prrafodelista"/>
        <w:numPr>
          <w:ilvl w:val="0"/>
          <w:numId w:val="119"/>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Uso obligatorio de ropa de trabajo (overol, ropa de dos piezas manga larga y otros que sean necesarios o aplicables) </w:t>
      </w:r>
    </w:p>
    <w:p w14:paraId="21244091" w14:textId="77777777" w:rsidR="00A30949" w:rsidRPr="007B4980" w:rsidRDefault="00A30949" w:rsidP="00A30949">
      <w:pPr>
        <w:pStyle w:val="Prrafodelista"/>
        <w:numPr>
          <w:ilvl w:val="0"/>
          <w:numId w:val="119"/>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Uso obligatorio de EPP (Equipo de Protección Personal): </w:t>
      </w:r>
    </w:p>
    <w:p w14:paraId="06CDB5DF"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lastRenderedPageBreak/>
        <w:t xml:space="preserve">Casco de seguridad </w:t>
      </w:r>
    </w:p>
    <w:p w14:paraId="1CC6F286"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Calzado de seguridad </w:t>
      </w:r>
    </w:p>
    <w:p w14:paraId="1752AF3C"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Lentes de seguridad </w:t>
      </w:r>
    </w:p>
    <w:p w14:paraId="5A195F3F" w14:textId="77777777" w:rsidR="00A30949" w:rsidRPr="007B4980" w:rsidRDefault="00A30949" w:rsidP="00A30949">
      <w:pPr>
        <w:pStyle w:val="Prrafodelista"/>
        <w:numPr>
          <w:ilvl w:val="0"/>
          <w:numId w:val="121"/>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Protectores auditivos (si corresponde) </w:t>
      </w:r>
    </w:p>
    <w:p w14:paraId="1A67D48C" w14:textId="77777777" w:rsidR="00A30949" w:rsidRPr="007B4980" w:rsidRDefault="00A30949" w:rsidP="00A30949">
      <w:pPr>
        <w:pStyle w:val="Prrafodelista"/>
        <w:numPr>
          <w:ilvl w:val="0"/>
          <w:numId w:val="121"/>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(específicos a la tarea a realizar) </w:t>
      </w:r>
    </w:p>
    <w:p w14:paraId="1C51BE7A" w14:textId="77777777" w:rsidR="00A30949" w:rsidRPr="007B4980" w:rsidRDefault="00A30949" w:rsidP="00A30949">
      <w:pPr>
        <w:pStyle w:val="Prrafodelista"/>
        <w:numPr>
          <w:ilvl w:val="0"/>
          <w:numId w:val="120"/>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EPP para riesgos especiales y tareas críticas (altura, espacios confinados, eléctricos, trabajos en caliente, </w:t>
      </w:r>
      <w:proofErr w:type="spellStart"/>
      <w:r w:rsidRPr="007B4980">
        <w:rPr>
          <w:rFonts w:ascii="Bookman Old Style" w:eastAsiaTheme="minorHAnsi" w:hAnsi="Bookman Old Style" w:cstheme="minorBidi"/>
          <w:sz w:val="20"/>
          <w:szCs w:val="20"/>
          <w:lang w:val="es-BO" w:eastAsia="en-US"/>
        </w:rPr>
        <w:t>etc</w:t>
      </w:r>
      <w:proofErr w:type="spellEnd"/>
      <w:r w:rsidRPr="007B4980">
        <w:rPr>
          <w:rFonts w:ascii="Bookman Old Style" w:eastAsiaTheme="minorHAnsi" w:hAnsi="Bookman Old Style" w:cstheme="minorBidi"/>
          <w:sz w:val="20"/>
          <w:szCs w:val="20"/>
          <w:lang w:val="es-BO" w:eastAsia="en-US"/>
        </w:rPr>
        <w:t xml:space="preserve">,) </w:t>
      </w:r>
    </w:p>
    <w:p w14:paraId="070509F8"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Arnés de seguridad de cuerpo completo. </w:t>
      </w:r>
    </w:p>
    <w:p w14:paraId="675C12AF"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Línea de vida. (sistema de supresión contra caídas) </w:t>
      </w:r>
    </w:p>
    <w:p w14:paraId="5245A821"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Detector de gases (en caso de requerir). </w:t>
      </w:r>
    </w:p>
    <w:p w14:paraId="554FCAAF" w14:textId="77777777" w:rsidR="00A30949" w:rsidRPr="007B4980" w:rsidRDefault="00A30949" w:rsidP="00A30949">
      <w:pPr>
        <w:pStyle w:val="Prrafodelista"/>
        <w:numPr>
          <w:ilvl w:val="0"/>
          <w:numId w:val="122"/>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Equipo de rescate para alturas.</w:t>
      </w:r>
    </w:p>
    <w:p w14:paraId="711F8D76"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dieléctricos (en caso de requerir). </w:t>
      </w:r>
    </w:p>
    <w:p w14:paraId="6282EBAA"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rescate para espacios confinados (en caso de requerir). </w:t>
      </w:r>
    </w:p>
    <w:p w14:paraId="5397C614" w14:textId="77777777" w:rsidR="00A30949" w:rsidRPr="007B4980" w:rsidRDefault="00A30949" w:rsidP="00A30949">
      <w:pPr>
        <w:pStyle w:val="Prrafodelista"/>
        <w:numPr>
          <w:ilvl w:val="0"/>
          <w:numId w:val="122"/>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respiración autónoma (en caso de requerir). </w:t>
      </w:r>
    </w:p>
    <w:p w14:paraId="0096C7A2" w14:textId="77777777" w:rsidR="00A30949" w:rsidRPr="007B4980" w:rsidRDefault="00A30949" w:rsidP="00A30949">
      <w:pPr>
        <w:pStyle w:val="Prrafodelista"/>
        <w:numPr>
          <w:ilvl w:val="0"/>
          <w:numId w:val="122"/>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Extintores para el área de intervención y combate contra incendios. Trabajos en caliente (soldadura, eléctricos, etc.). </w:t>
      </w:r>
    </w:p>
    <w:p w14:paraId="33754794" w14:textId="77777777" w:rsidR="00A30949" w:rsidRPr="007B4980" w:rsidRDefault="00A30949" w:rsidP="00A30949">
      <w:pPr>
        <w:pStyle w:val="Prrafodelista"/>
        <w:numPr>
          <w:ilvl w:val="0"/>
          <w:numId w:val="129"/>
        </w:numPr>
        <w:autoSpaceDE w:val="0"/>
        <w:autoSpaceDN w:val="0"/>
        <w:adjustRightInd w:val="0"/>
        <w:spacing w:before="24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Documentación que debe estar activo en el proyecto:</w:t>
      </w:r>
    </w:p>
    <w:p w14:paraId="3547B54F"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Seguridad y Salud Ocupacional (Específico) </w:t>
      </w:r>
    </w:p>
    <w:p w14:paraId="1B03740D"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Emergencias/Contingencias </w:t>
      </w:r>
    </w:p>
    <w:p w14:paraId="6E87D878"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trabajo para las actividades a realizar. </w:t>
      </w:r>
    </w:p>
    <w:p w14:paraId="6C886F8F" w14:textId="77777777" w:rsidR="00A30949" w:rsidRPr="007B4980" w:rsidRDefault="00A30949" w:rsidP="00A30949">
      <w:pPr>
        <w:pStyle w:val="Prrafodelista"/>
        <w:numPr>
          <w:ilvl w:val="0"/>
          <w:numId w:val="123"/>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del personal, con copia de su póliza de seguro contra accidentes </w:t>
      </w:r>
    </w:p>
    <w:p w14:paraId="492CC233" w14:textId="77777777" w:rsidR="00A30949" w:rsidRPr="007B4980" w:rsidRDefault="00A30949" w:rsidP="00A30949">
      <w:pPr>
        <w:pStyle w:val="Prrafodelista"/>
        <w:numPr>
          <w:ilvl w:val="0"/>
          <w:numId w:val="123"/>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Permiso de trabajo, AST – Identificación de peligros y riesgos </w:t>
      </w:r>
    </w:p>
    <w:p w14:paraId="5523051A" w14:textId="77777777" w:rsidR="00A30949" w:rsidRPr="007B4980" w:rsidRDefault="00A30949" w:rsidP="00A30949">
      <w:pPr>
        <w:autoSpaceDE w:val="0"/>
        <w:autoSpaceDN w:val="0"/>
        <w:adjustRightInd w:val="0"/>
        <w:spacing w:after="0" w:line="240" w:lineRule="auto"/>
        <w:rPr>
          <w:szCs w:val="20"/>
        </w:rPr>
      </w:pPr>
    </w:p>
    <w:p w14:paraId="3B87A9D6" w14:textId="77777777" w:rsidR="00A30949" w:rsidRPr="007B4980" w:rsidRDefault="00A30949" w:rsidP="00A30949">
      <w:pPr>
        <w:pStyle w:val="Prrafodelista"/>
        <w:numPr>
          <w:ilvl w:val="0"/>
          <w:numId w:val="129"/>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Documentación para Data Book: </w:t>
      </w:r>
    </w:p>
    <w:p w14:paraId="5E8B4617"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específico de Seguridad y Salud Ocupacional </w:t>
      </w:r>
    </w:p>
    <w:p w14:paraId="200CC7E9"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las actividades </w:t>
      </w:r>
    </w:p>
    <w:p w14:paraId="255DEA2C"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 todo el personal (con los respaldos establecidos por YPFB) </w:t>
      </w:r>
    </w:p>
    <w:p w14:paraId="1EED5A20"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Informes de SMS </w:t>
      </w:r>
    </w:p>
    <w:p w14:paraId="12A743B0" w14:textId="77777777" w:rsidR="00A30949" w:rsidRPr="007B4980" w:rsidRDefault="00A30949" w:rsidP="00A30949">
      <w:pPr>
        <w:pStyle w:val="Prrafodelista"/>
        <w:numPr>
          <w:ilvl w:val="0"/>
          <w:numId w:val="124"/>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de accidentes/incidentes y Acciones correctivas (lecciones aprendidas) </w:t>
      </w:r>
    </w:p>
    <w:p w14:paraId="35DC640C" w14:textId="77777777" w:rsidR="00A30949" w:rsidRPr="007B4980" w:rsidRDefault="00A30949" w:rsidP="00A30949">
      <w:pPr>
        <w:pStyle w:val="Prrafodelista"/>
        <w:numPr>
          <w:ilvl w:val="0"/>
          <w:numId w:val="124"/>
        </w:numPr>
        <w:autoSpaceDE w:val="0"/>
        <w:autoSpaceDN w:val="0"/>
        <w:adjustRightInd w:val="0"/>
        <w:ind w:left="1418" w:hanging="425"/>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Mensual de Indicadores SYSO (firmado por los responsables) (El formato será remitido por el área de SMS de YPFB) </w:t>
      </w:r>
    </w:p>
    <w:p w14:paraId="62F6E12C" w14:textId="77777777" w:rsidR="00A30949" w:rsidRPr="007B4980" w:rsidRDefault="00A30949" w:rsidP="00A30949">
      <w:pPr>
        <w:pStyle w:val="Prrafodelista"/>
        <w:numPr>
          <w:ilvl w:val="0"/>
          <w:numId w:val="125"/>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Registro de capacitaciones </w:t>
      </w:r>
    </w:p>
    <w:p w14:paraId="34293365" w14:textId="77777777" w:rsidR="00A30949" w:rsidRPr="007B4980" w:rsidRDefault="00A30949" w:rsidP="00A30949">
      <w:pPr>
        <w:autoSpaceDE w:val="0"/>
        <w:autoSpaceDN w:val="0"/>
        <w:adjustRightInd w:val="0"/>
        <w:spacing w:after="0" w:line="240" w:lineRule="auto"/>
        <w:rPr>
          <w:szCs w:val="20"/>
        </w:rPr>
      </w:pPr>
    </w:p>
    <w:p w14:paraId="2BA57E70"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12. De acuerdo a las características y dinámica de cada proyecto podrá establecerse una reunión inicial y posterior a ello reuniones de consulta con el área de SMS de YPFB. </w:t>
      </w:r>
    </w:p>
    <w:p w14:paraId="06F052E0" w14:textId="77777777" w:rsidR="00A30949" w:rsidRPr="007B4980" w:rsidRDefault="00A30949" w:rsidP="00A30949">
      <w:pPr>
        <w:autoSpaceDE w:val="0"/>
        <w:autoSpaceDN w:val="0"/>
        <w:adjustRightInd w:val="0"/>
        <w:spacing w:after="0" w:line="240" w:lineRule="auto"/>
        <w:rPr>
          <w:szCs w:val="20"/>
        </w:rPr>
      </w:pPr>
    </w:p>
    <w:p w14:paraId="4CA81A17"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del servicio. </w:t>
      </w:r>
    </w:p>
    <w:p w14:paraId="67FDBF77" w14:textId="77777777" w:rsidR="00A30949" w:rsidRPr="007B4980" w:rsidRDefault="00A30949" w:rsidP="00A30949">
      <w:pPr>
        <w:autoSpaceDE w:val="0"/>
        <w:autoSpaceDN w:val="0"/>
        <w:adjustRightInd w:val="0"/>
        <w:spacing w:after="0" w:line="240" w:lineRule="auto"/>
        <w:rPr>
          <w:szCs w:val="20"/>
        </w:rPr>
      </w:pPr>
    </w:p>
    <w:p w14:paraId="0CA733A4" w14:textId="77777777" w:rsidR="00A30949" w:rsidRPr="007B4980" w:rsidRDefault="00A30949" w:rsidP="00A30949">
      <w:pPr>
        <w:autoSpaceDE w:val="0"/>
        <w:autoSpaceDN w:val="0"/>
        <w:adjustRightInd w:val="0"/>
        <w:spacing w:after="0" w:line="240" w:lineRule="auto"/>
        <w:rPr>
          <w:szCs w:val="20"/>
        </w:rPr>
      </w:pPr>
      <w:r w:rsidRPr="007B4980">
        <w:rPr>
          <w:szCs w:val="20"/>
        </w:rPr>
        <w:t xml:space="preserve">14. YPFB Corporación se reserva el derecho de solicitar nuevos requisitos de SYSO que sean necesarios para garantizar la correcta ejecución de la actividad, cuyo objetivo es </w:t>
      </w:r>
      <w:r w:rsidRPr="007B4980">
        <w:rPr>
          <w:szCs w:val="20"/>
        </w:rPr>
        <w:lastRenderedPageBreak/>
        <w:t xml:space="preserve">prevenir accidentes e incidentes que puedan producirse; mediante el cumplimiento de la legislación vigente en materia de SYSO y los aspectos normativos y regulatorios de YPFB Corporación. </w:t>
      </w:r>
    </w:p>
    <w:p w14:paraId="0574D447" w14:textId="77777777" w:rsidR="00A30949" w:rsidRPr="007B4980" w:rsidRDefault="00A30949" w:rsidP="00A30949">
      <w:pPr>
        <w:autoSpaceDE w:val="0"/>
        <w:autoSpaceDN w:val="0"/>
        <w:adjustRightInd w:val="0"/>
        <w:spacing w:after="0" w:line="240" w:lineRule="auto"/>
        <w:rPr>
          <w:szCs w:val="20"/>
        </w:rPr>
      </w:pPr>
    </w:p>
    <w:p w14:paraId="6E005605" w14:textId="77777777" w:rsidR="00A30949" w:rsidRPr="007B4980" w:rsidRDefault="00A30949" w:rsidP="00A30949">
      <w:pPr>
        <w:autoSpaceDE w:val="0"/>
        <w:autoSpaceDN w:val="0"/>
        <w:adjustRightInd w:val="0"/>
        <w:spacing w:after="0" w:line="240" w:lineRule="auto"/>
        <w:rPr>
          <w:szCs w:val="20"/>
        </w:rPr>
      </w:pPr>
      <w:r w:rsidRPr="00BD5F83">
        <w:rPr>
          <w:szCs w:val="20"/>
        </w:rPr>
        <w:t>15.</w:t>
      </w:r>
      <w:r w:rsidRPr="007B4980">
        <w:rPr>
          <w:szCs w:val="20"/>
        </w:rPr>
        <w:t xml:space="preserve"> La subcontratación de Servicios deberá ser previamente aprobada por YPFB y la Empresa Subcontratada deberá cumplir con todos y cada uno de los requisitos de SYSO establecidos por YPFB para el CONTRATISTA. </w:t>
      </w:r>
    </w:p>
    <w:p w14:paraId="1DF100CB" w14:textId="77777777" w:rsidR="00A30949" w:rsidRPr="007B4980" w:rsidRDefault="00A30949" w:rsidP="00A30949">
      <w:pPr>
        <w:spacing w:after="0" w:line="240" w:lineRule="auto"/>
        <w:rPr>
          <w:szCs w:val="20"/>
        </w:rPr>
      </w:pPr>
    </w:p>
    <w:p w14:paraId="41B832B4"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cstheme="minorBidi"/>
          <w:b/>
          <w:szCs w:val="22"/>
          <w:lang w:val="es-BO" w:eastAsia="en-US"/>
        </w:rPr>
      </w:pPr>
      <w:bookmarkStart w:id="852" w:name="_Toc462395524"/>
      <w:bookmarkStart w:id="853" w:name="_Toc463865700"/>
      <w:r w:rsidRPr="0076766D">
        <w:rPr>
          <w:rFonts w:ascii="Bookman Old Style" w:eastAsiaTheme="minorHAnsi" w:hAnsi="Bookman Old Style" w:cstheme="minorBidi"/>
          <w:b/>
          <w:szCs w:val="22"/>
          <w:lang w:val="es-BO" w:eastAsia="en-US"/>
        </w:rPr>
        <w:t>HABILITACIÓN DEL PERSONAL</w:t>
      </w:r>
      <w:r>
        <w:rPr>
          <w:rFonts w:ascii="Bookman Old Style" w:eastAsiaTheme="minorHAnsi" w:hAnsi="Bookman Old Style" w:cstheme="minorBidi"/>
          <w:b/>
          <w:szCs w:val="22"/>
          <w:lang w:val="es-BO" w:eastAsia="en-US"/>
        </w:rPr>
        <w:t>.</w:t>
      </w:r>
      <w:bookmarkEnd w:id="852"/>
      <w:bookmarkEnd w:id="853"/>
    </w:p>
    <w:p w14:paraId="527DFDC1" w14:textId="77777777" w:rsidR="00A30949" w:rsidRPr="0076766D" w:rsidRDefault="00A30949" w:rsidP="00A30949"/>
    <w:p w14:paraId="467CB133" w14:textId="77777777" w:rsidR="00A30949" w:rsidRPr="007B4980" w:rsidRDefault="00A30949" w:rsidP="00A30949">
      <w:pPr>
        <w:tabs>
          <w:tab w:val="left" w:pos="0"/>
        </w:tabs>
        <w:spacing w:before="120" w:after="120"/>
        <w:rPr>
          <w:szCs w:val="20"/>
        </w:rPr>
      </w:pPr>
      <w:r w:rsidRPr="007B4980">
        <w:rPr>
          <w:szCs w:val="20"/>
        </w:rPr>
        <w:t>LA CONTRATISTA deberá cumplir con los requerimientos que exige YPFB para la habilitación de todo el personal afectado al proyecto:</w:t>
      </w:r>
    </w:p>
    <w:p w14:paraId="38A6D46F"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 xml:space="preserve">Examen </w:t>
      </w:r>
      <w:proofErr w:type="spellStart"/>
      <w:r w:rsidRPr="007B4980">
        <w:rPr>
          <w:szCs w:val="20"/>
        </w:rPr>
        <w:t>preocupacional</w:t>
      </w:r>
      <w:proofErr w:type="spellEnd"/>
      <w:r w:rsidRPr="007B4980">
        <w:rPr>
          <w:szCs w:val="20"/>
        </w:rPr>
        <w:t>.</w:t>
      </w:r>
    </w:p>
    <w:p w14:paraId="7330772B"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Ficha de afiliación al seguro médico.</w:t>
      </w:r>
    </w:p>
    <w:p w14:paraId="2558AC73"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Seguro de vida y contra accidente.</w:t>
      </w:r>
    </w:p>
    <w:p w14:paraId="55DC8D1F" w14:textId="77777777" w:rsidR="00A30949" w:rsidRPr="007B4980" w:rsidRDefault="00A30949" w:rsidP="00A30949">
      <w:pPr>
        <w:numPr>
          <w:ilvl w:val="0"/>
          <w:numId w:val="126"/>
        </w:numPr>
        <w:tabs>
          <w:tab w:val="left" w:pos="0"/>
        </w:tabs>
        <w:spacing w:before="120" w:after="120" w:line="240" w:lineRule="auto"/>
        <w:contextualSpacing/>
        <w:rPr>
          <w:szCs w:val="20"/>
        </w:rPr>
      </w:pPr>
      <w:r w:rsidRPr="007B4980">
        <w:rPr>
          <w:szCs w:val="20"/>
        </w:rPr>
        <w:t>Vacunas</w:t>
      </w:r>
    </w:p>
    <w:p w14:paraId="091EB3D5"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Fiebre Amarilla</w:t>
      </w:r>
    </w:p>
    <w:p w14:paraId="79E5B67C"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Tétanos</w:t>
      </w:r>
    </w:p>
    <w:p w14:paraId="7C96B784"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Hepatitis “B”</w:t>
      </w:r>
    </w:p>
    <w:p w14:paraId="3D0B488D"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Hepatitis “A” (sólo para personal de catering)</w:t>
      </w:r>
    </w:p>
    <w:p w14:paraId="74EB1DF7"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Tifoidea</w:t>
      </w:r>
    </w:p>
    <w:p w14:paraId="7AE97746" w14:textId="77777777" w:rsidR="00A30949" w:rsidRPr="007B4980" w:rsidRDefault="00A30949" w:rsidP="00A30949">
      <w:pPr>
        <w:numPr>
          <w:ilvl w:val="1"/>
          <w:numId w:val="127"/>
        </w:numPr>
        <w:tabs>
          <w:tab w:val="left" w:pos="0"/>
        </w:tabs>
        <w:spacing w:before="120" w:after="120" w:line="240" w:lineRule="auto"/>
        <w:contextualSpacing/>
        <w:rPr>
          <w:szCs w:val="20"/>
        </w:rPr>
      </w:pPr>
      <w:r w:rsidRPr="007B4980">
        <w:rPr>
          <w:szCs w:val="20"/>
        </w:rPr>
        <w:t>Influenza</w:t>
      </w:r>
    </w:p>
    <w:p w14:paraId="6991C405" w14:textId="77777777" w:rsidR="00A30949" w:rsidRPr="007B4980" w:rsidRDefault="00A30949" w:rsidP="00A30949">
      <w:pPr>
        <w:numPr>
          <w:ilvl w:val="0"/>
          <w:numId w:val="69"/>
        </w:numPr>
        <w:tabs>
          <w:tab w:val="left" w:pos="0"/>
        </w:tabs>
        <w:spacing w:before="120" w:after="120" w:line="240" w:lineRule="auto"/>
        <w:contextualSpacing/>
        <w:rPr>
          <w:szCs w:val="20"/>
        </w:rPr>
      </w:pPr>
      <w:r w:rsidRPr="007B4980">
        <w:rPr>
          <w:szCs w:val="20"/>
        </w:rPr>
        <w:t xml:space="preserve">Personalizar en el sistema de chequeos médicos </w:t>
      </w:r>
      <w:proofErr w:type="spellStart"/>
      <w:r w:rsidRPr="007B4980">
        <w:rPr>
          <w:szCs w:val="20"/>
        </w:rPr>
        <w:t>preocupacionales</w:t>
      </w:r>
      <w:proofErr w:type="spellEnd"/>
      <w:r w:rsidRPr="007B4980">
        <w:rPr>
          <w:szCs w:val="20"/>
        </w:rPr>
        <w:t>, casos por patologías existentes y personal de grupos de riesgos (carga pozos, chequeadores de líneas, conductores, perforadores, topógrafos, etc.) por avanzados índices de serología positiva para enfermedades de Chagas positivos, en general deben tener una evaluación cardiológica para ser aptos o no aptos a la actividad a desempeñar.</w:t>
      </w:r>
    </w:p>
    <w:p w14:paraId="1819DCF2" w14:textId="77777777" w:rsidR="00A30949" w:rsidRPr="007B4980" w:rsidRDefault="00A30949" w:rsidP="00A30949">
      <w:pPr>
        <w:numPr>
          <w:ilvl w:val="0"/>
          <w:numId w:val="69"/>
        </w:numPr>
        <w:tabs>
          <w:tab w:val="left" w:pos="0"/>
        </w:tabs>
        <w:spacing w:before="120" w:after="120" w:line="240" w:lineRule="auto"/>
        <w:contextualSpacing/>
        <w:rPr>
          <w:szCs w:val="20"/>
        </w:rPr>
      </w:pPr>
      <w:r w:rsidRPr="007B4980">
        <w:rPr>
          <w:szCs w:val="20"/>
        </w:rPr>
        <w:t>El personal de catering que maneja y prepara alimentos, deberá poseer exámenes complementarios respectivos y carnet sanitarios.</w:t>
      </w:r>
    </w:p>
    <w:p w14:paraId="333DDD52" w14:textId="77777777" w:rsidR="00A30949" w:rsidRDefault="00A30949" w:rsidP="00A30949">
      <w:pPr>
        <w:numPr>
          <w:ilvl w:val="0"/>
          <w:numId w:val="69"/>
        </w:numPr>
        <w:tabs>
          <w:tab w:val="left" w:pos="0"/>
        </w:tabs>
        <w:spacing w:before="120" w:after="120" w:line="240" w:lineRule="auto"/>
        <w:ind w:hanging="357"/>
        <w:rPr>
          <w:szCs w:val="20"/>
        </w:rPr>
      </w:pPr>
      <w:r w:rsidRPr="007B4980">
        <w:rPr>
          <w:szCs w:val="20"/>
        </w:rPr>
        <w:t xml:space="preserve">Generar examen médico </w:t>
      </w:r>
      <w:proofErr w:type="spellStart"/>
      <w:r w:rsidRPr="007B4980">
        <w:rPr>
          <w:szCs w:val="20"/>
        </w:rPr>
        <w:t>preocupacional</w:t>
      </w:r>
      <w:proofErr w:type="spellEnd"/>
      <w:r w:rsidRPr="007B4980">
        <w:rPr>
          <w:szCs w:val="20"/>
        </w:rPr>
        <w:t xml:space="preserve"> específico según los cargos con exámenes complementarios adicionales como ser: examen de perfil sicológico para el personal que manipula cargas explosivas. </w:t>
      </w:r>
    </w:p>
    <w:p w14:paraId="67606F79" w14:textId="77777777" w:rsidR="00A30949" w:rsidRPr="007B4980" w:rsidRDefault="00A30949" w:rsidP="00A30949">
      <w:pPr>
        <w:tabs>
          <w:tab w:val="left" w:pos="0"/>
        </w:tabs>
        <w:spacing w:before="120" w:after="120" w:line="240" w:lineRule="auto"/>
        <w:ind w:left="795"/>
        <w:rPr>
          <w:szCs w:val="20"/>
        </w:rPr>
      </w:pPr>
    </w:p>
    <w:p w14:paraId="79A1693E"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cstheme="minorBidi"/>
          <w:b/>
          <w:szCs w:val="22"/>
          <w:lang w:val="es-BO" w:eastAsia="en-US"/>
        </w:rPr>
      </w:pPr>
      <w:bookmarkStart w:id="854" w:name="_Toc462395525"/>
      <w:bookmarkStart w:id="855" w:name="_Toc463865701"/>
      <w:r w:rsidRPr="00F54CFD">
        <w:rPr>
          <w:rFonts w:ascii="Bookman Old Style" w:eastAsiaTheme="minorHAnsi" w:hAnsi="Bookman Old Style" w:cstheme="minorBidi"/>
          <w:b/>
          <w:szCs w:val="22"/>
          <w:lang w:val="es-BO" w:eastAsia="en-US"/>
        </w:rPr>
        <w:t>TRANSPORTE</w:t>
      </w:r>
      <w:r>
        <w:rPr>
          <w:rFonts w:ascii="Bookman Old Style" w:eastAsiaTheme="minorHAnsi" w:hAnsi="Bookman Old Style" w:cstheme="minorBidi"/>
          <w:b/>
          <w:szCs w:val="22"/>
          <w:lang w:val="es-BO" w:eastAsia="en-US"/>
        </w:rPr>
        <w:t>.</w:t>
      </w:r>
      <w:bookmarkEnd w:id="854"/>
      <w:bookmarkEnd w:id="855"/>
    </w:p>
    <w:p w14:paraId="404F6C21" w14:textId="77777777" w:rsidR="00A30949" w:rsidRPr="00F54CFD" w:rsidRDefault="00A30949" w:rsidP="00A30949"/>
    <w:p w14:paraId="41F40A86" w14:textId="77777777" w:rsidR="00A30949" w:rsidRPr="007B4980" w:rsidRDefault="00A30949" w:rsidP="00A30949">
      <w:pPr>
        <w:tabs>
          <w:tab w:val="center" w:pos="4252"/>
          <w:tab w:val="right" w:pos="8504"/>
        </w:tabs>
        <w:spacing w:before="120" w:after="120" w:line="240" w:lineRule="auto"/>
        <w:rPr>
          <w:szCs w:val="20"/>
        </w:rPr>
      </w:pPr>
      <w:r w:rsidRPr="007B4980">
        <w:rPr>
          <w:szCs w:val="20"/>
        </w:rPr>
        <w:t>LA CONTRATISTA deberá cumplir con los requisitos para el uso y transporte de personal y materiales dentro de las áreas operativas del proyecto, que están contemplados en el Anexo 2.1 (requisitos de seguridad industrial para contratista). Previo a su ingreso, los vehículos deberán ser habilitados por Supervisión en campo verificando el cumplimiento de la documentación y requisitos del vehículo según inspección.</w:t>
      </w:r>
    </w:p>
    <w:p w14:paraId="4A449D08" w14:textId="77777777" w:rsidR="00A30949" w:rsidRPr="007B4980" w:rsidRDefault="00A30949" w:rsidP="00A30949">
      <w:pPr>
        <w:pStyle w:val="Prrafodelista"/>
        <w:numPr>
          <w:ilvl w:val="0"/>
          <w:numId w:val="128"/>
        </w:numPr>
        <w:tabs>
          <w:tab w:val="left" w:pos="0"/>
        </w:tabs>
        <w:spacing w:before="120" w:after="12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HELICÓPTERO</w:t>
      </w:r>
    </w:p>
    <w:p w14:paraId="45491A64" w14:textId="77777777" w:rsidR="00A30949" w:rsidRPr="007B4980" w:rsidRDefault="00A30949" w:rsidP="00A30949">
      <w:pPr>
        <w:tabs>
          <w:tab w:val="left" w:pos="0"/>
        </w:tabs>
        <w:spacing w:before="120" w:after="120"/>
        <w:rPr>
          <w:szCs w:val="20"/>
        </w:rPr>
      </w:pPr>
      <w:r w:rsidRPr="007B4980">
        <w:rPr>
          <w:szCs w:val="20"/>
        </w:rPr>
        <w:t>LA SUB-CONTRATISTA que proveerá el servicio de alquiler de helicópteros deberá cumplir con los siguientes requisitos:</w:t>
      </w:r>
    </w:p>
    <w:p w14:paraId="20864A0B"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lastRenderedPageBreak/>
        <w:t>Los helicópteros deberán ser aeronaves utilizadas en las gestiones 2015 - 2016 en actividades de Adquisición Sísmica. Previa certificación por autoridad competente y aprobación por YPFB.</w:t>
      </w:r>
    </w:p>
    <w:p w14:paraId="5AD3480F" w14:textId="48554733"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Los helicópte</w:t>
      </w:r>
      <w:r>
        <w:rPr>
          <w:szCs w:val="20"/>
        </w:rPr>
        <w:t xml:space="preserve">ros podrán tener una antigüedad de </w:t>
      </w:r>
      <w:r w:rsidRPr="00A30949">
        <w:rPr>
          <w:szCs w:val="20"/>
        </w:rPr>
        <w:t>veinte (20) años.</w:t>
      </w:r>
      <w:r w:rsidRPr="007B4980">
        <w:rPr>
          <w:szCs w:val="20"/>
        </w:rPr>
        <w:t xml:space="preserve"> </w:t>
      </w:r>
    </w:p>
    <w:p w14:paraId="76804CE6"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 contar con un sistema de gestión de Seguridad</w:t>
      </w:r>
    </w:p>
    <w:p w14:paraId="33131183"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contar mínimamente con los siguientes procedimientos operativos:</w:t>
      </w:r>
    </w:p>
    <w:p w14:paraId="7D938F1A"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Manejo de carga externas, transporte de explosivos y transporte de pasajeros.</w:t>
      </w:r>
    </w:p>
    <w:p w14:paraId="20E5C159"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Condiciones y seguimiento de vuelo sin tiempo.</w:t>
      </w:r>
    </w:p>
    <w:p w14:paraId="29373233"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Transporte, entrega, almacenamiento y prueba de combustible para asegurar su calidad.</w:t>
      </w:r>
    </w:p>
    <w:p w14:paraId="458D9137"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Recarga de combustible al helicóptero.</w:t>
      </w:r>
    </w:p>
    <w:p w14:paraId="6308B7C8"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Búsqueda, salvamento y evacuación.</w:t>
      </w:r>
    </w:p>
    <w:p w14:paraId="607F5476"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 xml:space="preserve">Deberá tener un programa de entrenamiento definido para pilotos y mecánicos. Capacitación especial y los vuelos de verificación se debe dar para la línea de uso prolongado y las cargas externas. </w:t>
      </w:r>
    </w:p>
    <w:p w14:paraId="0FD826C9"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tener un plan de control de fatiga y cansancio de los pilotos y personal en tierra.</w:t>
      </w:r>
    </w:p>
    <w:p w14:paraId="7254A06B"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Los helicópteros que se utilizarán en el proyecto deberán tener una auditoría completa de la aviación por un auditor certificado.</w:t>
      </w:r>
    </w:p>
    <w:p w14:paraId="339B19F0"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seguir las recomendaciones de la OGP, sobre horas de vuelo, especialmente en relación con cargas externas. Si como resultados de las operaciones se supera los límites recomendados de la OGP, entonces, el SUB</w:t>
      </w:r>
      <w:r>
        <w:rPr>
          <w:szCs w:val="20"/>
        </w:rPr>
        <w:t>LA CONTRATISTA</w:t>
      </w:r>
      <w:r w:rsidRPr="007B4980">
        <w:rPr>
          <w:szCs w:val="20"/>
        </w:rPr>
        <w:t xml:space="preserve"> deberá proveer pilotos adicionales.</w:t>
      </w:r>
    </w:p>
    <w:p w14:paraId="603EE9C5"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Deberán presentar los CV del o los pilotos con experiencia en proyectos sísmicos mínimos de 5 años.</w:t>
      </w:r>
    </w:p>
    <w:p w14:paraId="689B25BF" w14:textId="77777777" w:rsidR="00A30949" w:rsidRPr="007B4980" w:rsidRDefault="00A30949" w:rsidP="00A30949">
      <w:pPr>
        <w:numPr>
          <w:ilvl w:val="0"/>
          <w:numId w:val="70"/>
        </w:numPr>
        <w:tabs>
          <w:tab w:val="left" w:pos="0"/>
        </w:tabs>
        <w:spacing w:before="120" w:after="120" w:line="240" w:lineRule="auto"/>
        <w:contextualSpacing/>
        <w:rPr>
          <w:szCs w:val="20"/>
        </w:rPr>
      </w:pPr>
      <w:r w:rsidRPr="007B4980">
        <w:rPr>
          <w:szCs w:val="20"/>
        </w:rPr>
        <w:t>Los pilotos son responsables de:</w:t>
      </w:r>
    </w:p>
    <w:p w14:paraId="230401E8"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La conducción del vuelo.</w:t>
      </w:r>
    </w:p>
    <w:p w14:paraId="6BC9DBDF"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La integración de la operación de vuelos dentro de las necesidades de la operación sísmica, sin obviar las responsabilidades por la Seguridad de las personas en la aeronave, personas en tierra, terceros y equipos.</w:t>
      </w:r>
    </w:p>
    <w:p w14:paraId="3A04FBDD"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El cumplimiento de las normas de seguridad dentro y alrededor de la aeronave.</w:t>
      </w:r>
    </w:p>
    <w:p w14:paraId="6C3F1EE1"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Asegurarse que el helicóptero esté equipado apropiadamente con asientos, cinturones de seguridad y sistemas de evacuaciones de emergencias.</w:t>
      </w:r>
    </w:p>
    <w:p w14:paraId="4C909686" w14:textId="77777777" w:rsidR="00A30949" w:rsidRPr="007B4980" w:rsidRDefault="00A30949" w:rsidP="00A30949">
      <w:pPr>
        <w:numPr>
          <w:ilvl w:val="1"/>
          <w:numId w:val="70"/>
        </w:numPr>
        <w:tabs>
          <w:tab w:val="left" w:pos="0"/>
        </w:tabs>
        <w:spacing w:before="120" w:after="120" w:line="240" w:lineRule="auto"/>
        <w:contextualSpacing/>
        <w:rPr>
          <w:szCs w:val="20"/>
        </w:rPr>
      </w:pPr>
      <w:r w:rsidRPr="007B4980">
        <w:rPr>
          <w:szCs w:val="20"/>
        </w:rPr>
        <w:t>El monitoreo profundo de los controles periódicos del helicóptero y sus condiciones de operatividad.</w:t>
      </w:r>
    </w:p>
    <w:p w14:paraId="61EB6506" w14:textId="77777777" w:rsidR="00A30949" w:rsidRPr="007B4980" w:rsidRDefault="00A30949" w:rsidP="00A30949">
      <w:pPr>
        <w:tabs>
          <w:tab w:val="left" w:pos="0"/>
        </w:tabs>
        <w:spacing w:before="120" w:after="120"/>
        <w:rPr>
          <w:szCs w:val="20"/>
        </w:rPr>
      </w:pPr>
    </w:p>
    <w:p w14:paraId="1E8F88EC"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56" w:name="_Toc462395526"/>
      <w:bookmarkStart w:id="857" w:name="_Toc463865702"/>
      <w:r w:rsidRPr="00CD3AEC">
        <w:rPr>
          <w:rFonts w:ascii="Bookman Old Style" w:eastAsiaTheme="minorHAnsi" w:hAnsi="Bookman Old Style"/>
          <w:b/>
          <w:szCs w:val="20"/>
        </w:rPr>
        <w:t>RESPUESTAS A EMERGENCIAS</w:t>
      </w:r>
      <w:r>
        <w:rPr>
          <w:rFonts w:ascii="Bookman Old Style" w:eastAsiaTheme="minorHAnsi" w:hAnsi="Bookman Old Style"/>
          <w:b/>
          <w:szCs w:val="20"/>
        </w:rPr>
        <w:t>.</w:t>
      </w:r>
      <w:bookmarkEnd w:id="856"/>
      <w:bookmarkEnd w:id="857"/>
    </w:p>
    <w:p w14:paraId="0384953D" w14:textId="77777777" w:rsidR="00A30949" w:rsidRDefault="00A30949" w:rsidP="00A30949">
      <w:pPr>
        <w:spacing w:before="120" w:after="120" w:line="240" w:lineRule="auto"/>
        <w:rPr>
          <w:szCs w:val="20"/>
        </w:rPr>
      </w:pPr>
    </w:p>
    <w:p w14:paraId="105DEDED" w14:textId="77777777" w:rsidR="00A30949" w:rsidRPr="007B4980" w:rsidRDefault="00A30949" w:rsidP="00A30949">
      <w:pPr>
        <w:spacing w:before="120" w:after="120" w:line="240" w:lineRule="auto"/>
        <w:rPr>
          <w:szCs w:val="20"/>
        </w:rPr>
      </w:pPr>
      <w:r w:rsidRPr="007B4980">
        <w:rPr>
          <w:szCs w:val="20"/>
        </w:rPr>
        <w:t>LA CONTRATISTA contará y difundirá los planes de emergencias específico para cada contingencia.</w:t>
      </w:r>
    </w:p>
    <w:p w14:paraId="7E7D4960" w14:textId="77777777" w:rsidR="00A30949" w:rsidRPr="007B4980" w:rsidRDefault="00A30949" w:rsidP="00A30949">
      <w:pPr>
        <w:spacing w:before="120" w:after="120" w:line="240" w:lineRule="auto"/>
        <w:rPr>
          <w:szCs w:val="20"/>
        </w:rPr>
      </w:pPr>
      <w:r w:rsidRPr="007B4980">
        <w:rPr>
          <w:szCs w:val="20"/>
        </w:rPr>
        <w:t>Los tipos de emergencia, atención y control deberán estar detallados en cada plan.</w:t>
      </w:r>
    </w:p>
    <w:p w14:paraId="2774F57E" w14:textId="77777777" w:rsidR="00A30949" w:rsidRPr="007B4980" w:rsidRDefault="00A30949" w:rsidP="00A30949">
      <w:pPr>
        <w:spacing w:before="120" w:after="120" w:line="240" w:lineRule="auto"/>
        <w:rPr>
          <w:szCs w:val="20"/>
        </w:rPr>
      </w:pPr>
      <w:r w:rsidRPr="007B4980">
        <w:rPr>
          <w:szCs w:val="20"/>
        </w:rPr>
        <w:t>Los planes de emergencias que deberá tener LA CONTRATISTA son:</w:t>
      </w:r>
    </w:p>
    <w:p w14:paraId="4CFAA1F0" w14:textId="77777777" w:rsidR="00A30949" w:rsidRPr="007B4980" w:rsidRDefault="00A30949" w:rsidP="00A30949">
      <w:pPr>
        <w:numPr>
          <w:ilvl w:val="0"/>
          <w:numId w:val="71"/>
        </w:numPr>
        <w:spacing w:before="120" w:after="120" w:line="240" w:lineRule="auto"/>
        <w:rPr>
          <w:szCs w:val="20"/>
        </w:rPr>
      </w:pPr>
      <w:r w:rsidRPr="007B4980">
        <w:rPr>
          <w:szCs w:val="20"/>
        </w:rPr>
        <w:t>Accidentes con heridos</w:t>
      </w:r>
    </w:p>
    <w:p w14:paraId="462352BF" w14:textId="77777777" w:rsidR="00A30949" w:rsidRPr="007B4980" w:rsidRDefault="00A30949" w:rsidP="00A30949">
      <w:pPr>
        <w:numPr>
          <w:ilvl w:val="0"/>
          <w:numId w:val="71"/>
        </w:numPr>
        <w:spacing w:before="120" w:after="120" w:line="240" w:lineRule="auto"/>
        <w:rPr>
          <w:szCs w:val="20"/>
        </w:rPr>
      </w:pPr>
      <w:r w:rsidRPr="007B4980">
        <w:rPr>
          <w:szCs w:val="20"/>
        </w:rPr>
        <w:t xml:space="preserve">Incendios </w:t>
      </w:r>
    </w:p>
    <w:p w14:paraId="542A4C11" w14:textId="77777777" w:rsidR="00A30949" w:rsidRPr="007B4980" w:rsidRDefault="00A30949" w:rsidP="00A30949">
      <w:pPr>
        <w:numPr>
          <w:ilvl w:val="0"/>
          <w:numId w:val="71"/>
        </w:numPr>
        <w:spacing w:before="120" w:after="120" w:line="240" w:lineRule="auto"/>
        <w:rPr>
          <w:szCs w:val="20"/>
        </w:rPr>
      </w:pPr>
      <w:r w:rsidRPr="007B4980">
        <w:rPr>
          <w:szCs w:val="20"/>
        </w:rPr>
        <w:lastRenderedPageBreak/>
        <w:t>Accidentes vehiculares</w:t>
      </w:r>
    </w:p>
    <w:p w14:paraId="75B50A7B" w14:textId="77777777" w:rsidR="00A30949" w:rsidRPr="007B4980" w:rsidRDefault="00A30949" w:rsidP="00A30949">
      <w:pPr>
        <w:numPr>
          <w:ilvl w:val="0"/>
          <w:numId w:val="71"/>
        </w:numPr>
        <w:spacing w:before="120" w:after="120" w:line="240" w:lineRule="auto"/>
        <w:rPr>
          <w:szCs w:val="20"/>
        </w:rPr>
      </w:pPr>
      <w:r w:rsidRPr="007B4980">
        <w:rPr>
          <w:szCs w:val="20"/>
        </w:rPr>
        <w:t>Hombre perdido</w:t>
      </w:r>
    </w:p>
    <w:p w14:paraId="3D5FF683" w14:textId="77777777" w:rsidR="00A30949" w:rsidRPr="007B4980" w:rsidRDefault="00A30949" w:rsidP="00A30949">
      <w:pPr>
        <w:numPr>
          <w:ilvl w:val="0"/>
          <w:numId w:val="71"/>
        </w:numPr>
        <w:spacing w:before="120" w:after="120" w:line="240" w:lineRule="auto"/>
        <w:rPr>
          <w:szCs w:val="20"/>
        </w:rPr>
      </w:pPr>
      <w:r w:rsidRPr="007B4980">
        <w:rPr>
          <w:szCs w:val="20"/>
        </w:rPr>
        <w:t>Derrames</w:t>
      </w:r>
    </w:p>
    <w:p w14:paraId="2580D3BC" w14:textId="77777777" w:rsidR="00A30949" w:rsidRPr="007B4980" w:rsidRDefault="00A30949" w:rsidP="00A30949">
      <w:pPr>
        <w:spacing w:before="120" w:after="120" w:line="240" w:lineRule="auto"/>
        <w:rPr>
          <w:szCs w:val="20"/>
        </w:rPr>
      </w:pPr>
      <w:r w:rsidRPr="007B4980">
        <w:rPr>
          <w:szCs w:val="20"/>
        </w:rPr>
        <w:t>El manejo de emergencias deberá ser de conocimiento de todo el personal afectado al proyecto, para ellos se encontrarán difundidos en tableros de comunicación el MEDEVAC y los flujogramas de control de emergencias.</w:t>
      </w:r>
    </w:p>
    <w:p w14:paraId="5A47AC76" w14:textId="77777777" w:rsidR="00A30949" w:rsidRDefault="00A30949" w:rsidP="00A30949">
      <w:pPr>
        <w:spacing w:before="120" w:after="120" w:line="240" w:lineRule="auto"/>
        <w:rPr>
          <w:szCs w:val="20"/>
        </w:rPr>
      </w:pPr>
      <w:r w:rsidRPr="007B4980">
        <w:rPr>
          <w:szCs w:val="20"/>
        </w:rPr>
        <w:t>Para garantizar la atención de emergencias adecuadas, se capacitará al personal para los diferentes sucesos, como también se realizarán prácticas a través de simulacros efectuados en forma mensual en los diferentes campamentos.</w:t>
      </w:r>
    </w:p>
    <w:p w14:paraId="0AB00A8E" w14:textId="77777777" w:rsidR="00A30949" w:rsidRPr="007B4980" w:rsidRDefault="00A30949" w:rsidP="00A30949">
      <w:pPr>
        <w:spacing w:before="120" w:after="120" w:line="240" w:lineRule="auto"/>
        <w:rPr>
          <w:szCs w:val="20"/>
        </w:rPr>
      </w:pPr>
      <w:r w:rsidRPr="007B4980">
        <w:rPr>
          <w:szCs w:val="20"/>
        </w:rPr>
        <w:tab/>
      </w:r>
    </w:p>
    <w:p w14:paraId="1E919B57"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b/>
          <w:szCs w:val="20"/>
        </w:rPr>
      </w:pPr>
      <w:bookmarkStart w:id="858" w:name="_Toc462395527"/>
      <w:bookmarkStart w:id="859" w:name="_Toc463865703"/>
      <w:r w:rsidRPr="00CD3AEC">
        <w:rPr>
          <w:rFonts w:ascii="Bookman Old Style" w:eastAsiaTheme="minorHAnsi" w:hAnsi="Bookman Old Style"/>
          <w:b/>
          <w:szCs w:val="20"/>
        </w:rPr>
        <w:t>COMUNICACIÓN</w:t>
      </w:r>
      <w:r>
        <w:rPr>
          <w:rFonts w:ascii="Bookman Old Style" w:eastAsiaTheme="minorHAnsi" w:hAnsi="Bookman Old Style"/>
          <w:b/>
          <w:szCs w:val="20"/>
        </w:rPr>
        <w:t>.</w:t>
      </w:r>
      <w:bookmarkEnd w:id="858"/>
      <w:bookmarkEnd w:id="859"/>
    </w:p>
    <w:p w14:paraId="53012375" w14:textId="77777777" w:rsidR="00A30949" w:rsidRPr="00CD3AEC" w:rsidRDefault="00A30949" w:rsidP="00A30949"/>
    <w:p w14:paraId="6DBA2AF3" w14:textId="77777777" w:rsidR="00A30949" w:rsidRPr="007B4980" w:rsidRDefault="00A30949" w:rsidP="00A30949">
      <w:pPr>
        <w:tabs>
          <w:tab w:val="left" w:pos="0"/>
        </w:tabs>
        <w:spacing w:before="120" w:after="120"/>
        <w:rPr>
          <w:szCs w:val="20"/>
        </w:rPr>
      </w:pPr>
      <w:r w:rsidRPr="007B4980">
        <w:rPr>
          <w:szCs w:val="20"/>
        </w:rPr>
        <w:t>Para garantizar el seguimiento de los diferentes grupos de trabajos y mantener el flujo de comunicación constante para cualquier eventualidad, LA CONTRATISTA deberá garantizar la comunicación con la implementación de radios comunicadores o Handy con alcance de señal en toda el área del proyecto.</w:t>
      </w:r>
    </w:p>
    <w:p w14:paraId="1A0E9840" w14:textId="77777777" w:rsidR="00A30949" w:rsidRDefault="00A30949" w:rsidP="00A30949">
      <w:pPr>
        <w:tabs>
          <w:tab w:val="left" w:pos="0"/>
        </w:tabs>
        <w:spacing w:before="120" w:after="120"/>
        <w:rPr>
          <w:szCs w:val="20"/>
        </w:rPr>
      </w:pPr>
      <w:r w:rsidRPr="007B4980">
        <w:rPr>
          <w:szCs w:val="20"/>
        </w:rPr>
        <w:t>Para la comunicación externa, LA CONTRATISTA deberá contar con comunicación vía teléfono a nivel nacional.</w:t>
      </w:r>
    </w:p>
    <w:p w14:paraId="3CF39F59" w14:textId="77777777" w:rsidR="00A30949" w:rsidRPr="007B4980" w:rsidRDefault="00A30949" w:rsidP="00A30949">
      <w:pPr>
        <w:tabs>
          <w:tab w:val="left" w:pos="0"/>
        </w:tabs>
        <w:spacing w:before="120" w:after="120"/>
        <w:rPr>
          <w:szCs w:val="20"/>
        </w:rPr>
      </w:pPr>
    </w:p>
    <w:p w14:paraId="6934F9D6" w14:textId="77777777" w:rsidR="00A30949" w:rsidRDefault="00A30949" w:rsidP="00A30949">
      <w:pPr>
        <w:pStyle w:val="Prrafodelista"/>
        <w:keepNext/>
        <w:keepLines/>
        <w:numPr>
          <w:ilvl w:val="2"/>
          <w:numId w:val="93"/>
        </w:numPr>
        <w:spacing w:before="40"/>
        <w:ind w:left="567" w:hanging="567"/>
        <w:outlineLvl w:val="1"/>
        <w:rPr>
          <w:rFonts w:ascii="Bookman Old Style" w:eastAsiaTheme="minorHAnsi" w:hAnsi="Bookman Old Style"/>
          <w:b/>
          <w:szCs w:val="20"/>
        </w:rPr>
      </w:pPr>
      <w:bookmarkStart w:id="860" w:name="_Toc462395528"/>
      <w:bookmarkStart w:id="861" w:name="_Toc463865704"/>
      <w:r w:rsidRPr="00CD3AEC">
        <w:rPr>
          <w:rFonts w:ascii="Bookman Old Style" w:eastAsiaTheme="minorHAnsi" w:hAnsi="Bookman Old Style"/>
          <w:b/>
          <w:szCs w:val="20"/>
        </w:rPr>
        <w:t>SALUD</w:t>
      </w:r>
      <w:r>
        <w:rPr>
          <w:rFonts w:ascii="Bookman Old Style" w:eastAsiaTheme="minorHAnsi" w:hAnsi="Bookman Old Style"/>
          <w:b/>
          <w:szCs w:val="20"/>
        </w:rPr>
        <w:t>.</w:t>
      </w:r>
      <w:bookmarkEnd w:id="860"/>
      <w:bookmarkEnd w:id="861"/>
    </w:p>
    <w:p w14:paraId="30618526" w14:textId="77777777" w:rsidR="00A30949" w:rsidRPr="00CD3AEC" w:rsidRDefault="00A30949" w:rsidP="00A30949"/>
    <w:p w14:paraId="283DC6B1" w14:textId="77777777" w:rsidR="00A30949" w:rsidRPr="007B4980" w:rsidRDefault="00A30949" w:rsidP="00A30949">
      <w:pPr>
        <w:tabs>
          <w:tab w:val="left" w:pos="0"/>
        </w:tabs>
        <w:spacing w:before="120" w:after="120"/>
        <w:rPr>
          <w:szCs w:val="20"/>
        </w:rPr>
      </w:pPr>
      <w:r w:rsidRPr="007B4980">
        <w:rPr>
          <w:szCs w:val="20"/>
        </w:rPr>
        <w:t>Para garantizar la atención adecuada en el área de salud a todos los trabajadores y para atención de emergencias, el proyecto contará con personal médico experimentado, ambulancia e instalaciones equipadas para dichas atenciones, las mismas deberá poseer lo siguiente:</w:t>
      </w:r>
    </w:p>
    <w:p w14:paraId="64FC3D81" w14:textId="77777777" w:rsidR="00A30949" w:rsidRPr="007B4980" w:rsidRDefault="00A30949" w:rsidP="00A30949">
      <w:pPr>
        <w:numPr>
          <w:ilvl w:val="0"/>
          <w:numId w:val="72"/>
        </w:numPr>
        <w:tabs>
          <w:tab w:val="left" w:pos="0"/>
        </w:tabs>
        <w:spacing w:before="120" w:after="120" w:line="240" w:lineRule="auto"/>
        <w:contextualSpacing/>
        <w:rPr>
          <w:szCs w:val="20"/>
        </w:rPr>
      </w:pPr>
      <w:r w:rsidRPr="007B4980">
        <w:rPr>
          <w:szCs w:val="20"/>
        </w:rPr>
        <w:t>Un centro médico totalmente equipado adyacente a los dormitorios del médico, ubicado en el campamento base y los campamentos de apoyo, con fácil acceso de manera tal que pueda ingresar la ambulancia. Los ambientes del centro médico deberá tener por lo menos:</w:t>
      </w:r>
    </w:p>
    <w:p w14:paraId="3BD06976" w14:textId="77777777" w:rsidR="00A30949" w:rsidRDefault="00A30949" w:rsidP="00A30949">
      <w:pPr>
        <w:numPr>
          <w:ilvl w:val="1"/>
          <w:numId w:val="72"/>
        </w:numPr>
        <w:tabs>
          <w:tab w:val="left" w:pos="0"/>
        </w:tabs>
        <w:spacing w:before="120" w:after="120" w:line="240" w:lineRule="auto"/>
        <w:contextualSpacing/>
        <w:rPr>
          <w:szCs w:val="20"/>
        </w:rPr>
      </w:pPr>
      <w:r w:rsidRPr="007B4980">
        <w:rPr>
          <w:szCs w:val="20"/>
        </w:rPr>
        <w:t>Agua fría –caliente</w:t>
      </w:r>
    </w:p>
    <w:p w14:paraId="456AA76A" w14:textId="77777777" w:rsidR="00A30949" w:rsidRPr="007B4980" w:rsidRDefault="00A30949" w:rsidP="00A30949">
      <w:pPr>
        <w:numPr>
          <w:ilvl w:val="1"/>
          <w:numId w:val="72"/>
        </w:numPr>
        <w:tabs>
          <w:tab w:val="left" w:pos="0"/>
        </w:tabs>
        <w:spacing w:before="120" w:after="120" w:line="240" w:lineRule="auto"/>
        <w:contextualSpacing/>
        <w:rPr>
          <w:szCs w:val="20"/>
        </w:rPr>
      </w:pPr>
      <w:r>
        <w:rPr>
          <w:szCs w:val="20"/>
        </w:rPr>
        <w:t>Aire acondicionado</w:t>
      </w:r>
    </w:p>
    <w:p w14:paraId="27A5554A"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Refrigerador</w:t>
      </w:r>
    </w:p>
    <w:p w14:paraId="0CC5D22D"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Depósito para el equipo médico y medicamentos</w:t>
      </w:r>
    </w:p>
    <w:p w14:paraId="1C1CB71B"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Escritorio</w:t>
      </w:r>
    </w:p>
    <w:p w14:paraId="14A9477A"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Dormitorio con dos camas aislados solamente como área de descanso para pacientes</w:t>
      </w:r>
    </w:p>
    <w:p w14:paraId="3D27BD6E" w14:textId="77777777" w:rsidR="00A30949" w:rsidRPr="007B4980" w:rsidRDefault="00A30949" w:rsidP="00A30949">
      <w:pPr>
        <w:numPr>
          <w:ilvl w:val="0"/>
          <w:numId w:val="72"/>
        </w:numPr>
        <w:tabs>
          <w:tab w:val="left" w:pos="0"/>
        </w:tabs>
        <w:spacing w:before="120" w:after="120" w:line="240" w:lineRule="auto"/>
        <w:contextualSpacing/>
        <w:rPr>
          <w:szCs w:val="20"/>
        </w:rPr>
      </w:pPr>
      <w:r w:rsidRPr="007B4980">
        <w:rPr>
          <w:szCs w:val="20"/>
        </w:rPr>
        <w:t>El equipo básico de centro médico para atención deberá contar con:</w:t>
      </w:r>
    </w:p>
    <w:p w14:paraId="389B01F3"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 xml:space="preserve">Monitor cardiológico con </w:t>
      </w:r>
      <w:proofErr w:type="spellStart"/>
      <w:r w:rsidRPr="007B4980">
        <w:rPr>
          <w:szCs w:val="20"/>
        </w:rPr>
        <w:t>desfribilador</w:t>
      </w:r>
      <w:proofErr w:type="spellEnd"/>
    </w:p>
    <w:p w14:paraId="2DA68AB7"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Cilindro de oxígeno con doble manómetro</w:t>
      </w:r>
    </w:p>
    <w:p w14:paraId="6924543D"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Camillas de exploración clínica</w:t>
      </w:r>
    </w:p>
    <w:p w14:paraId="31C0861F"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Cuatro (4) equipos completos de inmovilizadores (tablas espinales larga, collarines cervicales, kit de férulas y arnés de fijación)</w:t>
      </w:r>
    </w:p>
    <w:p w14:paraId="41E6248F"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lastRenderedPageBreak/>
        <w:t>Medicamentos acorde al número de trabajadores y enfermedades prevalentes del lugar.</w:t>
      </w:r>
    </w:p>
    <w:p w14:paraId="35155EDC" w14:textId="77777777" w:rsidR="00A30949" w:rsidRPr="007B4980" w:rsidRDefault="00A30949" w:rsidP="00A30949">
      <w:pPr>
        <w:numPr>
          <w:ilvl w:val="0"/>
          <w:numId w:val="72"/>
        </w:numPr>
        <w:tabs>
          <w:tab w:val="left" w:pos="0"/>
        </w:tabs>
        <w:spacing w:before="120" w:after="120" w:line="240" w:lineRule="auto"/>
        <w:contextualSpacing/>
        <w:rPr>
          <w:szCs w:val="20"/>
        </w:rPr>
      </w:pPr>
      <w:r w:rsidRPr="007B4980">
        <w:rPr>
          <w:szCs w:val="20"/>
        </w:rPr>
        <w:t>La ambulancia deberá contar con:</w:t>
      </w:r>
    </w:p>
    <w:p w14:paraId="0FE500C1"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Balizas de señalización y sirenas</w:t>
      </w:r>
    </w:p>
    <w:p w14:paraId="5F5AB5FE"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Equipo de comunicación</w:t>
      </w:r>
    </w:p>
    <w:p w14:paraId="3604AEDC"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Armarios laterales</w:t>
      </w:r>
    </w:p>
    <w:p w14:paraId="6CB502BD"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Asiento junto a la camilla con cinturón de seguridad</w:t>
      </w:r>
    </w:p>
    <w:p w14:paraId="7736FE2C"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 xml:space="preserve">Fijación de camilla </w:t>
      </w:r>
    </w:p>
    <w:p w14:paraId="13C1E562" w14:textId="77777777" w:rsidR="00A30949" w:rsidRPr="007B4980" w:rsidRDefault="00A30949" w:rsidP="00A30949">
      <w:pPr>
        <w:numPr>
          <w:ilvl w:val="1"/>
          <w:numId w:val="72"/>
        </w:numPr>
        <w:tabs>
          <w:tab w:val="left" w:pos="0"/>
        </w:tabs>
        <w:spacing w:before="120" w:after="120" w:line="240" w:lineRule="auto"/>
        <w:contextualSpacing/>
        <w:rPr>
          <w:szCs w:val="20"/>
        </w:rPr>
      </w:pPr>
      <w:proofErr w:type="spellStart"/>
      <w:r w:rsidRPr="007B4980">
        <w:rPr>
          <w:szCs w:val="20"/>
        </w:rPr>
        <w:t>Ambu</w:t>
      </w:r>
      <w:proofErr w:type="spellEnd"/>
      <w:r w:rsidRPr="007B4980">
        <w:rPr>
          <w:szCs w:val="20"/>
        </w:rPr>
        <w:t xml:space="preserve"> con mascara (con bolsa reservorio de oxígeno)</w:t>
      </w:r>
    </w:p>
    <w:p w14:paraId="10899CC6"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Camilla o tabla espinal con colchoneta</w:t>
      </w:r>
    </w:p>
    <w:p w14:paraId="0A5005F0"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Cilindro de oxígeno con doble manómetro</w:t>
      </w:r>
    </w:p>
    <w:p w14:paraId="3B008FE5"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Collares cervicales</w:t>
      </w:r>
    </w:p>
    <w:p w14:paraId="1F9D1784" w14:textId="77777777" w:rsidR="00A30949" w:rsidRPr="007B4980" w:rsidRDefault="00A30949" w:rsidP="00A30949">
      <w:pPr>
        <w:numPr>
          <w:ilvl w:val="1"/>
          <w:numId w:val="72"/>
        </w:numPr>
        <w:tabs>
          <w:tab w:val="left" w:pos="0"/>
        </w:tabs>
        <w:spacing w:before="120" w:after="120" w:line="240" w:lineRule="auto"/>
        <w:contextualSpacing/>
        <w:rPr>
          <w:szCs w:val="20"/>
        </w:rPr>
      </w:pPr>
      <w:r w:rsidRPr="007B4980">
        <w:rPr>
          <w:szCs w:val="20"/>
        </w:rPr>
        <w:t>Férulas neumáticas de inmovilización</w:t>
      </w:r>
    </w:p>
    <w:p w14:paraId="689BD5D4" w14:textId="77777777" w:rsidR="00A30949" w:rsidRPr="007B4980" w:rsidRDefault="00A30949" w:rsidP="00A30949">
      <w:pPr>
        <w:numPr>
          <w:ilvl w:val="1"/>
          <w:numId w:val="72"/>
        </w:numPr>
        <w:tabs>
          <w:tab w:val="left" w:pos="0"/>
        </w:tabs>
        <w:spacing w:before="120" w:after="120" w:line="240" w:lineRule="auto"/>
        <w:contextualSpacing/>
        <w:rPr>
          <w:szCs w:val="20"/>
        </w:rPr>
      </w:pPr>
      <w:proofErr w:type="spellStart"/>
      <w:r w:rsidRPr="007B4980">
        <w:rPr>
          <w:szCs w:val="20"/>
        </w:rPr>
        <w:t>Desfribilador</w:t>
      </w:r>
      <w:proofErr w:type="spellEnd"/>
      <w:r w:rsidRPr="007B4980">
        <w:rPr>
          <w:szCs w:val="20"/>
        </w:rPr>
        <w:t xml:space="preserve"> portátil</w:t>
      </w:r>
    </w:p>
    <w:p w14:paraId="3D670CAB" w14:textId="77777777" w:rsidR="00A30949" w:rsidRDefault="00A30949" w:rsidP="00A30949">
      <w:pPr>
        <w:numPr>
          <w:ilvl w:val="1"/>
          <w:numId w:val="72"/>
        </w:numPr>
        <w:tabs>
          <w:tab w:val="left" w:pos="0"/>
        </w:tabs>
        <w:spacing w:before="120" w:after="120" w:line="240" w:lineRule="auto"/>
        <w:rPr>
          <w:szCs w:val="20"/>
        </w:rPr>
      </w:pPr>
      <w:r w:rsidRPr="007B4980">
        <w:rPr>
          <w:szCs w:val="20"/>
        </w:rPr>
        <w:t>Botiquín especial de primeros auxilios.</w:t>
      </w:r>
    </w:p>
    <w:p w14:paraId="355DD01E" w14:textId="77777777" w:rsidR="00A30949" w:rsidRPr="007B4980" w:rsidRDefault="00A30949" w:rsidP="00A30949">
      <w:pPr>
        <w:tabs>
          <w:tab w:val="left" w:pos="0"/>
        </w:tabs>
        <w:spacing w:before="120" w:after="120" w:line="240" w:lineRule="auto"/>
        <w:ind w:left="1440"/>
        <w:rPr>
          <w:szCs w:val="20"/>
        </w:rPr>
      </w:pPr>
    </w:p>
    <w:p w14:paraId="6B05DA20"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62" w:name="_Toc462395529"/>
      <w:bookmarkStart w:id="863" w:name="_Toc463865705"/>
      <w:r w:rsidRPr="00CD3AEC">
        <w:rPr>
          <w:rFonts w:ascii="Bookman Old Style" w:eastAsiaTheme="minorHAnsi" w:hAnsi="Bookman Old Style"/>
          <w:b/>
          <w:szCs w:val="20"/>
        </w:rPr>
        <w:t>MANEJO DE EXPLOSIVOS</w:t>
      </w:r>
      <w:r>
        <w:rPr>
          <w:rFonts w:ascii="Bookman Old Style" w:eastAsiaTheme="minorHAnsi" w:hAnsi="Bookman Old Style"/>
          <w:b/>
          <w:szCs w:val="20"/>
        </w:rPr>
        <w:t>.</w:t>
      </w:r>
      <w:bookmarkEnd w:id="862"/>
      <w:bookmarkEnd w:id="863"/>
    </w:p>
    <w:p w14:paraId="5A8DE58D" w14:textId="77777777" w:rsidR="00A30949" w:rsidRPr="00CD3AEC" w:rsidRDefault="00A30949" w:rsidP="00A30949"/>
    <w:p w14:paraId="10AC29AB" w14:textId="77777777" w:rsidR="00A30949" w:rsidRDefault="00A30949" w:rsidP="00A30949">
      <w:pPr>
        <w:tabs>
          <w:tab w:val="left" w:pos="0"/>
        </w:tabs>
        <w:spacing w:before="120" w:after="120"/>
        <w:rPr>
          <w:szCs w:val="20"/>
        </w:rPr>
      </w:pPr>
      <w:r w:rsidRPr="007B4980">
        <w:rPr>
          <w:szCs w:val="20"/>
        </w:rPr>
        <w:t xml:space="preserve">LA CONTRATISTA cumplirá estrictamente lo dispuesto en el D.S. 28397 “Reglamentos y Normas Técnicas y de Seguridad para las actividades de Exploración y Explotación de Hidrocarburos”, Título V: “De la Exploración”; Capítulo II: “Del Manejo de Explosivos”; Artículos: 18 al 37. No siendo limitativo a recomendaciones adicionales que se pudiesen aplicar en campo. </w:t>
      </w:r>
    </w:p>
    <w:p w14:paraId="37C737A0" w14:textId="77777777" w:rsidR="00A30949" w:rsidRPr="007B4980" w:rsidRDefault="00A30949" w:rsidP="00A30949">
      <w:pPr>
        <w:tabs>
          <w:tab w:val="left" w:pos="0"/>
        </w:tabs>
        <w:spacing w:before="120" w:after="120"/>
        <w:rPr>
          <w:szCs w:val="20"/>
        </w:rPr>
      </w:pPr>
    </w:p>
    <w:p w14:paraId="70ADB8EF"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64" w:name="_Toc462395530"/>
      <w:bookmarkStart w:id="865" w:name="_Toc463865706"/>
      <w:r w:rsidRPr="00CD3AEC">
        <w:rPr>
          <w:rFonts w:ascii="Bookman Old Style" w:eastAsiaTheme="minorHAnsi" w:hAnsi="Bookman Old Style"/>
          <w:b/>
          <w:szCs w:val="20"/>
        </w:rPr>
        <w:t>AMBIENTES DE CAMPAMENTOS</w:t>
      </w:r>
      <w:r>
        <w:rPr>
          <w:rFonts w:ascii="Bookman Old Style" w:eastAsiaTheme="minorHAnsi" w:hAnsi="Bookman Old Style"/>
          <w:b/>
          <w:szCs w:val="20"/>
        </w:rPr>
        <w:t>.</w:t>
      </w:r>
      <w:bookmarkEnd w:id="864"/>
      <w:bookmarkEnd w:id="865"/>
    </w:p>
    <w:p w14:paraId="539C916C" w14:textId="77777777" w:rsidR="00A30949" w:rsidRPr="00CD3AEC" w:rsidRDefault="00A30949" w:rsidP="00A30949"/>
    <w:p w14:paraId="3883CBF4" w14:textId="77777777" w:rsidR="00A30949" w:rsidRPr="007B4980" w:rsidRDefault="00A30949" w:rsidP="00A30949">
      <w:pPr>
        <w:tabs>
          <w:tab w:val="left" w:pos="0"/>
        </w:tabs>
        <w:spacing w:before="120" w:after="120"/>
        <w:rPr>
          <w:szCs w:val="20"/>
        </w:rPr>
      </w:pPr>
      <w:r w:rsidRPr="007B4980">
        <w:rPr>
          <w:szCs w:val="20"/>
        </w:rPr>
        <w:t>LA CONTRATISTA cumplirá con todas las normas técnicas de seguridad nacionales e internaciones para instalaciones, haciendo énfasis en los siguientes puntos:</w:t>
      </w:r>
    </w:p>
    <w:p w14:paraId="333422D0"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 xml:space="preserve">Control de incendios: Distribución de extintores tipo ABC o C en todas las áreas de acuerdo a la potencialidad del riesgo, siguiendo las normas NPFA 30, NB 5800- 58004, ETD 58006. El campamento base dispondrá de un sistema contra incendios por hidrantes y sistema de control contra incendios a base de espumas en las inmediaciones de los tanques de almacenamiento de combustibles y helipuerto.  </w:t>
      </w:r>
    </w:p>
    <w:p w14:paraId="722850DD"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Alarmas de humo: Se instalarán alarmas de humos en todos los ambientes cerrados.</w:t>
      </w:r>
    </w:p>
    <w:p w14:paraId="0FB31D2F"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Alarmas sonoras: Se instalarán alarmas sonoras de alta intensidad auditiva, que sea audible a todo el campamento, con botoneras de activaciones en diferentes lugares del campamento.</w:t>
      </w:r>
    </w:p>
    <w:p w14:paraId="657340F4"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Almacenamiento de combustibles: La instalación de tanques de combustibles, cumplirán con los siguientes requisitos de seguridad en su implementación:</w:t>
      </w:r>
    </w:p>
    <w:p w14:paraId="118FC947"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Tanques con certificación.</w:t>
      </w:r>
    </w:p>
    <w:p w14:paraId="54296D34"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Aterramiento.</w:t>
      </w:r>
    </w:p>
    <w:p w14:paraId="544F378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Bombas de descarga eléctrica o a batería.</w:t>
      </w:r>
    </w:p>
    <w:p w14:paraId="7E116B56"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 xml:space="preserve">Mangueras de descargas adecuadas y en buen estado. </w:t>
      </w:r>
    </w:p>
    <w:p w14:paraId="7D4FBEC5"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Señalización externa y del tanque.</w:t>
      </w:r>
    </w:p>
    <w:p w14:paraId="7756879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lastRenderedPageBreak/>
        <w:t>Escalera de inspección para parte superior del tanque.</w:t>
      </w:r>
    </w:p>
    <w:p w14:paraId="4D9BDD8E"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Válvula de alivio.</w:t>
      </w:r>
    </w:p>
    <w:p w14:paraId="6F8F719E"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Control visual de nivel.</w:t>
      </w:r>
    </w:p>
    <w:p w14:paraId="6D069CDA"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 xml:space="preserve">Extintores. </w:t>
      </w:r>
    </w:p>
    <w:p w14:paraId="31BC4B1C"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Iluminación externa.</w:t>
      </w:r>
    </w:p>
    <w:p w14:paraId="1F9A4B03"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Área de almacenamiento bien ventilada.</w:t>
      </w:r>
    </w:p>
    <w:p w14:paraId="7D3C83C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Distancia mínima de las instalaciones de campamento, 50 metros.</w:t>
      </w:r>
    </w:p>
    <w:p w14:paraId="1597A93B"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Instructivo de trabajo</w:t>
      </w:r>
    </w:p>
    <w:p w14:paraId="76440ABB"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Hojas MSDS del producto almacenado.</w:t>
      </w:r>
    </w:p>
    <w:p w14:paraId="2B5CA105"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 xml:space="preserve">Almacenamiento de GLP: </w:t>
      </w:r>
    </w:p>
    <w:p w14:paraId="1B9A04AD"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Área cercada perimetralmente.</w:t>
      </w:r>
    </w:p>
    <w:p w14:paraId="7EB21BBD"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La base del depósito deberá estar por debajo del nivel del suelo o   con muro de protección contra explosiones.</w:t>
      </w:r>
    </w:p>
    <w:p w14:paraId="11DF1906"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Separación de cilindros: vacíos y llenos.</w:t>
      </w:r>
    </w:p>
    <w:p w14:paraId="36CFBC4B"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Extintores.</w:t>
      </w:r>
    </w:p>
    <w:p w14:paraId="5A775D2A"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Distancia mínima de las instalaciones de campamento, 50 metros.</w:t>
      </w:r>
    </w:p>
    <w:p w14:paraId="303DFEE2"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Instructivo de trabajo</w:t>
      </w:r>
    </w:p>
    <w:p w14:paraId="5567E9C9" w14:textId="77777777" w:rsidR="00A30949" w:rsidRPr="007B4980" w:rsidRDefault="00A30949" w:rsidP="00A30949">
      <w:pPr>
        <w:numPr>
          <w:ilvl w:val="1"/>
          <w:numId w:val="73"/>
        </w:numPr>
        <w:tabs>
          <w:tab w:val="left" w:pos="0"/>
        </w:tabs>
        <w:spacing w:before="120" w:after="120" w:line="240" w:lineRule="auto"/>
        <w:contextualSpacing/>
        <w:rPr>
          <w:szCs w:val="20"/>
        </w:rPr>
      </w:pPr>
      <w:r w:rsidRPr="007B4980">
        <w:rPr>
          <w:szCs w:val="20"/>
        </w:rPr>
        <w:t>Hojas MSDS del producto almacenado.</w:t>
      </w:r>
    </w:p>
    <w:p w14:paraId="0E809B04"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Estacionamiento: Deberá contar con un estacionamiento amplio accesible y de fácil descongestionamiento en caso de emergencia, cerca de las salidas del campamento.</w:t>
      </w:r>
    </w:p>
    <w:p w14:paraId="76C79781" w14:textId="77777777" w:rsidR="00A30949" w:rsidRPr="007B4980" w:rsidRDefault="00A30949" w:rsidP="00A30949">
      <w:pPr>
        <w:numPr>
          <w:ilvl w:val="0"/>
          <w:numId w:val="73"/>
        </w:numPr>
        <w:tabs>
          <w:tab w:val="left" w:pos="0"/>
        </w:tabs>
        <w:spacing w:before="120" w:after="120" w:line="240" w:lineRule="auto"/>
        <w:contextualSpacing/>
        <w:rPr>
          <w:szCs w:val="20"/>
        </w:rPr>
      </w:pPr>
      <w:r w:rsidRPr="007B4980">
        <w:rPr>
          <w:szCs w:val="20"/>
        </w:rPr>
        <w:t xml:space="preserve">Lay </w:t>
      </w:r>
      <w:proofErr w:type="spellStart"/>
      <w:r w:rsidRPr="007B4980">
        <w:rPr>
          <w:szCs w:val="20"/>
        </w:rPr>
        <w:t>out</w:t>
      </w:r>
      <w:proofErr w:type="spellEnd"/>
      <w:r w:rsidRPr="007B4980">
        <w:rPr>
          <w:szCs w:val="20"/>
        </w:rPr>
        <w:t xml:space="preserve">: Se deberá tener un Lay </w:t>
      </w:r>
      <w:proofErr w:type="spellStart"/>
      <w:r w:rsidRPr="007B4980">
        <w:rPr>
          <w:szCs w:val="20"/>
        </w:rPr>
        <w:t>out</w:t>
      </w:r>
      <w:proofErr w:type="spellEnd"/>
      <w:r w:rsidRPr="007B4980">
        <w:rPr>
          <w:szCs w:val="20"/>
        </w:rPr>
        <w:t xml:space="preserve"> (plano general del campamento) donde se detalle todas las instalaciones existentes, ubicación de extintores, sistemas eléctricos, sistemas de agua potable y desagües, ubicación de botoneras de emergencia, rutas de escape y puntos de reunión.</w:t>
      </w:r>
    </w:p>
    <w:p w14:paraId="620C32C3" w14:textId="77777777" w:rsidR="00A30949" w:rsidRDefault="00A30949" w:rsidP="00A30949">
      <w:pPr>
        <w:widowControl w:val="0"/>
        <w:spacing w:before="120" w:after="120"/>
        <w:ind w:left="720"/>
        <w:rPr>
          <w:szCs w:val="20"/>
        </w:rPr>
      </w:pPr>
      <w:r w:rsidRPr="007B4980">
        <w:rPr>
          <w:szCs w:val="20"/>
        </w:rPr>
        <w:t xml:space="preserve">Sistema eléctrico: Las instalaciones eléctricas domiciliares deberá ser instaladas según normas que se dictaminan en la Ley de Electricidad N° 1604 y sus respectivos reglamentos de ley. </w:t>
      </w:r>
    </w:p>
    <w:p w14:paraId="09044945" w14:textId="77777777" w:rsidR="00A30949" w:rsidRPr="007B4980" w:rsidRDefault="00A30949" w:rsidP="00A30949">
      <w:pPr>
        <w:widowControl w:val="0"/>
        <w:spacing w:before="120" w:after="120"/>
        <w:ind w:left="720"/>
        <w:rPr>
          <w:szCs w:val="20"/>
        </w:rPr>
      </w:pPr>
    </w:p>
    <w:p w14:paraId="047B9B29" w14:textId="77777777" w:rsidR="00A30949" w:rsidRDefault="00A30949" w:rsidP="00A30949">
      <w:pPr>
        <w:pStyle w:val="Prrafodelista"/>
        <w:keepNext/>
        <w:keepLines/>
        <w:numPr>
          <w:ilvl w:val="2"/>
          <w:numId w:val="93"/>
        </w:numPr>
        <w:spacing w:before="40"/>
        <w:ind w:left="709"/>
        <w:outlineLvl w:val="1"/>
        <w:rPr>
          <w:rFonts w:ascii="Bookman Old Style" w:eastAsiaTheme="minorHAnsi" w:hAnsi="Bookman Old Style"/>
          <w:b/>
          <w:szCs w:val="20"/>
        </w:rPr>
      </w:pPr>
      <w:bookmarkStart w:id="866" w:name="_Toc462395531"/>
      <w:bookmarkStart w:id="867" w:name="_Toc463865707"/>
      <w:r w:rsidRPr="00CD3AEC">
        <w:rPr>
          <w:rFonts w:ascii="Bookman Old Style" w:eastAsiaTheme="minorHAnsi" w:hAnsi="Bookman Old Style"/>
          <w:b/>
          <w:szCs w:val="20"/>
        </w:rPr>
        <w:t>PERSONAL TÉCNICO REQUERIDO PARA SEGURIDAD</w:t>
      </w:r>
      <w:r>
        <w:rPr>
          <w:rFonts w:ascii="Bookman Old Style" w:eastAsiaTheme="minorHAnsi" w:hAnsi="Bookman Old Style"/>
          <w:b/>
          <w:szCs w:val="20"/>
        </w:rPr>
        <w:t>.</w:t>
      </w:r>
      <w:bookmarkEnd w:id="866"/>
      <w:bookmarkEnd w:id="867"/>
    </w:p>
    <w:p w14:paraId="14FC2520" w14:textId="77777777" w:rsidR="00A30949" w:rsidRPr="00CD3AEC" w:rsidRDefault="00A30949" w:rsidP="00A30949"/>
    <w:p w14:paraId="2828FD11" w14:textId="77777777" w:rsidR="00A30949" w:rsidRPr="007B4980" w:rsidRDefault="00A30949" w:rsidP="00A30949">
      <w:pPr>
        <w:rPr>
          <w:szCs w:val="20"/>
        </w:rPr>
      </w:pPr>
      <w:r w:rsidRPr="007B4980">
        <w:rPr>
          <w:szCs w:val="20"/>
        </w:rPr>
        <w:t xml:space="preserve">LA CONTRATISTA deberá presentar el </w:t>
      </w:r>
      <w:proofErr w:type="spellStart"/>
      <w:r w:rsidRPr="007B4980">
        <w:rPr>
          <w:szCs w:val="20"/>
        </w:rPr>
        <w:t>curriculum</w:t>
      </w:r>
      <w:proofErr w:type="spellEnd"/>
      <w:r w:rsidRPr="007B4980">
        <w:rPr>
          <w:szCs w:val="20"/>
        </w:rPr>
        <w:t xml:space="preserve"> vitae (CV), del personal y sus relevos al inicio de las operaciones</w:t>
      </w:r>
    </w:p>
    <w:p w14:paraId="478130BE" w14:textId="77777777" w:rsidR="00A30949" w:rsidRPr="007B4980" w:rsidRDefault="00A30949" w:rsidP="00A30949">
      <w:pPr>
        <w:pStyle w:val="Prrafodelista"/>
        <w:spacing w:before="120" w:after="120"/>
        <w:ind w:left="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PERSONAL TÉCNICO:</w:t>
      </w:r>
    </w:p>
    <w:p w14:paraId="4237D25F" w14:textId="77777777" w:rsidR="00A30949" w:rsidRPr="007B4980" w:rsidRDefault="00A30949" w:rsidP="00A30949">
      <w:pPr>
        <w:pStyle w:val="Prrafodelista"/>
        <w:spacing w:before="120" w:after="120"/>
        <w:ind w:left="0"/>
        <w:contextualSpacing/>
        <w:rPr>
          <w:rFonts w:ascii="Bookman Old Style" w:eastAsiaTheme="minorHAnsi" w:hAnsi="Bookman Old Style" w:cstheme="minorBidi"/>
          <w:sz w:val="20"/>
          <w:szCs w:val="20"/>
          <w:lang w:val="es-BO" w:eastAsia="en-US"/>
        </w:rPr>
      </w:pPr>
    </w:p>
    <w:p w14:paraId="728E6F2F"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en Seguridad y Salud Ocupacional” permanente en campo con profesión en Ingeniería Industrial, Petrolera, Química o ramas afines, con una experiencia general de al menos tres (3) proyectos de adquisición sísmica, en el cargo de coordinador.</w:t>
      </w:r>
    </w:p>
    <w:p w14:paraId="5D4C54C2"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Control de Calidad Ambiental” permanente en campo con profesión en Ingeniería de Medio Ambiente, Industrial, Petrolera, Química, Biología o ramas afines, con una experiencia general de al menos dos (2) proyectos en adquisición sísmica.</w:t>
      </w:r>
    </w:p>
    <w:p w14:paraId="545C8BE3"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Seguridad y Salud Ocupacional” permanente en campo con profesión en Ingeniería de Medio Ambiente, Industrial, Petrolera, Química, Biología o ramas afines, con una experiencia general de al menos dos (2) proyectos en adquisición sísmica.</w:t>
      </w:r>
    </w:p>
    <w:p w14:paraId="7D6F7581" w14:textId="77777777" w:rsidR="00A30949" w:rsidRPr="007B4980" w:rsidRDefault="00A30949" w:rsidP="00A30949">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lastRenderedPageBreak/>
        <w:t>Un (1) “Supervisor de Medio Ambiente y Seguridad y Salud Ocupacional” permanentes en campo por cada dos grupo de trabajo (Topografía, Perforación, Registro y Restauración), profesionales en Ingeniería o Técnicos en Medio Ambiente, Industrial, Petrolera, Química, Biología o ramas afines. Con experiencia general de dos proyectos de adquisición sísmica.</w:t>
      </w:r>
    </w:p>
    <w:p w14:paraId="37FBC13D" w14:textId="77777777" w:rsidR="00A30949" w:rsidRPr="007B4980" w:rsidRDefault="00A30949" w:rsidP="00A30949">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Medio Ambiente” permanente en campo con profesión en Ingeniería o Técnicos en Medio Ambiente, Industrial, Petrolera, Química, Biología o ramas afines, de nivel Junior.</w:t>
      </w:r>
    </w:p>
    <w:p w14:paraId="5030FFE0" w14:textId="77777777" w:rsidR="00A30949" w:rsidRPr="007B4980" w:rsidRDefault="00A30949" w:rsidP="00A30949">
      <w:pPr>
        <w:pStyle w:val="Prrafodelista"/>
        <w:numPr>
          <w:ilvl w:val="0"/>
          <w:numId w:val="90"/>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Seguridad y Salud Ocupacional” permanente en campo con profesión en Ingeniería o Técnicos en Industrial, Petrolera, Química o ramas afines, de nivel Junior.</w:t>
      </w:r>
    </w:p>
    <w:p w14:paraId="02D50F7E"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“Medico General” permanente en campamento base con experiencia general de dos proyectos de adquisición sísmica, con titulación en PHTLAS (Especialista en Traumas Pre hospitalarios), ATLS (Especialista en Traumas Avanzados).</w:t>
      </w:r>
    </w:p>
    <w:p w14:paraId="42C00374" w14:textId="77777777" w:rsidR="00A30949" w:rsidRPr="00CE3F36"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CE3F36">
        <w:rPr>
          <w:rFonts w:ascii="Bookman Old Style" w:eastAsiaTheme="minorHAnsi" w:hAnsi="Bookman Old Style" w:cstheme="minorBidi"/>
          <w:sz w:val="20"/>
          <w:szCs w:val="20"/>
          <w:lang w:val="es-BO" w:eastAsia="en-US"/>
        </w:rPr>
        <w:t>Un (1) “Medico General” permanente por campamento de apoyo con experiencia general de un proyecto de adquisición sísmica, con titulación en PHTLAS (Especialista en Traumas Pre hospitalarios), ATLS (Especialista en Traumas Avanzados).</w:t>
      </w:r>
    </w:p>
    <w:p w14:paraId="5B515933"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“Enfermero o paramédico” permanentes en campo por cada grupo de trabajo (Topografía, Perforación, Registro y Restauración), con experiencia general de un proyecto de adquisición sísmica.</w:t>
      </w:r>
    </w:p>
    <w:p w14:paraId="5AD7E520" w14:textId="77777777" w:rsidR="00A30949" w:rsidRPr="007B4980" w:rsidRDefault="00A30949" w:rsidP="00A30949">
      <w:pPr>
        <w:pStyle w:val="Prrafodelista"/>
        <w:numPr>
          <w:ilvl w:val="0"/>
          <w:numId w:val="90"/>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de Relaciones Comunitarias” permanente en campo con profesión en Ciencias Sociales o ramas afines, con una experiencia general de al menos tres (3) proyectos de adquisición sísmica.</w:t>
      </w:r>
    </w:p>
    <w:p w14:paraId="277DD02C" w14:textId="77777777" w:rsidR="00A30949" w:rsidRPr="007B4980" w:rsidRDefault="00A30949" w:rsidP="00A30949">
      <w:pPr>
        <w:pStyle w:val="Prrafodelista"/>
        <w:numPr>
          <w:ilvl w:val="0"/>
          <w:numId w:val="115"/>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Cuatro (4) </w:t>
      </w:r>
      <w:proofErr w:type="spellStart"/>
      <w:r w:rsidRPr="007B4980">
        <w:rPr>
          <w:rFonts w:ascii="Bookman Old Style" w:eastAsiaTheme="minorHAnsi" w:hAnsi="Bookman Old Style" w:cstheme="minorBidi"/>
          <w:sz w:val="20"/>
          <w:szCs w:val="20"/>
          <w:lang w:val="es-BO" w:eastAsia="en-US"/>
        </w:rPr>
        <w:t>Relacionadores</w:t>
      </w:r>
      <w:proofErr w:type="spellEnd"/>
      <w:r w:rsidRPr="007B4980">
        <w:rPr>
          <w:rFonts w:ascii="Bookman Old Style" w:eastAsiaTheme="minorHAnsi" w:hAnsi="Bookman Old Style" w:cstheme="minorBidi"/>
          <w:sz w:val="20"/>
          <w:szCs w:val="20"/>
          <w:lang w:val="es-BO" w:eastAsia="en-US"/>
        </w:rPr>
        <w:t xml:space="preserve"> Comunitarios, permanentes en campo profesionales del área social con una experiencia general de al menos dos (2) proyectos de adquisición sísmica.</w:t>
      </w:r>
    </w:p>
    <w:p w14:paraId="20A7EFC5" w14:textId="77777777" w:rsidR="00A30949" w:rsidRPr="007B4980" w:rsidRDefault="00A30949" w:rsidP="00A30949">
      <w:pPr>
        <w:pStyle w:val="Prrafodelista"/>
        <w:numPr>
          <w:ilvl w:val="0"/>
          <w:numId w:val="115"/>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Quince (15) monitores </w:t>
      </w:r>
      <w:proofErr w:type="spellStart"/>
      <w:r w:rsidRPr="007B4980">
        <w:rPr>
          <w:rFonts w:ascii="Bookman Old Style" w:eastAsiaTheme="minorHAnsi" w:hAnsi="Bookman Old Style" w:cstheme="minorBidi"/>
          <w:sz w:val="20"/>
          <w:szCs w:val="20"/>
          <w:lang w:val="es-BO" w:eastAsia="en-US"/>
        </w:rPr>
        <w:t>socioambientales</w:t>
      </w:r>
      <w:proofErr w:type="spellEnd"/>
      <w:r w:rsidRPr="007B4980">
        <w:rPr>
          <w:rFonts w:ascii="Bookman Old Style" w:eastAsiaTheme="minorHAnsi" w:hAnsi="Bookman Old Style" w:cstheme="minorBidi"/>
          <w:sz w:val="20"/>
          <w:szCs w:val="20"/>
          <w:lang w:val="es-BO" w:eastAsia="en-US"/>
        </w:rPr>
        <w:t xml:space="preserve"> que pertenezcan a las comunidades que se encuentren dentro del área del proyecto.</w:t>
      </w:r>
    </w:p>
    <w:p w14:paraId="65A60C7D" w14:textId="77777777" w:rsidR="00A30949" w:rsidRPr="007B4980" w:rsidRDefault="00A30949" w:rsidP="00A30949">
      <w:pPr>
        <w:pStyle w:val="Prrafodelista"/>
        <w:numPr>
          <w:ilvl w:val="0"/>
          <w:numId w:val="114"/>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LA CONTRATISTA debe capacitar al personal involucrado en el proyecto, como también a los monitores </w:t>
      </w:r>
      <w:proofErr w:type="spellStart"/>
      <w:r w:rsidRPr="007B4980">
        <w:rPr>
          <w:rFonts w:ascii="Bookman Old Style" w:eastAsiaTheme="minorHAnsi" w:hAnsi="Bookman Old Style" w:cstheme="minorBidi"/>
          <w:sz w:val="20"/>
          <w:szCs w:val="20"/>
          <w:lang w:val="es-BO" w:eastAsia="en-US"/>
        </w:rPr>
        <w:t>socioambientales</w:t>
      </w:r>
      <w:proofErr w:type="spellEnd"/>
      <w:r w:rsidRPr="007B4980">
        <w:rPr>
          <w:rFonts w:ascii="Bookman Old Style" w:eastAsiaTheme="minorHAnsi" w:hAnsi="Bookman Old Style" w:cstheme="minorBidi"/>
          <w:sz w:val="20"/>
          <w:szCs w:val="20"/>
          <w:lang w:val="es-BO" w:eastAsia="en-US"/>
        </w:rPr>
        <w:t>.</w:t>
      </w:r>
    </w:p>
    <w:p w14:paraId="2E3A12E5" w14:textId="77777777" w:rsidR="00A30949" w:rsidRDefault="00A30949" w:rsidP="00A30949"/>
    <w:p w14:paraId="5795C2A9" w14:textId="77777777" w:rsidR="007607CB" w:rsidRDefault="007607CB" w:rsidP="00A30949">
      <w:pPr>
        <w:spacing w:before="120" w:after="120" w:line="240" w:lineRule="auto"/>
        <w:rPr>
          <w:rFonts w:cs="Arial"/>
          <w:szCs w:val="20"/>
        </w:rPr>
      </w:pPr>
    </w:p>
    <w:sectPr w:rsidR="007607CB" w:rsidSect="008C4022">
      <w:headerReference w:type="default" r:id="rId8"/>
      <w:footerReference w:type="default" r:id="rId9"/>
      <w:headerReference w:type="first" r:id="rId10"/>
      <w:footerReference w:type="first" r:id="rId11"/>
      <w:pgSz w:w="12240" w:h="15840"/>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7E19A" w14:textId="77777777" w:rsidR="00C50EB7" w:rsidRDefault="00C50EB7">
      <w:pPr>
        <w:spacing w:after="0" w:line="240" w:lineRule="auto"/>
      </w:pPr>
      <w:r>
        <w:separator/>
      </w:r>
    </w:p>
  </w:endnote>
  <w:endnote w:type="continuationSeparator" w:id="0">
    <w:p w14:paraId="7781A960" w14:textId="77777777" w:rsidR="00C50EB7" w:rsidRDefault="00C50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FDBA9" w14:textId="77777777" w:rsidR="008D6BF4" w:rsidRPr="00751815" w:rsidRDefault="008D6BF4" w:rsidP="00307CA1">
    <w:pPr>
      <w:jc w:val="left"/>
      <w:rPr>
        <w:rFonts w:cs="Arial"/>
        <w:b/>
        <w: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gridCol w:w="2878"/>
    </w:tblGrid>
    <w:tr w:rsidR="008D6BF4" w:rsidRPr="00171E08" w14:paraId="3F03780E" w14:textId="77777777" w:rsidTr="00307CA1">
      <w:trPr>
        <w:trHeight w:val="669"/>
        <w:jc w:val="center"/>
      </w:trPr>
      <w:tc>
        <w:tcPr>
          <w:tcW w:w="3118" w:type="dxa"/>
          <w:shd w:val="pct12" w:color="auto" w:fill="auto"/>
        </w:tcPr>
        <w:p w14:paraId="6AB4DE45" w14:textId="77777777" w:rsidR="008D6BF4" w:rsidRDefault="008D6BF4" w:rsidP="00307CA1">
          <w:pPr>
            <w:jc w:val="center"/>
            <w:rPr>
              <w:rFonts w:cs="Arial"/>
              <w:b/>
              <w:sz w:val="18"/>
              <w:szCs w:val="18"/>
            </w:rPr>
          </w:pPr>
        </w:p>
        <w:p w14:paraId="37BFDEB3" w14:textId="77777777" w:rsidR="008D6BF4" w:rsidRPr="00171E08" w:rsidRDefault="008D6BF4" w:rsidP="00307CA1">
          <w:pPr>
            <w:jc w:val="center"/>
            <w:rPr>
              <w:rFonts w:cs="Arial"/>
              <w:b/>
              <w:sz w:val="18"/>
              <w:szCs w:val="18"/>
            </w:rPr>
          </w:pPr>
          <w:r w:rsidRPr="00171E08">
            <w:rPr>
              <w:rFonts w:cs="Arial"/>
              <w:b/>
              <w:sz w:val="18"/>
              <w:szCs w:val="18"/>
            </w:rPr>
            <w:t>Elaborado por:</w:t>
          </w:r>
        </w:p>
      </w:tc>
      <w:tc>
        <w:tcPr>
          <w:tcW w:w="2835" w:type="dxa"/>
          <w:shd w:val="pct12" w:color="auto" w:fill="auto"/>
          <w:vAlign w:val="center"/>
        </w:tcPr>
        <w:p w14:paraId="56CF4681" w14:textId="77777777" w:rsidR="008D6BF4" w:rsidRPr="00171E08" w:rsidRDefault="008D6BF4" w:rsidP="00307CA1">
          <w:pPr>
            <w:jc w:val="center"/>
            <w:rPr>
              <w:rFonts w:cs="Arial"/>
              <w:b/>
              <w:sz w:val="18"/>
              <w:szCs w:val="18"/>
            </w:rPr>
          </w:pPr>
          <w:r>
            <w:rPr>
              <w:rFonts w:cs="Arial"/>
              <w:b/>
              <w:sz w:val="18"/>
              <w:szCs w:val="18"/>
            </w:rPr>
            <w:t>Revisado por:</w:t>
          </w:r>
        </w:p>
      </w:tc>
      <w:tc>
        <w:tcPr>
          <w:tcW w:w="2878" w:type="dxa"/>
          <w:shd w:val="pct12" w:color="auto" w:fill="auto"/>
          <w:vAlign w:val="center"/>
        </w:tcPr>
        <w:p w14:paraId="68D095A8" w14:textId="77777777" w:rsidR="008D6BF4" w:rsidRPr="00171E08" w:rsidRDefault="008D6BF4" w:rsidP="00307CA1">
          <w:pPr>
            <w:jc w:val="center"/>
            <w:rPr>
              <w:rFonts w:cs="Arial"/>
              <w:b/>
              <w:sz w:val="18"/>
              <w:szCs w:val="18"/>
            </w:rPr>
          </w:pPr>
        </w:p>
        <w:p w14:paraId="250A4339" w14:textId="77777777" w:rsidR="008D6BF4" w:rsidRPr="00171E08" w:rsidRDefault="008D6BF4" w:rsidP="00307CA1">
          <w:pPr>
            <w:jc w:val="center"/>
            <w:rPr>
              <w:rFonts w:cs="Arial"/>
              <w:b/>
              <w:sz w:val="18"/>
              <w:szCs w:val="18"/>
            </w:rPr>
          </w:pPr>
          <w:r w:rsidRPr="00171E08">
            <w:rPr>
              <w:rFonts w:cs="Arial"/>
              <w:b/>
              <w:sz w:val="18"/>
              <w:szCs w:val="18"/>
            </w:rPr>
            <w:t>Aprobado por:</w:t>
          </w:r>
        </w:p>
        <w:p w14:paraId="15C1987C" w14:textId="77777777" w:rsidR="008D6BF4" w:rsidRPr="00171E08" w:rsidRDefault="008D6BF4" w:rsidP="00307CA1">
          <w:pPr>
            <w:jc w:val="center"/>
            <w:rPr>
              <w:rFonts w:cs="Arial"/>
              <w:b/>
              <w:sz w:val="18"/>
              <w:szCs w:val="18"/>
            </w:rPr>
          </w:pPr>
        </w:p>
      </w:tc>
    </w:tr>
    <w:tr w:rsidR="008D6BF4" w:rsidRPr="00171E08" w14:paraId="4602A0A9" w14:textId="77777777" w:rsidTr="00307CA1">
      <w:trPr>
        <w:trHeight w:val="790"/>
        <w:jc w:val="center"/>
      </w:trPr>
      <w:tc>
        <w:tcPr>
          <w:tcW w:w="3118" w:type="dxa"/>
          <w:tcBorders>
            <w:bottom w:val="single" w:sz="4" w:space="0" w:color="auto"/>
          </w:tcBorders>
        </w:tcPr>
        <w:p w14:paraId="032194F8" w14:textId="77777777" w:rsidR="008D6BF4" w:rsidRPr="00171E08" w:rsidRDefault="008D6BF4" w:rsidP="00307CA1">
          <w:pPr>
            <w:rPr>
              <w:rFonts w:cs="Arial"/>
              <w:sz w:val="18"/>
              <w:szCs w:val="18"/>
            </w:rPr>
          </w:pPr>
        </w:p>
      </w:tc>
      <w:tc>
        <w:tcPr>
          <w:tcW w:w="2835" w:type="dxa"/>
          <w:tcBorders>
            <w:bottom w:val="single" w:sz="4" w:space="0" w:color="auto"/>
          </w:tcBorders>
          <w:shd w:val="clear" w:color="auto" w:fill="auto"/>
        </w:tcPr>
        <w:p w14:paraId="3A5CA671" w14:textId="77777777" w:rsidR="008D6BF4" w:rsidRPr="00171E08" w:rsidRDefault="008D6BF4" w:rsidP="00307CA1">
          <w:pPr>
            <w:rPr>
              <w:rFonts w:cs="Arial"/>
              <w:sz w:val="18"/>
              <w:szCs w:val="18"/>
            </w:rPr>
          </w:pPr>
        </w:p>
        <w:p w14:paraId="0F6A074F" w14:textId="77777777" w:rsidR="008D6BF4" w:rsidRPr="00171E08" w:rsidRDefault="008D6BF4" w:rsidP="00307CA1">
          <w:pPr>
            <w:rPr>
              <w:rFonts w:cs="Arial"/>
              <w:sz w:val="18"/>
              <w:szCs w:val="18"/>
            </w:rPr>
          </w:pPr>
        </w:p>
        <w:p w14:paraId="71A72C66" w14:textId="77777777" w:rsidR="008D6BF4" w:rsidRPr="00171E08" w:rsidRDefault="008D6BF4" w:rsidP="00307CA1">
          <w:pPr>
            <w:rPr>
              <w:rFonts w:cs="Arial"/>
              <w:sz w:val="18"/>
              <w:szCs w:val="18"/>
            </w:rPr>
          </w:pPr>
        </w:p>
        <w:p w14:paraId="355F48EE" w14:textId="77777777" w:rsidR="008D6BF4" w:rsidRPr="00171E08" w:rsidRDefault="008D6BF4" w:rsidP="00307CA1">
          <w:pPr>
            <w:rPr>
              <w:rFonts w:cs="Arial"/>
              <w:sz w:val="18"/>
              <w:szCs w:val="18"/>
            </w:rPr>
          </w:pPr>
        </w:p>
        <w:p w14:paraId="237DA050" w14:textId="77777777" w:rsidR="008D6BF4" w:rsidRPr="00171E08" w:rsidRDefault="008D6BF4" w:rsidP="00307CA1">
          <w:pPr>
            <w:rPr>
              <w:rFonts w:cs="Arial"/>
              <w:sz w:val="18"/>
              <w:szCs w:val="18"/>
            </w:rPr>
          </w:pPr>
        </w:p>
        <w:p w14:paraId="257BEC57" w14:textId="77777777" w:rsidR="008D6BF4" w:rsidRPr="00171E08" w:rsidRDefault="008D6BF4" w:rsidP="00307CA1">
          <w:pPr>
            <w:rPr>
              <w:rFonts w:cs="Arial"/>
              <w:sz w:val="18"/>
              <w:szCs w:val="18"/>
            </w:rPr>
          </w:pPr>
        </w:p>
      </w:tc>
      <w:tc>
        <w:tcPr>
          <w:tcW w:w="2878" w:type="dxa"/>
          <w:tcBorders>
            <w:bottom w:val="single" w:sz="4" w:space="0" w:color="auto"/>
          </w:tcBorders>
          <w:shd w:val="clear" w:color="auto" w:fill="auto"/>
        </w:tcPr>
        <w:p w14:paraId="1E267FD4" w14:textId="77777777" w:rsidR="008D6BF4" w:rsidRPr="00171E08" w:rsidRDefault="008D6BF4" w:rsidP="00307CA1">
          <w:pPr>
            <w:rPr>
              <w:rFonts w:cs="Arial"/>
              <w:sz w:val="18"/>
              <w:szCs w:val="18"/>
            </w:rPr>
          </w:pPr>
        </w:p>
      </w:tc>
    </w:tr>
    <w:tr w:rsidR="008D6BF4" w:rsidRPr="00171E08" w14:paraId="22262BE7" w14:textId="77777777" w:rsidTr="00307CA1">
      <w:trPr>
        <w:trHeight w:val="684"/>
        <w:jc w:val="center"/>
      </w:trPr>
      <w:tc>
        <w:tcPr>
          <w:tcW w:w="3118" w:type="dxa"/>
          <w:shd w:val="pct12" w:color="auto" w:fill="auto"/>
        </w:tcPr>
        <w:p w14:paraId="6DDA5985" w14:textId="77777777" w:rsidR="008D6BF4" w:rsidRDefault="008D6BF4" w:rsidP="00307CA1">
          <w:pPr>
            <w:jc w:val="center"/>
            <w:rPr>
              <w:rFonts w:cs="Arial"/>
              <w:b/>
              <w:sz w:val="18"/>
              <w:szCs w:val="18"/>
            </w:rPr>
          </w:pPr>
        </w:p>
        <w:p w14:paraId="6CA93342" w14:textId="77777777" w:rsidR="008D6BF4" w:rsidRPr="00171E08" w:rsidRDefault="008D6BF4" w:rsidP="00307CA1">
          <w:pPr>
            <w:jc w:val="center"/>
            <w:rPr>
              <w:rFonts w:cs="Arial"/>
              <w:b/>
              <w:sz w:val="18"/>
              <w:szCs w:val="18"/>
            </w:rPr>
          </w:pPr>
          <w:r w:rsidRPr="00171E08">
            <w:rPr>
              <w:rFonts w:cs="Arial"/>
              <w:b/>
              <w:sz w:val="18"/>
              <w:szCs w:val="18"/>
            </w:rPr>
            <w:t>FIRMA CARGO Y SELLO</w:t>
          </w:r>
        </w:p>
        <w:p w14:paraId="32205334" w14:textId="77777777" w:rsidR="008D6BF4" w:rsidRPr="00171E08" w:rsidRDefault="008D6BF4" w:rsidP="00307CA1">
          <w:pPr>
            <w:jc w:val="center"/>
            <w:rPr>
              <w:rFonts w:cs="Arial"/>
              <w:b/>
              <w:sz w:val="18"/>
              <w:szCs w:val="18"/>
            </w:rPr>
          </w:pPr>
        </w:p>
      </w:tc>
      <w:tc>
        <w:tcPr>
          <w:tcW w:w="2835" w:type="dxa"/>
          <w:shd w:val="pct12" w:color="auto" w:fill="auto"/>
        </w:tcPr>
        <w:p w14:paraId="1D24BED8" w14:textId="77777777" w:rsidR="008D6BF4" w:rsidRPr="00171E08" w:rsidRDefault="008D6BF4" w:rsidP="00307CA1">
          <w:pPr>
            <w:jc w:val="center"/>
            <w:rPr>
              <w:rFonts w:cs="Arial"/>
              <w:b/>
              <w:sz w:val="18"/>
              <w:szCs w:val="18"/>
            </w:rPr>
          </w:pPr>
        </w:p>
        <w:p w14:paraId="25BA2CDA" w14:textId="77777777" w:rsidR="008D6BF4" w:rsidRPr="00171E08" w:rsidRDefault="008D6BF4" w:rsidP="00307CA1">
          <w:pPr>
            <w:jc w:val="center"/>
            <w:rPr>
              <w:rFonts w:cs="Arial"/>
              <w:b/>
              <w:sz w:val="18"/>
              <w:szCs w:val="18"/>
            </w:rPr>
          </w:pPr>
          <w:r w:rsidRPr="00171E08">
            <w:rPr>
              <w:rFonts w:cs="Arial"/>
              <w:b/>
              <w:sz w:val="18"/>
              <w:szCs w:val="18"/>
            </w:rPr>
            <w:t>FIRMA CARGO Y SELLO</w:t>
          </w:r>
        </w:p>
        <w:p w14:paraId="72576C80" w14:textId="77777777" w:rsidR="008D6BF4" w:rsidRPr="00171E08" w:rsidRDefault="008D6BF4" w:rsidP="00307CA1">
          <w:pPr>
            <w:jc w:val="center"/>
            <w:rPr>
              <w:rFonts w:cs="Arial"/>
              <w:b/>
              <w:sz w:val="18"/>
              <w:szCs w:val="18"/>
            </w:rPr>
          </w:pPr>
        </w:p>
      </w:tc>
      <w:tc>
        <w:tcPr>
          <w:tcW w:w="2878" w:type="dxa"/>
          <w:shd w:val="pct12" w:color="auto" w:fill="auto"/>
          <w:vAlign w:val="center"/>
        </w:tcPr>
        <w:p w14:paraId="1EEA6B61" w14:textId="77777777" w:rsidR="008D6BF4" w:rsidRPr="00171E08" w:rsidRDefault="008D6BF4" w:rsidP="00307CA1">
          <w:pPr>
            <w:jc w:val="center"/>
            <w:rPr>
              <w:rFonts w:cs="Arial"/>
              <w:sz w:val="18"/>
              <w:szCs w:val="18"/>
            </w:rPr>
          </w:pPr>
          <w:r w:rsidRPr="00171E08">
            <w:rPr>
              <w:rFonts w:cs="Arial"/>
              <w:b/>
              <w:sz w:val="18"/>
              <w:szCs w:val="18"/>
            </w:rPr>
            <w:t>FIRMA CARGO  Y SELLO</w:t>
          </w:r>
        </w:p>
      </w:tc>
    </w:tr>
  </w:tbl>
  <w:p w14:paraId="2D6EF138" w14:textId="77777777" w:rsidR="008D6BF4" w:rsidRDefault="008D6B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15F78" w14:textId="77777777" w:rsidR="00C50EB7" w:rsidRDefault="00C50EB7">
      <w:pPr>
        <w:spacing w:after="0" w:line="240" w:lineRule="auto"/>
      </w:pPr>
      <w:r>
        <w:separator/>
      </w:r>
    </w:p>
  </w:footnote>
  <w:footnote w:type="continuationSeparator" w:id="0">
    <w:p w14:paraId="4988F3C1" w14:textId="77777777" w:rsidR="00C50EB7" w:rsidRDefault="00C50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8D6BF4" w:rsidRPr="00E05174" w14:paraId="4B76DAD6" w14:textId="77777777" w:rsidTr="00006506">
      <w:trPr>
        <w:trHeight w:val="1046"/>
      </w:trPr>
      <w:tc>
        <w:tcPr>
          <w:tcW w:w="1985" w:type="dxa"/>
          <w:vAlign w:val="center"/>
        </w:tcPr>
        <w:p w14:paraId="5A722FC7" w14:textId="77777777" w:rsidR="008D6BF4" w:rsidRPr="00FA0D94" w:rsidRDefault="008D6BF4" w:rsidP="005658DF">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anchor distT="0" distB="0" distL="114300" distR="114300" simplePos="0" relativeHeight="251659264" behindDoc="0" locked="0" layoutInCell="1" allowOverlap="1" wp14:anchorId="68AD47CD" wp14:editId="5AA8754A">
                <wp:simplePos x="0" y="0"/>
                <wp:positionH relativeFrom="column">
                  <wp:posOffset>121920</wp:posOffset>
                </wp:positionH>
                <wp:positionV relativeFrom="paragraph">
                  <wp:posOffset>36195</wp:posOffset>
                </wp:positionV>
                <wp:extent cx="885825" cy="591185"/>
                <wp:effectExtent l="0" t="0" r="9525" b="0"/>
                <wp:wrapNone/>
                <wp:docPr id="20" name="Imagen 20"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14:paraId="699FC0A1" w14:textId="77777777" w:rsidR="008D6BF4" w:rsidRPr="005658DF" w:rsidRDefault="008D6BF4" w:rsidP="005658DF">
          <w:pPr>
            <w:jc w:val="center"/>
            <w:rPr>
              <w:rFonts w:ascii="Calibri" w:eastAsia="Arial Unicode MS" w:hAnsi="Calibri" w:cs="Calibri"/>
              <w:color w:val="262626" w:themeColor="text1" w:themeTint="D9"/>
              <w:szCs w:val="12"/>
              <w:lang w:val="es-MX"/>
            </w:rPr>
          </w:pPr>
          <w:r w:rsidRPr="005658DF">
            <w:rPr>
              <w:rFonts w:ascii="Calibri" w:hAnsi="Calibri" w:cs="Calibri"/>
              <w:b/>
              <w:color w:val="262626" w:themeColor="text1" w:themeTint="D9"/>
              <w:szCs w:val="20"/>
            </w:rPr>
            <w:t>ANEXOS - TÉRMINOS DE REFERENCIA PARA CONSULTORÍAS</w:t>
          </w:r>
        </w:p>
      </w:tc>
      <w:tc>
        <w:tcPr>
          <w:tcW w:w="2126" w:type="dxa"/>
          <w:vAlign w:val="center"/>
        </w:tcPr>
        <w:p w14:paraId="30ADCA70" w14:textId="77777777" w:rsidR="008D6BF4" w:rsidRPr="005658DF" w:rsidRDefault="008D6BF4" w:rsidP="005658DF">
          <w:pPr>
            <w:tabs>
              <w:tab w:val="center" w:pos="4550"/>
              <w:tab w:val="left" w:pos="5818"/>
            </w:tabs>
            <w:ind w:right="260"/>
            <w:jc w:val="right"/>
            <w:rPr>
              <w:color w:val="262626" w:themeColor="text1" w:themeTint="D9"/>
              <w:spacing w:val="60"/>
              <w:sz w:val="16"/>
              <w:szCs w:val="16"/>
              <w:lang w:val="es-ES"/>
            </w:rPr>
          </w:pPr>
        </w:p>
        <w:p w14:paraId="163BFE63" w14:textId="77777777" w:rsidR="008D6BF4" w:rsidRPr="005658DF" w:rsidRDefault="008D6BF4" w:rsidP="005658DF">
          <w:pPr>
            <w:tabs>
              <w:tab w:val="center" w:pos="4550"/>
              <w:tab w:val="left" w:pos="5818"/>
            </w:tabs>
            <w:ind w:right="260"/>
            <w:jc w:val="right"/>
            <w:rPr>
              <w:color w:val="262626" w:themeColor="text1" w:themeTint="D9"/>
              <w:sz w:val="16"/>
              <w:szCs w:val="16"/>
            </w:rPr>
          </w:pPr>
          <w:r w:rsidRPr="005658DF">
            <w:rPr>
              <w:color w:val="262626" w:themeColor="text1" w:themeTint="D9"/>
              <w:spacing w:val="60"/>
              <w:sz w:val="16"/>
              <w:szCs w:val="16"/>
              <w:lang w:val="es-ES"/>
            </w:rPr>
            <w:t>Página</w:t>
          </w:r>
          <w:r w:rsidRPr="005658DF">
            <w:rPr>
              <w:color w:val="262626" w:themeColor="text1" w:themeTint="D9"/>
              <w:sz w:val="16"/>
              <w:szCs w:val="16"/>
              <w:lang w:val="es-ES"/>
            </w:rPr>
            <w:t xml:space="preserve"> </w:t>
          </w:r>
          <w:r w:rsidRPr="005658DF">
            <w:rPr>
              <w:color w:val="262626" w:themeColor="text1" w:themeTint="D9"/>
              <w:sz w:val="16"/>
              <w:szCs w:val="16"/>
            </w:rPr>
            <w:fldChar w:fldCharType="begin"/>
          </w:r>
          <w:r w:rsidRPr="005658DF">
            <w:rPr>
              <w:color w:val="262626" w:themeColor="text1" w:themeTint="D9"/>
              <w:sz w:val="16"/>
              <w:szCs w:val="16"/>
            </w:rPr>
            <w:instrText>PAGE   \* MERGEFORMAT</w:instrText>
          </w:r>
          <w:r w:rsidRPr="005658DF">
            <w:rPr>
              <w:color w:val="262626" w:themeColor="text1" w:themeTint="D9"/>
              <w:sz w:val="16"/>
              <w:szCs w:val="16"/>
            </w:rPr>
            <w:fldChar w:fldCharType="separate"/>
          </w:r>
          <w:r w:rsidR="004C0A72" w:rsidRPr="004C0A72">
            <w:rPr>
              <w:noProof/>
              <w:color w:val="262626" w:themeColor="text1" w:themeTint="D9"/>
              <w:sz w:val="16"/>
              <w:szCs w:val="16"/>
              <w:lang w:val="es-ES"/>
            </w:rPr>
            <w:t>78</w:t>
          </w:r>
          <w:r w:rsidRPr="005658DF">
            <w:rPr>
              <w:color w:val="262626" w:themeColor="text1" w:themeTint="D9"/>
              <w:sz w:val="16"/>
              <w:szCs w:val="16"/>
            </w:rPr>
            <w:fldChar w:fldCharType="end"/>
          </w:r>
          <w:r w:rsidRPr="005658DF">
            <w:rPr>
              <w:color w:val="262626" w:themeColor="text1" w:themeTint="D9"/>
              <w:sz w:val="16"/>
              <w:szCs w:val="16"/>
              <w:lang w:val="es-ES"/>
            </w:rPr>
            <w:t xml:space="preserve"> | </w:t>
          </w:r>
          <w:r w:rsidRPr="005658DF">
            <w:rPr>
              <w:color w:val="262626" w:themeColor="text1" w:themeTint="D9"/>
              <w:sz w:val="16"/>
              <w:szCs w:val="16"/>
            </w:rPr>
            <w:fldChar w:fldCharType="begin"/>
          </w:r>
          <w:r w:rsidRPr="005658DF">
            <w:rPr>
              <w:color w:val="262626" w:themeColor="text1" w:themeTint="D9"/>
              <w:sz w:val="16"/>
              <w:szCs w:val="16"/>
            </w:rPr>
            <w:instrText>NUMPAGES  \* Arabic  \* MERGEFORMAT</w:instrText>
          </w:r>
          <w:r w:rsidRPr="005658DF">
            <w:rPr>
              <w:color w:val="262626" w:themeColor="text1" w:themeTint="D9"/>
              <w:sz w:val="16"/>
              <w:szCs w:val="16"/>
            </w:rPr>
            <w:fldChar w:fldCharType="separate"/>
          </w:r>
          <w:r w:rsidR="004C0A72">
            <w:rPr>
              <w:noProof/>
              <w:color w:val="262626" w:themeColor="text1" w:themeTint="D9"/>
              <w:sz w:val="16"/>
              <w:szCs w:val="16"/>
            </w:rPr>
            <w:t>105</w:t>
          </w:r>
          <w:r w:rsidRPr="005658DF">
            <w:rPr>
              <w:color w:val="262626" w:themeColor="text1" w:themeTint="D9"/>
              <w:sz w:val="16"/>
              <w:szCs w:val="16"/>
            </w:rPr>
            <w:fldChar w:fldCharType="end"/>
          </w:r>
        </w:p>
        <w:p w14:paraId="169ACB53" w14:textId="77777777" w:rsidR="008D6BF4" w:rsidRPr="005658DF" w:rsidRDefault="008D6BF4" w:rsidP="005658DF">
          <w:pPr>
            <w:pStyle w:val="Encabezado"/>
            <w:jc w:val="center"/>
            <w:rPr>
              <w:rFonts w:ascii="Calibri" w:eastAsia="Arial Unicode MS" w:hAnsi="Calibri" w:cs="Arial"/>
              <w:b/>
              <w:color w:val="262626" w:themeColor="text1" w:themeTint="D9"/>
              <w:sz w:val="20"/>
              <w:szCs w:val="14"/>
              <w:lang w:val="es-MX"/>
            </w:rPr>
          </w:pPr>
        </w:p>
      </w:tc>
    </w:tr>
  </w:tbl>
  <w:p w14:paraId="29B6199D" w14:textId="77777777" w:rsidR="008D6BF4" w:rsidRDefault="008D6BF4" w:rsidP="00307CA1">
    <w:pPr>
      <w:pStyle w:val="Prrafodelista"/>
      <w:ind w:hanging="127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2"/>
      <w:gridCol w:w="1502"/>
    </w:tblGrid>
    <w:tr w:rsidR="008D6BF4" w:rsidRPr="00171E08" w14:paraId="4C406EA0" w14:textId="77777777" w:rsidTr="00307CA1">
      <w:tc>
        <w:tcPr>
          <w:tcW w:w="2382" w:type="dxa"/>
          <w:vMerge w:val="restart"/>
          <w:vAlign w:val="center"/>
        </w:tcPr>
        <w:p w14:paraId="09BCD1CA" w14:textId="77777777" w:rsidR="008D6BF4" w:rsidRPr="00171E08" w:rsidRDefault="008D6BF4" w:rsidP="00307CA1">
          <w:pPr>
            <w:tabs>
              <w:tab w:val="center" w:pos="4252"/>
              <w:tab w:val="right" w:pos="8504"/>
            </w:tabs>
            <w:jc w:val="center"/>
            <w:rPr>
              <w:rFonts w:ascii="Arial Narrow" w:eastAsia="Arial Unicode MS" w:hAnsi="Arial Narrow"/>
              <w:szCs w:val="12"/>
              <w:lang w:val="es-MX"/>
            </w:rPr>
          </w:pPr>
          <w:r>
            <w:rPr>
              <w:rFonts w:ascii="Times New Roman" w:hAnsi="Times New Roman"/>
              <w:noProof/>
              <w:lang w:eastAsia="es-BO"/>
            </w:rPr>
            <w:drawing>
              <wp:inline distT="0" distB="0" distL="0" distR="0" wp14:anchorId="0BA86E5B" wp14:editId="579E3DB3">
                <wp:extent cx="1371600" cy="638175"/>
                <wp:effectExtent l="0" t="0" r="0" b="952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72" w:type="dxa"/>
          <w:vAlign w:val="center"/>
        </w:tcPr>
        <w:p w14:paraId="2BC8E9E8" w14:textId="77777777" w:rsidR="008D6BF4" w:rsidRPr="00171E08" w:rsidRDefault="008D6BF4" w:rsidP="00307CA1">
          <w:pPr>
            <w:tabs>
              <w:tab w:val="center" w:pos="4252"/>
              <w:tab w:val="right" w:pos="8504"/>
            </w:tabs>
            <w:jc w:val="center"/>
            <w:rPr>
              <w:rFonts w:eastAsia="Arial Unicode MS" w:cs="Calibri"/>
              <w:szCs w:val="12"/>
              <w:lang w:val="es-MX"/>
            </w:rPr>
          </w:pPr>
          <w:r w:rsidRPr="00171E08">
            <w:rPr>
              <w:rFonts w:eastAsia="Arial Unicode MS" w:cs="Calibri"/>
              <w:b/>
              <w:sz w:val="18"/>
              <w:szCs w:val="18"/>
              <w:lang w:val="es-MX"/>
            </w:rPr>
            <w:t xml:space="preserve">UNIDAD SOLICITANTE: </w:t>
          </w:r>
          <w:r>
            <w:rPr>
              <w:rFonts w:eastAsia="Arial Unicode MS" w:cs="Calibri"/>
              <w:b/>
              <w:sz w:val="18"/>
              <w:szCs w:val="18"/>
              <w:lang w:val="es-MX"/>
            </w:rPr>
            <w:t>Gerencia Nacional de Exploración y Explotación</w:t>
          </w:r>
        </w:p>
      </w:tc>
      <w:tc>
        <w:tcPr>
          <w:tcW w:w="1502" w:type="dxa"/>
          <w:vAlign w:val="center"/>
        </w:tcPr>
        <w:p w14:paraId="55C2339C" w14:textId="77777777" w:rsidR="008D6BF4" w:rsidRPr="00171E08" w:rsidRDefault="008D6BF4" w:rsidP="00307CA1">
          <w:pPr>
            <w:tabs>
              <w:tab w:val="center" w:pos="4252"/>
              <w:tab w:val="right" w:pos="8504"/>
            </w:tabs>
            <w:jc w:val="left"/>
            <w:rPr>
              <w:rFonts w:eastAsia="Arial Unicode MS" w:cs="Arial"/>
              <w:b/>
              <w:sz w:val="14"/>
              <w:szCs w:val="14"/>
              <w:lang w:val="es-MX"/>
            </w:rPr>
          </w:pPr>
          <w:r w:rsidRPr="00171E08">
            <w:rPr>
              <w:rFonts w:eastAsia="Arial Unicode MS" w:cs="Arial"/>
              <w:b/>
              <w:sz w:val="14"/>
              <w:szCs w:val="14"/>
              <w:lang w:val="es-MX"/>
            </w:rPr>
            <w:t xml:space="preserve">     </w:t>
          </w:r>
        </w:p>
        <w:p w14:paraId="1642C8B5" w14:textId="77777777" w:rsidR="008D6BF4" w:rsidRPr="00171E08" w:rsidRDefault="008D6BF4" w:rsidP="00307CA1">
          <w:pPr>
            <w:tabs>
              <w:tab w:val="center" w:pos="4252"/>
              <w:tab w:val="right" w:pos="8504"/>
            </w:tabs>
            <w:jc w:val="left"/>
            <w:rPr>
              <w:rFonts w:eastAsia="Arial Unicode MS" w:cs="Arial"/>
              <w:b/>
              <w:sz w:val="14"/>
              <w:szCs w:val="14"/>
              <w:lang w:val="es-MX"/>
            </w:rPr>
          </w:pPr>
        </w:p>
        <w:p w14:paraId="1B1A83D9" w14:textId="77777777" w:rsidR="008D6BF4" w:rsidRPr="00171E08" w:rsidRDefault="008D6BF4" w:rsidP="00307CA1">
          <w:pPr>
            <w:tabs>
              <w:tab w:val="center" w:pos="4252"/>
              <w:tab w:val="right" w:pos="8504"/>
            </w:tabs>
            <w:jc w:val="center"/>
            <w:rPr>
              <w:rFonts w:eastAsia="Arial Unicode MS" w:cs="Arial"/>
              <w:b/>
              <w:szCs w:val="20"/>
              <w:lang w:val="es-MX"/>
            </w:rPr>
          </w:pPr>
          <w:r w:rsidRPr="00171E08">
            <w:rPr>
              <w:rFonts w:eastAsia="Arial Unicode MS" w:cs="Arial"/>
              <w:b/>
              <w:szCs w:val="20"/>
              <w:lang w:val="es-MX"/>
            </w:rPr>
            <w:t>FORM. CH-001</w:t>
          </w:r>
        </w:p>
        <w:p w14:paraId="6340E93B" w14:textId="77777777" w:rsidR="008D6BF4" w:rsidRPr="00171E08" w:rsidRDefault="008D6BF4" w:rsidP="00307CA1">
          <w:pPr>
            <w:tabs>
              <w:tab w:val="center" w:pos="4252"/>
              <w:tab w:val="right" w:pos="8504"/>
            </w:tabs>
            <w:jc w:val="left"/>
            <w:rPr>
              <w:rFonts w:eastAsia="Arial Unicode MS" w:cs="Arial"/>
              <w:b/>
              <w:sz w:val="14"/>
              <w:szCs w:val="14"/>
              <w:lang w:val="es-MX"/>
            </w:rPr>
          </w:pPr>
        </w:p>
      </w:tc>
    </w:tr>
    <w:tr w:rsidR="008D6BF4" w:rsidRPr="00171E08" w14:paraId="2E30B12C" w14:textId="77777777" w:rsidTr="00307CA1">
      <w:trPr>
        <w:trHeight w:val="478"/>
      </w:trPr>
      <w:tc>
        <w:tcPr>
          <w:tcW w:w="2382" w:type="dxa"/>
          <w:vMerge/>
          <w:vAlign w:val="center"/>
        </w:tcPr>
        <w:p w14:paraId="5EE0C312" w14:textId="77777777" w:rsidR="008D6BF4" w:rsidRPr="00171E08" w:rsidRDefault="008D6BF4" w:rsidP="00307CA1">
          <w:pPr>
            <w:tabs>
              <w:tab w:val="center" w:pos="4252"/>
              <w:tab w:val="right" w:pos="8504"/>
            </w:tabs>
            <w:jc w:val="center"/>
            <w:rPr>
              <w:rFonts w:ascii="Arial Narrow" w:eastAsia="Arial Unicode MS" w:hAnsi="Arial Narrow"/>
              <w:szCs w:val="12"/>
              <w:lang w:val="es-MX"/>
            </w:rPr>
          </w:pPr>
        </w:p>
      </w:tc>
      <w:tc>
        <w:tcPr>
          <w:tcW w:w="5472" w:type="dxa"/>
          <w:vAlign w:val="bottom"/>
        </w:tcPr>
        <w:p w14:paraId="6FA8664C" w14:textId="77777777" w:rsidR="008D6BF4" w:rsidRPr="00546E4C" w:rsidRDefault="008D6BF4" w:rsidP="00307CA1">
          <w:pPr>
            <w:jc w:val="center"/>
            <w:rPr>
              <w:rFonts w:cs="Arial"/>
              <w:b/>
              <w:i/>
              <w:sz w:val="14"/>
              <w:szCs w:val="14"/>
            </w:rPr>
          </w:pPr>
          <w:r w:rsidRPr="00171E08">
            <w:rPr>
              <w:rFonts w:eastAsia="Arial Unicode MS" w:cs="Calibri"/>
              <w:b/>
              <w:sz w:val="18"/>
              <w:szCs w:val="18"/>
              <w:lang w:val="es-MX"/>
            </w:rPr>
            <w:t>OBJETO DE LA CONTRATACION:</w:t>
          </w:r>
          <w:r>
            <w:rPr>
              <w:rFonts w:eastAsia="Arial Unicode MS" w:cs="Calibri"/>
              <w:b/>
              <w:sz w:val="18"/>
              <w:szCs w:val="18"/>
              <w:lang w:val="es-MX"/>
            </w:rPr>
            <w:t xml:space="preserve"> </w:t>
          </w:r>
          <w:r w:rsidRPr="00546E4C">
            <w:rPr>
              <w:rFonts w:cs="Arial"/>
              <w:b/>
              <w:i/>
              <w:sz w:val="14"/>
              <w:szCs w:val="14"/>
            </w:rPr>
            <w:t>PROYECTO EXPLORATORIO INTEGRADO DE SÍSMICA 2D FASE II Y GEOQUÍMICA DE SUPERFICIE</w:t>
          </w:r>
        </w:p>
        <w:p w14:paraId="2A696CDE" w14:textId="77777777" w:rsidR="008D6BF4" w:rsidRPr="00171E08" w:rsidRDefault="008D6BF4" w:rsidP="00307CA1">
          <w:pPr>
            <w:jc w:val="center"/>
            <w:rPr>
              <w:rFonts w:eastAsia="Arial Unicode MS" w:cs="Calibri"/>
              <w:szCs w:val="12"/>
              <w:lang w:val="es-MX"/>
            </w:rPr>
          </w:pPr>
          <w:r w:rsidRPr="00546E4C">
            <w:rPr>
              <w:rFonts w:cs="Arial"/>
              <w:b/>
              <w:i/>
              <w:sz w:val="14"/>
              <w:szCs w:val="14"/>
            </w:rPr>
            <w:t>ÁREA RÍO BENI – FAJA PERICRATÓNICA</w:t>
          </w:r>
        </w:p>
      </w:tc>
      <w:tc>
        <w:tcPr>
          <w:tcW w:w="1502" w:type="dxa"/>
          <w:vAlign w:val="bottom"/>
        </w:tcPr>
        <w:p w14:paraId="298252D9" w14:textId="77777777" w:rsidR="008D6BF4" w:rsidRPr="00171E08" w:rsidRDefault="008D6BF4" w:rsidP="00307CA1">
          <w:pPr>
            <w:tabs>
              <w:tab w:val="center" w:pos="4252"/>
              <w:tab w:val="right" w:pos="8504"/>
            </w:tabs>
            <w:jc w:val="left"/>
            <w:rPr>
              <w:rFonts w:eastAsia="Arial Unicode MS" w:cs="Arial"/>
              <w:b/>
              <w:sz w:val="16"/>
              <w:szCs w:val="16"/>
              <w:lang w:val="es-MX"/>
            </w:rPr>
          </w:pPr>
          <w:r w:rsidRPr="00171E08">
            <w:rPr>
              <w:rFonts w:eastAsia="Arial Unicode MS" w:cs="Arial"/>
              <w:b/>
              <w:sz w:val="14"/>
              <w:szCs w:val="14"/>
              <w:lang w:val="es-MX"/>
            </w:rPr>
            <w:t>Hoja:</w:t>
          </w:r>
        </w:p>
        <w:p w14:paraId="07B10C47" w14:textId="77777777" w:rsidR="008D6BF4" w:rsidRPr="00171E08" w:rsidRDefault="008D6BF4" w:rsidP="00307CA1">
          <w:pPr>
            <w:tabs>
              <w:tab w:val="center" w:pos="4252"/>
              <w:tab w:val="right" w:pos="8504"/>
            </w:tabs>
            <w:jc w:val="left"/>
            <w:rPr>
              <w:rFonts w:eastAsia="Arial Unicode MS" w:cs="Arial"/>
              <w:sz w:val="16"/>
              <w:szCs w:val="16"/>
              <w:lang w:val="es-MX"/>
            </w:rPr>
          </w:pPr>
          <w:r>
            <w:rPr>
              <w:rFonts w:eastAsia="Arial Unicode MS" w:cs="Arial"/>
              <w:sz w:val="16"/>
              <w:szCs w:val="16"/>
              <w:lang w:val="es-MX"/>
            </w:rPr>
            <w:t xml:space="preserve">              </w:t>
          </w:r>
          <w:r w:rsidRPr="00171E08">
            <w:rPr>
              <w:rFonts w:eastAsia="Arial Unicode MS" w:cs="Arial"/>
              <w:sz w:val="16"/>
              <w:szCs w:val="16"/>
              <w:lang w:val="es-MX"/>
            </w:rPr>
            <w:t xml:space="preserve"> </w:t>
          </w:r>
          <w:r w:rsidRPr="00171E08">
            <w:rPr>
              <w:sz w:val="16"/>
              <w:szCs w:val="16"/>
            </w:rPr>
            <w:fldChar w:fldCharType="begin"/>
          </w:r>
          <w:r w:rsidRPr="00171E08">
            <w:rPr>
              <w:sz w:val="16"/>
              <w:szCs w:val="16"/>
            </w:rPr>
            <w:instrText xml:space="preserve"> PAGE </w:instrText>
          </w:r>
          <w:r w:rsidRPr="00171E08">
            <w:rPr>
              <w:sz w:val="16"/>
              <w:szCs w:val="16"/>
            </w:rPr>
            <w:fldChar w:fldCharType="separate"/>
          </w:r>
          <w:r>
            <w:rPr>
              <w:noProof/>
              <w:sz w:val="16"/>
              <w:szCs w:val="16"/>
            </w:rPr>
            <w:t>0</w:t>
          </w:r>
          <w:r w:rsidRPr="00171E08">
            <w:rPr>
              <w:sz w:val="16"/>
              <w:szCs w:val="16"/>
            </w:rPr>
            <w:fldChar w:fldCharType="end"/>
          </w:r>
          <w:r w:rsidRPr="00171E08">
            <w:rPr>
              <w:sz w:val="16"/>
              <w:szCs w:val="16"/>
            </w:rPr>
            <w:t xml:space="preserve"> de </w:t>
          </w:r>
          <w:r w:rsidRPr="00171E08">
            <w:rPr>
              <w:sz w:val="16"/>
              <w:szCs w:val="16"/>
            </w:rPr>
            <w:fldChar w:fldCharType="begin"/>
          </w:r>
          <w:r w:rsidRPr="00171E08">
            <w:rPr>
              <w:sz w:val="16"/>
              <w:szCs w:val="16"/>
            </w:rPr>
            <w:instrText xml:space="preserve"> NUMPAGES </w:instrText>
          </w:r>
          <w:r w:rsidRPr="00171E08">
            <w:rPr>
              <w:sz w:val="16"/>
              <w:szCs w:val="16"/>
            </w:rPr>
            <w:fldChar w:fldCharType="separate"/>
          </w:r>
          <w:r w:rsidR="00CB46FF">
            <w:rPr>
              <w:noProof/>
              <w:sz w:val="16"/>
              <w:szCs w:val="16"/>
            </w:rPr>
            <w:t>105</w:t>
          </w:r>
          <w:r w:rsidRPr="00171E08">
            <w:rPr>
              <w:sz w:val="16"/>
              <w:szCs w:val="16"/>
            </w:rPr>
            <w:fldChar w:fldCharType="end"/>
          </w:r>
        </w:p>
      </w:tc>
    </w:tr>
  </w:tbl>
  <w:p w14:paraId="1D09B35D" w14:textId="77777777" w:rsidR="008D6BF4" w:rsidRPr="00030ED5" w:rsidRDefault="008D6BF4">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3CF0"/>
    <w:multiLevelType w:val="multilevel"/>
    <w:tmpl w:val="5D120C9A"/>
    <w:lvl w:ilvl="0">
      <w:start w:val="1"/>
      <w:numFmt w:val="decimal"/>
      <w:lvlText w:val="%1."/>
      <w:lvlJc w:val="left"/>
      <w:pPr>
        <w:ind w:left="720" w:hanging="360"/>
      </w:p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12D5978"/>
    <w:multiLevelType w:val="hybridMultilevel"/>
    <w:tmpl w:val="31A017AC"/>
    <w:lvl w:ilvl="0" w:tplc="0C0A0003">
      <w:start w:val="1"/>
      <w:numFmt w:val="bullet"/>
      <w:lvlText w:val="o"/>
      <w:lvlJc w:val="left"/>
      <w:pPr>
        <w:ind w:left="720" w:hanging="360"/>
      </w:pPr>
      <w:rPr>
        <w:rFonts w:ascii="Courier New" w:hAnsi="Courier New" w:cs="Courier New" w:hint="default"/>
      </w:rPr>
    </w:lvl>
    <w:lvl w:ilvl="1" w:tplc="40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7668A9"/>
    <w:multiLevelType w:val="hybridMultilevel"/>
    <w:tmpl w:val="1D186286"/>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351A1A"/>
    <w:multiLevelType w:val="hybridMultilevel"/>
    <w:tmpl w:val="1E5866E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nsid w:val="04666C1E"/>
    <w:multiLevelType w:val="multilevel"/>
    <w:tmpl w:val="04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6">
    <w:nsid w:val="073418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78F2A52"/>
    <w:multiLevelType w:val="hybridMultilevel"/>
    <w:tmpl w:val="711EF9E0"/>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9996E5D"/>
    <w:multiLevelType w:val="hybridMultilevel"/>
    <w:tmpl w:val="7CB013A2"/>
    <w:lvl w:ilvl="0" w:tplc="400A0001">
      <w:start w:val="1"/>
      <w:numFmt w:val="bullet"/>
      <w:lvlText w:val=""/>
      <w:lvlJc w:val="left"/>
      <w:pPr>
        <w:ind w:left="795" w:hanging="360"/>
      </w:pPr>
      <w:rPr>
        <w:rFonts w:ascii="Symbol" w:hAnsi="Symbol"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9">
    <w:nsid w:val="09BA592A"/>
    <w:multiLevelType w:val="hybridMultilevel"/>
    <w:tmpl w:val="CFA6AF2C"/>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0">
    <w:nsid w:val="0A4224FB"/>
    <w:multiLevelType w:val="hybridMultilevel"/>
    <w:tmpl w:val="DEAE7B6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A7428C5"/>
    <w:multiLevelType w:val="hybridMultilevel"/>
    <w:tmpl w:val="B0EE19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C9614D3"/>
    <w:multiLevelType w:val="multilevel"/>
    <w:tmpl w:val="C3228850"/>
    <w:lvl w:ilvl="0">
      <w:start w:val="1"/>
      <w:numFmt w:val="decimal"/>
      <w:pStyle w:val="Ttulo2"/>
      <w:lvlText w:val="%1."/>
      <w:lvlJc w:val="left"/>
      <w:pPr>
        <w:ind w:left="720" w:hanging="360"/>
      </w:pPr>
      <w:rPr>
        <w:rFonts w:hint="default"/>
        <w:sz w:val="22"/>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nsid w:val="0F845D34"/>
    <w:multiLevelType w:val="hybridMultilevel"/>
    <w:tmpl w:val="CA56C6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0F83426"/>
    <w:multiLevelType w:val="hybridMultilevel"/>
    <w:tmpl w:val="E7A64B2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nsid w:val="119C34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2BE27B2"/>
    <w:multiLevelType w:val="hybridMultilevel"/>
    <w:tmpl w:val="18CE0CA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3C34453"/>
    <w:multiLevelType w:val="hybridMultilevel"/>
    <w:tmpl w:val="BAE45A6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49F3C1C"/>
    <w:multiLevelType w:val="multilevel"/>
    <w:tmpl w:val="CE82CC42"/>
    <w:lvl w:ilvl="0">
      <w:start w:val="1"/>
      <w:numFmt w:val="upperRoman"/>
      <w:lvlText w:val="%1."/>
      <w:lvlJc w:val="left"/>
      <w:pPr>
        <w:ind w:left="1080" w:hanging="720"/>
      </w:pPr>
      <w:rPr>
        <w:rFonts w:ascii="Bookman Old Style" w:eastAsiaTheme="majorEastAsia" w:hAnsi="Bookman Old Style" w:cstheme="majorBidi"/>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5150BDB"/>
    <w:multiLevelType w:val="hybridMultilevel"/>
    <w:tmpl w:val="59D6E8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1E5ADF"/>
    <w:multiLevelType w:val="multilevel"/>
    <w:tmpl w:val="AA16AE6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18942896"/>
    <w:multiLevelType w:val="hybridMultilevel"/>
    <w:tmpl w:val="6D327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8EA0AB2"/>
    <w:multiLevelType w:val="hybridMultilevel"/>
    <w:tmpl w:val="DC4E2FEA"/>
    <w:lvl w:ilvl="0" w:tplc="0C0A000D">
      <w:start w:val="1"/>
      <w:numFmt w:val="bullet"/>
      <w:lvlText w:val=""/>
      <w:lvlJc w:val="left"/>
      <w:pPr>
        <w:ind w:left="786" w:hanging="360"/>
      </w:pPr>
      <w:rPr>
        <w:rFonts w:ascii="Wingdings" w:hAnsi="Wingdings"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4">
    <w:nsid w:val="192719B4"/>
    <w:multiLevelType w:val="hybridMultilevel"/>
    <w:tmpl w:val="A7A88CC4"/>
    <w:lvl w:ilvl="0" w:tplc="0C0A0003">
      <w:start w:val="1"/>
      <w:numFmt w:val="bullet"/>
      <w:lvlText w:val="o"/>
      <w:lvlJc w:val="left"/>
      <w:pPr>
        <w:ind w:left="720" w:hanging="360"/>
      </w:pPr>
      <w:rPr>
        <w:rFonts w:ascii="Courier New" w:hAnsi="Courier New" w:cs="Courier New" w:hint="default"/>
      </w:rPr>
    </w:lvl>
    <w:lvl w:ilvl="1" w:tplc="917605EC">
      <w:numFmt w:val="bullet"/>
      <w:lvlText w:val="•"/>
      <w:lvlJc w:val="left"/>
      <w:pPr>
        <w:ind w:left="1440" w:hanging="360"/>
      </w:pPr>
      <w:rPr>
        <w:rFonts w:ascii="Arial" w:eastAsia="Calibri" w:hAnsi="Arial" w:cs="Aria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nsid w:val="192E3D54"/>
    <w:multiLevelType w:val="hybridMultilevel"/>
    <w:tmpl w:val="557CFB4C"/>
    <w:lvl w:ilvl="0" w:tplc="73E82146">
      <w:start w:val="1"/>
      <w:numFmt w:val="lowerLetter"/>
      <w:lvlText w:val="(%1)"/>
      <w:lvlJc w:val="left"/>
      <w:pPr>
        <w:ind w:left="720" w:hanging="360"/>
      </w:pPr>
      <w:rPr>
        <w:rFonts w:hint="default"/>
        <w:strike w:val="0"/>
      </w:rPr>
    </w:lvl>
    <w:lvl w:ilvl="1" w:tplc="245E7C70">
      <w:start w:val="1"/>
      <w:numFmt w:val="decimal"/>
      <w:lvlText w:val="%2."/>
      <w:lvlJc w:val="left"/>
      <w:pPr>
        <w:ind w:left="786" w:hanging="360"/>
      </w:pPr>
      <w:rPr>
        <w:rFonts w:hint="default"/>
        <w:b/>
        <w:sz w:val="22"/>
        <w:szCs w:val="22"/>
      </w:rPr>
    </w:lvl>
    <w:lvl w:ilvl="2" w:tplc="05701270">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772D73"/>
    <w:multiLevelType w:val="hybridMultilevel"/>
    <w:tmpl w:val="BACE1288"/>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7">
    <w:nsid w:val="19E46FB8"/>
    <w:multiLevelType w:val="hybridMultilevel"/>
    <w:tmpl w:val="8EE67D76"/>
    <w:lvl w:ilvl="0" w:tplc="400A000D">
      <w:start w:val="1"/>
      <w:numFmt w:val="bullet"/>
      <w:lvlText w:val=""/>
      <w:lvlJc w:val="left"/>
      <w:pPr>
        <w:ind w:left="795" w:hanging="360"/>
      </w:pPr>
      <w:rPr>
        <w:rFonts w:ascii="Wingdings" w:hAnsi="Wingdings" w:hint="default"/>
      </w:rPr>
    </w:lvl>
    <w:lvl w:ilvl="1" w:tplc="400A0003">
      <w:start w:val="1"/>
      <w:numFmt w:val="bullet"/>
      <w:lvlText w:val="o"/>
      <w:lvlJc w:val="left"/>
      <w:pPr>
        <w:ind w:left="1515" w:hanging="360"/>
      </w:pPr>
      <w:rPr>
        <w:rFonts w:ascii="Courier New" w:hAnsi="Courier New" w:cs="Courier New"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8">
    <w:nsid w:val="1A8A4658"/>
    <w:multiLevelType w:val="hybridMultilevel"/>
    <w:tmpl w:val="ABDEF17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9">
    <w:nsid w:val="1B2C21BF"/>
    <w:multiLevelType w:val="hybridMultilevel"/>
    <w:tmpl w:val="9BFCA6FA"/>
    <w:lvl w:ilvl="0" w:tplc="3FD8A252">
      <w:start w:val="1"/>
      <w:numFmt w:val="decimal"/>
      <w:pStyle w:val="Ttulo3"/>
      <w:lvlText w:val="1.%1."/>
      <w:lvlJc w:val="center"/>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B9F6071"/>
    <w:multiLevelType w:val="hybridMultilevel"/>
    <w:tmpl w:val="100A9E2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BFA7E12"/>
    <w:multiLevelType w:val="hybridMultilevel"/>
    <w:tmpl w:val="88802B3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D200DA4"/>
    <w:multiLevelType w:val="multilevel"/>
    <w:tmpl w:val="D4E2994C"/>
    <w:lvl w:ilvl="0">
      <w:start w:val="5"/>
      <w:numFmt w:val="decimal"/>
      <w:lvlText w:val="%1."/>
      <w:lvlJc w:val="left"/>
      <w:pPr>
        <w:ind w:left="390" w:hanging="390"/>
      </w:pPr>
      <w:rPr>
        <w:rFonts w:cstheme="majorBidi" w:hint="default"/>
      </w:rPr>
    </w:lvl>
    <w:lvl w:ilvl="1">
      <w:start w:val="1"/>
      <w:numFmt w:val="decimal"/>
      <w:lvlText w:val="%1.%2."/>
      <w:lvlJc w:val="left"/>
      <w:pPr>
        <w:ind w:left="1080" w:hanging="720"/>
      </w:pPr>
      <w:rPr>
        <w:rFonts w:cstheme="majorBidi" w:hint="default"/>
        <w:lang w:val="es-BO"/>
      </w:rPr>
    </w:lvl>
    <w:lvl w:ilvl="2">
      <w:start w:val="1"/>
      <w:numFmt w:val="decimal"/>
      <w:lvlText w:val="%1.%2.%3."/>
      <w:lvlJc w:val="left"/>
      <w:pPr>
        <w:ind w:left="1440" w:hanging="720"/>
      </w:pPr>
      <w:rPr>
        <w:rFonts w:cstheme="majorBidi" w:hint="default"/>
      </w:rPr>
    </w:lvl>
    <w:lvl w:ilvl="3">
      <w:start w:val="1"/>
      <w:numFmt w:val="decimal"/>
      <w:lvlText w:val="%1.%2.%3.%4."/>
      <w:lvlJc w:val="left"/>
      <w:pPr>
        <w:ind w:left="2160" w:hanging="1080"/>
      </w:pPr>
      <w:rPr>
        <w:rFonts w:cstheme="majorBidi" w:hint="default"/>
      </w:rPr>
    </w:lvl>
    <w:lvl w:ilvl="4">
      <w:start w:val="1"/>
      <w:numFmt w:val="decimal"/>
      <w:lvlText w:val="%1.%2.%3.%4.%5."/>
      <w:lvlJc w:val="left"/>
      <w:pPr>
        <w:ind w:left="2520" w:hanging="1080"/>
      </w:pPr>
      <w:rPr>
        <w:rFonts w:cstheme="majorBidi" w:hint="default"/>
      </w:rPr>
    </w:lvl>
    <w:lvl w:ilvl="5">
      <w:start w:val="1"/>
      <w:numFmt w:val="decimal"/>
      <w:lvlText w:val="%1.%2.%3.%4.%5.%6."/>
      <w:lvlJc w:val="left"/>
      <w:pPr>
        <w:ind w:left="3240" w:hanging="1440"/>
      </w:pPr>
      <w:rPr>
        <w:rFonts w:cstheme="majorBidi" w:hint="default"/>
      </w:rPr>
    </w:lvl>
    <w:lvl w:ilvl="6">
      <w:start w:val="1"/>
      <w:numFmt w:val="decimal"/>
      <w:lvlText w:val="%1.%2.%3.%4.%5.%6.%7."/>
      <w:lvlJc w:val="left"/>
      <w:pPr>
        <w:ind w:left="3600" w:hanging="1440"/>
      </w:pPr>
      <w:rPr>
        <w:rFonts w:cstheme="majorBidi" w:hint="default"/>
      </w:rPr>
    </w:lvl>
    <w:lvl w:ilvl="7">
      <w:start w:val="1"/>
      <w:numFmt w:val="decimal"/>
      <w:lvlText w:val="%1.%2.%3.%4.%5.%6.%7.%8."/>
      <w:lvlJc w:val="left"/>
      <w:pPr>
        <w:ind w:left="4320" w:hanging="1800"/>
      </w:pPr>
      <w:rPr>
        <w:rFonts w:cstheme="majorBidi" w:hint="default"/>
      </w:rPr>
    </w:lvl>
    <w:lvl w:ilvl="8">
      <w:start w:val="1"/>
      <w:numFmt w:val="decimal"/>
      <w:lvlText w:val="%1.%2.%3.%4.%5.%6.%7.%8.%9."/>
      <w:lvlJc w:val="left"/>
      <w:pPr>
        <w:ind w:left="4680" w:hanging="1800"/>
      </w:pPr>
      <w:rPr>
        <w:rFonts w:cstheme="majorBidi" w:hint="default"/>
      </w:rPr>
    </w:lvl>
  </w:abstractNum>
  <w:abstractNum w:abstractNumId="33">
    <w:nsid w:val="1DAB5F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E235E7F"/>
    <w:multiLevelType w:val="multilevel"/>
    <w:tmpl w:val="0138136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6">
    <w:nsid w:val="1E7D5D92"/>
    <w:multiLevelType w:val="hybridMultilevel"/>
    <w:tmpl w:val="D9A2DC7C"/>
    <w:lvl w:ilvl="0" w:tplc="281C1E22">
      <w:start w:val="1"/>
      <w:numFmt w:val="bullet"/>
      <w:lvlText w:val=""/>
      <w:lvlJc w:val="left"/>
      <w:pPr>
        <w:ind w:left="1440" w:hanging="360"/>
      </w:pPr>
      <w:rPr>
        <w:rFonts w:ascii="Symbol" w:hAnsi="Symbol"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nsid w:val="1F4A245C"/>
    <w:multiLevelType w:val="hybridMultilevel"/>
    <w:tmpl w:val="510CC5D0"/>
    <w:lvl w:ilvl="0" w:tplc="400A000D">
      <w:start w:val="1"/>
      <w:numFmt w:val="bullet"/>
      <w:lvlText w:val=""/>
      <w:lvlJc w:val="left"/>
      <w:pPr>
        <w:ind w:left="644" w:hanging="360"/>
      </w:pPr>
      <w:rPr>
        <w:rFonts w:ascii="Wingdings" w:hAnsi="Wingdings" w:hint="default"/>
      </w:rPr>
    </w:lvl>
    <w:lvl w:ilvl="1" w:tplc="1D164134">
      <w:start w:val="3"/>
      <w:numFmt w:val="bullet"/>
      <w:lvlText w:val="•"/>
      <w:lvlJc w:val="left"/>
      <w:pPr>
        <w:ind w:left="1364" w:hanging="360"/>
      </w:pPr>
      <w:rPr>
        <w:rFonts w:ascii="Arial" w:eastAsia="Calibri" w:hAnsi="Arial" w:cs="Arial"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8">
    <w:nsid w:val="1FD306FE"/>
    <w:multiLevelType w:val="hybridMultilevel"/>
    <w:tmpl w:val="FB326C4E"/>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9">
    <w:nsid w:val="20620FA9"/>
    <w:multiLevelType w:val="hybridMultilevel"/>
    <w:tmpl w:val="D25472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2064464C"/>
    <w:multiLevelType w:val="hybridMultilevel"/>
    <w:tmpl w:val="41C20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206B4FC5"/>
    <w:multiLevelType w:val="multilevel"/>
    <w:tmpl w:val="64740E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21142626"/>
    <w:multiLevelType w:val="hybridMultilevel"/>
    <w:tmpl w:val="8F449C78"/>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3">
    <w:nsid w:val="216315DE"/>
    <w:multiLevelType w:val="hybridMultilevel"/>
    <w:tmpl w:val="FBD6062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nsid w:val="21B01E85"/>
    <w:multiLevelType w:val="hybridMultilevel"/>
    <w:tmpl w:val="E88867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225E2433"/>
    <w:multiLevelType w:val="multilevel"/>
    <w:tmpl w:val="3DBA6B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22D56DCD"/>
    <w:multiLevelType w:val="hybridMultilevel"/>
    <w:tmpl w:val="F4B6B0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23326243"/>
    <w:multiLevelType w:val="hybridMultilevel"/>
    <w:tmpl w:val="DA3242F0"/>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8">
    <w:nsid w:val="234831BE"/>
    <w:multiLevelType w:val="multilevel"/>
    <w:tmpl w:val="F42A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23BB7BBE"/>
    <w:multiLevelType w:val="hybridMultilevel"/>
    <w:tmpl w:val="D3980C9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24D120D9"/>
    <w:multiLevelType w:val="hybridMultilevel"/>
    <w:tmpl w:val="9536D70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260F513E"/>
    <w:multiLevelType w:val="multilevel"/>
    <w:tmpl w:val="592A06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2">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27837D45"/>
    <w:multiLevelType w:val="hybridMultilevel"/>
    <w:tmpl w:val="09566A6A"/>
    <w:lvl w:ilvl="0" w:tplc="40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4">
    <w:nsid w:val="27DE21C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29DD32F7"/>
    <w:multiLevelType w:val="multilevel"/>
    <w:tmpl w:val="0E8EBFB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2B0F1D84"/>
    <w:multiLevelType w:val="multilevel"/>
    <w:tmpl w:val="E39213EC"/>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2B3F4957"/>
    <w:multiLevelType w:val="hybridMultilevel"/>
    <w:tmpl w:val="9ACAB7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8">
    <w:nsid w:val="2B5224B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3037578C"/>
    <w:multiLevelType w:val="hybridMultilevel"/>
    <w:tmpl w:val="BE38F838"/>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304E668A"/>
    <w:multiLevelType w:val="hybridMultilevel"/>
    <w:tmpl w:val="089CA6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400A000D">
      <w:start w:val="1"/>
      <w:numFmt w:val="bullet"/>
      <w:lvlText w:val=""/>
      <w:lvlJc w:val="left"/>
      <w:pPr>
        <w:ind w:left="2040" w:hanging="24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31332EF9"/>
    <w:multiLevelType w:val="hybridMultilevel"/>
    <w:tmpl w:val="7818B70E"/>
    <w:lvl w:ilvl="0" w:tplc="6FBCD7E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2">
    <w:nsid w:val="32B86B7B"/>
    <w:multiLevelType w:val="hybridMultilevel"/>
    <w:tmpl w:val="23A003E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3">
    <w:nsid w:val="339A59BE"/>
    <w:multiLevelType w:val="hybridMultilevel"/>
    <w:tmpl w:val="1B60855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34BF3FA2"/>
    <w:multiLevelType w:val="hybridMultilevel"/>
    <w:tmpl w:val="E5C0B5E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35BD3FD9"/>
    <w:multiLevelType w:val="hybridMultilevel"/>
    <w:tmpl w:val="CEC0439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35DE457D"/>
    <w:multiLevelType w:val="multilevel"/>
    <w:tmpl w:val="890AD8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35E96C39"/>
    <w:multiLevelType w:val="hybridMultilevel"/>
    <w:tmpl w:val="06E85ED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8">
    <w:nsid w:val="3834594D"/>
    <w:multiLevelType w:val="hybridMultilevel"/>
    <w:tmpl w:val="6BC2481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387946E1"/>
    <w:multiLevelType w:val="multilevel"/>
    <w:tmpl w:val="BF76A324"/>
    <w:lvl w:ilvl="0">
      <w:start w:val="1"/>
      <w:numFmt w:val="bullet"/>
      <w:lvlText w:val=""/>
      <w:lvlJc w:val="left"/>
      <w:pPr>
        <w:ind w:left="720" w:hanging="360"/>
      </w:pPr>
      <w:rPr>
        <w:rFonts w:ascii="Wingdings" w:hAnsi="Wingdings" w:hint="default"/>
      </w:rPr>
    </w:lvl>
    <w:lvl w:ilvl="1">
      <w:start w:val="1"/>
      <w:numFmt w:val="decimal"/>
      <w:lvlText w:val="%1.%2."/>
      <w:lvlJc w:val="left"/>
      <w:pPr>
        <w:ind w:left="1152" w:hanging="432"/>
      </w:pPr>
    </w:lvl>
    <w:lvl w:ilvl="2">
      <w:start w:val="1"/>
      <w:numFmt w:val="decimal"/>
      <w:lvlText w:val="%1.%2.%3."/>
      <w:lvlJc w:val="left"/>
      <w:pPr>
        <w:ind w:left="1584" w:hanging="504"/>
      </w:pPr>
      <w:rPr>
        <w:b/>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0">
    <w:nsid w:val="3A0933F5"/>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nsid w:val="3A4E048C"/>
    <w:multiLevelType w:val="hybridMultilevel"/>
    <w:tmpl w:val="41941DE8"/>
    <w:lvl w:ilvl="0" w:tplc="8A72BC9C">
      <w:start w:val="1"/>
      <w:numFmt w:val="decimal"/>
      <w:pStyle w:val="Ttulo4"/>
      <w:lvlText w:val="2.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3A5644E5"/>
    <w:multiLevelType w:val="hybridMultilevel"/>
    <w:tmpl w:val="AEA8031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3">
    <w:nsid w:val="3AC2713E"/>
    <w:multiLevelType w:val="hybridMultilevel"/>
    <w:tmpl w:val="7152C3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3B70096C"/>
    <w:multiLevelType w:val="hybridMultilevel"/>
    <w:tmpl w:val="6C080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3D70377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3DE71593"/>
    <w:multiLevelType w:val="hybridMultilevel"/>
    <w:tmpl w:val="153263E8"/>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7">
    <w:nsid w:val="3E545B33"/>
    <w:multiLevelType w:val="multilevel"/>
    <w:tmpl w:val="704C739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3F0B4CDE"/>
    <w:multiLevelType w:val="hybridMultilevel"/>
    <w:tmpl w:val="4C1AEBD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9">
    <w:nsid w:val="3F9908E6"/>
    <w:multiLevelType w:val="hybridMultilevel"/>
    <w:tmpl w:val="2760D38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3FC765EE"/>
    <w:multiLevelType w:val="multilevel"/>
    <w:tmpl w:val="C2BA03C8"/>
    <w:lvl w:ilvl="0">
      <w:start w:val="1"/>
      <w:numFmt w:val="decimal"/>
      <w:lvlText w:val="%1."/>
      <w:lvlJc w:val="left"/>
      <w:pPr>
        <w:tabs>
          <w:tab w:val="num" w:pos="720"/>
        </w:tabs>
        <w:ind w:left="720" w:hanging="720"/>
      </w:pPr>
      <w:rPr>
        <w:b/>
        <w:sz w:val="22"/>
        <w:szCs w:val="22"/>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rPr>
        <w:sz w:val="22"/>
        <w:szCs w:val="22"/>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nsid w:val="42AF7508"/>
    <w:multiLevelType w:val="hybridMultilevel"/>
    <w:tmpl w:val="08A04FF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42C074DC"/>
    <w:multiLevelType w:val="hybridMultilevel"/>
    <w:tmpl w:val="EAA8C09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442914B1"/>
    <w:multiLevelType w:val="multilevel"/>
    <w:tmpl w:val="3FB8DE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449B3583"/>
    <w:multiLevelType w:val="multilevel"/>
    <w:tmpl w:val="51FA78DA"/>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nsid w:val="451452CC"/>
    <w:multiLevelType w:val="hybridMultilevel"/>
    <w:tmpl w:val="399C9B22"/>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6">
    <w:nsid w:val="452F4FDF"/>
    <w:multiLevelType w:val="hybridMultilevel"/>
    <w:tmpl w:val="D682D3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7">
    <w:nsid w:val="45481D2C"/>
    <w:multiLevelType w:val="hybridMultilevel"/>
    <w:tmpl w:val="916A211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459077BB"/>
    <w:multiLevelType w:val="multilevel"/>
    <w:tmpl w:val="22BCD59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nsid w:val="46CD5A85"/>
    <w:multiLevelType w:val="hybridMultilevel"/>
    <w:tmpl w:val="F6B41AA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47B22C53"/>
    <w:multiLevelType w:val="hybridMultilevel"/>
    <w:tmpl w:val="14CAD6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81B002E"/>
    <w:multiLevelType w:val="hybridMultilevel"/>
    <w:tmpl w:val="2C5C1D14"/>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3">
    <w:nsid w:val="49132793"/>
    <w:multiLevelType w:val="hybridMultilevel"/>
    <w:tmpl w:val="E6062A50"/>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4">
    <w:nsid w:val="4A2D6723"/>
    <w:multiLevelType w:val="hybridMultilevel"/>
    <w:tmpl w:val="08168A6A"/>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95">
    <w:nsid w:val="4AE029E7"/>
    <w:multiLevelType w:val="hybridMultilevel"/>
    <w:tmpl w:val="9F528DC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4BB81508"/>
    <w:multiLevelType w:val="hybridMultilevel"/>
    <w:tmpl w:val="3940C0C8"/>
    <w:lvl w:ilvl="0" w:tplc="5D283CF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7">
    <w:nsid w:val="4CDE19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50935BBE"/>
    <w:multiLevelType w:val="hybridMultilevel"/>
    <w:tmpl w:val="9666697A"/>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9">
    <w:nsid w:val="51917C6D"/>
    <w:multiLevelType w:val="hybridMultilevel"/>
    <w:tmpl w:val="E1FC020E"/>
    <w:lvl w:ilvl="0" w:tplc="400A000D">
      <w:start w:val="1"/>
      <w:numFmt w:val="bullet"/>
      <w:lvlText w:val=""/>
      <w:lvlJc w:val="left"/>
      <w:pPr>
        <w:ind w:left="795" w:hanging="360"/>
      </w:pPr>
      <w:rPr>
        <w:rFonts w:ascii="Wingdings" w:hAnsi="Wingdings"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100">
    <w:nsid w:val="533F68DA"/>
    <w:multiLevelType w:val="hybridMultilevel"/>
    <w:tmpl w:val="5FA0EFD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58476134"/>
    <w:multiLevelType w:val="hybridMultilevel"/>
    <w:tmpl w:val="98FA3580"/>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2">
    <w:nsid w:val="591A745F"/>
    <w:multiLevelType w:val="hybridMultilevel"/>
    <w:tmpl w:val="8062CF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59957534"/>
    <w:multiLevelType w:val="hybridMultilevel"/>
    <w:tmpl w:val="FA5097B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5A9D1061"/>
    <w:multiLevelType w:val="hybridMultilevel"/>
    <w:tmpl w:val="4FA284B6"/>
    <w:lvl w:ilvl="0" w:tplc="AB9C115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5">
    <w:nsid w:val="5B482C71"/>
    <w:multiLevelType w:val="hybridMultilevel"/>
    <w:tmpl w:val="E42ABE26"/>
    <w:lvl w:ilvl="0" w:tplc="90F817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BBE46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nsid w:val="5F10290C"/>
    <w:multiLevelType w:val="hybridMultilevel"/>
    <w:tmpl w:val="F16692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nsid w:val="5F771640"/>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nsid w:val="5F8950C6"/>
    <w:multiLevelType w:val="hybridMultilevel"/>
    <w:tmpl w:val="FE6CF8AE"/>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0">
    <w:nsid w:val="5FAB6275"/>
    <w:multiLevelType w:val="hybridMultilevel"/>
    <w:tmpl w:val="F5C89F9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1">
    <w:nsid w:val="608D5D69"/>
    <w:multiLevelType w:val="hybridMultilevel"/>
    <w:tmpl w:val="ADB43CC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2">
    <w:nsid w:val="617E762D"/>
    <w:multiLevelType w:val="multilevel"/>
    <w:tmpl w:val="3EB289FA"/>
    <w:lvl w:ilvl="0">
      <w:start w:val="1"/>
      <w:numFmt w:val="decimal"/>
      <w:lvlText w:val="%1."/>
      <w:lvlJc w:val="left"/>
      <w:pPr>
        <w:ind w:left="720" w:hanging="360"/>
      </w:pPr>
      <w:rPr>
        <w:rFonts w:hint="default"/>
        <w:b/>
      </w:rPr>
    </w:lvl>
    <w:lvl w:ilvl="1">
      <w:start w:val="6"/>
      <w:numFmt w:val="decimal"/>
      <w:isLgl/>
      <w:lvlText w:val="%1.%2."/>
      <w:lvlJc w:val="left"/>
      <w:pPr>
        <w:ind w:left="1512" w:hanging="72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113">
    <w:nsid w:val="62522649"/>
    <w:multiLevelType w:val="hybridMultilevel"/>
    <w:tmpl w:val="CA3A955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nsid w:val="626D4478"/>
    <w:multiLevelType w:val="hybridMultilevel"/>
    <w:tmpl w:val="F4AE763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nsid w:val="638F25F8"/>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nsid w:val="64264397"/>
    <w:multiLevelType w:val="hybridMultilevel"/>
    <w:tmpl w:val="906E544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7">
    <w:nsid w:val="64862B3D"/>
    <w:multiLevelType w:val="hybridMultilevel"/>
    <w:tmpl w:val="E78699A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8">
    <w:nsid w:val="665A5126"/>
    <w:multiLevelType w:val="multilevel"/>
    <w:tmpl w:val="6C543E62"/>
    <w:lvl w:ilvl="0">
      <w:start w:val="1"/>
      <w:numFmt w:val="decimal"/>
      <w:lvlText w:val="%1."/>
      <w:lvlJc w:val="left"/>
      <w:pPr>
        <w:ind w:left="360" w:hanging="360"/>
      </w:pPr>
      <w:rPr>
        <w:b/>
        <w:sz w:val="22"/>
        <w:szCs w:val="22"/>
      </w:rPr>
    </w:lvl>
    <w:lvl w:ilvl="1">
      <w:start w:val="1"/>
      <w:numFmt w:val="decimal"/>
      <w:lvlText w:val="%1.%2."/>
      <w:lvlJc w:val="left"/>
      <w:pPr>
        <w:ind w:left="792" w:hanging="432"/>
      </w:pPr>
      <w:rPr>
        <w:sz w:val="22"/>
      </w:rPr>
    </w:lvl>
    <w:lvl w:ilvl="2">
      <w:start w:val="1"/>
      <w:numFmt w:val="decimal"/>
      <w:lvlText w:val="%1.%2.%3."/>
      <w:lvlJc w:val="left"/>
      <w:pPr>
        <w:ind w:left="1224" w:hanging="504"/>
      </w:pPr>
      <w:rPr>
        <w:rFonts w:ascii="Bookman Old Style" w:hAnsi="Bookman Old Style"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66CE44B3"/>
    <w:multiLevelType w:val="hybridMultilevel"/>
    <w:tmpl w:val="51DA9876"/>
    <w:lvl w:ilvl="0" w:tplc="40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20">
    <w:nsid w:val="6709076D"/>
    <w:multiLevelType w:val="multilevel"/>
    <w:tmpl w:val="466286B4"/>
    <w:lvl w:ilvl="0">
      <w:start w:val="1"/>
      <w:numFmt w:val="decimal"/>
      <w:lvlText w:val="%1."/>
      <w:lvlJc w:val="left"/>
      <w:pPr>
        <w:ind w:left="750" w:hanging="390"/>
      </w:pPr>
      <w:rPr>
        <w:rFonts w:hint="default"/>
        <w:b/>
      </w:rPr>
    </w:lvl>
    <w:lvl w:ilvl="1">
      <w:start w:val="1"/>
      <w:numFmt w:val="decimal"/>
      <w:lvlText w:val="%1.%2."/>
      <w:lvlJc w:val="left"/>
      <w:pPr>
        <w:ind w:left="1440" w:hanging="720"/>
      </w:pPr>
      <w:rPr>
        <w:rFonts w:cstheme="majorBidi" w:hint="default"/>
        <w:lang w:val="es-BO"/>
      </w:rPr>
    </w:lvl>
    <w:lvl w:ilvl="2">
      <w:start w:val="1"/>
      <w:numFmt w:val="decimal"/>
      <w:lvlText w:val="%1.%2.%3."/>
      <w:lvlJc w:val="left"/>
      <w:pPr>
        <w:ind w:left="1800" w:hanging="720"/>
      </w:pPr>
      <w:rPr>
        <w:rFonts w:cstheme="majorBidi" w:hint="default"/>
      </w:rPr>
    </w:lvl>
    <w:lvl w:ilvl="3">
      <w:start w:val="1"/>
      <w:numFmt w:val="decimal"/>
      <w:lvlText w:val="%1.%2.%3.%4."/>
      <w:lvlJc w:val="left"/>
      <w:pPr>
        <w:ind w:left="2520" w:hanging="1080"/>
      </w:pPr>
      <w:rPr>
        <w:rFonts w:cstheme="majorBidi" w:hint="default"/>
      </w:rPr>
    </w:lvl>
    <w:lvl w:ilvl="4">
      <w:start w:val="1"/>
      <w:numFmt w:val="decimal"/>
      <w:lvlText w:val="%1.%2.%3.%4.%5."/>
      <w:lvlJc w:val="left"/>
      <w:pPr>
        <w:ind w:left="2880" w:hanging="1080"/>
      </w:pPr>
      <w:rPr>
        <w:rFonts w:cstheme="majorBidi" w:hint="default"/>
      </w:rPr>
    </w:lvl>
    <w:lvl w:ilvl="5">
      <w:start w:val="1"/>
      <w:numFmt w:val="decimal"/>
      <w:lvlText w:val="%1.%2.%3.%4.%5.%6."/>
      <w:lvlJc w:val="left"/>
      <w:pPr>
        <w:ind w:left="3600" w:hanging="1440"/>
      </w:pPr>
      <w:rPr>
        <w:rFonts w:cstheme="majorBidi" w:hint="default"/>
      </w:rPr>
    </w:lvl>
    <w:lvl w:ilvl="6">
      <w:start w:val="1"/>
      <w:numFmt w:val="decimal"/>
      <w:lvlText w:val="%1.%2.%3.%4.%5.%6.%7."/>
      <w:lvlJc w:val="left"/>
      <w:pPr>
        <w:ind w:left="3960" w:hanging="1440"/>
      </w:pPr>
      <w:rPr>
        <w:rFonts w:cstheme="majorBidi" w:hint="default"/>
      </w:rPr>
    </w:lvl>
    <w:lvl w:ilvl="7">
      <w:start w:val="1"/>
      <w:numFmt w:val="decimal"/>
      <w:lvlText w:val="%1.%2.%3.%4.%5.%6.%7.%8."/>
      <w:lvlJc w:val="left"/>
      <w:pPr>
        <w:ind w:left="4680" w:hanging="1800"/>
      </w:pPr>
      <w:rPr>
        <w:rFonts w:cstheme="majorBidi" w:hint="default"/>
      </w:rPr>
    </w:lvl>
    <w:lvl w:ilvl="8">
      <w:start w:val="1"/>
      <w:numFmt w:val="decimal"/>
      <w:lvlText w:val="%1.%2.%3.%4.%5.%6.%7.%8.%9."/>
      <w:lvlJc w:val="left"/>
      <w:pPr>
        <w:ind w:left="5040" w:hanging="1800"/>
      </w:pPr>
      <w:rPr>
        <w:rFonts w:cstheme="majorBidi" w:hint="default"/>
      </w:rPr>
    </w:lvl>
  </w:abstractNum>
  <w:abstractNum w:abstractNumId="121">
    <w:nsid w:val="67DB1497"/>
    <w:multiLevelType w:val="hybridMultilevel"/>
    <w:tmpl w:val="4FD052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nsid w:val="68100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nsid w:val="69022EF3"/>
    <w:multiLevelType w:val="hybridMultilevel"/>
    <w:tmpl w:val="AA064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4">
    <w:nsid w:val="69BA4F24"/>
    <w:multiLevelType w:val="hybridMultilevel"/>
    <w:tmpl w:val="C2ACB40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6BEB5BF3"/>
    <w:multiLevelType w:val="hybridMultilevel"/>
    <w:tmpl w:val="8E88602A"/>
    <w:lvl w:ilvl="0" w:tplc="0C0A0003">
      <w:start w:val="1"/>
      <w:numFmt w:val="bullet"/>
      <w:lvlText w:val="o"/>
      <w:lvlJc w:val="left"/>
      <w:pPr>
        <w:ind w:left="720" w:hanging="360"/>
      </w:pPr>
      <w:rPr>
        <w:rFonts w:ascii="Courier New" w:hAnsi="Courier New" w:cs="Courier New" w:hint="default"/>
      </w:rPr>
    </w:lvl>
    <w:lvl w:ilvl="1" w:tplc="40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nsid w:val="6E8F2CFE"/>
    <w:multiLevelType w:val="hybridMultilevel"/>
    <w:tmpl w:val="715E7C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7">
    <w:nsid w:val="6FCB092D"/>
    <w:multiLevelType w:val="hybridMultilevel"/>
    <w:tmpl w:val="4BDCB42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nsid w:val="71E35C01"/>
    <w:multiLevelType w:val="hybridMultilevel"/>
    <w:tmpl w:val="B2AAC5E0"/>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nsid w:val="73B2525A"/>
    <w:multiLevelType w:val="hybridMultilevel"/>
    <w:tmpl w:val="5B1219EE"/>
    <w:lvl w:ilvl="0" w:tplc="2D9AF00A">
      <w:start w:val="1"/>
      <w:numFmt w:val="decimal"/>
      <w:lvlText w:val="%1."/>
      <w:lvlJc w:val="left"/>
      <w:pPr>
        <w:ind w:left="720" w:hanging="360"/>
      </w:pPr>
      <w:rPr>
        <w:rFonts w:hint="default"/>
        <w:sz w:val="22"/>
        <w:szCs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741757B9"/>
    <w:multiLevelType w:val="hybridMultilevel"/>
    <w:tmpl w:val="2C588E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749B2361"/>
    <w:multiLevelType w:val="hybridMultilevel"/>
    <w:tmpl w:val="F18E7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nsid w:val="76514B60"/>
    <w:multiLevelType w:val="hybridMultilevel"/>
    <w:tmpl w:val="D2BAA7B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nsid w:val="76CC36E9"/>
    <w:multiLevelType w:val="multilevel"/>
    <w:tmpl w:val="562A18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77F66A56"/>
    <w:multiLevelType w:val="hybridMultilevel"/>
    <w:tmpl w:val="874293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787C0EF0"/>
    <w:multiLevelType w:val="hybridMultilevel"/>
    <w:tmpl w:val="7D9E89B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36">
    <w:nsid w:val="78952E79"/>
    <w:multiLevelType w:val="hybridMultilevel"/>
    <w:tmpl w:val="0A90B9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nsid w:val="7A072094"/>
    <w:multiLevelType w:val="hybridMultilevel"/>
    <w:tmpl w:val="F63CDD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7B803BEC"/>
    <w:multiLevelType w:val="hybridMultilevel"/>
    <w:tmpl w:val="FD266098"/>
    <w:lvl w:ilvl="0" w:tplc="107A67D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7DF045D7"/>
    <w:multiLevelType w:val="hybridMultilevel"/>
    <w:tmpl w:val="CCBCEF12"/>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40">
    <w:nsid w:val="7F4969DA"/>
    <w:multiLevelType w:val="hybridMultilevel"/>
    <w:tmpl w:val="40464C0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nsid w:val="7F814C66"/>
    <w:multiLevelType w:val="hybridMultilevel"/>
    <w:tmpl w:val="3DA664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1"/>
  </w:num>
  <w:num w:numId="2">
    <w:abstractNumId w:val="91"/>
  </w:num>
  <w:num w:numId="3">
    <w:abstractNumId w:val="6"/>
  </w:num>
  <w:num w:numId="4">
    <w:abstractNumId w:val="106"/>
  </w:num>
  <w:num w:numId="5">
    <w:abstractNumId w:val="16"/>
  </w:num>
  <w:num w:numId="6">
    <w:abstractNumId w:val="97"/>
  </w:num>
  <w:num w:numId="7">
    <w:abstractNumId w:val="54"/>
  </w:num>
  <w:num w:numId="8">
    <w:abstractNumId w:val="33"/>
  </w:num>
  <w:num w:numId="9">
    <w:abstractNumId w:val="122"/>
  </w:num>
  <w:num w:numId="10">
    <w:abstractNumId w:val="12"/>
  </w:num>
  <w:num w:numId="11">
    <w:abstractNumId w:val="29"/>
  </w:num>
  <w:num w:numId="12">
    <w:abstractNumId w:val="124"/>
  </w:num>
  <w:num w:numId="13">
    <w:abstractNumId w:val="68"/>
  </w:num>
  <w:num w:numId="14">
    <w:abstractNumId w:val="130"/>
  </w:num>
  <w:num w:numId="15">
    <w:abstractNumId w:val="114"/>
  </w:num>
  <w:num w:numId="16">
    <w:abstractNumId w:val="127"/>
  </w:num>
  <w:num w:numId="17">
    <w:abstractNumId w:val="60"/>
  </w:num>
  <w:num w:numId="18">
    <w:abstractNumId w:val="50"/>
  </w:num>
  <w:num w:numId="19">
    <w:abstractNumId w:val="39"/>
  </w:num>
  <w:num w:numId="20">
    <w:abstractNumId w:val="123"/>
  </w:num>
  <w:num w:numId="21">
    <w:abstractNumId w:val="17"/>
  </w:num>
  <w:num w:numId="22">
    <w:abstractNumId w:val="140"/>
  </w:num>
  <w:num w:numId="23">
    <w:abstractNumId w:val="18"/>
  </w:num>
  <w:num w:numId="24">
    <w:abstractNumId w:val="30"/>
  </w:num>
  <w:num w:numId="25">
    <w:abstractNumId w:val="89"/>
  </w:num>
  <w:num w:numId="26">
    <w:abstractNumId w:val="117"/>
  </w:num>
  <w:num w:numId="27">
    <w:abstractNumId w:val="79"/>
  </w:num>
  <w:num w:numId="28">
    <w:abstractNumId w:val="126"/>
  </w:num>
  <w:num w:numId="29">
    <w:abstractNumId w:val="78"/>
  </w:num>
  <w:num w:numId="30">
    <w:abstractNumId w:val="104"/>
  </w:num>
  <w:num w:numId="31">
    <w:abstractNumId w:val="42"/>
  </w:num>
  <w:num w:numId="32">
    <w:abstractNumId w:val="71"/>
  </w:num>
  <w:num w:numId="33">
    <w:abstractNumId w:val="36"/>
  </w:num>
  <w:num w:numId="34">
    <w:abstractNumId w:val="12"/>
    <w:lvlOverride w:ilvl="0">
      <w:startOverride w:val="1"/>
    </w:lvlOverride>
  </w:num>
  <w:num w:numId="35">
    <w:abstractNumId w:val="12"/>
    <w:lvlOverride w:ilvl="0">
      <w:startOverride w:val="2"/>
    </w:lvlOverride>
    <w:lvlOverride w:ilvl="1">
      <w:startOverride w:val="2"/>
    </w:lvlOverride>
    <w:lvlOverride w:ilvl="2">
      <w:startOverride w:val="7"/>
    </w:lvlOverride>
  </w:num>
  <w:num w:numId="36">
    <w:abstractNumId w:val="48"/>
  </w:num>
  <w:num w:numId="37">
    <w:abstractNumId w:val="83"/>
  </w:num>
  <w:num w:numId="38">
    <w:abstractNumId w:val="51"/>
  </w:num>
  <w:num w:numId="39">
    <w:abstractNumId w:val="109"/>
  </w:num>
  <w:num w:numId="40">
    <w:abstractNumId w:val="98"/>
  </w:num>
  <w:num w:numId="41">
    <w:abstractNumId w:val="139"/>
  </w:num>
  <w:num w:numId="42">
    <w:abstractNumId w:val="128"/>
  </w:num>
  <w:num w:numId="43">
    <w:abstractNumId w:val="57"/>
  </w:num>
  <w:num w:numId="44">
    <w:abstractNumId w:val="9"/>
  </w:num>
  <w:num w:numId="45">
    <w:abstractNumId w:val="37"/>
  </w:num>
  <w:num w:numId="46">
    <w:abstractNumId w:val="119"/>
  </w:num>
  <w:num w:numId="47">
    <w:abstractNumId w:val="92"/>
  </w:num>
  <w:num w:numId="48">
    <w:abstractNumId w:val="26"/>
  </w:num>
  <w:num w:numId="49">
    <w:abstractNumId w:val="72"/>
  </w:num>
  <w:num w:numId="50">
    <w:abstractNumId w:val="3"/>
  </w:num>
  <w:num w:numId="51">
    <w:abstractNumId w:val="111"/>
  </w:num>
  <w:num w:numId="52">
    <w:abstractNumId w:val="67"/>
  </w:num>
  <w:num w:numId="53">
    <w:abstractNumId w:val="47"/>
  </w:num>
  <w:num w:numId="54">
    <w:abstractNumId w:val="86"/>
  </w:num>
  <w:num w:numId="55">
    <w:abstractNumId w:val="28"/>
  </w:num>
  <w:num w:numId="56">
    <w:abstractNumId w:val="62"/>
  </w:num>
  <w:num w:numId="57">
    <w:abstractNumId w:val="135"/>
  </w:num>
  <w:num w:numId="58">
    <w:abstractNumId w:val="110"/>
  </w:num>
  <w:num w:numId="59">
    <w:abstractNumId w:val="85"/>
  </w:num>
  <w:num w:numId="60">
    <w:abstractNumId w:val="15"/>
  </w:num>
  <w:num w:numId="61">
    <w:abstractNumId w:val="94"/>
  </w:num>
  <w:num w:numId="62">
    <w:abstractNumId w:val="23"/>
  </w:num>
  <w:num w:numId="63">
    <w:abstractNumId w:val="55"/>
  </w:num>
  <w:num w:numId="64">
    <w:abstractNumId w:val="35"/>
  </w:num>
  <w:num w:numId="65">
    <w:abstractNumId w:val="133"/>
  </w:num>
  <w:num w:numId="66">
    <w:abstractNumId w:val="118"/>
  </w:num>
  <w:num w:numId="67">
    <w:abstractNumId w:val="0"/>
  </w:num>
  <w:num w:numId="68">
    <w:abstractNumId w:val="40"/>
  </w:num>
  <w:num w:numId="69">
    <w:abstractNumId w:val="99"/>
  </w:num>
  <w:num w:numId="70">
    <w:abstractNumId w:val="59"/>
  </w:num>
  <w:num w:numId="71">
    <w:abstractNumId w:val="102"/>
  </w:num>
  <w:num w:numId="72">
    <w:abstractNumId w:val="2"/>
  </w:num>
  <w:num w:numId="73">
    <w:abstractNumId w:val="103"/>
  </w:num>
  <w:num w:numId="74">
    <w:abstractNumId w:val="96"/>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8"/>
  </w:num>
  <w:num w:numId="79">
    <w:abstractNumId w:val="129"/>
  </w:num>
  <w:num w:numId="80">
    <w:abstractNumId w:val="136"/>
  </w:num>
  <w:num w:numId="81">
    <w:abstractNumId w:val="64"/>
  </w:num>
  <w:num w:numId="82">
    <w:abstractNumId w:val="93"/>
  </w:num>
  <w:num w:numId="83">
    <w:abstractNumId w:val="100"/>
  </w:num>
  <w:num w:numId="84">
    <w:abstractNumId w:val="107"/>
  </w:num>
  <w:num w:numId="85">
    <w:abstractNumId w:val="73"/>
  </w:num>
  <w:num w:numId="86">
    <w:abstractNumId w:val="82"/>
  </w:num>
  <w:num w:numId="87">
    <w:abstractNumId w:val="10"/>
  </w:num>
  <w:num w:numId="88">
    <w:abstractNumId w:val="132"/>
  </w:num>
  <w:num w:numId="89">
    <w:abstractNumId w:val="63"/>
  </w:num>
  <w:num w:numId="90">
    <w:abstractNumId w:val="49"/>
  </w:num>
  <w:num w:numId="91">
    <w:abstractNumId w:val="44"/>
  </w:num>
  <w:num w:numId="92">
    <w:abstractNumId w:val="105"/>
  </w:num>
  <w:num w:numId="93">
    <w:abstractNumId w:val="25"/>
  </w:num>
  <w:num w:numId="94">
    <w:abstractNumId w:val="141"/>
  </w:num>
  <w:num w:numId="95">
    <w:abstractNumId w:val="11"/>
  </w:num>
  <w:num w:numId="96">
    <w:abstractNumId w:val="95"/>
  </w:num>
  <w:num w:numId="97">
    <w:abstractNumId w:val="81"/>
  </w:num>
  <w:num w:numId="98">
    <w:abstractNumId w:val="69"/>
  </w:num>
  <w:num w:numId="99">
    <w:abstractNumId w:val="43"/>
  </w:num>
  <w:num w:numId="100">
    <w:abstractNumId w:val="77"/>
  </w:num>
  <w:num w:numId="1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5"/>
    <w:lvlOverride w:ilvl="0">
      <w:startOverride w:val="1"/>
    </w:lvlOverride>
    <w:lvlOverride w:ilvl="1"/>
    <w:lvlOverride w:ilvl="2"/>
    <w:lvlOverride w:ilvl="3"/>
    <w:lvlOverride w:ilvl="4"/>
    <w:lvlOverride w:ilvl="5"/>
    <w:lvlOverride w:ilvl="6"/>
    <w:lvlOverride w:ilvl="7"/>
    <w:lvlOverride w:ilvl="8"/>
  </w:num>
  <w:num w:numId="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1"/>
  </w:num>
  <w:num w:numId="113">
    <w:abstractNumId w:val="32"/>
  </w:num>
  <w:num w:numId="114">
    <w:abstractNumId w:val="131"/>
  </w:num>
  <w:num w:numId="115">
    <w:abstractNumId w:val="52"/>
  </w:num>
  <w:num w:numId="116">
    <w:abstractNumId w:val="121"/>
  </w:num>
  <w:num w:numId="117">
    <w:abstractNumId w:val="21"/>
  </w:num>
  <w:num w:numId="118">
    <w:abstractNumId w:val="112"/>
  </w:num>
  <w:num w:numId="119">
    <w:abstractNumId w:val="74"/>
  </w:num>
  <w:num w:numId="120">
    <w:abstractNumId w:val="134"/>
  </w:num>
  <w:num w:numId="121">
    <w:abstractNumId w:val="38"/>
  </w:num>
  <w:num w:numId="122">
    <w:abstractNumId w:val="76"/>
  </w:num>
  <w:num w:numId="123">
    <w:abstractNumId w:val="20"/>
  </w:num>
  <w:num w:numId="124">
    <w:abstractNumId w:val="65"/>
  </w:num>
  <w:num w:numId="125">
    <w:abstractNumId w:val="137"/>
  </w:num>
  <w:num w:numId="126">
    <w:abstractNumId w:val="8"/>
  </w:num>
  <w:num w:numId="127">
    <w:abstractNumId w:val="27"/>
  </w:num>
  <w:num w:numId="128">
    <w:abstractNumId w:val="75"/>
  </w:num>
  <w:num w:numId="129">
    <w:abstractNumId w:val="90"/>
  </w:num>
  <w:num w:numId="130">
    <w:abstractNumId w:val="120"/>
  </w:num>
  <w:num w:numId="131">
    <w:abstractNumId w:val="7"/>
  </w:num>
  <w:num w:numId="132">
    <w:abstractNumId w:val="13"/>
  </w:num>
  <w:num w:numId="133">
    <w:abstractNumId w:val="34"/>
  </w:num>
  <w:num w:numId="134">
    <w:abstractNumId w:val="58"/>
  </w:num>
  <w:num w:numId="135">
    <w:abstractNumId w:val="4"/>
  </w:num>
  <w:num w:numId="136">
    <w:abstractNumId w:val="87"/>
  </w:num>
  <w:num w:numId="137">
    <w:abstractNumId w:val="113"/>
  </w:num>
  <w:num w:numId="138">
    <w:abstractNumId w:val="24"/>
  </w:num>
  <w:num w:numId="139">
    <w:abstractNumId w:val="125"/>
  </w:num>
  <w:num w:numId="140">
    <w:abstractNumId w:val="1"/>
  </w:num>
  <w:num w:numId="141">
    <w:abstractNumId w:val="53"/>
  </w:num>
  <w:num w:numId="142">
    <w:abstractNumId w:val="14"/>
  </w:num>
  <w:num w:numId="143">
    <w:abstractNumId w:val="5"/>
  </w:num>
  <w:num w:numId="1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16"/>
  </w:num>
  <w:num w:numId="146">
    <w:abstractNumId w:val="22"/>
  </w:num>
  <w:num w:numId="147">
    <w:abstractNumId w:val="46"/>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7D"/>
    <w:rsid w:val="00000720"/>
    <w:rsid w:val="00000F37"/>
    <w:rsid w:val="000045C9"/>
    <w:rsid w:val="000055C0"/>
    <w:rsid w:val="000058E7"/>
    <w:rsid w:val="00006506"/>
    <w:rsid w:val="00006732"/>
    <w:rsid w:val="00006E4F"/>
    <w:rsid w:val="00007E3B"/>
    <w:rsid w:val="0001071C"/>
    <w:rsid w:val="000110D8"/>
    <w:rsid w:val="00011383"/>
    <w:rsid w:val="00011662"/>
    <w:rsid w:val="00011997"/>
    <w:rsid w:val="00015701"/>
    <w:rsid w:val="00015BE6"/>
    <w:rsid w:val="00016AD7"/>
    <w:rsid w:val="0002195D"/>
    <w:rsid w:val="00023C33"/>
    <w:rsid w:val="00023E68"/>
    <w:rsid w:val="00024468"/>
    <w:rsid w:val="0002558A"/>
    <w:rsid w:val="00025E5E"/>
    <w:rsid w:val="00027024"/>
    <w:rsid w:val="0003151E"/>
    <w:rsid w:val="00032221"/>
    <w:rsid w:val="00035A21"/>
    <w:rsid w:val="000368B1"/>
    <w:rsid w:val="00037A80"/>
    <w:rsid w:val="00037C24"/>
    <w:rsid w:val="00037EA7"/>
    <w:rsid w:val="000409F2"/>
    <w:rsid w:val="00040E75"/>
    <w:rsid w:val="00041458"/>
    <w:rsid w:val="00042708"/>
    <w:rsid w:val="00042ACC"/>
    <w:rsid w:val="00042D61"/>
    <w:rsid w:val="00043AA7"/>
    <w:rsid w:val="0004450E"/>
    <w:rsid w:val="00044831"/>
    <w:rsid w:val="000454EA"/>
    <w:rsid w:val="0004746D"/>
    <w:rsid w:val="0005068C"/>
    <w:rsid w:val="000506E9"/>
    <w:rsid w:val="00050D72"/>
    <w:rsid w:val="00053911"/>
    <w:rsid w:val="00053D85"/>
    <w:rsid w:val="0005400A"/>
    <w:rsid w:val="000544E2"/>
    <w:rsid w:val="00055B8E"/>
    <w:rsid w:val="000565E6"/>
    <w:rsid w:val="000571DD"/>
    <w:rsid w:val="00061EDD"/>
    <w:rsid w:val="00062388"/>
    <w:rsid w:val="00062466"/>
    <w:rsid w:val="00062FE4"/>
    <w:rsid w:val="00063CDB"/>
    <w:rsid w:val="000647C2"/>
    <w:rsid w:val="00065775"/>
    <w:rsid w:val="00067301"/>
    <w:rsid w:val="000708E3"/>
    <w:rsid w:val="00072970"/>
    <w:rsid w:val="0007313D"/>
    <w:rsid w:val="00074617"/>
    <w:rsid w:val="000747FF"/>
    <w:rsid w:val="00076441"/>
    <w:rsid w:val="00077330"/>
    <w:rsid w:val="0008358E"/>
    <w:rsid w:val="000835D1"/>
    <w:rsid w:val="0008404A"/>
    <w:rsid w:val="000853B6"/>
    <w:rsid w:val="00090085"/>
    <w:rsid w:val="000915EE"/>
    <w:rsid w:val="00091BFF"/>
    <w:rsid w:val="00092BAB"/>
    <w:rsid w:val="00092DC2"/>
    <w:rsid w:val="00093EF6"/>
    <w:rsid w:val="000942A3"/>
    <w:rsid w:val="00094F6C"/>
    <w:rsid w:val="0009548D"/>
    <w:rsid w:val="000A0291"/>
    <w:rsid w:val="000A0F2E"/>
    <w:rsid w:val="000A1949"/>
    <w:rsid w:val="000A1BEA"/>
    <w:rsid w:val="000A22D8"/>
    <w:rsid w:val="000A2931"/>
    <w:rsid w:val="000A6F9B"/>
    <w:rsid w:val="000A7E04"/>
    <w:rsid w:val="000B1F94"/>
    <w:rsid w:val="000B2EB2"/>
    <w:rsid w:val="000B3A59"/>
    <w:rsid w:val="000B4A26"/>
    <w:rsid w:val="000C002C"/>
    <w:rsid w:val="000C19BB"/>
    <w:rsid w:val="000C2A21"/>
    <w:rsid w:val="000C4C01"/>
    <w:rsid w:val="000D2242"/>
    <w:rsid w:val="000D28F1"/>
    <w:rsid w:val="000D7593"/>
    <w:rsid w:val="000D779A"/>
    <w:rsid w:val="000E03B7"/>
    <w:rsid w:val="000E12B2"/>
    <w:rsid w:val="000E25CF"/>
    <w:rsid w:val="000E6738"/>
    <w:rsid w:val="000E6A4D"/>
    <w:rsid w:val="000E7619"/>
    <w:rsid w:val="000E76C0"/>
    <w:rsid w:val="000F167F"/>
    <w:rsid w:val="000F29A2"/>
    <w:rsid w:val="000F36EA"/>
    <w:rsid w:val="000F3759"/>
    <w:rsid w:val="000F6756"/>
    <w:rsid w:val="000F7326"/>
    <w:rsid w:val="001032F1"/>
    <w:rsid w:val="001039F1"/>
    <w:rsid w:val="00106865"/>
    <w:rsid w:val="00107A96"/>
    <w:rsid w:val="0011014E"/>
    <w:rsid w:val="00112284"/>
    <w:rsid w:val="00112684"/>
    <w:rsid w:val="00112E81"/>
    <w:rsid w:val="00113973"/>
    <w:rsid w:val="001167CB"/>
    <w:rsid w:val="00116DA0"/>
    <w:rsid w:val="00117A69"/>
    <w:rsid w:val="00117B02"/>
    <w:rsid w:val="00123B2C"/>
    <w:rsid w:val="001249C1"/>
    <w:rsid w:val="00126CB1"/>
    <w:rsid w:val="00126FB6"/>
    <w:rsid w:val="0013088C"/>
    <w:rsid w:val="0013175C"/>
    <w:rsid w:val="00132FF7"/>
    <w:rsid w:val="00135766"/>
    <w:rsid w:val="0013707C"/>
    <w:rsid w:val="00142A99"/>
    <w:rsid w:val="00142EDC"/>
    <w:rsid w:val="001440A8"/>
    <w:rsid w:val="00144EAA"/>
    <w:rsid w:val="00146437"/>
    <w:rsid w:val="00146543"/>
    <w:rsid w:val="00146B83"/>
    <w:rsid w:val="0014711B"/>
    <w:rsid w:val="00147275"/>
    <w:rsid w:val="0015131B"/>
    <w:rsid w:val="00151734"/>
    <w:rsid w:val="00154688"/>
    <w:rsid w:val="001546FC"/>
    <w:rsid w:val="001555A5"/>
    <w:rsid w:val="001559C9"/>
    <w:rsid w:val="0015676E"/>
    <w:rsid w:val="00156D00"/>
    <w:rsid w:val="00156E4B"/>
    <w:rsid w:val="00160E9C"/>
    <w:rsid w:val="00162B65"/>
    <w:rsid w:val="00162F20"/>
    <w:rsid w:val="00164690"/>
    <w:rsid w:val="00166163"/>
    <w:rsid w:val="00166BF6"/>
    <w:rsid w:val="0017040B"/>
    <w:rsid w:val="001707B0"/>
    <w:rsid w:val="00170814"/>
    <w:rsid w:val="00170EF8"/>
    <w:rsid w:val="0017154D"/>
    <w:rsid w:val="00171D4C"/>
    <w:rsid w:val="00173012"/>
    <w:rsid w:val="001746CB"/>
    <w:rsid w:val="0017515F"/>
    <w:rsid w:val="00175684"/>
    <w:rsid w:val="00176153"/>
    <w:rsid w:val="00176634"/>
    <w:rsid w:val="00176F62"/>
    <w:rsid w:val="00177BF0"/>
    <w:rsid w:val="00180DCC"/>
    <w:rsid w:val="00182650"/>
    <w:rsid w:val="00183CF4"/>
    <w:rsid w:val="00184445"/>
    <w:rsid w:val="00184C58"/>
    <w:rsid w:val="001850C3"/>
    <w:rsid w:val="001853FF"/>
    <w:rsid w:val="00187CC5"/>
    <w:rsid w:val="00190278"/>
    <w:rsid w:val="00190FEF"/>
    <w:rsid w:val="00191615"/>
    <w:rsid w:val="00192830"/>
    <w:rsid w:val="00195152"/>
    <w:rsid w:val="00196418"/>
    <w:rsid w:val="00197970"/>
    <w:rsid w:val="001A1A67"/>
    <w:rsid w:val="001A2884"/>
    <w:rsid w:val="001A2F38"/>
    <w:rsid w:val="001A3E08"/>
    <w:rsid w:val="001A4600"/>
    <w:rsid w:val="001A4DC6"/>
    <w:rsid w:val="001A559D"/>
    <w:rsid w:val="001A63C2"/>
    <w:rsid w:val="001A6B94"/>
    <w:rsid w:val="001A70C4"/>
    <w:rsid w:val="001A7517"/>
    <w:rsid w:val="001A7E0A"/>
    <w:rsid w:val="001B0FE5"/>
    <w:rsid w:val="001B23FA"/>
    <w:rsid w:val="001B240F"/>
    <w:rsid w:val="001B2653"/>
    <w:rsid w:val="001B2970"/>
    <w:rsid w:val="001B2CDC"/>
    <w:rsid w:val="001B38A0"/>
    <w:rsid w:val="001B455D"/>
    <w:rsid w:val="001B5F97"/>
    <w:rsid w:val="001B75FB"/>
    <w:rsid w:val="001C077D"/>
    <w:rsid w:val="001C48E7"/>
    <w:rsid w:val="001C48EF"/>
    <w:rsid w:val="001C7CF1"/>
    <w:rsid w:val="001C7FA9"/>
    <w:rsid w:val="001D4C30"/>
    <w:rsid w:val="001E15A7"/>
    <w:rsid w:val="001E17FD"/>
    <w:rsid w:val="001E2626"/>
    <w:rsid w:val="001E3A71"/>
    <w:rsid w:val="001E4942"/>
    <w:rsid w:val="001E5C99"/>
    <w:rsid w:val="001E6B12"/>
    <w:rsid w:val="001E7394"/>
    <w:rsid w:val="001F07C7"/>
    <w:rsid w:val="001F25E7"/>
    <w:rsid w:val="001F2612"/>
    <w:rsid w:val="001F3053"/>
    <w:rsid w:val="001F39F6"/>
    <w:rsid w:val="001F4131"/>
    <w:rsid w:val="001F550E"/>
    <w:rsid w:val="001F57C0"/>
    <w:rsid w:val="001F588A"/>
    <w:rsid w:val="001F7119"/>
    <w:rsid w:val="00200470"/>
    <w:rsid w:val="00200CD1"/>
    <w:rsid w:val="0020134B"/>
    <w:rsid w:val="00201713"/>
    <w:rsid w:val="00201840"/>
    <w:rsid w:val="00201ECC"/>
    <w:rsid w:val="00202D97"/>
    <w:rsid w:val="00203D62"/>
    <w:rsid w:val="00204B01"/>
    <w:rsid w:val="00204E0E"/>
    <w:rsid w:val="0020521C"/>
    <w:rsid w:val="002052EB"/>
    <w:rsid w:val="00205504"/>
    <w:rsid w:val="0020557D"/>
    <w:rsid w:val="00205C8C"/>
    <w:rsid w:val="0020730A"/>
    <w:rsid w:val="002075AB"/>
    <w:rsid w:val="00207E10"/>
    <w:rsid w:val="00207FC4"/>
    <w:rsid w:val="002109DE"/>
    <w:rsid w:val="00210D70"/>
    <w:rsid w:val="002112B9"/>
    <w:rsid w:val="002121D1"/>
    <w:rsid w:val="00212D83"/>
    <w:rsid w:val="0021577F"/>
    <w:rsid w:val="002173EF"/>
    <w:rsid w:val="002178A9"/>
    <w:rsid w:val="0022003B"/>
    <w:rsid w:val="00220619"/>
    <w:rsid w:val="00221092"/>
    <w:rsid w:val="00221C40"/>
    <w:rsid w:val="002237C2"/>
    <w:rsid w:val="002242B5"/>
    <w:rsid w:val="00224E24"/>
    <w:rsid w:val="00226EA6"/>
    <w:rsid w:val="0022722A"/>
    <w:rsid w:val="00227367"/>
    <w:rsid w:val="00227A2E"/>
    <w:rsid w:val="00230D76"/>
    <w:rsid w:val="00232073"/>
    <w:rsid w:val="00232D8F"/>
    <w:rsid w:val="0023413F"/>
    <w:rsid w:val="002353DB"/>
    <w:rsid w:val="00235A6F"/>
    <w:rsid w:val="00235F7F"/>
    <w:rsid w:val="00236AA3"/>
    <w:rsid w:val="00240380"/>
    <w:rsid w:val="00241490"/>
    <w:rsid w:val="0024389C"/>
    <w:rsid w:val="0024430C"/>
    <w:rsid w:val="00250945"/>
    <w:rsid w:val="00253611"/>
    <w:rsid w:val="00253D78"/>
    <w:rsid w:val="0025779E"/>
    <w:rsid w:val="00257A0A"/>
    <w:rsid w:val="002610F6"/>
    <w:rsid w:val="002616EC"/>
    <w:rsid w:val="00263608"/>
    <w:rsid w:val="002647C2"/>
    <w:rsid w:val="00270155"/>
    <w:rsid w:val="002707D1"/>
    <w:rsid w:val="00270C1B"/>
    <w:rsid w:val="00273CF0"/>
    <w:rsid w:val="0027402E"/>
    <w:rsid w:val="00274201"/>
    <w:rsid w:val="00274675"/>
    <w:rsid w:val="00274B07"/>
    <w:rsid w:val="00276359"/>
    <w:rsid w:val="00277A43"/>
    <w:rsid w:val="00281518"/>
    <w:rsid w:val="00281B0F"/>
    <w:rsid w:val="00282464"/>
    <w:rsid w:val="002824DC"/>
    <w:rsid w:val="00283733"/>
    <w:rsid w:val="002843DE"/>
    <w:rsid w:val="00290B3B"/>
    <w:rsid w:val="0029196A"/>
    <w:rsid w:val="00291CD1"/>
    <w:rsid w:val="0029221B"/>
    <w:rsid w:val="00292431"/>
    <w:rsid w:val="00293C2A"/>
    <w:rsid w:val="00294A53"/>
    <w:rsid w:val="002962AF"/>
    <w:rsid w:val="002A0366"/>
    <w:rsid w:val="002A0BAF"/>
    <w:rsid w:val="002A1725"/>
    <w:rsid w:val="002A21A2"/>
    <w:rsid w:val="002A2578"/>
    <w:rsid w:val="002A2BC6"/>
    <w:rsid w:val="002A51D8"/>
    <w:rsid w:val="002A63F0"/>
    <w:rsid w:val="002A65D6"/>
    <w:rsid w:val="002A76E9"/>
    <w:rsid w:val="002A7E0E"/>
    <w:rsid w:val="002B10C8"/>
    <w:rsid w:val="002B1D37"/>
    <w:rsid w:val="002B3B8F"/>
    <w:rsid w:val="002B3FAC"/>
    <w:rsid w:val="002B456E"/>
    <w:rsid w:val="002B59A8"/>
    <w:rsid w:val="002B6A29"/>
    <w:rsid w:val="002B6DE9"/>
    <w:rsid w:val="002B7CD5"/>
    <w:rsid w:val="002C0A8A"/>
    <w:rsid w:val="002C1A7E"/>
    <w:rsid w:val="002C1EB1"/>
    <w:rsid w:val="002C2D2E"/>
    <w:rsid w:val="002C57DB"/>
    <w:rsid w:val="002C5A4A"/>
    <w:rsid w:val="002C6360"/>
    <w:rsid w:val="002C7507"/>
    <w:rsid w:val="002C756C"/>
    <w:rsid w:val="002C76F6"/>
    <w:rsid w:val="002D1C22"/>
    <w:rsid w:val="002D3563"/>
    <w:rsid w:val="002D3FFE"/>
    <w:rsid w:val="002D471E"/>
    <w:rsid w:val="002D4F98"/>
    <w:rsid w:val="002D5115"/>
    <w:rsid w:val="002D56CD"/>
    <w:rsid w:val="002E162F"/>
    <w:rsid w:val="002E66F4"/>
    <w:rsid w:val="002E697D"/>
    <w:rsid w:val="002F0450"/>
    <w:rsid w:val="002F1662"/>
    <w:rsid w:val="002F5DBC"/>
    <w:rsid w:val="00301698"/>
    <w:rsid w:val="0030185A"/>
    <w:rsid w:val="003019A0"/>
    <w:rsid w:val="00304E53"/>
    <w:rsid w:val="00304ED7"/>
    <w:rsid w:val="00306D02"/>
    <w:rsid w:val="00307A4E"/>
    <w:rsid w:val="00307CA1"/>
    <w:rsid w:val="00311158"/>
    <w:rsid w:val="003124BB"/>
    <w:rsid w:val="00312852"/>
    <w:rsid w:val="003129D6"/>
    <w:rsid w:val="00312CF0"/>
    <w:rsid w:val="0031417B"/>
    <w:rsid w:val="00314189"/>
    <w:rsid w:val="003142AF"/>
    <w:rsid w:val="003165FD"/>
    <w:rsid w:val="00317AF5"/>
    <w:rsid w:val="003206AF"/>
    <w:rsid w:val="00320B9F"/>
    <w:rsid w:val="003227DF"/>
    <w:rsid w:val="00322C66"/>
    <w:rsid w:val="00323766"/>
    <w:rsid w:val="00323A61"/>
    <w:rsid w:val="003242A5"/>
    <w:rsid w:val="00324CA8"/>
    <w:rsid w:val="00325350"/>
    <w:rsid w:val="003274F5"/>
    <w:rsid w:val="0033022D"/>
    <w:rsid w:val="00330590"/>
    <w:rsid w:val="00330770"/>
    <w:rsid w:val="00331F0A"/>
    <w:rsid w:val="003328CF"/>
    <w:rsid w:val="003334A7"/>
    <w:rsid w:val="00334F7B"/>
    <w:rsid w:val="00337B67"/>
    <w:rsid w:val="00346711"/>
    <w:rsid w:val="00346C03"/>
    <w:rsid w:val="0035138C"/>
    <w:rsid w:val="0035240B"/>
    <w:rsid w:val="003524A8"/>
    <w:rsid w:val="00352EA2"/>
    <w:rsid w:val="00353139"/>
    <w:rsid w:val="00353671"/>
    <w:rsid w:val="00353BDB"/>
    <w:rsid w:val="00353E66"/>
    <w:rsid w:val="00354D03"/>
    <w:rsid w:val="00354ECF"/>
    <w:rsid w:val="00355864"/>
    <w:rsid w:val="00357BB4"/>
    <w:rsid w:val="0036033A"/>
    <w:rsid w:val="0036458A"/>
    <w:rsid w:val="00364858"/>
    <w:rsid w:val="003659FF"/>
    <w:rsid w:val="00366761"/>
    <w:rsid w:val="00366B4B"/>
    <w:rsid w:val="00370821"/>
    <w:rsid w:val="003721DF"/>
    <w:rsid w:val="003732DB"/>
    <w:rsid w:val="00375DF5"/>
    <w:rsid w:val="00376551"/>
    <w:rsid w:val="00376BFA"/>
    <w:rsid w:val="003774AA"/>
    <w:rsid w:val="00377B69"/>
    <w:rsid w:val="00380C50"/>
    <w:rsid w:val="00380F48"/>
    <w:rsid w:val="00381A26"/>
    <w:rsid w:val="00381DC9"/>
    <w:rsid w:val="00383B20"/>
    <w:rsid w:val="00383B35"/>
    <w:rsid w:val="003840F1"/>
    <w:rsid w:val="00384E38"/>
    <w:rsid w:val="0038512C"/>
    <w:rsid w:val="003855AF"/>
    <w:rsid w:val="00386373"/>
    <w:rsid w:val="003865C4"/>
    <w:rsid w:val="00386FD1"/>
    <w:rsid w:val="00390674"/>
    <w:rsid w:val="00390704"/>
    <w:rsid w:val="00390EA2"/>
    <w:rsid w:val="00391817"/>
    <w:rsid w:val="0039297F"/>
    <w:rsid w:val="0039330D"/>
    <w:rsid w:val="003933E5"/>
    <w:rsid w:val="00396141"/>
    <w:rsid w:val="0039645F"/>
    <w:rsid w:val="0039669A"/>
    <w:rsid w:val="00397EB5"/>
    <w:rsid w:val="003A0A23"/>
    <w:rsid w:val="003A14A2"/>
    <w:rsid w:val="003A2580"/>
    <w:rsid w:val="003A538D"/>
    <w:rsid w:val="003A5AF8"/>
    <w:rsid w:val="003B1ABC"/>
    <w:rsid w:val="003B1F8F"/>
    <w:rsid w:val="003B3599"/>
    <w:rsid w:val="003B5C88"/>
    <w:rsid w:val="003B72C9"/>
    <w:rsid w:val="003C0FF6"/>
    <w:rsid w:val="003C1773"/>
    <w:rsid w:val="003C1A83"/>
    <w:rsid w:val="003C400E"/>
    <w:rsid w:val="003C56ED"/>
    <w:rsid w:val="003C5DDB"/>
    <w:rsid w:val="003C5FF4"/>
    <w:rsid w:val="003C6C08"/>
    <w:rsid w:val="003C7129"/>
    <w:rsid w:val="003C7CBD"/>
    <w:rsid w:val="003D019F"/>
    <w:rsid w:val="003D1BB5"/>
    <w:rsid w:val="003D270D"/>
    <w:rsid w:val="003D2BC9"/>
    <w:rsid w:val="003D34F5"/>
    <w:rsid w:val="003D4668"/>
    <w:rsid w:val="003D507C"/>
    <w:rsid w:val="003E01F4"/>
    <w:rsid w:val="003E27EC"/>
    <w:rsid w:val="003E5437"/>
    <w:rsid w:val="003E62C1"/>
    <w:rsid w:val="003E7060"/>
    <w:rsid w:val="003E7B75"/>
    <w:rsid w:val="003F3EE3"/>
    <w:rsid w:val="003F5282"/>
    <w:rsid w:val="00400105"/>
    <w:rsid w:val="00404B3F"/>
    <w:rsid w:val="00406E00"/>
    <w:rsid w:val="00407BDD"/>
    <w:rsid w:val="00411698"/>
    <w:rsid w:val="00411CDA"/>
    <w:rsid w:val="00412B64"/>
    <w:rsid w:val="00413253"/>
    <w:rsid w:val="004160EE"/>
    <w:rsid w:val="004177B5"/>
    <w:rsid w:val="00420859"/>
    <w:rsid w:val="00420DE2"/>
    <w:rsid w:val="0042146B"/>
    <w:rsid w:val="00421B65"/>
    <w:rsid w:val="00425EA0"/>
    <w:rsid w:val="0042614C"/>
    <w:rsid w:val="00426287"/>
    <w:rsid w:val="0042760E"/>
    <w:rsid w:val="00427A7F"/>
    <w:rsid w:val="00427B97"/>
    <w:rsid w:val="00431632"/>
    <w:rsid w:val="00431D62"/>
    <w:rsid w:val="00433345"/>
    <w:rsid w:val="00436653"/>
    <w:rsid w:val="0044150F"/>
    <w:rsid w:val="0044291C"/>
    <w:rsid w:val="00442988"/>
    <w:rsid w:val="004442EC"/>
    <w:rsid w:val="0044498D"/>
    <w:rsid w:val="00445C44"/>
    <w:rsid w:val="00446526"/>
    <w:rsid w:val="00451409"/>
    <w:rsid w:val="00452F18"/>
    <w:rsid w:val="00454B5C"/>
    <w:rsid w:val="00457E97"/>
    <w:rsid w:val="00460595"/>
    <w:rsid w:val="004642BD"/>
    <w:rsid w:val="0046795F"/>
    <w:rsid w:val="0047169F"/>
    <w:rsid w:val="0047302A"/>
    <w:rsid w:val="0047480C"/>
    <w:rsid w:val="0047680D"/>
    <w:rsid w:val="00481DFE"/>
    <w:rsid w:val="00482462"/>
    <w:rsid w:val="0048536A"/>
    <w:rsid w:val="00485FD0"/>
    <w:rsid w:val="0048621B"/>
    <w:rsid w:val="00487277"/>
    <w:rsid w:val="00487C61"/>
    <w:rsid w:val="00492334"/>
    <w:rsid w:val="0049343B"/>
    <w:rsid w:val="004968D9"/>
    <w:rsid w:val="0049744B"/>
    <w:rsid w:val="004976D5"/>
    <w:rsid w:val="004A1868"/>
    <w:rsid w:val="004A2D51"/>
    <w:rsid w:val="004A2FBC"/>
    <w:rsid w:val="004A34A8"/>
    <w:rsid w:val="004A4B23"/>
    <w:rsid w:val="004B0689"/>
    <w:rsid w:val="004B1D52"/>
    <w:rsid w:val="004B66B0"/>
    <w:rsid w:val="004C07D3"/>
    <w:rsid w:val="004C0A72"/>
    <w:rsid w:val="004C166B"/>
    <w:rsid w:val="004C18F5"/>
    <w:rsid w:val="004C21C3"/>
    <w:rsid w:val="004C250F"/>
    <w:rsid w:val="004C25D4"/>
    <w:rsid w:val="004C313D"/>
    <w:rsid w:val="004C3F9D"/>
    <w:rsid w:val="004C4FAE"/>
    <w:rsid w:val="004C505E"/>
    <w:rsid w:val="004C5DA7"/>
    <w:rsid w:val="004C77A8"/>
    <w:rsid w:val="004D0086"/>
    <w:rsid w:val="004D380B"/>
    <w:rsid w:val="004D5A4D"/>
    <w:rsid w:val="004E076A"/>
    <w:rsid w:val="004E1266"/>
    <w:rsid w:val="004E2A93"/>
    <w:rsid w:val="004E57A3"/>
    <w:rsid w:val="004F0840"/>
    <w:rsid w:val="004F1E1B"/>
    <w:rsid w:val="004F214C"/>
    <w:rsid w:val="004F2F09"/>
    <w:rsid w:val="004F42E2"/>
    <w:rsid w:val="004F4720"/>
    <w:rsid w:val="004F5AAB"/>
    <w:rsid w:val="004F67A9"/>
    <w:rsid w:val="00501DDD"/>
    <w:rsid w:val="00501E6A"/>
    <w:rsid w:val="00502D8B"/>
    <w:rsid w:val="00502F35"/>
    <w:rsid w:val="00503429"/>
    <w:rsid w:val="0050375F"/>
    <w:rsid w:val="00503A69"/>
    <w:rsid w:val="005044AB"/>
    <w:rsid w:val="00504785"/>
    <w:rsid w:val="00504F75"/>
    <w:rsid w:val="005054BD"/>
    <w:rsid w:val="0050590E"/>
    <w:rsid w:val="00505A10"/>
    <w:rsid w:val="00506AF6"/>
    <w:rsid w:val="00506CC9"/>
    <w:rsid w:val="00507336"/>
    <w:rsid w:val="00507AA6"/>
    <w:rsid w:val="005111F2"/>
    <w:rsid w:val="0051239F"/>
    <w:rsid w:val="00512C48"/>
    <w:rsid w:val="0051430E"/>
    <w:rsid w:val="0051486A"/>
    <w:rsid w:val="00514E86"/>
    <w:rsid w:val="005150F7"/>
    <w:rsid w:val="0051588F"/>
    <w:rsid w:val="00515C10"/>
    <w:rsid w:val="00516302"/>
    <w:rsid w:val="005177C5"/>
    <w:rsid w:val="00517BBB"/>
    <w:rsid w:val="0052013C"/>
    <w:rsid w:val="005210FF"/>
    <w:rsid w:val="00521CCD"/>
    <w:rsid w:val="00523B0E"/>
    <w:rsid w:val="0052543D"/>
    <w:rsid w:val="00527121"/>
    <w:rsid w:val="00527666"/>
    <w:rsid w:val="0053036E"/>
    <w:rsid w:val="00532BDB"/>
    <w:rsid w:val="00532CF3"/>
    <w:rsid w:val="005335E3"/>
    <w:rsid w:val="005344F9"/>
    <w:rsid w:val="005347C4"/>
    <w:rsid w:val="00540C2B"/>
    <w:rsid w:val="0054103C"/>
    <w:rsid w:val="005411C6"/>
    <w:rsid w:val="00542A79"/>
    <w:rsid w:val="005457F4"/>
    <w:rsid w:val="00546D38"/>
    <w:rsid w:val="00550C24"/>
    <w:rsid w:val="00550F1B"/>
    <w:rsid w:val="005515BF"/>
    <w:rsid w:val="00553154"/>
    <w:rsid w:val="005550CD"/>
    <w:rsid w:val="0055529E"/>
    <w:rsid w:val="00556480"/>
    <w:rsid w:val="0055687C"/>
    <w:rsid w:val="00557012"/>
    <w:rsid w:val="0056009B"/>
    <w:rsid w:val="00560F32"/>
    <w:rsid w:val="00561C58"/>
    <w:rsid w:val="00562CBC"/>
    <w:rsid w:val="0056337A"/>
    <w:rsid w:val="00563BD7"/>
    <w:rsid w:val="005658DF"/>
    <w:rsid w:val="00565916"/>
    <w:rsid w:val="00570A42"/>
    <w:rsid w:val="0057221D"/>
    <w:rsid w:val="0057295B"/>
    <w:rsid w:val="005729D0"/>
    <w:rsid w:val="00574F7D"/>
    <w:rsid w:val="0057515B"/>
    <w:rsid w:val="00577610"/>
    <w:rsid w:val="00581F74"/>
    <w:rsid w:val="00582076"/>
    <w:rsid w:val="0058251F"/>
    <w:rsid w:val="00587792"/>
    <w:rsid w:val="00587C7C"/>
    <w:rsid w:val="00591740"/>
    <w:rsid w:val="0059233D"/>
    <w:rsid w:val="00592D5D"/>
    <w:rsid w:val="0059301E"/>
    <w:rsid w:val="00593A2B"/>
    <w:rsid w:val="005946F3"/>
    <w:rsid w:val="00594862"/>
    <w:rsid w:val="00594FAD"/>
    <w:rsid w:val="00595199"/>
    <w:rsid w:val="005965B4"/>
    <w:rsid w:val="00596FF7"/>
    <w:rsid w:val="005974C2"/>
    <w:rsid w:val="005977E9"/>
    <w:rsid w:val="005A1822"/>
    <w:rsid w:val="005A39A1"/>
    <w:rsid w:val="005A4DDF"/>
    <w:rsid w:val="005A5756"/>
    <w:rsid w:val="005A677E"/>
    <w:rsid w:val="005A74DA"/>
    <w:rsid w:val="005A7651"/>
    <w:rsid w:val="005A7BDB"/>
    <w:rsid w:val="005B0371"/>
    <w:rsid w:val="005B091A"/>
    <w:rsid w:val="005B1225"/>
    <w:rsid w:val="005B1DBF"/>
    <w:rsid w:val="005B3DE0"/>
    <w:rsid w:val="005B4DFC"/>
    <w:rsid w:val="005B5938"/>
    <w:rsid w:val="005B6F49"/>
    <w:rsid w:val="005C28B4"/>
    <w:rsid w:val="005C3199"/>
    <w:rsid w:val="005C7587"/>
    <w:rsid w:val="005D0336"/>
    <w:rsid w:val="005D1C3A"/>
    <w:rsid w:val="005D2224"/>
    <w:rsid w:val="005D25D9"/>
    <w:rsid w:val="005D3DB3"/>
    <w:rsid w:val="005D5141"/>
    <w:rsid w:val="005D53AB"/>
    <w:rsid w:val="005D5B7D"/>
    <w:rsid w:val="005D6E5B"/>
    <w:rsid w:val="005D7904"/>
    <w:rsid w:val="005E05BA"/>
    <w:rsid w:val="005E23D1"/>
    <w:rsid w:val="005E282E"/>
    <w:rsid w:val="005E440E"/>
    <w:rsid w:val="005E5A4C"/>
    <w:rsid w:val="005E5B63"/>
    <w:rsid w:val="005E6218"/>
    <w:rsid w:val="005F0574"/>
    <w:rsid w:val="005F1506"/>
    <w:rsid w:val="005F17CE"/>
    <w:rsid w:val="005F1A15"/>
    <w:rsid w:val="005F3D07"/>
    <w:rsid w:val="005F3EBF"/>
    <w:rsid w:val="005F4273"/>
    <w:rsid w:val="005F6AB4"/>
    <w:rsid w:val="0060080E"/>
    <w:rsid w:val="00601839"/>
    <w:rsid w:val="006048DA"/>
    <w:rsid w:val="00604DB5"/>
    <w:rsid w:val="0060536A"/>
    <w:rsid w:val="00606A3D"/>
    <w:rsid w:val="00606B6B"/>
    <w:rsid w:val="00606C07"/>
    <w:rsid w:val="00606D81"/>
    <w:rsid w:val="00612433"/>
    <w:rsid w:val="00615260"/>
    <w:rsid w:val="006172DB"/>
    <w:rsid w:val="006177D6"/>
    <w:rsid w:val="00621676"/>
    <w:rsid w:val="00623212"/>
    <w:rsid w:val="00623F3D"/>
    <w:rsid w:val="0062463E"/>
    <w:rsid w:val="006254D8"/>
    <w:rsid w:val="0062680C"/>
    <w:rsid w:val="00633FFC"/>
    <w:rsid w:val="00634494"/>
    <w:rsid w:val="0064049A"/>
    <w:rsid w:val="00641C1C"/>
    <w:rsid w:val="0064213E"/>
    <w:rsid w:val="006428F2"/>
    <w:rsid w:val="006439A2"/>
    <w:rsid w:val="00644E29"/>
    <w:rsid w:val="00645101"/>
    <w:rsid w:val="00646C18"/>
    <w:rsid w:val="00647B3B"/>
    <w:rsid w:val="0065014F"/>
    <w:rsid w:val="006509B2"/>
    <w:rsid w:val="00654E5C"/>
    <w:rsid w:val="00654F34"/>
    <w:rsid w:val="00661B5A"/>
    <w:rsid w:val="00662456"/>
    <w:rsid w:val="006625B1"/>
    <w:rsid w:val="00663190"/>
    <w:rsid w:val="0066481F"/>
    <w:rsid w:val="00664B42"/>
    <w:rsid w:val="0066545B"/>
    <w:rsid w:val="0066561A"/>
    <w:rsid w:val="00671D91"/>
    <w:rsid w:val="00674342"/>
    <w:rsid w:val="00674D04"/>
    <w:rsid w:val="006752D2"/>
    <w:rsid w:val="0067537A"/>
    <w:rsid w:val="006775D5"/>
    <w:rsid w:val="006803BC"/>
    <w:rsid w:val="00680424"/>
    <w:rsid w:val="00685719"/>
    <w:rsid w:val="00685AEB"/>
    <w:rsid w:val="00686BF3"/>
    <w:rsid w:val="00686DB9"/>
    <w:rsid w:val="006876C3"/>
    <w:rsid w:val="00693C8E"/>
    <w:rsid w:val="00694ADF"/>
    <w:rsid w:val="00694FF4"/>
    <w:rsid w:val="00695179"/>
    <w:rsid w:val="0069584A"/>
    <w:rsid w:val="00695ECB"/>
    <w:rsid w:val="00696EE5"/>
    <w:rsid w:val="006973A4"/>
    <w:rsid w:val="00697AEC"/>
    <w:rsid w:val="006A1BED"/>
    <w:rsid w:val="006A1D63"/>
    <w:rsid w:val="006A1D67"/>
    <w:rsid w:val="006A231F"/>
    <w:rsid w:val="006A310D"/>
    <w:rsid w:val="006A31D1"/>
    <w:rsid w:val="006A323E"/>
    <w:rsid w:val="006A37C4"/>
    <w:rsid w:val="006A5225"/>
    <w:rsid w:val="006A663B"/>
    <w:rsid w:val="006A6875"/>
    <w:rsid w:val="006B08AD"/>
    <w:rsid w:val="006B0BD3"/>
    <w:rsid w:val="006B2229"/>
    <w:rsid w:val="006B22F6"/>
    <w:rsid w:val="006B522E"/>
    <w:rsid w:val="006B5F0E"/>
    <w:rsid w:val="006B662B"/>
    <w:rsid w:val="006C003F"/>
    <w:rsid w:val="006C0E50"/>
    <w:rsid w:val="006C177E"/>
    <w:rsid w:val="006C1C95"/>
    <w:rsid w:val="006C1F61"/>
    <w:rsid w:val="006C299F"/>
    <w:rsid w:val="006C2CD6"/>
    <w:rsid w:val="006C2F1A"/>
    <w:rsid w:val="006C3151"/>
    <w:rsid w:val="006C3676"/>
    <w:rsid w:val="006C40E2"/>
    <w:rsid w:val="006C4416"/>
    <w:rsid w:val="006C4481"/>
    <w:rsid w:val="006C565B"/>
    <w:rsid w:val="006C686A"/>
    <w:rsid w:val="006D21E4"/>
    <w:rsid w:val="006D6C5A"/>
    <w:rsid w:val="006E1208"/>
    <w:rsid w:val="006E1713"/>
    <w:rsid w:val="006E1858"/>
    <w:rsid w:val="006E252B"/>
    <w:rsid w:val="006E330C"/>
    <w:rsid w:val="006E390C"/>
    <w:rsid w:val="006E3E01"/>
    <w:rsid w:val="006E46E9"/>
    <w:rsid w:val="006E49D8"/>
    <w:rsid w:val="006E5B3C"/>
    <w:rsid w:val="006E6027"/>
    <w:rsid w:val="006E7791"/>
    <w:rsid w:val="006F0C85"/>
    <w:rsid w:val="006F1E77"/>
    <w:rsid w:val="006F2830"/>
    <w:rsid w:val="006F3756"/>
    <w:rsid w:val="006F38DF"/>
    <w:rsid w:val="006F53CF"/>
    <w:rsid w:val="006F5BA7"/>
    <w:rsid w:val="006F6E58"/>
    <w:rsid w:val="006F7651"/>
    <w:rsid w:val="006F7A69"/>
    <w:rsid w:val="00702BA8"/>
    <w:rsid w:val="0070317D"/>
    <w:rsid w:val="0070382E"/>
    <w:rsid w:val="00705AC7"/>
    <w:rsid w:val="00705DE3"/>
    <w:rsid w:val="00707244"/>
    <w:rsid w:val="0071089B"/>
    <w:rsid w:val="00710A8F"/>
    <w:rsid w:val="007145A2"/>
    <w:rsid w:val="00715433"/>
    <w:rsid w:val="007158F2"/>
    <w:rsid w:val="0071597B"/>
    <w:rsid w:val="00717140"/>
    <w:rsid w:val="0071785C"/>
    <w:rsid w:val="00720004"/>
    <w:rsid w:val="007206A8"/>
    <w:rsid w:val="00720C02"/>
    <w:rsid w:val="00721DC4"/>
    <w:rsid w:val="0072204A"/>
    <w:rsid w:val="0072325C"/>
    <w:rsid w:val="007271EA"/>
    <w:rsid w:val="0072736F"/>
    <w:rsid w:val="00730780"/>
    <w:rsid w:val="00730B16"/>
    <w:rsid w:val="0073145E"/>
    <w:rsid w:val="007328EB"/>
    <w:rsid w:val="00733559"/>
    <w:rsid w:val="00733699"/>
    <w:rsid w:val="00733745"/>
    <w:rsid w:val="00734F0D"/>
    <w:rsid w:val="007355C9"/>
    <w:rsid w:val="00736465"/>
    <w:rsid w:val="0073713C"/>
    <w:rsid w:val="00737756"/>
    <w:rsid w:val="00737ABF"/>
    <w:rsid w:val="00742AC1"/>
    <w:rsid w:val="007447ED"/>
    <w:rsid w:val="00744E04"/>
    <w:rsid w:val="00746626"/>
    <w:rsid w:val="007518A5"/>
    <w:rsid w:val="007518A9"/>
    <w:rsid w:val="0075197F"/>
    <w:rsid w:val="0075231F"/>
    <w:rsid w:val="00753C5A"/>
    <w:rsid w:val="00755014"/>
    <w:rsid w:val="00755395"/>
    <w:rsid w:val="007554FD"/>
    <w:rsid w:val="007565F0"/>
    <w:rsid w:val="00756BB3"/>
    <w:rsid w:val="00756E99"/>
    <w:rsid w:val="007607CB"/>
    <w:rsid w:val="00760B6F"/>
    <w:rsid w:val="00761685"/>
    <w:rsid w:val="007624CC"/>
    <w:rsid w:val="0076289C"/>
    <w:rsid w:val="0076423E"/>
    <w:rsid w:val="007647FD"/>
    <w:rsid w:val="00765F6F"/>
    <w:rsid w:val="00770742"/>
    <w:rsid w:val="0077177D"/>
    <w:rsid w:val="00776237"/>
    <w:rsid w:val="007801BB"/>
    <w:rsid w:val="00780CBC"/>
    <w:rsid w:val="00781098"/>
    <w:rsid w:val="0078168F"/>
    <w:rsid w:val="007836EF"/>
    <w:rsid w:val="00784149"/>
    <w:rsid w:val="007855B3"/>
    <w:rsid w:val="00785C4A"/>
    <w:rsid w:val="00785E18"/>
    <w:rsid w:val="00787B01"/>
    <w:rsid w:val="007902A4"/>
    <w:rsid w:val="0079122A"/>
    <w:rsid w:val="00792069"/>
    <w:rsid w:val="00792420"/>
    <w:rsid w:val="00793413"/>
    <w:rsid w:val="00795579"/>
    <w:rsid w:val="007959E5"/>
    <w:rsid w:val="007A0E45"/>
    <w:rsid w:val="007A1611"/>
    <w:rsid w:val="007A1D77"/>
    <w:rsid w:val="007A5800"/>
    <w:rsid w:val="007A5A12"/>
    <w:rsid w:val="007A600B"/>
    <w:rsid w:val="007A635A"/>
    <w:rsid w:val="007A6A49"/>
    <w:rsid w:val="007A7882"/>
    <w:rsid w:val="007B1893"/>
    <w:rsid w:val="007B1EFA"/>
    <w:rsid w:val="007B23B0"/>
    <w:rsid w:val="007B42D3"/>
    <w:rsid w:val="007B4A97"/>
    <w:rsid w:val="007B7AB6"/>
    <w:rsid w:val="007C07C4"/>
    <w:rsid w:val="007C0ED3"/>
    <w:rsid w:val="007C1C9F"/>
    <w:rsid w:val="007C2444"/>
    <w:rsid w:val="007C3C3A"/>
    <w:rsid w:val="007C53CC"/>
    <w:rsid w:val="007C7518"/>
    <w:rsid w:val="007C7668"/>
    <w:rsid w:val="007C7DC1"/>
    <w:rsid w:val="007D0C2A"/>
    <w:rsid w:val="007D0CC0"/>
    <w:rsid w:val="007D12F5"/>
    <w:rsid w:val="007D19BD"/>
    <w:rsid w:val="007D3291"/>
    <w:rsid w:val="007D610E"/>
    <w:rsid w:val="007D6A53"/>
    <w:rsid w:val="007D6DCC"/>
    <w:rsid w:val="007D6F13"/>
    <w:rsid w:val="007D78C9"/>
    <w:rsid w:val="007D7976"/>
    <w:rsid w:val="007D7C96"/>
    <w:rsid w:val="007E2C0D"/>
    <w:rsid w:val="007E5C4D"/>
    <w:rsid w:val="007E6BAC"/>
    <w:rsid w:val="007F0575"/>
    <w:rsid w:val="007F057F"/>
    <w:rsid w:val="007F068D"/>
    <w:rsid w:val="007F0BA9"/>
    <w:rsid w:val="007F1697"/>
    <w:rsid w:val="007F1D64"/>
    <w:rsid w:val="007F30D6"/>
    <w:rsid w:val="007F3E64"/>
    <w:rsid w:val="007F450F"/>
    <w:rsid w:val="007F509A"/>
    <w:rsid w:val="007F5C25"/>
    <w:rsid w:val="007F5C85"/>
    <w:rsid w:val="007F6E34"/>
    <w:rsid w:val="007F727E"/>
    <w:rsid w:val="007F7A9C"/>
    <w:rsid w:val="008048DC"/>
    <w:rsid w:val="00804DC9"/>
    <w:rsid w:val="00805025"/>
    <w:rsid w:val="00807964"/>
    <w:rsid w:val="00812E63"/>
    <w:rsid w:val="00813960"/>
    <w:rsid w:val="00816A70"/>
    <w:rsid w:val="00816C5B"/>
    <w:rsid w:val="0081700E"/>
    <w:rsid w:val="00817755"/>
    <w:rsid w:val="008261CF"/>
    <w:rsid w:val="00826B10"/>
    <w:rsid w:val="00831BA2"/>
    <w:rsid w:val="008320EF"/>
    <w:rsid w:val="00834ACA"/>
    <w:rsid w:val="00834B74"/>
    <w:rsid w:val="00835808"/>
    <w:rsid w:val="00835B11"/>
    <w:rsid w:val="00836AC0"/>
    <w:rsid w:val="008410C3"/>
    <w:rsid w:val="00841652"/>
    <w:rsid w:val="0084315D"/>
    <w:rsid w:val="0084354E"/>
    <w:rsid w:val="00844AA2"/>
    <w:rsid w:val="0084546D"/>
    <w:rsid w:val="008456BE"/>
    <w:rsid w:val="00846303"/>
    <w:rsid w:val="00846D21"/>
    <w:rsid w:val="00850FDD"/>
    <w:rsid w:val="00852DAA"/>
    <w:rsid w:val="00854515"/>
    <w:rsid w:val="00855C2B"/>
    <w:rsid w:val="00860C26"/>
    <w:rsid w:val="00860E41"/>
    <w:rsid w:val="00862B13"/>
    <w:rsid w:val="0086447D"/>
    <w:rsid w:val="00864B47"/>
    <w:rsid w:val="008654C2"/>
    <w:rsid w:val="00866013"/>
    <w:rsid w:val="00867893"/>
    <w:rsid w:val="00871258"/>
    <w:rsid w:val="008720C6"/>
    <w:rsid w:val="00874EAF"/>
    <w:rsid w:val="00877B4D"/>
    <w:rsid w:val="00877E7F"/>
    <w:rsid w:val="00877FC6"/>
    <w:rsid w:val="00880422"/>
    <w:rsid w:val="0088191F"/>
    <w:rsid w:val="00881C25"/>
    <w:rsid w:val="008847A0"/>
    <w:rsid w:val="008856C2"/>
    <w:rsid w:val="008861E3"/>
    <w:rsid w:val="0088642A"/>
    <w:rsid w:val="0088680F"/>
    <w:rsid w:val="008868B3"/>
    <w:rsid w:val="00887B6F"/>
    <w:rsid w:val="00890B36"/>
    <w:rsid w:val="008911A6"/>
    <w:rsid w:val="00893102"/>
    <w:rsid w:val="00893B10"/>
    <w:rsid w:val="00894EA4"/>
    <w:rsid w:val="0089638C"/>
    <w:rsid w:val="008966F7"/>
    <w:rsid w:val="00897091"/>
    <w:rsid w:val="0089725B"/>
    <w:rsid w:val="008A01F3"/>
    <w:rsid w:val="008A11BB"/>
    <w:rsid w:val="008A1C5E"/>
    <w:rsid w:val="008A1D71"/>
    <w:rsid w:val="008A30D6"/>
    <w:rsid w:val="008A340B"/>
    <w:rsid w:val="008A42BF"/>
    <w:rsid w:val="008A4850"/>
    <w:rsid w:val="008A5CD3"/>
    <w:rsid w:val="008B12FB"/>
    <w:rsid w:val="008B2F46"/>
    <w:rsid w:val="008B5A90"/>
    <w:rsid w:val="008B5D5F"/>
    <w:rsid w:val="008B657A"/>
    <w:rsid w:val="008B7638"/>
    <w:rsid w:val="008B7F5C"/>
    <w:rsid w:val="008C0DA2"/>
    <w:rsid w:val="008C2134"/>
    <w:rsid w:val="008C2288"/>
    <w:rsid w:val="008C2E0B"/>
    <w:rsid w:val="008C34DD"/>
    <w:rsid w:val="008C4022"/>
    <w:rsid w:val="008C404D"/>
    <w:rsid w:val="008C4DC6"/>
    <w:rsid w:val="008C51BA"/>
    <w:rsid w:val="008C576A"/>
    <w:rsid w:val="008C636F"/>
    <w:rsid w:val="008C6507"/>
    <w:rsid w:val="008C7450"/>
    <w:rsid w:val="008D14D9"/>
    <w:rsid w:val="008D1507"/>
    <w:rsid w:val="008D198D"/>
    <w:rsid w:val="008D1D53"/>
    <w:rsid w:val="008D27BE"/>
    <w:rsid w:val="008D32C8"/>
    <w:rsid w:val="008D366F"/>
    <w:rsid w:val="008D36D3"/>
    <w:rsid w:val="008D6BF4"/>
    <w:rsid w:val="008E043C"/>
    <w:rsid w:val="008E24F7"/>
    <w:rsid w:val="008E3990"/>
    <w:rsid w:val="008E4582"/>
    <w:rsid w:val="008E4CE1"/>
    <w:rsid w:val="008E5E80"/>
    <w:rsid w:val="008E791B"/>
    <w:rsid w:val="008E7B56"/>
    <w:rsid w:val="008F1102"/>
    <w:rsid w:val="008F1277"/>
    <w:rsid w:val="008F268F"/>
    <w:rsid w:val="008F46ED"/>
    <w:rsid w:val="008F4F62"/>
    <w:rsid w:val="008F688D"/>
    <w:rsid w:val="008F6A78"/>
    <w:rsid w:val="00901727"/>
    <w:rsid w:val="00902C7F"/>
    <w:rsid w:val="00903328"/>
    <w:rsid w:val="00903B70"/>
    <w:rsid w:val="00907C4B"/>
    <w:rsid w:val="0091106D"/>
    <w:rsid w:val="00911C40"/>
    <w:rsid w:val="00912155"/>
    <w:rsid w:val="00912407"/>
    <w:rsid w:val="009128FC"/>
    <w:rsid w:val="00916473"/>
    <w:rsid w:val="00916673"/>
    <w:rsid w:val="00916CB4"/>
    <w:rsid w:val="00917D1E"/>
    <w:rsid w:val="00917F9B"/>
    <w:rsid w:val="00920CAC"/>
    <w:rsid w:val="00920D99"/>
    <w:rsid w:val="0092133E"/>
    <w:rsid w:val="00923071"/>
    <w:rsid w:val="00930B67"/>
    <w:rsid w:val="0093175A"/>
    <w:rsid w:val="009326C9"/>
    <w:rsid w:val="0093371A"/>
    <w:rsid w:val="00934F4B"/>
    <w:rsid w:val="00935DA4"/>
    <w:rsid w:val="00937661"/>
    <w:rsid w:val="00940C6B"/>
    <w:rsid w:val="00940FBC"/>
    <w:rsid w:val="00943171"/>
    <w:rsid w:val="009446E4"/>
    <w:rsid w:val="00944B35"/>
    <w:rsid w:val="00945410"/>
    <w:rsid w:val="0094713E"/>
    <w:rsid w:val="00947A4C"/>
    <w:rsid w:val="009501FD"/>
    <w:rsid w:val="009502EA"/>
    <w:rsid w:val="00950E4C"/>
    <w:rsid w:val="0095451C"/>
    <w:rsid w:val="0095483D"/>
    <w:rsid w:val="00954C79"/>
    <w:rsid w:val="00955E4C"/>
    <w:rsid w:val="00955E54"/>
    <w:rsid w:val="00957217"/>
    <w:rsid w:val="0095777E"/>
    <w:rsid w:val="0096083E"/>
    <w:rsid w:val="009608EF"/>
    <w:rsid w:val="00962DA5"/>
    <w:rsid w:val="009658C4"/>
    <w:rsid w:val="00966CDC"/>
    <w:rsid w:val="00970939"/>
    <w:rsid w:val="00970D69"/>
    <w:rsid w:val="00970F49"/>
    <w:rsid w:val="0097234D"/>
    <w:rsid w:val="00973080"/>
    <w:rsid w:val="0097366A"/>
    <w:rsid w:val="00973B34"/>
    <w:rsid w:val="009756B4"/>
    <w:rsid w:val="00981570"/>
    <w:rsid w:val="00982E52"/>
    <w:rsid w:val="0098460B"/>
    <w:rsid w:val="00984682"/>
    <w:rsid w:val="0098471C"/>
    <w:rsid w:val="00984925"/>
    <w:rsid w:val="009853FD"/>
    <w:rsid w:val="00986C54"/>
    <w:rsid w:val="00987D31"/>
    <w:rsid w:val="00987F9A"/>
    <w:rsid w:val="00990BBB"/>
    <w:rsid w:val="00992F4C"/>
    <w:rsid w:val="0099304A"/>
    <w:rsid w:val="00995A9C"/>
    <w:rsid w:val="00995C7A"/>
    <w:rsid w:val="00996B10"/>
    <w:rsid w:val="0099753E"/>
    <w:rsid w:val="009A0283"/>
    <w:rsid w:val="009A05FC"/>
    <w:rsid w:val="009A0D13"/>
    <w:rsid w:val="009A1B92"/>
    <w:rsid w:val="009A1BCC"/>
    <w:rsid w:val="009A2677"/>
    <w:rsid w:val="009A368C"/>
    <w:rsid w:val="009A455A"/>
    <w:rsid w:val="009A6B0C"/>
    <w:rsid w:val="009A7169"/>
    <w:rsid w:val="009A78CC"/>
    <w:rsid w:val="009B0371"/>
    <w:rsid w:val="009B0E8B"/>
    <w:rsid w:val="009B2022"/>
    <w:rsid w:val="009B2DBA"/>
    <w:rsid w:val="009B46DC"/>
    <w:rsid w:val="009B485F"/>
    <w:rsid w:val="009B500B"/>
    <w:rsid w:val="009B5C43"/>
    <w:rsid w:val="009B6D7C"/>
    <w:rsid w:val="009B6F19"/>
    <w:rsid w:val="009B6F35"/>
    <w:rsid w:val="009B7814"/>
    <w:rsid w:val="009C03F1"/>
    <w:rsid w:val="009C0BEF"/>
    <w:rsid w:val="009C10C2"/>
    <w:rsid w:val="009C2F1E"/>
    <w:rsid w:val="009C30A3"/>
    <w:rsid w:val="009C30C5"/>
    <w:rsid w:val="009C387F"/>
    <w:rsid w:val="009C6B76"/>
    <w:rsid w:val="009D337D"/>
    <w:rsid w:val="009D4AE0"/>
    <w:rsid w:val="009D4E8C"/>
    <w:rsid w:val="009D545E"/>
    <w:rsid w:val="009D5AC7"/>
    <w:rsid w:val="009D6B34"/>
    <w:rsid w:val="009D6E06"/>
    <w:rsid w:val="009D77AD"/>
    <w:rsid w:val="009E006A"/>
    <w:rsid w:val="009E1C6F"/>
    <w:rsid w:val="009E3688"/>
    <w:rsid w:val="009E4B00"/>
    <w:rsid w:val="009E69D1"/>
    <w:rsid w:val="009E6B5A"/>
    <w:rsid w:val="009F099D"/>
    <w:rsid w:val="009F1443"/>
    <w:rsid w:val="009F23EE"/>
    <w:rsid w:val="009F29E2"/>
    <w:rsid w:val="009F2D28"/>
    <w:rsid w:val="009F732E"/>
    <w:rsid w:val="00A02533"/>
    <w:rsid w:val="00A04689"/>
    <w:rsid w:val="00A04DB6"/>
    <w:rsid w:val="00A10D88"/>
    <w:rsid w:val="00A12D7E"/>
    <w:rsid w:val="00A138C6"/>
    <w:rsid w:val="00A13CB7"/>
    <w:rsid w:val="00A13F45"/>
    <w:rsid w:val="00A16632"/>
    <w:rsid w:val="00A16B47"/>
    <w:rsid w:val="00A1757F"/>
    <w:rsid w:val="00A20E77"/>
    <w:rsid w:val="00A244E6"/>
    <w:rsid w:val="00A25927"/>
    <w:rsid w:val="00A2606A"/>
    <w:rsid w:val="00A26467"/>
    <w:rsid w:val="00A30878"/>
    <w:rsid w:val="00A30949"/>
    <w:rsid w:val="00A32799"/>
    <w:rsid w:val="00A34148"/>
    <w:rsid w:val="00A36494"/>
    <w:rsid w:val="00A367A6"/>
    <w:rsid w:val="00A36802"/>
    <w:rsid w:val="00A40A09"/>
    <w:rsid w:val="00A40D77"/>
    <w:rsid w:val="00A41E30"/>
    <w:rsid w:val="00A4246C"/>
    <w:rsid w:val="00A4497B"/>
    <w:rsid w:val="00A453A9"/>
    <w:rsid w:val="00A45E10"/>
    <w:rsid w:val="00A477A7"/>
    <w:rsid w:val="00A5143A"/>
    <w:rsid w:val="00A51D4A"/>
    <w:rsid w:val="00A53345"/>
    <w:rsid w:val="00A53453"/>
    <w:rsid w:val="00A5404B"/>
    <w:rsid w:val="00A5653E"/>
    <w:rsid w:val="00A57675"/>
    <w:rsid w:val="00A57B4A"/>
    <w:rsid w:val="00A6092C"/>
    <w:rsid w:val="00A619A4"/>
    <w:rsid w:val="00A61D91"/>
    <w:rsid w:val="00A62638"/>
    <w:rsid w:val="00A658B9"/>
    <w:rsid w:val="00A65D1B"/>
    <w:rsid w:val="00A65DF5"/>
    <w:rsid w:val="00A6667F"/>
    <w:rsid w:val="00A66861"/>
    <w:rsid w:val="00A67662"/>
    <w:rsid w:val="00A75648"/>
    <w:rsid w:val="00A7581C"/>
    <w:rsid w:val="00A75D82"/>
    <w:rsid w:val="00A7780C"/>
    <w:rsid w:val="00A81286"/>
    <w:rsid w:val="00A83DAD"/>
    <w:rsid w:val="00A83FC4"/>
    <w:rsid w:val="00A85835"/>
    <w:rsid w:val="00A86C00"/>
    <w:rsid w:val="00A9057A"/>
    <w:rsid w:val="00A908D4"/>
    <w:rsid w:val="00A9149A"/>
    <w:rsid w:val="00A938EF"/>
    <w:rsid w:val="00A94D1E"/>
    <w:rsid w:val="00A95047"/>
    <w:rsid w:val="00A96919"/>
    <w:rsid w:val="00A9702C"/>
    <w:rsid w:val="00A9707C"/>
    <w:rsid w:val="00AA1570"/>
    <w:rsid w:val="00AA2C86"/>
    <w:rsid w:val="00AA3EC4"/>
    <w:rsid w:val="00AA56A3"/>
    <w:rsid w:val="00AA7332"/>
    <w:rsid w:val="00AA748E"/>
    <w:rsid w:val="00AB0E07"/>
    <w:rsid w:val="00AB1C95"/>
    <w:rsid w:val="00AB330B"/>
    <w:rsid w:val="00AB4418"/>
    <w:rsid w:val="00AB4DB4"/>
    <w:rsid w:val="00AB5A7D"/>
    <w:rsid w:val="00AB665F"/>
    <w:rsid w:val="00AB6C5A"/>
    <w:rsid w:val="00AC1338"/>
    <w:rsid w:val="00AC1FB6"/>
    <w:rsid w:val="00AC2315"/>
    <w:rsid w:val="00AC3304"/>
    <w:rsid w:val="00AC3616"/>
    <w:rsid w:val="00AC3D03"/>
    <w:rsid w:val="00AC4D07"/>
    <w:rsid w:val="00AC5685"/>
    <w:rsid w:val="00AC6052"/>
    <w:rsid w:val="00AC61A0"/>
    <w:rsid w:val="00AD0616"/>
    <w:rsid w:val="00AD0D54"/>
    <w:rsid w:val="00AD1193"/>
    <w:rsid w:val="00AD247B"/>
    <w:rsid w:val="00AD2CD6"/>
    <w:rsid w:val="00AD33C3"/>
    <w:rsid w:val="00AD3B5D"/>
    <w:rsid w:val="00AD3F7A"/>
    <w:rsid w:val="00AD516C"/>
    <w:rsid w:val="00AD5200"/>
    <w:rsid w:val="00AD6961"/>
    <w:rsid w:val="00AD7763"/>
    <w:rsid w:val="00AE0DB8"/>
    <w:rsid w:val="00AE194F"/>
    <w:rsid w:val="00AE2009"/>
    <w:rsid w:val="00AE3765"/>
    <w:rsid w:val="00AE48BB"/>
    <w:rsid w:val="00AE54BD"/>
    <w:rsid w:val="00AE6140"/>
    <w:rsid w:val="00AE6ADB"/>
    <w:rsid w:val="00AF02E4"/>
    <w:rsid w:val="00AF0633"/>
    <w:rsid w:val="00AF3DB6"/>
    <w:rsid w:val="00AF469A"/>
    <w:rsid w:val="00AF58A9"/>
    <w:rsid w:val="00AF74CA"/>
    <w:rsid w:val="00B0045A"/>
    <w:rsid w:val="00B00716"/>
    <w:rsid w:val="00B008BF"/>
    <w:rsid w:val="00B0092B"/>
    <w:rsid w:val="00B02F10"/>
    <w:rsid w:val="00B0360B"/>
    <w:rsid w:val="00B049CF"/>
    <w:rsid w:val="00B05685"/>
    <w:rsid w:val="00B05C6B"/>
    <w:rsid w:val="00B06BAD"/>
    <w:rsid w:val="00B06DDB"/>
    <w:rsid w:val="00B073B7"/>
    <w:rsid w:val="00B07F98"/>
    <w:rsid w:val="00B10893"/>
    <w:rsid w:val="00B10AA0"/>
    <w:rsid w:val="00B1265E"/>
    <w:rsid w:val="00B1291B"/>
    <w:rsid w:val="00B12FCF"/>
    <w:rsid w:val="00B135F9"/>
    <w:rsid w:val="00B13B2B"/>
    <w:rsid w:val="00B14CA9"/>
    <w:rsid w:val="00B14DBF"/>
    <w:rsid w:val="00B15F3A"/>
    <w:rsid w:val="00B16A4D"/>
    <w:rsid w:val="00B2005E"/>
    <w:rsid w:val="00B24F94"/>
    <w:rsid w:val="00B26000"/>
    <w:rsid w:val="00B26FBA"/>
    <w:rsid w:val="00B27819"/>
    <w:rsid w:val="00B30649"/>
    <w:rsid w:val="00B30D31"/>
    <w:rsid w:val="00B313F1"/>
    <w:rsid w:val="00B3265B"/>
    <w:rsid w:val="00B344D1"/>
    <w:rsid w:val="00B3598C"/>
    <w:rsid w:val="00B35FC5"/>
    <w:rsid w:val="00B37BD1"/>
    <w:rsid w:val="00B410A0"/>
    <w:rsid w:val="00B41693"/>
    <w:rsid w:val="00B41D7D"/>
    <w:rsid w:val="00B41FBB"/>
    <w:rsid w:val="00B45600"/>
    <w:rsid w:val="00B47B18"/>
    <w:rsid w:val="00B515C2"/>
    <w:rsid w:val="00B524DC"/>
    <w:rsid w:val="00B537B6"/>
    <w:rsid w:val="00B53FAB"/>
    <w:rsid w:val="00B5432A"/>
    <w:rsid w:val="00B55C6B"/>
    <w:rsid w:val="00B5712A"/>
    <w:rsid w:val="00B57680"/>
    <w:rsid w:val="00B61800"/>
    <w:rsid w:val="00B62C9D"/>
    <w:rsid w:val="00B63EC4"/>
    <w:rsid w:val="00B64303"/>
    <w:rsid w:val="00B64342"/>
    <w:rsid w:val="00B64F63"/>
    <w:rsid w:val="00B65D00"/>
    <w:rsid w:val="00B70D38"/>
    <w:rsid w:val="00B71174"/>
    <w:rsid w:val="00B74F2D"/>
    <w:rsid w:val="00B75A44"/>
    <w:rsid w:val="00B80289"/>
    <w:rsid w:val="00B817D4"/>
    <w:rsid w:val="00B8224E"/>
    <w:rsid w:val="00B85148"/>
    <w:rsid w:val="00B85D6F"/>
    <w:rsid w:val="00B87A22"/>
    <w:rsid w:val="00B901FE"/>
    <w:rsid w:val="00B90363"/>
    <w:rsid w:val="00B913D5"/>
    <w:rsid w:val="00B91567"/>
    <w:rsid w:val="00B91E56"/>
    <w:rsid w:val="00B92BBE"/>
    <w:rsid w:val="00B92EDB"/>
    <w:rsid w:val="00B93F88"/>
    <w:rsid w:val="00B94D86"/>
    <w:rsid w:val="00B955C5"/>
    <w:rsid w:val="00BA1EA4"/>
    <w:rsid w:val="00BA34EE"/>
    <w:rsid w:val="00BB0161"/>
    <w:rsid w:val="00BB0341"/>
    <w:rsid w:val="00BB0709"/>
    <w:rsid w:val="00BB0B96"/>
    <w:rsid w:val="00BB1DA1"/>
    <w:rsid w:val="00BB2949"/>
    <w:rsid w:val="00BB2A8A"/>
    <w:rsid w:val="00BB4AD4"/>
    <w:rsid w:val="00BB6FAE"/>
    <w:rsid w:val="00BB7389"/>
    <w:rsid w:val="00BC090D"/>
    <w:rsid w:val="00BC1589"/>
    <w:rsid w:val="00BC2128"/>
    <w:rsid w:val="00BC259C"/>
    <w:rsid w:val="00BC31DB"/>
    <w:rsid w:val="00BC4E72"/>
    <w:rsid w:val="00BC7A62"/>
    <w:rsid w:val="00BD0060"/>
    <w:rsid w:val="00BD0103"/>
    <w:rsid w:val="00BD09D9"/>
    <w:rsid w:val="00BD0BB3"/>
    <w:rsid w:val="00BD0D7A"/>
    <w:rsid w:val="00BD108A"/>
    <w:rsid w:val="00BD1286"/>
    <w:rsid w:val="00BD20C7"/>
    <w:rsid w:val="00BD2E99"/>
    <w:rsid w:val="00BD2EB3"/>
    <w:rsid w:val="00BD4377"/>
    <w:rsid w:val="00BD51A6"/>
    <w:rsid w:val="00BD53E4"/>
    <w:rsid w:val="00BD5446"/>
    <w:rsid w:val="00BD5F83"/>
    <w:rsid w:val="00BD771F"/>
    <w:rsid w:val="00BE042C"/>
    <w:rsid w:val="00BE5B9A"/>
    <w:rsid w:val="00BE6700"/>
    <w:rsid w:val="00BE69F5"/>
    <w:rsid w:val="00BE7321"/>
    <w:rsid w:val="00BF08A0"/>
    <w:rsid w:val="00BF08F7"/>
    <w:rsid w:val="00BF0991"/>
    <w:rsid w:val="00BF1482"/>
    <w:rsid w:val="00BF25ED"/>
    <w:rsid w:val="00BF2E6A"/>
    <w:rsid w:val="00BF315A"/>
    <w:rsid w:val="00BF39B6"/>
    <w:rsid w:val="00BF3D0B"/>
    <w:rsid w:val="00BF3F4E"/>
    <w:rsid w:val="00BF4A95"/>
    <w:rsid w:val="00BF4B52"/>
    <w:rsid w:val="00C01666"/>
    <w:rsid w:val="00C02641"/>
    <w:rsid w:val="00C035EA"/>
    <w:rsid w:val="00C036CF"/>
    <w:rsid w:val="00C03A3D"/>
    <w:rsid w:val="00C05171"/>
    <w:rsid w:val="00C058D6"/>
    <w:rsid w:val="00C0788B"/>
    <w:rsid w:val="00C10A5E"/>
    <w:rsid w:val="00C124CC"/>
    <w:rsid w:val="00C127D4"/>
    <w:rsid w:val="00C12915"/>
    <w:rsid w:val="00C12E8E"/>
    <w:rsid w:val="00C13898"/>
    <w:rsid w:val="00C13FD5"/>
    <w:rsid w:val="00C14432"/>
    <w:rsid w:val="00C164B4"/>
    <w:rsid w:val="00C1782F"/>
    <w:rsid w:val="00C17F80"/>
    <w:rsid w:val="00C20026"/>
    <w:rsid w:val="00C22BB8"/>
    <w:rsid w:val="00C23D0C"/>
    <w:rsid w:val="00C2424E"/>
    <w:rsid w:val="00C245D7"/>
    <w:rsid w:val="00C248E6"/>
    <w:rsid w:val="00C254B2"/>
    <w:rsid w:val="00C300D3"/>
    <w:rsid w:val="00C3062E"/>
    <w:rsid w:val="00C30C92"/>
    <w:rsid w:val="00C31A44"/>
    <w:rsid w:val="00C31DCB"/>
    <w:rsid w:val="00C31F67"/>
    <w:rsid w:val="00C32775"/>
    <w:rsid w:val="00C333ED"/>
    <w:rsid w:val="00C33900"/>
    <w:rsid w:val="00C34008"/>
    <w:rsid w:val="00C34894"/>
    <w:rsid w:val="00C34C1E"/>
    <w:rsid w:val="00C37342"/>
    <w:rsid w:val="00C37497"/>
    <w:rsid w:val="00C4204D"/>
    <w:rsid w:val="00C43DC7"/>
    <w:rsid w:val="00C44C07"/>
    <w:rsid w:val="00C50225"/>
    <w:rsid w:val="00C50526"/>
    <w:rsid w:val="00C50EB7"/>
    <w:rsid w:val="00C512C0"/>
    <w:rsid w:val="00C53817"/>
    <w:rsid w:val="00C538E4"/>
    <w:rsid w:val="00C54BD0"/>
    <w:rsid w:val="00C555F5"/>
    <w:rsid w:val="00C55DA1"/>
    <w:rsid w:val="00C57007"/>
    <w:rsid w:val="00C57724"/>
    <w:rsid w:val="00C61444"/>
    <w:rsid w:val="00C6169F"/>
    <w:rsid w:val="00C61FAF"/>
    <w:rsid w:val="00C627B9"/>
    <w:rsid w:val="00C6439F"/>
    <w:rsid w:val="00C64B42"/>
    <w:rsid w:val="00C65987"/>
    <w:rsid w:val="00C66248"/>
    <w:rsid w:val="00C668E0"/>
    <w:rsid w:val="00C669DC"/>
    <w:rsid w:val="00C73CD8"/>
    <w:rsid w:val="00C75BEC"/>
    <w:rsid w:val="00C75D2E"/>
    <w:rsid w:val="00C7669B"/>
    <w:rsid w:val="00C77FCD"/>
    <w:rsid w:val="00C807F9"/>
    <w:rsid w:val="00C80BFA"/>
    <w:rsid w:val="00C825BD"/>
    <w:rsid w:val="00C8578B"/>
    <w:rsid w:val="00C85E0B"/>
    <w:rsid w:val="00C86D3B"/>
    <w:rsid w:val="00C90DBB"/>
    <w:rsid w:val="00C9111D"/>
    <w:rsid w:val="00C914C2"/>
    <w:rsid w:val="00C916AB"/>
    <w:rsid w:val="00C938A8"/>
    <w:rsid w:val="00C94850"/>
    <w:rsid w:val="00C957FC"/>
    <w:rsid w:val="00C97DC0"/>
    <w:rsid w:val="00CA226A"/>
    <w:rsid w:val="00CA3E11"/>
    <w:rsid w:val="00CA3EB9"/>
    <w:rsid w:val="00CA42F2"/>
    <w:rsid w:val="00CA4978"/>
    <w:rsid w:val="00CA57C2"/>
    <w:rsid w:val="00CA6F95"/>
    <w:rsid w:val="00CA7C86"/>
    <w:rsid w:val="00CB3ED3"/>
    <w:rsid w:val="00CB46FF"/>
    <w:rsid w:val="00CB6A16"/>
    <w:rsid w:val="00CB74C3"/>
    <w:rsid w:val="00CC03E7"/>
    <w:rsid w:val="00CC1FF3"/>
    <w:rsid w:val="00CC265D"/>
    <w:rsid w:val="00CC39A1"/>
    <w:rsid w:val="00CC5FFE"/>
    <w:rsid w:val="00CC6FF2"/>
    <w:rsid w:val="00CC7B30"/>
    <w:rsid w:val="00CD4021"/>
    <w:rsid w:val="00CD4A9C"/>
    <w:rsid w:val="00CD4EAF"/>
    <w:rsid w:val="00CD5176"/>
    <w:rsid w:val="00CD5D61"/>
    <w:rsid w:val="00CD5F31"/>
    <w:rsid w:val="00CD6B1A"/>
    <w:rsid w:val="00CD6FBF"/>
    <w:rsid w:val="00CE0386"/>
    <w:rsid w:val="00CE1E93"/>
    <w:rsid w:val="00CE29FA"/>
    <w:rsid w:val="00CE3A64"/>
    <w:rsid w:val="00CE3F36"/>
    <w:rsid w:val="00CE55D4"/>
    <w:rsid w:val="00CE7A0B"/>
    <w:rsid w:val="00CF19C2"/>
    <w:rsid w:val="00CF1A48"/>
    <w:rsid w:val="00CF2930"/>
    <w:rsid w:val="00CF5B86"/>
    <w:rsid w:val="00CF7002"/>
    <w:rsid w:val="00CF766F"/>
    <w:rsid w:val="00CF7970"/>
    <w:rsid w:val="00D00F80"/>
    <w:rsid w:val="00D02E01"/>
    <w:rsid w:val="00D02FFF"/>
    <w:rsid w:val="00D032B8"/>
    <w:rsid w:val="00D04318"/>
    <w:rsid w:val="00D04699"/>
    <w:rsid w:val="00D04D35"/>
    <w:rsid w:val="00D06F6E"/>
    <w:rsid w:val="00D10A4C"/>
    <w:rsid w:val="00D12ECA"/>
    <w:rsid w:val="00D148C1"/>
    <w:rsid w:val="00D1532C"/>
    <w:rsid w:val="00D17DCD"/>
    <w:rsid w:val="00D21D1A"/>
    <w:rsid w:val="00D226E5"/>
    <w:rsid w:val="00D238BF"/>
    <w:rsid w:val="00D24EE7"/>
    <w:rsid w:val="00D25275"/>
    <w:rsid w:val="00D31332"/>
    <w:rsid w:val="00D31A53"/>
    <w:rsid w:val="00D32748"/>
    <w:rsid w:val="00D3300E"/>
    <w:rsid w:val="00D332A1"/>
    <w:rsid w:val="00D33375"/>
    <w:rsid w:val="00D345C0"/>
    <w:rsid w:val="00D35662"/>
    <w:rsid w:val="00D37BDB"/>
    <w:rsid w:val="00D37EBE"/>
    <w:rsid w:val="00D40844"/>
    <w:rsid w:val="00D408E6"/>
    <w:rsid w:val="00D410CC"/>
    <w:rsid w:val="00D427EC"/>
    <w:rsid w:val="00D42D86"/>
    <w:rsid w:val="00D42E5E"/>
    <w:rsid w:val="00D43581"/>
    <w:rsid w:val="00D43B17"/>
    <w:rsid w:val="00D4528B"/>
    <w:rsid w:val="00D4528D"/>
    <w:rsid w:val="00D45B89"/>
    <w:rsid w:val="00D466D9"/>
    <w:rsid w:val="00D467E9"/>
    <w:rsid w:val="00D46AE3"/>
    <w:rsid w:val="00D47E05"/>
    <w:rsid w:val="00D5045B"/>
    <w:rsid w:val="00D515AE"/>
    <w:rsid w:val="00D51827"/>
    <w:rsid w:val="00D52B01"/>
    <w:rsid w:val="00D52C16"/>
    <w:rsid w:val="00D54A24"/>
    <w:rsid w:val="00D569ED"/>
    <w:rsid w:val="00D56C10"/>
    <w:rsid w:val="00D57CB7"/>
    <w:rsid w:val="00D6025A"/>
    <w:rsid w:val="00D6103F"/>
    <w:rsid w:val="00D62431"/>
    <w:rsid w:val="00D6399D"/>
    <w:rsid w:val="00D64948"/>
    <w:rsid w:val="00D6549D"/>
    <w:rsid w:val="00D655C4"/>
    <w:rsid w:val="00D6682F"/>
    <w:rsid w:val="00D66BDB"/>
    <w:rsid w:val="00D72AEA"/>
    <w:rsid w:val="00D73527"/>
    <w:rsid w:val="00D73BD6"/>
    <w:rsid w:val="00D7496D"/>
    <w:rsid w:val="00D76B52"/>
    <w:rsid w:val="00D80FFF"/>
    <w:rsid w:val="00D81487"/>
    <w:rsid w:val="00D81784"/>
    <w:rsid w:val="00D82AC3"/>
    <w:rsid w:val="00D82CE5"/>
    <w:rsid w:val="00D83C62"/>
    <w:rsid w:val="00D858BB"/>
    <w:rsid w:val="00D85BFE"/>
    <w:rsid w:val="00D867B3"/>
    <w:rsid w:val="00D90CBA"/>
    <w:rsid w:val="00D938CE"/>
    <w:rsid w:val="00D94387"/>
    <w:rsid w:val="00D9443E"/>
    <w:rsid w:val="00D959DD"/>
    <w:rsid w:val="00D966D2"/>
    <w:rsid w:val="00DA2242"/>
    <w:rsid w:val="00DA3265"/>
    <w:rsid w:val="00DA3717"/>
    <w:rsid w:val="00DA374E"/>
    <w:rsid w:val="00DA3C0A"/>
    <w:rsid w:val="00DA62F4"/>
    <w:rsid w:val="00DA7105"/>
    <w:rsid w:val="00DA711F"/>
    <w:rsid w:val="00DB1E42"/>
    <w:rsid w:val="00DB208C"/>
    <w:rsid w:val="00DB303F"/>
    <w:rsid w:val="00DB462A"/>
    <w:rsid w:val="00DB4CEC"/>
    <w:rsid w:val="00DB7356"/>
    <w:rsid w:val="00DB7D38"/>
    <w:rsid w:val="00DC1CFD"/>
    <w:rsid w:val="00DC39BF"/>
    <w:rsid w:val="00DC3DF2"/>
    <w:rsid w:val="00DC3E7D"/>
    <w:rsid w:val="00DC5F19"/>
    <w:rsid w:val="00DC717B"/>
    <w:rsid w:val="00DC79DB"/>
    <w:rsid w:val="00DD0792"/>
    <w:rsid w:val="00DD0DCB"/>
    <w:rsid w:val="00DD1F85"/>
    <w:rsid w:val="00DD3383"/>
    <w:rsid w:val="00DD3F77"/>
    <w:rsid w:val="00DD5BD1"/>
    <w:rsid w:val="00DD6113"/>
    <w:rsid w:val="00DD72FC"/>
    <w:rsid w:val="00DD7871"/>
    <w:rsid w:val="00DE0783"/>
    <w:rsid w:val="00DE0CAA"/>
    <w:rsid w:val="00DE0D4A"/>
    <w:rsid w:val="00DE3D8D"/>
    <w:rsid w:val="00DE434A"/>
    <w:rsid w:val="00DE5A02"/>
    <w:rsid w:val="00DE6070"/>
    <w:rsid w:val="00DE7A90"/>
    <w:rsid w:val="00DE7ABD"/>
    <w:rsid w:val="00DE7C08"/>
    <w:rsid w:val="00DF1079"/>
    <w:rsid w:val="00DF1BEF"/>
    <w:rsid w:val="00DF27A1"/>
    <w:rsid w:val="00DF2CC6"/>
    <w:rsid w:val="00DF3501"/>
    <w:rsid w:val="00DF4E3A"/>
    <w:rsid w:val="00DF5FA7"/>
    <w:rsid w:val="00DF6D2A"/>
    <w:rsid w:val="00DF6EE3"/>
    <w:rsid w:val="00DF71FD"/>
    <w:rsid w:val="00DF7F50"/>
    <w:rsid w:val="00E00399"/>
    <w:rsid w:val="00E006CE"/>
    <w:rsid w:val="00E00E01"/>
    <w:rsid w:val="00E01AD7"/>
    <w:rsid w:val="00E05F43"/>
    <w:rsid w:val="00E074C5"/>
    <w:rsid w:val="00E12FBA"/>
    <w:rsid w:val="00E15C05"/>
    <w:rsid w:val="00E16170"/>
    <w:rsid w:val="00E20A13"/>
    <w:rsid w:val="00E20E63"/>
    <w:rsid w:val="00E21BD5"/>
    <w:rsid w:val="00E21D9B"/>
    <w:rsid w:val="00E2688E"/>
    <w:rsid w:val="00E27571"/>
    <w:rsid w:val="00E27C3D"/>
    <w:rsid w:val="00E314CB"/>
    <w:rsid w:val="00E32936"/>
    <w:rsid w:val="00E3327E"/>
    <w:rsid w:val="00E33358"/>
    <w:rsid w:val="00E336A3"/>
    <w:rsid w:val="00E33DF8"/>
    <w:rsid w:val="00E35423"/>
    <w:rsid w:val="00E36D4D"/>
    <w:rsid w:val="00E36D8D"/>
    <w:rsid w:val="00E4149C"/>
    <w:rsid w:val="00E42FE5"/>
    <w:rsid w:val="00E45534"/>
    <w:rsid w:val="00E5062A"/>
    <w:rsid w:val="00E506FE"/>
    <w:rsid w:val="00E513E3"/>
    <w:rsid w:val="00E531F8"/>
    <w:rsid w:val="00E5535D"/>
    <w:rsid w:val="00E568BD"/>
    <w:rsid w:val="00E56EEF"/>
    <w:rsid w:val="00E579B4"/>
    <w:rsid w:val="00E601E2"/>
    <w:rsid w:val="00E608B1"/>
    <w:rsid w:val="00E61A0F"/>
    <w:rsid w:val="00E62A3C"/>
    <w:rsid w:val="00E630BA"/>
    <w:rsid w:val="00E63A90"/>
    <w:rsid w:val="00E63D7D"/>
    <w:rsid w:val="00E655B6"/>
    <w:rsid w:val="00E66C22"/>
    <w:rsid w:val="00E66D98"/>
    <w:rsid w:val="00E709C0"/>
    <w:rsid w:val="00E7178D"/>
    <w:rsid w:val="00E736BD"/>
    <w:rsid w:val="00E738F0"/>
    <w:rsid w:val="00E742AB"/>
    <w:rsid w:val="00E7450B"/>
    <w:rsid w:val="00E7587F"/>
    <w:rsid w:val="00E76537"/>
    <w:rsid w:val="00E7761E"/>
    <w:rsid w:val="00E80AAF"/>
    <w:rsid w:val="00E8182E"/>
    <w:rsid w:val="00E839C6"/>
    <w:rsid w:val="00E8440A"/>
    <w:rsid w:val="00E8563F"/>
    <w:rsid w:val="00E873E9"/>
    <w:rsid w:val="00E90DC3"/>
    <w:rsid w:val="00E929BC"/>
    <w:rsid w:val="00E94AF9"/>
    <w:rsid w:val="00EA174D"/>
    <w:rsid w:val="00EA49E4"/>
    <w:rsid w:val="00EA61D4"/>
    <w:rsid w:val="00EA63DF"/>
    <w:rsid w:val="00EB09B6"/>
    <w:rsid w:val="00EB0F93"/>
    <w:rsid w:val="00EB14FF"/>
    <w:rsid w:val="00EB33F1"/>
    <w:rsid w:val="00EB3CC1"/>
    <w:rsid w:val="00EB4153"/>
    <w:rsid w:val="00EB5C25"/>
    <w:rsid w:val="00EB7AE3"/>
    <w:rsid w:val="00EC02AD"/>
    <w:rsid w:val="00EC31C1"/>
    <w:rsid w:val="00EC4FB8"/>
    <w:rsid w:val="00EC612D"/>
    <w:rsid w:val="00EC73F3"/>
    <w:rsid w:val="00EC77BB"/>
    <w:rsid w:val="00EC7C79"/>
    <w:rsid w:val="00ED1731"/>
    <w:rsid w:val="00ED43C1"/>
    <w:rsid w:val="00ED6525"/>
    <w:rsid w:val="00ED66B0"/>
    <w:rsid w:val="00EE08E4"/>
    <w:rsid w:val="00EE1CF0"/>
    <w:rsid w:val="00EE1F7B"/>
    <w:rsid w:val="00EE2072"/>
    <w:rsid w:val="00EE3964"/>
    <w:rsid w:val="00EE3C3E"/>
    <w:rsid w:val="00EE485C"/>
    <w:rsid w:val="00EE5540"/>
    <w:rsid w:val="00EE59FD"/>
    <w:rsid w:val="00EE5A27"/>
    <w:rsid w:val="00EE7284"/>
    <w:rsid w:val="00EF17A6"/>
    <w:rsid w:val="00EF3C05"/>
    <w:rsid w:val="00EF4969"/>
    <w:rsid w:val="00EF563E"/>
    <w:rsid w:val="00EF72BD"/>
    <w:rsid w:val="00EF7502"/>
    <w:rsid w:val="00F00097"/>
    <w:rsid w:val="00F04F66"/>
    <w:rsid w:val="00F06AD5"/>
    <w:rsid w:val="00F06EF3"/>
    <w:rsid w:val="00F07613"/>
    <w:rsid w:val="00F1068D"/>
    <w:rsid w:val="00F1135B"/>
    <w:rsid w:val="00F1326D"/>
    <w:rsid w:val="00F14909"/>
    <w:rsid w:val="00F14CAC"/>
    <w:rsid w:val="00F159FC"/>
    <w:rsid w:val="00F167EA"/>
    <w:rsid w:val="00F16875"/>
    <w:rsid w:val="00F21232"/>
    <w:rsid w:val="00F26643"/>
    <w:rsid w:val="00F27102"/>
    <w:rsid w:val="00F27BD1"/>
    <w:rsid w:val="00F27CA4"/>
    <w:rsid w:val="00F300C2"/>
    <w:rsid w:val="00F31260"/>
    <w:rsid w:val="00F32415"/>
    <w:rsid w:val="00F33B92"/>
    <w:rsid w:val="00F3702E"/>
    <w:rsid w:val="00F410FC"/>
    <w:rsid w:val="00F41D09"/>
    <w:rsid w:val="00F4229E"/>
    <w:rsid w:val="00F431DC"/>
    <w:rsid w:val="00F433F4"/>
    <w:rsid w:val="00F448F3"/>
    <w:rsid w:val="00F46C77"/>
    <w:rsid w:val="00F47866"/>
    <w:rsid w:val="00F47E45"/>
    <w:rsid w:val="00F501C3"/>
    <w:rsid w:val="00F52B3F"/>
    <w:rsid w:val="00F554E7"/>
    <w:rsid w:val="00F569C7"/>
    <w:rsid w:val="00F5714B"/>
    <w:rsid w:val="00F63ED7"/>
    <w:rsid w:val="00F6405C"/>
    <w:rsid w:val="00F6474F"/>
    <w:rsid w:val="00F6568E"/>
    <w:rsid w:val="00F65803"/>
    <w:rsid w:val="00F67020"/>
    <w:rsid w:val="00F70500"/>
    <w:rsid w:val="00F70CA7"/>
    <w:rsid w:val="00F749FB"/>
    <w:rsid w:val="00F810AE"/>
    <w:rsid w:val="00F81472"/>
    <w:rsid w:val="00F849A4"/>
    <w:rsid w:val="00F856C7"/>
    <w:rsid w:val="00F8634C"/>
    <w:rsid w:val="00F91D98"/>
    <w:rsid w:val="00F937E8"/>
    <w:rsid w:val="00F93A6D"/>
    <w:rsid w:val="00F95146"/>
    <w:rsid w:val="00F96203"/>
    <w:rsid w:val="00F9687D"/>
    <w:rsid w:val="00F97345"/>
    <w:rsid w:val="00F974AE"/>
    <w:rsid w:val="00FA0443"/>
    <w:rsid w:val="00FA0C18"/>
    <w:rsid w:val="00FA15DD"/>
    <w:rsid w:val="00FA4444"/>
    <w:rsid w:val="00FA63DF"/>
    <w:rsid w:val="00FA67CE"/>
    <w:rsid w:val="00FB0AF5"/>
    <w:rsid w:val="00FB0C36"/>
    <w:rsid w:val="00FB10D8"/>
    <w:rsid w:val="00FB1871"/>
    <w:rsid w:val="00FB231E"/>
    <w:rsid w:val="00FB3176"/>
    <w:rsid w:val="00FB325C"/>
    <w:rsid w:val="00FB35B7"/>
    <w:rsid w:val="00FB3A28"/>
    <w:rsid w:val="00FB4654"/>
    <w:rsid w:val="00FB4CA0"/>
    <w:rsid w:val="00FB63DE"/>
    <w:rsid w:val="00FB7365"/>
    <w:rsid w:val="00FB7C34"/>
    <w:rsid w:val="00FC024F"/>
    <w:rsid w:val="00FC13E5"/>
    <w:rsid w:val="00FC15A0"/>
    <w:rsid w:val="00FC18ED"/>
    <w:rsid w:val="00FC281F"/>
    <w:rsid w:val="00FC3D03"/>
    <w:rsid w:val="00FC4962"/>
    <w:rsid w:val="00FC5034"/>
    <w:rsid w:val="00FC61E9"/>
    <w:rsid w:val="00FC6341"/>
    <w:rsid w:val="00FC7E31"/>
    <w:rsid w:val="00FC7E73"/>
    <w:rsid w:val="00FD089D"/>
    <w:rsid w:val="00FD0A4D"/>
    <w:rsid w:val="00FD12E4"/>
    <w:rsid w:val="00FD2746"/>
    <w:rsid w:val="00FD2B36"/>
    <w:rsid w:val="00FD2F5F"/>
    <w:rsid w:val="00FD653E"/>
    <w:rsid w:val="00FD6822"/>
    <w:rsid w:val="00FD7989"/>
    <w:rsid w:val="00FD7AF8"/>
    <w:rsid w:val="00FE0195"/>
    <w:rsid w:val="00FE04A8"/>
    <w:rsid w:val="00FE21DA"/>
    <w:rsid w:val="00FE3F89"/>
    <w:rsid w:val="00FE4E7E"/>
    <w:rsid w:val="00FE5B99"/>
    <w:rsid w:val="00FE7AFE"/>
    <w:rsid w:val="00FF1467"/>
    <w:rsid w:val="00FF1BC3"/>
    <w:rsid w:val="00FF2583"/>
    <w:rsid w:val="00FF357C"/>
    <w:rsid w:val="00FF41EA"/>
    <w:rsid w:val="00FF454B"/>
    <w:rsid w:val="00FF680F"/>
    <w:rsid w:val="00FF7B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72D63"/>
  <w15:docId w15:val="{88283F6B-5C13-443B-8B78-0A6B1D8A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900"/>
    <w:pPr>
      <w:jc w:val="both"/>
    </w:pPr>
    <w:rPr>
      <w:rFonts w:ascii="Bookman Old Style" w:hAnsi="Bookman Old Style"/>
      <w:sz w:val="20"/>
    </w:rPr>
  </w:style>
  <w:style w:type="paragraph" w:styleId="Ttulo1">
    <w:name w:val="heading 1"/>
    <w:basedOn w:val="Normal"/>
    <w:next w:val="Normal"/>
    <w:link w:val="Ttulo1Car"/>
    <w:uiPriority w:val="9"/>
    <w:qFormat/>
    <w:rsid w:val="00587792"/>
    <w:pPr>
      <w:keepNext/>
      <w:keepLines/>
      <w:spacing w:before="240" w:after="0"/>
      <w:outlineLvl w:val="0"/>
    </w:pPr>
    <w:rPr>
      <w:rFonts w:ascii="Arial Black" w:eastAsiaTheme="majorEastAsia" w:hAnsi="Arial Black" w:cstheme="majorBidi"/>
      <w:b/>
      <w:color w:val="000000" w:themeColor="text1"/>
      <w:sz w:val="24"/>
      <w:szCs w:val="32"/>
    </w:rPr>
  </w:style>
  <w:style w:type="paragraph" w:styleId="Ttulo2">
    <w:name w:val="heading 2"/>
    <w:basedOn w:val="Normal"/>
    <w:next w:val="Normal"/>
    <w:link w:val="Ttulo2Car"/>
    <w:uiPriority w:val="9"/>
    <w:unhideWhenUsed/>
    <w:qFormat/>
    <w:rsid w:val="001F550E"/>
    <w:pPr>
      <w:keepNext/>
      <w:keepLines/>
      <w:numPr>
        <w:numId w:val="10"/>
      </w:numPr>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587792"/>
    <w:pPr>
      <w:keepNext/>
      <w:keepLines/>
      <w:numPr>
        <w:numId w:val="11"/>
      </w:numPr>
      <w:spacing w:before="40" w:after="0"/>
      <w:outlineLvl w:val="2"/>
    </w:pPr>
    <w:rPr>
      <w:rFonts w:eastAsiaTheme="majorEastAsia" w:cstheme="majorBidi"/>
      <w:b/>
      <w:color w:val="000000" w:themeColor="text1"/>
      <w:szCs w:val="24"/>
    </w:rPr>
  </w:style>
  <w:style w:type="paragraph" w:styleId="Ttulo4">
    <w:name w:val="heading 4"/>
    <w:basedOn w:val="Normal"/>
    <w:next w:val="Normal"/>
    <w:link w:val="Ttulo4Car"/>
    <w:uiPriority w:val="9"/>
    <w:unhideWhenUsed/>
    <w:qFormat/>
    <w:rsid w:val="003C5DDB"/>
    <w:pPr>
      <w:keepNext/>
      <w:keepLines/>
      <w:numPr>
        <w:numId w:val="32"/>
      </w:numPr>
      <w:spacing w:before="40" w:after="0"/>
      <w:outlineLvl w:val="3"/>
    </w:pPr>
    <w:rPr>
      <w:rFonts w:eastAsiaTheme="majorEastAsia" w:cstheme="majorBidi"/>
      <w:b/>
      <w:iCs/>
    </w:rPr>
  </w:style>
  <w:style w:type="paragraph" w:styleId="Ttulo5">
    <w:name w:val="heading 5"/>
    <w:basedOn w:val="Normal"/>
    <w:next w:val="Normal"/>
    <w:link w:val="Ttulo5Car"/>
    <w:uiPriority w:val="9"/>
    <w:semiHidden/>
    <w:unhideWhenUsed/>
    <w:qFormat/>
    <w:rsid w:val="0058779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901727"/>
    <w:pPr>
      <w:spacing w:before="240" w:after="60" w:line="240" w:lineRule="auto"/>
      <w:ind w:left="1152" w:hanging="1152"/>
      <w:outlineLvl w:val="5"/>
    </w:pPr>
    <w:rPr>
      <w:rFonts w:ascii="Calibri" w:eastAsia="Times New Roman" w:hAnsi="Calibri" w:cs="Times New Roman"/>
      <w:b/>
      <w:bCs/>
      <w:sz w:val="24"/>
      <w:lang w:val="es-ES" w:eastAsia="es-ES"/>
    </w:rPr>
  </w:style>
  <w:style w:type="paragraph" w:styleId="Ttulo7">
    <w:name w:val="heading 7"/>
    <w:basedOn w:val="Normal"/>
    <w:next w:val="Normal"/>
    <w:link w:val="Ttulo7Car"/>
    <w:uiPriority w:val="9"/>
    <w:unhideWhenUsed/>
    <w:qFormat/>
    <w:rsid w:val="00B14CA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901727"/>
    <w:pPr>
      <w:spacing w:before="240" w:after="60" w:line="240" w:lineRule="auto"/>
      <w:ind w:left="1440" w:hanging="1440"/>
      <w:outlineLvl w:val="7"/>
    </w:pPr>
    <w:rPr>
      <w:rFonts w:ascii="Calibri" w:eastAsia="Times New Roman" w:hAnsi="Calibri" w:cs="Times New Roman"/>
      <w:i/>
      <w:iCs/>
      <w:sz w:val="24"/>
      <w:szCs w:val="24"/>
      <w:lang w:val="es-ES" w:eastAsia="es-ES"/>
    </w:rPr>
  </w:style>
  <w:style w:type="paragraph" w:styleId="Ttulo9">
    <w:name w:val="heading 9"/>
    <w:basedOn w:val="Normal"/>
    <w:next w:val="Normal"/>
    <w:link w:val="Ttulo9Car"/>
    <w:uiPriority w:val="9"/>
    <w:semiHidden/>
    <w:unhideWhenUsed/>
    <w:qFormat/>
    <w:rsid w:val="00901727"/>
    <w:pPr>
      <w:spacing w:before="240" w:after="60" w:line="240" w:lineRule="auto"/>
      <w:ind w:left="1584" w:hanging="1584"/>
      <w:outlineLvl w:val="8"/>
    </w:pPr>
    <w:rPr>
      <w:rFonts w:ascii="Cambria" w:eastAsia="Times New Roman" w:hAnsi="Cambria" w:cs="Times New Roman"/>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792"/>
    <w:rPr>
      <w:rFonts w:ascii="Arial Black" w:eastAsiaTheme="majorEastAsia" w:hAnsi="Arial Black" w:cstheme="majorBidi"/>
      <w:b/>
      <w:color w:val="000000" w:themeColor="text1"/>
      <w:sz w:val="24"/>
      <w:szCs w:val="32"/>
    </w:rPr>
  </w:style>
  <w:style w:type="character" w:styleId="Hipervnculo">
    <w:name w:val="Hyperlink"/>
    <w:basedOn w:val="Fuentedeprrafopredeter"/>
    <w:uiPriority w:val="99"/>
    <w:unhideWhenUsed/>
    <w:rsid w:val="005F17CE"/>
    <w:rPr>
      <w:color w:val="0563C1" w:themeColor="hyperlink"/>
      <w:u w:val="single"/>
    </w:rPr>
  </w:style>
  <w:style w:type="character" w:customStyle="1" w:styleId="Ttulo2Car">
    <w:name w:val="Título 2 Car"/>
    <w:basedOn w:val="Fuentedeprrafopredeter"/>
    <w:link w:val="Ttulo2"/>
    <w:uiPriority w:val="9"/>
    <w:rsid w:val="001F550E"/>
    <w:rPr>
      <w:rFonts w:ascii="Bookman Old Style" w:eastAsiaTheme="majorEastAsia" w:hAnsi="Bookman Old Style" w:cstheme="majorBidi"/>
      <w:b/>
      <w:color w:val="000000" w:themeColor="text1"/>
      <w:sz w:val="20"/>
      <w:szCs w:val="26"/>
    </w:rPr>
  </w:style>
  <w:style w:type="character" w:customStyle="1" w:styleId="Ttulo3Car">
    <w:name w:val="Título 3 Car"/>
    <w:basedOn w:val="Fuentedeprrafopredeter"/>
    <w:link w:val="Ttulo3"/>
    <w:uiPriority w:val="9"/>
    <w:rsid w:val="00BD0BB3"/>
    <w:rPr>
      <w:rFonts w:ascii="Verdana" w:eastAsiaTheme="majorEastAsia" w:hAnsi="Verdana" w:cstheme="majorBidi"/>
      <w:b/>
      <w:color w:val="000000" w:themeColor="text1"/>
      <w:sz w:val="20"/>
      <w:szCs w:val="24"/>
    </w:rPr>
  </w:style>
  <w:style w:type="paragraph" w:styleId="Subttulo">
    <w:name w:val="Subtitle"/>
    <w:basedOn w:val="Normal"/>
    <w:next w:val="Normal"/>
    <w:link w:val="SubttuloCar"/>
    <w:uiPriority w:val="11"/>
    <w:qFormat/>
    <w:rsid w:val="0044291C"/>
    <w:pPr>
      <w:numPr>
        <w:ilvl w:val="1"/>
      </w:numPr>
    </w:pPr>
    <w:rPr>
      <w:rFonts w:eastAsiaTheme="minorEastAsia"/>
      <w:b/>
      <w:color w:val="000000" w:themeColor="text1"/>
      <w:spacing w:val="15"/>
    </w:rPr>
  </w:style>
  <w:style w:type="character" w:customStyle="1" w:styleId="SubttuloCar">
    <w:name w:val="Subtítulo Car"/>
    <w:basedOn w:val="Fuentedeprrafopredeter"/>
    <w:link w:val="Subttulo"/>
    <w:uiPriority w:val="11"/>
    <w:rsid w:val="0044291C"/>
    <w:rPr>
      <w:rFonts w:ascii="Verdana" w:eastAsiaTheme="minorEastAsia" w:hAnsi="Verdana"/>
      <w:b/>
      <w:color w:val="000000" w:themeColor="text1"/>
      <w:spacing w:val="15"/>
      <w:sz w:val="20"/>
    </w:rPr>
  </w:style>
  <w:style w:type="character" w:customStyle="1" w:styleId="Ttulo7Car">
    <w:name w:val="Título 7 Car"/>
    <w:basedOn w:val="Fuentedeprrafopredeter"/>
    <w:link w:val="Ttulo7"/>
    <w:uiPriority w:val="9"/>
    <w:rsid w:val="00B14CA9"/>
    <w:rPr>
      <w:rFonts w:asciiTheme="majorHAnsi" w:eastAsiaTheme="majorEastAsia" w:hAnsiTheme="majorHAnsi" w:cstheme="majorBidi"/>
      <w:i/>
      <w:iCs/>
      <w:color w:val="1F4D78" w:themeColor="accent1" w:themeShade="7F"/>
      <w:sz w:val="20"/>
    </w:rPr>
  </w:style>
  <w:style w:type="paragraph" w:styleId="Prrafodelista">
    <w:name w:val="List Paragraph"/>
    <w:basedOn w:val="Normal"/>
    <w:link w:val="PrrafodelistaCar"/>
    <w:uiPriority w:val="34"/>
    <w:qFormat/>
    <w:rsid w:val="00B14CA9"/>
    <w:pPr>
      <w:spacing w:after="0" w:line="240" w:lineRule="auto"/>
      <w:ind w:left="708"/>
    </w:pPr>
    <w:rPr>
      <w:rFonts w:ascii="Arial" w:eastAsia="Times New Roman" w:hAnsi="Arial" w:cs="Times New Roman"/>
      <w:sz w:val="22"/>
      <w:szCs w:val="24"/>
      <w:lang w:val="es-ES" w:eastAsia="es-ES"/>
    </w:rPr>
  </w:style>
  <w:style w:type="paragraph" w:customStyle="1" w:styleId="Default">
    <w:name w:val="Default"/>
    <w:link w:val="DefaultCar"/>
    <w:rsid w:val="00B14CA9"/>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basedOn w:val="Normal"/>
    <w:link w:val="TextoindependienteCar"/>
    <w:uiPriority w:val="1"/>
    <w:qFormat/>
    <w:rsid w:val="00B14CA9"/>
    <w:pPr>
      <w:widowControl w:val="0"/>
      <w:autoSpaceDE w:val="0"/>
      <w:autoSpaceDN w:val="0"/>
      <w:adjustRightInd w:val="0"/>
      <w:spacing w:after="0" w:line="240" w:lineRule="auto"/>
      <w:ind w:left="20"/>
      <w:jc w:val="left"/>
    </w:pPr>
    <w:rPr>
      <w:rFonts w:ascii="Arial" w:eastAsia="Times New Roman" w:hAnsi="Arial" w:cs="Times New Roman"/>
      <w:sz w:val="19"/>
      <w:szCs w:val="19"/>
    </w:rPr>
  </w:style>
  <w:style w:type="character" w:customStyle="1" w:styleId="TextoindependienteCar">
    <w:name w:val="Texto independiente Car"/>
    <w:basedOn w:val="Fuentedeprrafopredeter"/>
    <w:link w:val="Textoindependiente"/>
    <w:uiPriority w:val="1"/>
    <w:rsid w:val="00B14CA9"/>
    <w:rPr>
      <w:rFonts w:ascii="Arial" w:eastAsia="Times New Roman" w:hAnsi="Arial" w:cs="Times New Roman"/>
      <w:sz w:val="19"/>
      <w:szCs w:val="19"/>
    </w:rPr>
  </w:style>
  <w:style w:type="paragraph" w:customStyle="1" w:styleId="ApendiceA">
    <w:name w:val="Apendice A"/>
    <w:basedOn w:val="Normal"/>
    <w:link w:val="ApendiceACar"/>
    <w:qFormat/>
    <w:rsid w:val="00B14CA9"/>
    <w:pPr>
      <w:numPr>
        <w:numId w:val="2"/>
      </w:numPr>
      <w:spacing w:after="0" w:line="240" w:lineRule="auto"/>
    </w:pPr>
    <w:rPr>
      <w:rFonts w:ascii="Arial" w:eastAsia="Times New Roman" w:hAnsi="Arial" w:cs="Times New Roman"/>
      <w:b/>
      <w:bCs/>
      <w:sz w:val="22"/>
    </w:rPr>
  </w:style>
  <w:style w:type="paragraph" w:customStyle="1" w:styleId="ApendiceA1">
    <w:name w:val="ApendiceA1"/>
    <w:basedOn w:val="Textoindependiente"/>
    <w:link w:val="ApendiceA1Car"/>
    <w:qFormat/>
    <w:rsid w:val="00B14CA9"/>
    <w:pPr>
      <w:kinsoku w:val="0"/>
      <w:overflowPunct w:val="0"/>
      <w:spacing w:before="75"/>
      <w:ind w:left="0"/>
    </w:pPr>
    <w:rPr>
      <w:b/>
      <w:color w:val="010101"/>
      <w:w w:val="110"/>
      <w:sz w:val="22"/>
      <w:szCs w:val="22"/>
    </w:rPr>
  </w:style>
  <w:style w:type="character" w:customStyle="1" w:styleId="ApendiceACar">
    <w:name w:val="Apendice A Car"/>
    <w:link w:val="ApendiceA"/>
    <w:rsid w:val="00B14CA9"/>
    <w:rPr>
      <w:rFonts w:ascii="Arial" w:eastAsia="Times New Roman" w:hAnsi="Arial" w:cs="Times New Roman"/>
      <w:b/>
      <w:bCs/>
    </w:rPr>
  </w:style>
  <w:style w:type="character" w:customStyle="1" w:styleId="ApendiceA1Car">
    <w:name w:val="ApendiceA1 Car"/>
    <w:link w:val="ApendiceA1"/>
    <w:rsid w:val="00B14CA9"/>
    <w:rPr>
      <w:rFonts w:ascii="Arial" w:eastAsia="Times New Roman" w:hAnsi="Arial" w:cs="Times New Roman"/>
      <w:b/>
      <w:color w:val="010101"/>
      <w:w w:val="110"/>
    </w:rPr>
  </w:style>
  <w:style w:type="character" w:customStyle="1" w:styleId="PrrafodelistaCar">
    <w:name w:val="Párrafo de lista Car"/>
    <w:link w:val="Prrafodelista"/>
    <w:uiPriority w:val="34"/>
    <w:locked/>
    <w:rsid w:val="00B14CA9"/>
    <w:rPr>
      <w:rFonts w:ascii="Arial" w:eastAsia="Times New Roman" w:hAnsi="Arial" w:cs="Times New Roman"/>
      <w:szCs w:val="24"/>
      <w:lang w:val="es-ES" w:eastAsia="es-ES"/>
    </w:rPr>
  </w:style>
  <w:style w:type="paragraph" w:styleId="Textodeglobo">
    <w:name w:val="Balloon Text"/>
    <w:basedOn w:val="Normal"/>
    <w:link w:val="TextodegloboCar"/>
    <w:uiPriority w:val="99"/>
    <w:semiHidden/>
    <w:unhideWhenUsed/>
    <w:rsid w:val="00F91D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D98"/>
    <w:rPr>
      <w:rFonts w:ascii="Segoe UI" w:hAnsi="Segoe UI" w:cs="Segoe UI"/>
      <w:sz w:val="18"/>
      <w:szCs w:val="18"/>
    </w:rPr>
  </w:style>
  <w:style w:type="table" w:styleId="Tablaconcuadrcula">
    <w:name w:val="Table Grid"/>
    <w:basedOn w:val="Tablanormal"/>
    <w:uiPriority w:val="59"/>
    <w:rsid w:val="00EE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3"/>
    <w:basedOn w:val="Normal"/>
    <w:next w:val="Normal"/>
    <w:uiPriority w:val="10"/>
    <w:qFormat/>
    <w:rsid w:val="000B3A59"/>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PuestoCar1">
    <w:name w:val="Puesto Car1"/>
    <w:link w:val="Puesto"/>
    <w:uiPriority w:val="10"/>
    <w:rsid w:val="000B3A59"/>
    <w:rPr>
      <w:rFonts w:ascii="Cambria" w:eastAsia="Times New Roman" w:hAnsi="Cambria" w:cs="Times New Roman"/>
      <w:b/>
      <w:bCs/>
      <w:kern w:val="28"/>
      <w:sz w:val="32"/>
      <w:szCs w:val="32"/>
    </w:rPr>
  </w:style>
  <w:style w:type="paragraph" w:styleId="Puesto">
    <w:name w:val="Title"/>
    <w:basedOn w:val="Normal"/>
    <w:next w:val="Normal"/>
    <w:link w:val="PuestoCar1"/>
    <w:uiPriority w:val="10"/>
    <w:qFormat/>
    <w:rsid w:val="000B3A59"/>
    <w:pPr>
      <w:spacing w:after="0" w:line="240" w:lineRule="auto"/>
      <w:contextualSpacing/>
    </w:pPr>
    <w:rPr>
      <w:rFonts w:ascii="Cambria" w:eastAsia="Times New Roman" w:hAnsi="Cambria" w:cs="Times New Roman"/>
      <w:b/>
      <w:bCs/>
      <w:kern w:val="28"/>
      <w:sz w:val="32"/>
      <w:szCs w:val="32"/>
    </w:rPr>
  </w:style>
  <w:style w:type="character" w:customStyle="1" w:styleId="PuestoCar">
    <w:name w:val="Puesto Car"/>
    <w:basedOn w:val="Fuentedeprrafopredeter"/>
    <w:uiPriority w:val="10"/>
    <w:rsid w:val="000B3A59"/>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87792"/>
    <w:rPr>
      <w:rFonts w:ascii="Verdana" w:eastAsiaTheme="majorEastAsia" w:hAnsi="Verdana" w:cstheme="majorBidi"/>
      <w:b/>
      <w:iCs/>
      <w:sz w:val="20"/>
    </w:rPr>
  </w:style>
  <w:style w:type="paragraph" w:customStyle="1" w:styleId="2">
    <w:name w:val="2"/>
    <w:basedOn w:val="Normal"/>
    <w:next w:val="Normal"/>
    <w:uiPriority w:val="10"/>
    <w:qFormat/>
    <w:rsid w:val="00AF02E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5Car">
    <w:name w:val="Título 5 Car"/>
    <w:basedOn w:val="Fuentedeprrafopredeter"/>
    <w:link w:val="Ttulo5"/>
    <w:uiPriority w:val="9"/>
    <w:semiHidden/>
    <w:rsid w:val="00587792"/>
    <w:rPr>
      <w:rFonts w:asciiTheme="majorHAnsi" w:eastAsiaTheme="majorEastAsia" w:hAnsiTheme="majorHAnsi" w:cstheme="majorBidi"/>
      <w:color w:val="2E74B5" w:themeColor="accent1" w:themeShade="BF"/>
      <w:sz w:val="20"/>
    </w:rPr>
  </w:style>
  <w:style w:type="paragraph" w:customStyle="1" w:styleId="apendice">
    <w:name w:val="apendice"/>
    <w:basedOn w:val="Normal"/>
    <w:link w:val="apendiceCar"/>
    <w:rsid w:val="00C124CC"/>
    <w:pPr>
      <w:spacing w:after="200" w:line="276" w:lineRule="auto"/>
      <w:jc w:val="center"/>
    </w:pPr>
    <w:rPr>
      <w:rFonts w:ascii="Calibri" w:eastAsia="Times New Roman" w:hAnsi="Calibri" w:cs="Times New Roman"/>
      <w:b/>
      <w:sz w:val="24"/>
      <w:lang w:eastAsia="es-BO"/>
    </w:rPr>
  </w:style>
  <w:style w:type="character" w:customStyle="1" w:styleId="Ttulo6Car">
    <w:name w:val="Título 6 Car"/>
    <w:basedOn w:val="Fuentedeprrafopredeter"/>
    <w:link w:val="Ttulo6"/>
    <w:uiPriority w:val="9"/>
    <w:semiHidden/>
    <w:rsid w:val="00901727"/>
    <w:rPr>
      <w:rFonts w:ascii="Calibri" w:eastAsia="Times New Roman" w:hAnsi="Calibri" w:cs="Times New Roman"/>
      <w:b/>
      <w:bCs/>
      <w:sz w:val="24"/>
      <w:lang w:val="es-ES" w:eastAsia="es-ES"/>
    </w:rPr>
  </w:style>
  <w:style w:type="character" w:customStyle="1" w:styleId="Ttulo8Car">
    <w:name w:val="Título 8 Car"/>
    <w:basedOn w:val="Fuentedeprrafopredeter"/>
    <w:link w:val="Ttulo8"/>
    <w:uiPriority w:val="9"/>
    <w:rsid w:val="00901727"/>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uiPriority w:val="9"/>
    <w:semiHidden/>
    <w:rsid w:val="00901727"/>
    <w:rPr>
      <w:rFonts w:ascii="Cambria" w:eastAsia="Times New Roman" w:hAnsi="Cambria" w:cs="Times New Roman"/>
      <w:sz w:val="24"/>
      <w:lang w:val="es-ES" w:eastAsia="es-ES"/>
    </w:rPr>
  </w:style>
  <w:style w:type="paragraph" w:styleId="Encabezado">
    <w:name w:val="header"/>
    <w:basedOn w:val="Normal"/>
    <w:link w:val="EncabezadoCar"/>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90172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901727"/>
    <w:rPr>
      <w:rFonts w:ascii="Times New Roman" w:eastAsia="Times New Roman" w:hAnsi="Times New Roman" w:cs="Times New Roman"/>
      <w:sz w:val="24"/>
      <w:szCs w:val="24"/>
      <w:lang w:eastAsia="es-ES"/>
    </w:rPr>
  </w:style>
  <w:style w:type="table" w:styleId="Sombreadoclaro-nfasis2">
    <w:name w:val="Light Shading Accent 2"/>
    <w:basedOn w:val="Tablanormal"/>
    <w:uiPriority w:val="60"/>
    <w:rsid w:val="00901727"/>
    <w:pPr>
      <w:spacing w:after="0" w:line="240" w:lineRule="auto"/>
    </w:pPr>
    <w:rPr>
      <w:rFonts w:ascii="Calibri" w:eastAsia="Calibri" w:hAnsi="Calibri" w:cs="Times New Roman"/>
      <w:color w:val="943634"/>
      <w:sz w:val="20"/>
      <w:szCs w:val="20"/>
      <w:lang w:eastAsia="es-BO"/>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01727"/>
    <w:pPr>
      <w:spacing w:after="0" w:line="240" w:lineRule="auto"/>
    </w:pPr>
    <w:rPr>
      <w:rFonts w:ascii="Calibri" w:eastAsia="Calibri" w:hAnsi="Calibri" w:cs="Times New Roman"/>
      <w:color w:val="76923C"/>
      <w:sz w:val="20"/>
      <w:szCs w:val="20"/>
      <w:lang w:eastAsia="es-BO"/>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901727"/>
    <w:rPr>
      <w:color w:val="1F93EC"/>
      <w:sz w:val="13"/>
      <w:szCs w:val="13"/>
    </w:rPr>
  </w:style>
  <w:style w:type="character" w:customStyle="1" w:styleId="c">
    <w:name w:val="c"/>
    <w:basedOn w:val="Fuentedeprrafopredeter"/>
    <w:rsid w:val="00901727"/>
  </w:style>
  <w:style w:type="character" w:styleId="nfasis">
    <w:name w:val="Emphasis"/>
    <w:uiPriority w:val="20"/>
    <w:qFormat/>
    <w:rsid w:val="00901727"/>
    <w:rPr>
      <w:b w:val="0"/>
      <w:bCs w:val="0"/>
      <w:i/>
      <w:iCs/>
    </w:rPr>
  </w:style>
  <w:style w:type="paragraph" w:styleId="NormalWeb">
    <w:name w:val="Normal (Web)"/>
    <w:basedOn w:val="Normal"/>
    <w:uiPriority w:val="99"/>
    <w:unhideWhenUsed/>
    <w:rsid w:val="00901727"/>
    <w:pPr>
      <w:spacing w:before="100" w:beforeAutospacing="1" w:after="100" w:afterAutospacing="1" w:line="240" w:lineRule="auto"/>
    </w:pPr>
    <w:rPr>
      <w:rFonts w:ascii="Calibri" w:eastAsia="Times New Roman" w:hAnsi="Calibri" w:cs="Times New Roman"/>
      <w:color w:val="000000"/>
      <w:sz w:val="24"/>
      <w:szCs w:val="24"/>
      <w:lang w:val="es-ES" w:eastAsia="es-ES"/>
    </w:rPr>
  </w:style>
  <w:style w:type="character" w:styleId="Textoennegrita">
    <w:name w:val="Strong"/>
    <w:uiPriority w:val="22"/>
    <w:qFormat/>
    <w:rsid w:val="00901727"/>
    <w:rPr>
      <w:b/>
      <w:bCs/>
    </w:rPr>
  </w:style>
  <w:style w:type="character" w:customStyle="1" w:styleId="titulox1">
    <w:name w:val="titulox1"/>
    <w:rsid w:val="00901727"/>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901727"/>
  </w:style>
  <w:style w:type="paragraph" w:customStyle="1" w:styleId="estilo2">
    <w:name w:val="estilo2"/>
    <w:basedOn w:val="Normal"/>
    <w:rsid w:val="00901727"/>
    <w:pPr>
      <w:spacing w:before="100" w:beforeAutospacing="1" w:after="100" w:afterAutospacing="1" w:line="240" w:lineRule="auto"/>
    </w:pPr>
    <w:rPr>
      <w:rFonts w:ascii="Arial" w:eastAsia="Times New Roman" w:hAnsi="Arial" w:cs="Arial"/>
      <w:b/>
      <w:bCs/>
      <w:color w:val="011B8A"/>
      <w:sz w:val="30"/>
      <w:szCs w:val="30"/>
      <w:lang w:val="es-ES" w:eastAsia="es-ES"/>
    </w:rPr>
  </w:style>
  <w:style w:type="character" w:customStyle="1" w:styleId="estilo34">
    <w:name w:val="estilo34"/>
    <w:basedOn w:val="Fuentedeprrafopredeter"/>
    <w:rsid w:val="00901727"/>
  </w:style>
  <w:style w:type="paragraph" w:customStyle="1" w:styleId="estilo36">
    <w:name w:val="estilo36"/>
    <w:basedOn w:val="Normal"/>
    <w:rsid w:val="00901727"/>
    <w:pPr>
      <w:spacing w:before="100" w:beforeAutospacing="1" w:after="100" w:afterAutospacing="1" w:line="240" w:lineRule="auto"/>
    </w:pPr>
    <w:rPr>
      <w:rFonts w:eastAsia="Times New Roman" w:cs="Times New Roman"/>
      <w:sz w:val="14"/>
      <w:szCs w:val="14"/>
      <w:lang w:val="es-ES" w:eastAsia="es-ES"/>
    </w:rPr>
  </w:style>
  <w:style w:type="character" w:customStyle="1" w:styleId="estilo51">
    <w:name w:val="estilo51"/>
    <w:rsid w:val="00901727"/>
    <w:rPr>
      <w:rFonts w:ascii="Arial" w:hAnsi="Arial" w:cs="Arial" w:hint="default"/>
      <w:sz w:val="15"/>
      <w:szCs w:val="15"/>
    </w:rPr>
  </w:style>
  <w:style w:type="paragraph" w:customStyle="1" w:styleId="titrerouge">
    <w:name w:val="titre_rouge"/>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farial">
    <w:name w:val="f_arial"/>
    <w:basedOn w:val="Fuentedeprrafopredeter"/>
    <w:rsid w:val="00901727"/>
  </w:style>
  <w:style w:type="paragraph" w:customStyle="1" w:styleId="farial1">
    <w:name w:val="f_arial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engris">
    <w:name w:val="en_gris"/>
    <w:basedOn w:val="Fuentedeprrafopredeter"/>
    <w:rsid w:val="00901727"/>
  </w:style>
  <w:style w:type="character" w:customStyle="1" w:styleId="enrouge">
    <w:name w:val="en_rouge"/>
    <w:basedOn w:val="Fuentedeprrafopredeter"/>
    <w:rsid w:val="00901727"/>
  </w:style>
  <w:style w:type="paragraph" w:customStyle="1" w:styleId="vermas">
    <w:name w:val="ver_mas"/>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paragraph" w:customStyle="1" w:styleId="enrouge1">
    <w:name w:val="en_rouge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titulo011">
    <w:name w:val="titulo011"/>
    <w:rsid w:val="00901727"/>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901727"/>
  </w:style>
  <w:style w:type="character" w:customStyle="1" w:styleId="subtituloi1">
    <w:name w:val="subtituloi1"/>
    <w:rsid w:val="00901727"/>
    <w:rPr>
      <w:rFonts w:ascii="Trebuchet MS" w:hAnsi="Trebuchet MS" w:hint="default"/>
      <w:b/>
      <w:bCs/>
      <w:color w:val="666666"/>
      <w:sz w:val="24"/>
      <w:szCs w:val="24"/>
    </w:rPr>
  </w:style>
  <w:style w:type="character" w:customStyle="1" w:styleId="tituloi1">
    <w:name w:val="tituloi1"/>
    <w:rsid w:val="00901727"/>
    <w:rPr>
      <w:rFonts w:ascii="Trebuchet MS" w:hAnsi="Trebuchet MS" w:hint="default"/>
      <w:b/>
      <w:bCs/>
      <w:color w:val="0080C0"/>
      <w:sz w:val="30"/>
      <w:szCs w:val="30"/>
    </w:rPr>
  </w:style>
  <w:style w:type="paragraph" w:styleId="Sinespaciado">
    <w:name w:val="No Spacing"/>
    <w:link w:val="SinespaciadoCar"/>
    <w:uiPriority w:val="1"/>
    <w:qFormat/>
    <w:rsid w:val="00901727"/>
    <w:pPr>
      <w:spacing w:after="0" w:line="240" w:lineRule="auto"/>
    </w:pPr>
    <w:rPr>
      <w:rFonts w:ascii="Calibri" w:eastAsia="Calibri" w:hAnsi="Calibri" w:cs="Times New Roman"/>
      <w:lang w:val="es-ES"/>
    </w:rPr>
  </w:style>
  <w:style w:type="paragraph" w:customStyle="1" w:styleId="1">
    <w:name w:val="1"/>
    <w:basedOn w:val="Normal"/>
    <w:next w:val="Normal"/>
    <w:uiPriority w:val="35"/>
    <w:unhideWhenUsed/>
    <w:qFormat/>
    <w:rsid w:val="00901727"/>
    <w:pPr>
      <w:spacing w:after="0" w:line="240" w:lineRule="auto"/>
    </w:pPr>
    <w:rPr>
      <w:rFonts w:ascii="Calibri" w:eastAsia="Times New Roman" w:hAnsi="Calibri" w:cs="Times New Roman"/>
      <w:b/>
      <w:bCs/>
      <w:szCs w:val="20"/>
      <w:lang w:val="es-ES" w:eastAsia="es-ES"/>
    </w:rPr>
  </w:style>
  <w:style w:type="paragraph" w:customStyle="1" w:styleId="TableParagraph">
    <w:name w:val="Table Paragraph"/>
    <w:basedOn w:val="Normal"/>
    <w:uiPriority w:val="1"/>
    <w:qFormat/>
    <w:rsid w:val="00901727"/>
    <w:pPr>
      <w:widowControl w:val="0"/>
      <w:spacing w:after="0" w:line="360" w:lineRule="auto"/>
      <w:jc w:val="left"/>
    </w:pPr>
    <w:rPr>
      <w:rFonts w:ascii="Calibri" w:eastAsia="Calibri" w:hAnsi="Calibri" w:cs="Times New Roman"/>
      <w:sz w:val="24"/>
      <w:lang w:val="en-US"/>
    </w:rPr>
  </w:style>
  <w:style w:type="paragraph" w:customStyle="1" w:styleId="ApendiceA2">
    <w:name w:val="Apendice A2"/>
    <w:basedOn w:val="Normal"/>
    <w:link w:val="ApendiceA2Car"/>
    <w:rsid w:val="00901727"/>
    <w:pPr>
      <w:spacing w:after="0" w:line="240" w:lineRule="auto"/>
    </w:pPr>
    <w:rPr>
      <w:rFonts w:ascii="Arial" w:eastAsia="Times New Roman" w:hAnsi="Arial" w:cs="Times New Roman"/>
      <w:sz w:val="22"/>
      <w:lang w:val="es-ES" w:eastAsia="es-ES"/>
    </w:rPr>
  </w:style>
  <w:style w:type="character" w:customStyle="1" w:styleId="SinespaciadoCar">
    <w:name w:val="Sin espaciado Car"/>
    <w:link w:val="Sinespaciado"/>
    <w:uiPriority w:val="1"/>
    <w:rsid w:val="00901727"/>
    <w:rPr>
      <w:rFonts w:ascii="Calibri" w:eastAsia="Calibri" w:hAnsi="Calibri" w:cs="Times New Roman"/>
      <w:lang w:val="es-ES"/>
    </w:rPr>
  </w:style>
  <w:style w:type="character" w:customStyle="1" w:styleId="ApendiceA2Car">
    <w:name w:val="Apendice A2 Car"/>
    <w:link w:val="ApendiceA2"/>
    <w:rsid w:val="00901727"/>
    <w:rPr>
      <w:rFonts w:ascii="Arial" w:eastAsia="Times New Roman" w:hAnsi="Arial" w:cs="Times New Roman"/>
      <w:lang w:val="es-ES" w:eastAsia="es-ES"/>
    </w:rPr>
  </w:style>
  <w:style w:type="paragraph" w:customStyle="1" w:styleId="SUBTITULO12X">
    <w:name w:val="SUBTITULO 12.X"/>
    <w:basedOn w:val="Ttulo1"/>
    <w:link w:val="SUBTITULO12XCar"/>
    <w:qFormat/>
    <w:rsid w:val="00901727"/>
    <w:pPr>
      <w:keepNext w:val="0"/>
      <w:keepLines w:val="0"/>
      <w:spacing w:before="0" w:after="240" w:line="240" w:lineRule="auto"/>
    </w:pPr>
    <w:rPr>
      <w:rFonts w:ascii="Arial" w:eastAsia="Calibri" w:hAnsi="Arial" w:cs="Arial"/>
      <w:lang w:val="es-ES"/>
    </w:rPr>
  </w:style>
  <w:style w:type="paragraph" w:customStyle="1" w:styleId="experienca">
    <w:name w:val="experienca"/>
    <w:basedOn w:val="Ttulo1"/>
    <w:link w:val="experiencaCar"/>
    <w:rsid w:val="00901727"/>
    <w:pPr>
      <w:keepNext w:val="0"/>
      <w:keepLines w:val="0"/>
      <w:spacing w:before="0" w:after="240" w:line="240" w:lineRule="auto"/>
      <w:ind w:left="360" w:hanging="360"/>
    </w:pPr>
    <w:rPr>
      <w:rFonts w:ascii="Arial" w:eastAsia="Calibri" w:hAnsi="Arial" w:cs="Arial"/>
      <w:lang w:val="es-ES"/>
    </w:rPr>
  </w:style>
  <w:style w:type="character" w:customStyle="1" w:styleId="SUBTITULO12XCar">
    <w:name w:val="SUBTITULO 12.X Car"/>
    <w:basedOn w:val="Ttulo1Car"/>
    <w:link w:val="SUBTITULO12X"/>
    <w:rsid w:val="00901727"/>
    <w:rPr>
      <w:rFonts w:ascii="Arial" w:eastAsia="Calibri" w:hAnsi="Arial" w:cs="Arial"/>
      <w:b/>
      <w:color w:val="000000" w:themeColor="text1"/>
      <w:sz w:val="24"/>
      <w:szCs w:val="32"/>
      <w:lang w:val="es-ES"/>
    </w:rPr>
  </w:style>
  <w:style w:type="character" w:customStyle="1" w:styleId="experiencaCar">
    <w:name w:val="experienca Car"/>
    <w:basedOn w:val="Ttulo1Car"/>
    <w:link w:val="experienca"/>
    <w:rsid w:val="00901727"/>
    <w:rPr>
      <w:rFonts w:ascii="Arial" w:eastAsia="Calibri" w:hAnsi="Arial" w:cs="Arial"/>
      <w:b/>
      <w:color w:val="000000" w:themeColor="text1"/>
      <w:sz w:val="24"/>
      <w:szCs w:val="32"/>
      <w:lang w:val="es-ES"/>
    </w:rPr>
  </w:style>
  <w:style w:type="paragraph" w:styleId="Textoindependiente3">
    <w:name w:val="Body Text 3"/>
    <w:basedOn w:val="Normal"/>
    <w:link w:val="Textoindependiente3Car"/>
    <w:rsid w:val="00901727"/>
    <w:pPr>
      <w:spacing w:after="120" w:line="240" w:lineRule="auto"/>
    </w:pPr>
    <w:rPr>
      <w:rFonts w:ascii="Arial" w:eastAsia="Times New Roman" w:hAnsi="Arial" w:cs="Times New Roman"/>
      <w:sz w:val="16"/>
      <w:szCs w:val="16"/>
      <w:lang w:val="en-US"/>
    </w:rPr>
  </w:style>
  <w:style w:type="character" w:customStyle="1" w:styleId="Textoindependiente3Car">
    <w:name w:val="Texto independiente 3 Car"/>
    <w:basedOn w:val="Fuentedeprrafopredeter"/>
    <w:link w:val="Textoindependiente3"/>
    <w:rsid w:val="00901727"/>
    <w:rPr>
      <w:rFonts w:ascii="Arial" w:eastAsia="Times New Roman" w:hAnsi="Arial" w:cs="Times New Roman"/>
      <w:sz w:val="16"/>
      <w:szCs w:val="16"/>
      <w:lang w:val="en-US"/>
    </w:rPr>
  </w:style>
  <w:style w:type="paragraph" w:styleId="TDC1">
    <w:name w:val="toc 1"/>
    <w:basedOn w:val="Normal"/>
    <w:next w:val="Normal"/>
    <w:autoRedefine/>
    <w:uiPriority w:val="39"/>
    <w:rsid w:val="00901727"/>
    <w:pPr>
      <w:tabs>
        <w:tab w:val="left" w:pos="480"/>
        <w:tab w:val="right" w:leader="dot" w:pos="9111"/>
      </w:tabs>
      <w:spacing w:before="120" w:after="120" w:line="240" w:lineRule="auto"/>
      <w:jc w:val="left"/>
    </w:pPr>
    <w:rPr>
      <w:rFonts w:ascii="Calibri" w:eastAsia="Times New Roman" w:hAnsi="Calibri" w:cs="Calibri"/>
      <w:b/>
      <w:bCs/>
      <w:caps/>
      <w:szCs w:val="20"/>
      <w:lang w:val="es-ES" w:eastAsia="es-ES"/>
    </w:rPr>
  </w:style>
  <w:style w:type="paragraph" w:customStyle="1" w:styleId="Norma">
    <w:name w:val="Norma"/>
    <w:link w:val="NormaCar"/>
    <w:rsid w:val="00901727"/>
    <w:pPr>
      <w:spacing w:after="200" w:line="276" w:lineRule="auto"/>
    </w:pPr>
    <w:rPr>
      <w:rFonts w:ascii="Calibri" w:eastAsia="Times New Roman" w:hAnsi="Calibri" w:cs="Times New Roman"/>
      <w:b/>
      <w:sz w:val="24"/>
      <w:lang w:eastAsia="es-BO"/>
    </w:rPr>
  </w:style>
  <w:style w:type="paragraph" w:styleId="TDC2">
    <w:name w:val="toc 2"/>
    <w:basedOn w:val="Normal"/>
    <w:next w:val="Normal"/>
    <w:autoRedefine/>
    <w:uiPriority w:val="39"/>
    <w:unhideWhenUsed/>
    <w:rsid w:val="00901727"/>
    <w:pPr>
      <w:spacing w:after="0" w:line="240" w:lineRule="auto"/>
      <w:ind w:left="240"/>
      <w:jc w:val="left"/>
    </w:pPr>
    <w:rPr>
      <w:rFonts w:ascii="Calibri" w:eastAsia="Times New Roman" w:hAnsi="Calibri" w:cs="Calibri"/>
      <w:smallCaps/>
      <w:szCs w:val="20"/>
      <w:lang w:val="es-ES" w:eastAsia="es-ES"/>
    </w:rPr>
  </w:style>
  <w:style w:type="paragraph" w:styleId="TDC3">
    <w:name w:val="toc 3"/>
    <w:basedOn w:val="Normal"/>
    <w:next w:val="Normal"/>
    <w:autoRedefine/>
    <w:uiPriority w:val="39"/>
    <w:unhideWhenUsed/>
    <w:rsid w:val="00901727"/>
    <w:pPr>
      <w:spacing w:after="0" w:line="240" w:lineRule="auto"/>
      <w:ind w:left="480"/>
      <w:jc w:val="left"/>
    </w:pPr>
    <w:rPr>
      <w:rFonts w:ascii="Calibri" w:eastAsia="Times New Roman" w:hAnsi="Calibri" w:cs="Calibri"/>
      <w:i/>
      <w:iCs/>
      <w:szCs w:val="20"/>
      <w:lang w:val="es-ES" w:eastAsia="es-ES"/>
    </w:rPr>
  </w:style>
  <w:style w:type="paragraph" w:styleId="TDC4">
    <w:name w:val="toc 4"/>
    <w:basedOn w:val="Normal"/>
    <w:next w:val="Normal"/>
    <w:autoRedefine/>
    <w:uiPriority w:val="39"/>
    <w:unhideWhenUsed/>
    <w:rsid w:val="00901727"/>
    <w:pPr>
      <w:spacing w:after="0" w:line="240" w:lineRule="auto"/>
      <w:ind w:left="720"/>
      <w:jc w:val="left"/>
    </w:pPr>
    <w:rPr>
      <w:rFonts w:ascii="Calibri" w:eastAsia="Times New Roman" w:hAnsi="Calibri" w:cs="Calibri"/>
      <w:sz w:val="18"/>
      <w:szCs w:val="18"/>
      <w:lang w:val="es-ES" w:eastAsia="es-ES"/>
    </w:rPr>
  </w:style>
  <w:style w:type="paragraph" w:styleId="TDC5">
    <w:name w:val="toc 5"/>
    <w:basedOn w:val="Normal"/>
    <w:next w:val="Normal"/>
    <w:autoRedefine/>
    <w:uiPriority w:val="39"/>
    <w:unhideWhenUsed/>
    <w:rsid w:val="00901727"/>
    <w:pPr>
      <w:spacing w:after="0" w:line="240" w:lineRule="auto"/>
      <w:ind w:left="960"/>
      <w:jc w:val="left"/>
    </w:pPr>
    <w:rPr>
      <w:rFonts w:ascii="Calibri" w:eastAsia="Times New Roman" w:hAnsi="Calibri" w:cs="Calibri"/>
      <w:sz w:val="18"/>
      <w:szCs w:val="18"/>
      <w:lang w:val="es-ES" w:eastAsia="es-ES"/>
    </w:rPr>
  </w:style>
  <w:style w:type="paragraph" w:styleId="TDC6">
    <w:name w:val="toc 6"/>
    <w:basedOn w:val="Normal"/>
    <w:next w:val="Normal"/>
    <w:autoRedefine/>
    <w:uiPriority w:val="39"/>
    <w:unhideWhenUsed/>
    <w:rsid w:val="00901727"/>
    <w:pPr>
      <w:spacing w:after="0" w:line="240" w:lineRule="auto"/>
      <w:ind w:left="1200"/>
      <w:jc w:val="left"/>
    </w:pPr>
    <w:rPr>
      <w:rFonts w:ascii="Calibri" w:eastAsia="Times New Roman" w:hAnsi="Calibri" w:cs="Calibri"/>
      <w:sz w:val="18"/>
      <w:szCs w:val="18"/>
      <w:lang w:val="es-ES" w:eastAsia="es-ES"/>
    </w:rPr>
  </w:style>
  <w:style w:type="paragraph" w:styleId="TDC7">
    <w:name w:val="toc 7"/>
    <w:basedOn w:val="Normal"/>
    <w:next w:val="Normal"/>
    <w:autoRedefine/>
    <w:uiPriority w:val="39"/>
    <w:unhideWhenUsed/>
    <w:rsid w:val="00901727"/>
    <w:pPr>
      <w:spacing w:after="0" w:line="240" w:lineRule="auto"/>
      <w:ind w:left="1440"/>
      <w:jc w:val="left"/>
    </w:pPr>
    <w:rPr>
      <w:rFonts w:ascii="Calibri" w:eastAsia="Times New Roman" w:hAnsi="Calibri" w:cs="Calibri"/>
      <w:sz w:val="18"/>
      <w:szCs w:val="18"/>
      <w:lang w:val="es-ES" w:eastAsia="es-ES"/>
    </w:rPr>
  </w:style>
  <w:style w:type="paragraph" w:styleId="TDC8">
    <w:name w:val="toc 8"/>
    <w:basedOn w:val="Normal"/>
    <w:next w:val="Normal"/>
    <w:autoRedefine/>
    <w:uiPriority w:val="39"/>
    <w:unhideWhenUsed/>
    <w:rsid w:val="00901727"/>
    <w:pPr>
      <w:spacing w:after="0" w:line="240" w:lineRule="auto"/>
      <w:ind w:left="1680"/>
      <w:jc w:val="left"/>
    </w:pPr>
    <w:rPr>
      <w:rFonts w:ascii="Calibri" w:eastAsia="Times New Roman" w:hAnsi="Calibri" w:cs="Calibri"/>
      <w:sz w:val="18"/>
      <w:szCs w:val="18"/>
      <w:lang w:val="es-ES" w:eastAsia="es-ES"/>
    </w:rPr>
  </w:style>
  <w:style w:type="paragraph" w:styleId="TDC9">
    <w:name w:val="toc 9"/>
    <w:basedOn w:val="Normal"/>
    <w:next w:val="Normal"/>
    <w:autoRedefine/>
    <w:uiPriority w:val="39"/>
    <w:unhideWhenUsed/>
    <w:rsid w:val="00901727"/>
    <w:pPr>
      <w:spacing w:after="0" w:line="240" w:lineRule="auto"/>
      <w:ind w:left="1920"/>
      <w:jc w:val="left"/>
    </w:pPr>
    <w:rPr>
      <w:rFonts w:ascii="Calibri" w:eastAsia="Times New Roman" w:hAnsi="Calibri" w:cs="Calibri"/>
      <w:sz w:val="18"/>
      <w:szCs w:val="18"/>
      <w:lang w:val="es-ES" w:eastAsia="es-ES"/>
    </w:rPr>
  </w:style>
  <w:style w:type="paragraph" w:styleId="Cierre">
    <w:name w:val="Closing"/>
    <w:basedOn w:val="Normal"/>
    <w:link w:val="CierreCar"/>
    <w:rsid w:val="00901727"/>
    <w:pPr>
      <w:spacing w:after="0" w:line="240" w:lineRule="auto"/>
      <w:ind w:left="4252"/>
    </w:pPr>
    <w:rPr>
      <w:rFonts w:ascii="Arial" w:eastAsia="Times New Roman" w:hAnsi="Arial" w:cs="Times New Roman"/>
      <w:szCs w:val="20"/>
      <w:lang w:val="en-US"/>
    </w:rPr>
  </w:style>
  <w:style w:type="character" w:customStyle="1" w:styleId="CierreCar">
    <w:name w:val="Cierre Car"/>
    <w:basedOn w:val="Fuentedeprrafopredeter"/>
    <w:link w:val="Cierre"/>
    <w:rsid w:val="00901727"/>
    <w:rPr>
      <w:rFonts w:ascii="Arial" w:eastAsia="Times New Roman" w:hAnsi="Arial" w:cs="Times New Roman"/>
      <w:sz w:val="20"/>
      <w:szCs w:val="20"/>
      <w:lang w:val="en-US"/>
    </w:rPr>
  </w:style>
  <w:style w:type="character" w:customStyle="1" w:styleId="NormaCar">
    <w:name w:val="Norma Car"/>
    <w:link w:val="Norma"/>
    <w:rsid w:val="00901727"/>
    <w:rPr>
      <w:rFonts w:ascii="Calibri" w:eastAsia="Times New Roman" w:hAnsi="Calibri" w:cs="Times New Roman"/>
      <w:b/>
      <w:sz w:val="24"/>
      <w:lang w:eastAsia="es-BO"/>
    </w:rPr>
  </w:style>
  <w:style w:type="character" w:customStyle="1" w:styleId="apendiceCar">
    <w:name w:val="apendice Car"/>
    <w:basedOn w:val="NormaCar"/>
    <w:link w:val="apendice"/>
    <w:rsid w:val="00901727"/>
    <w:rPr>
      <w:rFonts w:ascii="Calibri" w:eastAsia="Times New Roman" w:hAnsi="Calibri" w:cs="Times New Roman"/>
      <w:b/>
      <w:sz w:val="24"/>
      <w:lang w:eastAsia="es-BO"/>
    </w:rPr>
  </w:style>
  <w:style w:type="character" w:styleId="Refdecomentario">
    <w:name w:val="annotation reference"/>
    <w:semiHidden/>
    <w:unhideWhenUsed/>
    <w:rsid w:val="00901727"/>
    <w:rPr>
      <w:sz w:val="16"/>
      <w:szCs w:val="16"/>
    </w:rPr>
  </w:style>
  <w:style w:type="paragraph" w:styleId="Textocomentario">
    <w:name w:val="annotation text"/>
    <w:basedOn w:val="Normal"/>
    <w:link w:val="TextocomentarioCar"/>
    <w:semiHidden/>
    <w:unhideWhenUsed/>
    <w:rsid w:val="00901727"/>
    <w:pPr>
      <w:spacing w:after="0" w:line="240" w:lineRule="auto"/>
    </w:pPr>
    <w:rPr>
      <w:rFonts w:ascii="Calibri" w:eastAsia="Times New Roman" w:hAnsi="Calibri" w:cs="Times New Roman"/>
      <w:szCs w:val="20"/>
    </w:rPr>
  </w:style>
  <w:style w:type="character" w:customStyle="1" w:styleId="TextocomentarioCar">
    <w:name w:val="Texto comentario Car"/>
    <w:basedOn w:val="Fuentedeprrafopredeter"/>
    <w:link w:val="Textocomentario"/>
    <w:uiPriority w:val="99"/>
    <w:semiHidden/>
    <w:rsid w:val="00901727"/>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01727"/>
    <w:rPr>
      <w:b/>
      <w:bCs/>
    </w:rPr>
  </w:style>
  <w:style w:type="character" w:customStyle="1" w:styleId="AsuntodelcomentarioCar">
    <w:name w:val="Asunto del comentario Car"/>
    <w:basedOn w:val="TextocomentarioCar"/>
    <w:link w:val="Asuntodelcomentario"/>
    <w:uiPriority w:val="99"/>
    <w:semiHidden/>
    <w:rsid w:val="00901727"/>
    <w:rPr>
      <w:rFonts w:ascii="Calibri" w:eastAsia="Times New Roman" w:hAnsi="Calibri" w:cs="Times New Roman"/>
      <w:b/>
      <w:bCs/>
      <w:sz w:val="20"/>
      <w:szCs w:val="20"/>
    </w:rPr>
  </w:style>
  <w:style w:type="paragraph" w:styleId="Sangra3detindependiente">
    <w:name w:val="Body Text Indent 3"/>
    <w:basedOn w:val="Normal"/>
    <w:link w:val="Sangra3detindependienteCar"/>
    <w:uiPriority w:val="99"/>
    <w:semiHidden/>
    <w:unhideWhenUsed/>
    <w:rsid w:val="00901727"/>
    <w:pPr>
      <w:spacing w:after="120" w:line="240" w:lineRule="auto"/>
      <w:ind w:left="283"/>
    </w:pPr>
    <w:rPr>
      <w:rFonts w:ascii="Calibri" w:eastAsia="Times New Roman" w:hAnsi="Calibri"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semiHidden/>
    <w:rsid w:val="00901727"/>
    <w:rPr>
      <w:rFonts w:ascii="Calibri" w:eastAsia="Times New Roman" w:hAnsi="Calibri" w:cs="Times New Roman"/>
      <w:sz w:val="16"/>
      <w:szCs w:val="16"/>
      <w:lang w:val="es-ES" w:eastAsia="es-ES"/>
    </w:rPr>
  </w:style>
  <w:style w:type="paragraph" w:styleId="Revisin">
    <w:name w:val="Revision"/>
    <w:hidden/>
    <w:uiPriority w:val="99"/>
    <w:semiHidden/>
    <w:rsid w:val="00901727"/>
    <w:pPr>
      <w:spacing w:after="0" w:line="240" w:lineRule="auto"/>
    </w:pPr>
    <w:rPr>
      <w:rFonts w:ascii="Calibri" w:eastAsia="Times New Roman" w:hAnsi="Calibri" w:cs="Times New Roman"/>
      <w:sz w:val="24"/>
      <w:szCs w:val="24"/>
      <w:lang w:val="es-ES" w:eastAsia="es-ES"/>
    </w:rPr>
  </w:style>
  <w:style w:type="character" w:customStyle="1" w:styleId="Ttulo2Car1">
    <w:name w:val="Título 2 Car1"/>
    <w:uiPriority w:val="9"/>
    <w:rsid w:val="00901727"/>
    <w:rPr>
      <w:rFonts w:ascii="Arial" w:eastAsia="Times New Roman" w:hAnsi="Arial"/>
      <w:b/>
      <w:bCs/>
      <w:iCs/>
      <w:sz w:val="22"/>
      <w:szCs w:val="28"/>
      <w:lang w:val="es-ES" w:eastAsia="es-ES"/>
    </w:rPr>
  </w:style>
  <w:style w:type="paragraph" w:customStyle="1" w:styleId="ss">
    <w:name w:val="ss"/>
    <w:basedOn w:val="Textoindependiente"/>
    <w:rsid w:val="00901727"/>
    <w:pPr>
      <w:widowControl/>
      <w:autoSpaceDE/>
      <w:autoSpaceDN/>
      <w:adjustRightInd/>
      <w:spacing w:after="240"/>
      <w:ind w:left="0" w:firstLine="720"/>
      <w:jc w:val="both"/>
    </w:pPr>
    <w:rPr>
      <w:rFonts w:ascii="Times New Roman" w:hAnsi="Times New Roman"/>
      <w:sz w:val="24"/>
      <w:szCs w:val="20"/>
      <w:lang w:val="en-US"/>
    </w:rPr>
  </w:style>
  <w:style w:type="character" w:customStyle="1" w:styleId="Cuerpodeltexto4">
    <w:name w:val="Cuerpo del texto (4)_"/>
    <w:link w:val="Cuerpodeltexto41"/>
    <w:uiPriority w:val="99"/>
    <w:locked/>
    <w:rsid w:val="00901727"/>
    <w:rPr>
      <w:rFonts w:ascii="Times New Roman" w:hAnsi="Times New Roman"/>
      <w:b/>
      <w:bCs/>
      <w:sz w:val="21"/>
      <w:szCs w:val="21"/>
      <w:shd w:val="clear" w:color="auto" w:fill="FFFFFF"/>
    </w:rPr>
  </w:style>
  <w:style w:type="character" w:customStyle="1" w:styleId="Cuerpodeltexto413">
    <w:name w:val="Cuerpo del texto (4)13"/>
    <w:uiPriority w:val="99"/>
    <w:rsid w:val="00901727"/>
    <w:rPr>
      <w:rFonts w:ascii="Times New Roman" w:hAnsi="Times New Roman"/>
      <w:b/>
      <w:bCs/>
      <w:sz w:val="21"/>
      <w:szCs w:val="21"/>
      <w:u w:val="single"/>
      <w:shd w:val="clear" w:color="auto" w:fill="FFFFFF"/>
    </w:rPr>
  </w:style>
  <w:style w:type="paragraph" w:customStyle="1" w:styleId="Cuerpodeltexto41">
    <w:name w:val="Cuerpo del texto (4)1"/>
    <w:basedOn w:val="Normal"/>
    <w:link w:val="Cuerpodeltexto4"/>
    <w:uiPriority w:val="99"/>
    <w:rsid w:val="00901727"/>
    <w:pPr>
      <w:shd w:val="clear" w:color="auto" w:fill="FFFFFF"/>
      <w:spacing w:after="0" w:line="274" w:lineRule="exact"/>
      <w:ind w:hanging="1080"/>
      <w:jc w:val="left"/>
    </w:pPr>
    <w:rPr>
      <w:rFonts w:ascii="Times New Roman" w:hAnsi="Times New Roman"/>
      <w:b/>
      <w:bCs/>
      <w:sz w:val="21"/>
      <w:szCs w:val="21"/>
    </w:rPr>
  </w:style>
  <w:style w:type="paragraph" w:styleId="Textoindependiente2">
    <w:name w:val="Body Text 2"/>
    <w:basedOn w:val="Normal"/>
    <w:link w:val="Textoindependiente2Car"/>
    <w:uiPriority w:val="99"/>
    <w:unhideWhenUsed/>
    <w:rsid w:val="00D42D86"/>
    <w:pPr>
      <w:spacing w:after="120" w:line="480" w:lineRule="auto"/>
    </w:pPr>
  </w:style>
  <w:style w:type="character" w:customStyle="1" w:styleId="Textoindependiente2Car">
    <w:name w:val="Texto independiente 2 Car"/>
    <w:basedOn w:val="Fuentedeprrafopredeter"/>
    <w:link w:val="Textoindependiente2"/>
    <w:uiPriority w:val="99"/>
    <w:rsid w:val="00D42D86"/>
    <w:rPr>
      <w:rFonts w:ascii="Verdana" w:hAnsi="Verdana"/>
      <w:sz w:val="20"/>
    </w:rPr>
  </w:style>
  <w:style w:type="paragraph" w:styleId="Textosinformato">
    <w:name w:val="Plain Text"/>
    <w:basedOn w:val="Normal"/>
    <w:link w:val="TextosinformatoCar"/>
    <w:uiPriority w:val="99"/>
    <w:semiHidden/>
    <w:unhideWhenUsed/>
    <w:rsid w:val="007E2C0D"/>
    <w:pPr>
      <w:spacing w:after="0" w:line="240" w:lineRule="auto"/>
      <w:jc w:val="left"/>
    </w:pPr>
    <w:rPr>
      <w:rFonts w:ascii="Calibri" w:hAnsi="Calibri"/>
      <w:sz w:val="22"/>
      <w:szCs w:val="21"/>
    </w:rPr>
  </w:style>
  <w:style w:type="character" w:customStyle="1" w:styleId="TextosinformatoCar">
    <w:name w:val="Texto sin formato Car"/>
    <w:basedOn w:val="Fuentedeprrafopredeter"/>
    <w:link w:val="Textosinformato"/>
    <w:uiPriority w:val="99"/>
    <w:semiHidden/>
    <w:rsid w:val="007E2C0D"/>
    <w:rPr>
      <w:rFonts w:ascii="Calibri" w:hAnsi="Calibri"/>
      <w:szCs w:val="21"/>
    </w:rPr>
  </w:style>
  <w:style w:type="paragraph" w:styleId="TtulodeTDC">
    <w:name w:val="TOC Heading"/>
    <w:basedOn w:val="Ttulo1"/>
    <w:next w:val="Normal"/>
    <w:uiPriority w:val="39"/>
    <w:unhideWhenUsed/>
    <w:qFormat/>
    <w:rsid w:val="00257A0A"/>
    <w:pPr>
      <w:jc w:val="left"/>
      <w:outlineLvl w:val="9"/>
    </w:pPr>
    <w:rPr>
      <w:rFonts w:asciiTheme="majorHAnsi" w:hAnsiTheme="majorHAnsi"/>
      <w:b w:val="0"/>
      <w:color w:val="2E74B5" w:themeColor="accent1" w:themeShade="BF"/>
      <w:sz w:val="32"/>
      <w:lang w:eastAsia="es-BO"/>
    </w:rPr>
  </w:style>
  <w:style w:type="paragraph" w:styleId="Descripcin">
    <w:name w:val="caption"/>
    <w:basedOn w:val="Normal"/>
    <w:next w:val="Normal"/>
    <w:uiPriority w:val="35"/>
    <w:unhideWhenUsed/>
    <w:qFormat/>
    <w:rsid w:val="00BD20C7"/>
    <w:pPr>
      <w:spacing w:after="200" w:line="240" w:lineRule="auto"/>
    </w:pPr>
    <w:rPr>
      <w:i/>
      <w:iCs/>
      <w:color w:val="44546A" w:themeColor="text2"/>
      <w:sz w:val="18"/>
      <w:szCs w:val="18"/>
    </w:rPr>
  </w:style>
  <w:style w:type="character" w:customStyle="1" w:styleId="apple-converted-space">
    <w:name w:val="apple-converted-space"/>
    <w:basedOn w:val="Fuentedeprrafopredeter"/>
    <w:rsid w:val="00A04DB6"/>
  </w:style>
  <w:style w:type="character" w:customStyle="1" w:styleId="DefaultCar">
    <w:name w:val="Default Car"/>
    <w:link w:val="Default"/>
    <w:locked/>
    <w:rsid w:val="00A04DB6"/>
    <w:rPr>
      <w:rFonts w:ascii="Arial" w:eastAsia="Calibri" w:hAnsi="Arial" w:cs="Arial"/>
      <w:color w:val="000000"/>
      <w:sz w:val="24"/>
      <w:szCs w:val="24"/>
      <w:lang w:val="es-ES" w:eastAsia="es-ES"/>
    </w:rPr>
  </w:style>
  <w:style w:type="table" w:styleId="Tabladecuadrcula4-nfasis1">
    <w:name w:val="Grid Table 4 Accent 1"/>
    <w:basedOn w:val="Tablanormal"/>
    <w:uiPriority w:val="49"/>
    <w:rsid w:val="00007E3B"/>
    <w:pPr>
      <w:spacing w:after="0" w:line="240" w:lineRule="auto"/>
    </w:pPr>
    <w:rPr>
      <w:rFonts w:eastAsiaTheme="minorEastAsia"/>
      <w:lang w:eastAsia="es-BO"/>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3-nfasis5">
    <w:name w:val="List Table 3 Accent 5"/>
    <w:basedOn w:val="Tablanormal"/>
    <w:uiPriority w:val="48"/>
    <w:rsid w:val="00007E3B"/>
    <w:pPr>
      <w:spacing w:after="0" w:line="240" w:lineRule="auto"/>
    </w:pPr>
    <w:rPr>
      <w:rFonts w:eastAsiaTheme="minorEastAsia"/>
      <w:lang w:eastAsia="es-BO"/>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numbering" w:customStyle="1" w:styleId="Sinlista1">
    <w:name w:val="Sin lista1"/>
    <w:next w:val="Sinlista"/>
    <w:uiPriority w:val="99"/>
    <w:semiHidden/>
    <w:unhideWhenUsed/>
    <w:rsid w:val="008D6BF4"/>
  </w:style>
  <w:style w:type="table" w:customStyle="1" w:styleId="Tablaconcuadrcula1">
    <w:name w:val="Tabla con cuadrícula1"/>
    <w:basedOn w:val="Tablanormal"/>
    <w:next w:val="Tablaconcuadrcula"/>
    <w:uiPriority w:val="59"/>
    <w:rsid w:val="008D6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
    <w:name w:val="Sombreado claro - Énfasis 21"/>
    <w:basedOn w:val="Tablanormal"/>
    <w:next w:val="Sombreadoclaro-nfasis2"/>
    <w:uiPriority w:val="60"/>
    <w:rsid w:val="008D6BF4"/>
    <w:pPr>
      <w:spacing w:after="0" w:line="240" w:lineRule="auto"/>
    </w:pPr>
    <w:rPr>
      <w:rFonts w:ascii="Calibri" w:eastAsia="Calibri" w:hAnsi="Calibri" w:cs="Times New Roman"/>
      <w:color w:val="943634"/>
      <w:sz w:val="20"/>
      <w:szCs w:val="20"/>
      <w:lang w:eastAsia="es-BO"/>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31">
    <w:name w:val="Sombreado claro - Énfasis 31"/>
    <w:basedOn w:val="Tablanormal"/>
    <w:next w:val="Sombreadoclaro-nfasis3"/>
    <w:uiPriority w:val="60"/>
    <w:rsid w:val="008D6BF4"/>
    <w:pPr>
      <w:spacing w:after="0" w:line="240" w:lineRule="auto"/>
    </w:pPr>
    <w:rPr>
      <w:rFonts w:ascii="Calibri" w:eastAsia="Calibri" w:hAnsi="Calibri" w:cs="Times New Roman"/>
      <w:color w:val="76923C"/>
      <w:sz w:val="20"/>
      <w:szCs w:val="20"/>
      <w:lang w:eastAsia="es-BO"/>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9932">
      <w:bodyDiv w:val="1"/>
      <w:marLeft w:val="0"/>
      <w:marRight w:val="0"/>
      <w:marTop w:val="0"/>
      <w:marBottom w:val="0"/>
      <w:divBdr>
        <w:top w:val="none" w:sz="0" w:space="0" w:color="auto"/>
        <w:left w:val="none" w:sz="0" w:space="0" w:color="auto"/>
        <w:bottom w:val="none" w:sz="0" w:space="0" w:color="auto"/>
        <w:right w:val="none" w:sz="0" w:space="0" w:color="auto"/>
      </w:divBdr>
    </w:div>
    <w:div w:id="73476848">
      <w:bodyDiv w:val="1"/>
      <w:marLeft w:val="0"/>
      <w:marRight w:val="0"/>
      <w:marTop w:val="0"/>
      <w:marBottom w:val="0"/>
      <w:divBdr>
        <w:top w:val="none" w:sz="0" w:space="0" w:color="auto"/>
        <w:left w:val="none" w:sz="0" w:space="0" w:color="auto"/>
        <w:bottom w:val="none" w:sz="0" w:space="0" w:color="auto"/>
        <w:right w:val="none" w:sz="0" w:space="0" w:color="auto"/>
      </w:divBdr>
    </w:div>
    <w:div w:id="87242406">
      <w:bodyDiv w:val="1"/>
      <w:marLeft w:val="0"/>
      <w:marRight w:val="0"/>
      <w:marTop w:val="0"/>
      <w:marBottom w:val="0"/>
      <w:divBdr>
        <w:top w:val="none" w:sz="0" w:space="0" w:color="auto"/>
        <w:left w:val="none" w:sz="0" w:space="0" w:color="auto"/>
        <w:bottom w:val="none" w:sz="0" w:space="0" w:color="auto"/>
        <w:right w:val="none" w:sz="0" w:space="0" w:color="auto"/>
      </w:divBdr>
      <w:divsChild>
        <w:div w:id="1112165438">
          <w:marLeft w:val="0"/>
          <w:marRight w:val="0"/>
          <w:marTop w:val="0"/>
          <w:marBottom w:val="0"/>
          <w:divBdr>
            <w:top w:val="none" w:sz="0" w:space="0" w:color="DE8240"/>
            <w:left w:val="none" w:sz="0" w:space="0" w:color="DE8240"/>
            <w:bottom w:val="none" w:sz="0" w:space="0" w:color="DE8240"/>
            <w:right w:val="none" w:sz="0" w:space="0" w:color="DE8240"/>
          </w:divBdr>
          <w:divsChild>
            <w:div w:id="1645353060">
              <w:marLeft w:val="0"/>
              <w:marRight w:val="0"/>
              <w:marTop w:val="0"/>
              <w:marBottom w:val="0"/>
              <w:divBdr>
                <w:top w:val="none" w:sz="0" w:space="0" w:color="auto"/>
                <w:left w:val="none" w:sz="0" w:space="0" w:color="auto"/>
                <w:bottom w:val="none" w:sz="0" w:space="0" w:color="auto"/>
                <w:right w:val="none" w:sz="0" w:space="0" w:color="auto"/>
              </w:divBdr>
              <w:divsChild>
                <w:div w:id="997927845">
                  <w:marLeft w:val="0"/>
                  <w:marRight w:val="0"/>
                  <w:marTop w:val="0"/>
                  <w:marBottom w:val="0"/>
                  <w:divBdr>
                    <w:top w:val="none" w:sz="0" w:space="0" w:color="auto"/>
                    <w:left w:val="none" w:sz="0" w:space="0" w:color="auto"/>
                    <w:bottom w:val="none" w:sz="0" w:space="0" w:color="auto"/>
                    <w:right w:val="none" w:sz="0" w:space="0" w:color="auto"/>
                  </w:divBdr>
                  <w:divsChild>
                    <w:div w:id="1266497264">
                      <w:marLeft w:val="0"/>
                      <w:marRight w:val="0"/>
                      <w:marTop w:val="0"/>
                      <w:marBottom w:val="0"/>
                      <w:divBdr>
                        <w:top w:val="none" w:sz="0" w:space="0" w:color="auto"/>
                        <w:left w:val="none" w:sz="0" w:space="0" w:color="auto"/>
                        <w:bottom w:val="none" w:sz="0" w:space="0" w:color="auto"/>
                        <w:right w:val="none" w:sz="0" w:space="0" w:color="auto"/>
                      </w:divBdr>
                      <w:divsChild>
                        <w:div w:id="1172260804">
                          <w:marLeft w:val="0"/>
                          <w:marRight w:val="0"/>
                          <w:marTop w:val="0"/>
                          <w:marBottom w:val="0"/>
                          <w:divBdr>
                            <w:top w:val="none" w:sz="0" w:space="0" w:color="auto"/>
                            <w:left w:val="none" w:sz="0" w:space="0" w:color="auto"/>
                            <w:bottom w:val="none" w:sz="0" w:space="0" w:color="auto"/>
                            <w:right w:val="none" w:sz="0" w:space="0" w:color="auto"/>
                          </w:divBdr>
                          <w:divsChild>
                            <w:div w:id="1481337565">
                              <w:marLeft w:val="0"/>
                              <w:marRight w:val="0"/>
                              <w:marTop w:val="0"/>
                              <w:marBottom w:val="0"/>
                              <w:divBdr>
                                <w:top w:val="none" w:sz="0" w:space="0" w:color="auto"/>
                                <w:left w:val="none" w:sz="0" w:space="0" w:color="auto"/>
                                <w:bottom w:val="none" w:sz="0" w:space="0" w:color="auto"/>
                                <w:right w:val="none" w:sz="0" w:space="0" w:color="auto"/>
                              </w:divBdr>
                              <w:divsChild>
                                <w:div w:id="1369720552">
                                  <w:marLeft w:val="0"/>
                                  <w:marRight w:val="0"/>
                                  <w:marTop w:val="0"/>
                                  <w:marBottom w:val="0"/>
                                  <w:divBdr>
                                    <w:top w:val="none" w:sz="0" w:space="0" w:color="auto"/>
                                    <w:left w:val="none" w:sz="0" w:space="0" w:color="auto"/>
                                    <w:bottom w:val="none" w:sz="0" w:space="0" w:color="auto"/>
                                    <w:right w:val="none" w:sz="0" w:space="0" w:color="auto"/>
                                  </w:divBdr>
                                  <w:divsChild>
                                    <w:div w:id="1642541832">
                                      <w:marLeft w:val="0"/>
                                      <w:marRight w:val="0"/>
                                      <w:marTop w:val="0"/>
                                      <w:marBottom w:val="0"/>
                                      <w:divBdr>
                                        <w:top w:val="none" w:sz="0" w:space="0" w:color="auto"/>
                                        <w:left w:val="none" w:sz="0" w:space="0" w:color="auto"/>
                                        <w:bottom w:val="none" w:sz="0" w:space="0" w:color="auto"/>
                                        <w:right w:val="none" w:sz="0" w:space="0" w:color="auto"/>
                                      </w:divBdr>
                                      <w:divsChild>
                                        <w:div w:id="1094202374">
                                          <w:marLeft w:val="0"/>
                                          <w:marRight w:val="0"/>
                                          <w:marTop w:val="0"/>
                                          <w:marBottom w:val="0"/>
                                          <w:divBdr>
                                            <w:top w:val="none" w:sz="0" w:space="0" w:color="auto"/>
                                            <w:left w:val="none" w:sz="0" w:space="0" w:color="auto"/>
                                            <w:bottom w:val="none" w:sz="0" w:space="0" w:color="auto"/>
                                            <w:right w:val="none" w:sz="0" w:space="0" w:color="auto"/>
                                          </w:divBdr>
                                          <w:divsChild>
                                            <w:div w:id="362363409">
                                              <w:marLeft w:val="0"/>
                                              <w:marRight w:val="0"/>
                                              <w:marTop w:val="0"/>
                                              <w:marBottom w:val="0"/>
                                              <w:divBdr>
                                                <w:top w:val="none" w:sz="0" w:space="0" w:color="auto"/>
                                                <w:left w:val="none" w:sz="0" w:space="0" w:color="auto"/>
                                                <w:bottom w:val="none" w:sz="0" w:space="0" w:color="auto"/>
                                                <w:right w:val="none" w:sz="0" w:space="0" w:color="auto"/>
                                              </w:divBdr>
                                              <w:divsChild>
                                                <w:div w:id="1135366794">
                                                  <w:marLeft w:val="0"/>
                                                  <w:marRight w:val="0"/>
                                                  <w:marTop w:val="0"/>
                                                  <w:marBottom w:val="0"/>
                                                  <w:divBdr>
                                                    <w:top w:val="none" w:sz="0" w:space="0" w:color="auto"/>
                                                    <w:left w:val="none" w:sz="0" w:space="0" w:color="auto"/>
                                                    <w:bottom w:val="none" w:sz="0" w:space="0" w:color="auto"/>
                                                    <w:right w:val="none" w:sz="0" w:space="0" w:color="auto"/>
                                                  </w:divBdr>
                                                  <w:divsChild>
                                                    <w:div w:id="4229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24699">
      <w:bodyDiv w:val="1"/>
      <w:marLeft w:val="0"/>
      <w:marRight w:val="0"/>
      <w:marTop w:val="0"/>
      <w:marBottom w:val="0"/>
      <w:divBdr>
        <w:top w:val="none" w:sz="0" w:space="0" w:color="auto"/>
        <w:left w:val="none" w:sz="0" w:space="0" w:color="auto"/>
        <w:bottom w:val="none" w:sz="0" w:space="0" w:color="auto"/>
        <w:right w:val="none" w:sz="0" w:space="0" w:color="auto"/>
      </w:divBdr>
    </w:div>
    <w:div w:id="269898661">
      <w:bodyDiv w:val="1"/>
      <w:marLeft w:val="0"/>
      <w:marRight w:val="0"/>
      <w:marTop w:val="0"/>
      <w:marBottom w:val="0"/>
      <w:divBdr>
        <w:top w:val="none" w:sz="0" w:space="0" w:color="auto"/>
        <w:left w:val="none" w:sz="0" w:space="0" w:color="auto"/>
        <w:bottom w:val="none" w:sz="0" w:space="0" w:color="auto"/>
        <w:right w:val="none" w:sz="0" w:space="0" w:color="auto"/>
      </w:divBdr>
    </w:div>
    <w:div w:id="271595785">
      <w:bodyDiv w:val="1"/>
      <w:marLeft w:val="0"/>
      <w:marRight w:val="0"/>
      <w:marTop w:val="0"/>
      <w:marBottom w:val="0"/>
      <w:divBdr>
        <w:top w:val="none" w:sz="0" w:space="0" w:color="auto"/>
        <w:left w:val="none" w:sz="0" w:space="0" w:color="auto"/>
        <w:bottom w:val="none" w:sz="0" w:space="0" w:color="auto"/>
        <w:right w:val="none" w:sz="0" w:space="0" w:color="auto"/>
      </w:divBdr>
    </w:div>
    <w:div w:id="301273169">
      <w:bodyDiv w:val="1"/>
      <w:marLeft w:val="0"/>
      <w:marRight w:val="0"/>
      <w:marTop w:val="0"/>
      <w:marBottom w:val="0"/>
      <w:divBdr>
        <w:top w:val="none" w:sz="0" w:space="0" w:color="auto"/>
        <w:left w:val="none" w:sz="0" w:space="0" w:color="auto"/>
        <w:bottom w:val="none" w:sz="0" w:space="0" w:color="auto"/>
        <w:right w:val="none" w:sz="0" w:space="0" w:color="auto"/>
      </w:divBdr>
    </w:div>
    <w:div w:id="353653160">
      <w:bodyDiv w:val="1"/>
      <w:marLeft w:val="0"/>
      <w:marRight w:val="0"/>
      <w:marTop w:val="0"/>
      <w:marBottom w:val="0"/>
      <w:divBdr>
        <w:top w:val="none" w:sz="0" w:space="0" w:color="auto"/>
        <w:left w:val="none" w:sz="0" w:space="0" w:color="auto"/>
        <w:bottom w:val="none" w:sz="0" w:space="0" w:color="auto"/>
        <w:right w:val="none" w:sz="0" w:space="0" w:color="auto"/>
      </w:divBdr>
    </w:div>
    <w:div w:id="441342036">
      <w:bodyDiv w:val="1"/>
      <w:marLeft w:val="0"/>
      <w:marRight w:val="0"/>
      <w:marTop w:val="0"/>
      <w:marBottom w:val="0"/>
      <w:divBdr>
        <w:top w:val="none" w:sz="0" w:space="0" w:color="auto"/>
        <w:left w:val="none" w:sz="0" w:space="0" w:color="auto"/>
        <w:bottom w:val="none" w:sz="0" w:space="0" w:color="auto"/>
        <w:right w:val="none" w:sz="0" w:space="0" w:color="auto"/>
      </w:divBdr>
    </w:div>
    <w:div w:id="456408396">
      <w:bodyDiv w:val="1"/>
      <w:marLeft w:val="0"/>
      <w:marRight w:val="0"/>
      <w:marTop w:val="0"/>
      <w:marBottom w:val="0"/>
      <w:divBdr>
        <w:top w:val="none" w:sz="0" w:space="0" w:color="auto"/>
        <w:left w:val="none" w:sz="0" w:space="0" w:color="auto"/>
        <w:bottom w:val="none" w:sz="0" w:space="0" w:color="auto"/>
        <w:right w:val="none" w:sz="0" w:space="0" w:color="auto"/>
      </w:divBdr>
    </w:div>
    <w:div w:id="481822896">
      <w:bodyDiv w:val="1"/>
      <w:marLeft w:val="0"/>
      <w:marRight w:val="0"/>
      <w:marTop w:val="0"/>
      <w:marBottom w:val="0"/>
      <w:divBdr>
        <w:top w:val="none" w:sz="0" w:space="0" w:color="auto"/>
        <w:left w:val="none" w:sz="0" w:space="0" w:color="auto"/>
        <w:bottom w:val="none" w:sz="0" w:space="0" w:color="auto"/>
        <w:right w:val="none" w:sz="0" w:space="0" w:color="auto"/>
      </w:divBdr>
    </w:div>
    <w:div w:id="536819223">
      <w:bodyDiv w:val="1"/>
      <w:marLeft w:val="0"/>
      <w:marRight w:val="0"/>
      <w:marTop w:val="0"/>
      <w:marBottom w:val="0"/>
      <w:divBdr>
        <w:top w:val="none" w:sz="0" w:space="0" w:color="auto"/>
        <w:left w:val="none" w:sz="0" w:space="0" w:color="auto"/>
        <w:bottom w:val="none" w:sz="0" w:space="0" w:color="auto"/>
        <w:right w:val="none" w:sz="0" w:space="0" w:color="auto"/>
      </w:divBdr>
    </w:div>
    <w:div w:id="544878601">
      <w:bodyDiv w:val="1"/>
      <w:marLeft w:val="0"/>
      <w:marRight w:val="0"/>
      <w:marTop w:val="0"/>
      <w:marBottom w:val="0"/>
      <w:divBdr>
        <w:top w:val="none" w:sz="0" w:space="0" w:color="auto"/>
        <w:left w:val="none" w:sz="0" w:space="0" w:color="auto"/>
        <w:bottom w:val="none" w:sz="0" w:space="0" w:color="auto"/>
        <w:right w:val="none" w:sz="0" w:space="0" w:color="auto"/>
      </w:divBdr>
    </w:div>
    <w:div w:id="550268637">
      <w:bodyDiv w:val="1"/>
      <w:marLeft w:val="0"/>
      <w:marRight w:val="0"/>
      <w:marTop w:val="0"/>
      <w:marBottom w:val="0"/>
      <w:divBdr>
        <w:top w:val="none" w:sz="0" w:space="0" w:color="auto"/>
        <w:left w:val="none" w:sz="0" w:space="0" w:color="auto"/>
        <w:bottom w:val="none" w:sz="0" w:space="0" w:color="auto"/>
        <w:right w:val="none" w:sz="0" w:space="0" w:color="auto"/>
      </w:divBdr>
    </w:div>
    <w:div w:id="559706173">
      <w:bodyDiv w:val="1"/>
      <w:marLeft w:val="0"/>
      <w:marRight w:val="0"/>
      <w:marTop w:val="0"/>
      <w:marBottom w:val="0"/>
      <w:divBdr>
        <w:top w:val="none" w:sz="0" w:space="0" w:color="auto"/>
        <w:left w:val="none" w:sz="0" w:space="0" w:color="auto"/>
        <w:bottom w:val="none" w:sz="0" w:space="0" w:color="auto"/>
        <w:right w:val="none" w:sz="0" w:space="0" w:color="auto"/>
      </w:divBdr>
    </w:div>
    <w:div w:id="561451847">
      <w:bodyDiv w:val="1"/>
      <w:marLeft w:val="0"/>
      <w:marRight w:val="0"/>
      <w:marTop w:val="0"/>
      <w:marBottom w:val="0"/>
      <w:divBdr>
        <w:top w:val="none" w:sz="0" w:space="0" w:color="auto"/>
        <w:left w:val="none" w:sz="0" w:space="0" w:color="auto"/>
        <w:bottom w:val="none" w:sz="0" w:space="0" w:color="auto"/>
        <w:right w:val="none" w:sz="0" w:space="0" w:color="auto"/>
      </w:divBdr>
    </w:div>
    <w:div w:id="591082943">
      <w:bodyDiv w:val="1"/>
      <w:marLeft w:val="0"/>
      <w:marRight w:val="0"/>
      <w:marTop w:val="0"/>
      <w:marBottom w:val="0"/>
      <w:divBdr>
        <w:top w:val="none" w:sz="0" w:space="0" w:color="auto"/>
        <w:left w:val="none" w:sz="0" w:space="0" w:color="auto"/>
        <w:bottom w:val="none" w:sz="0" w:space="0" w:color="auto"/>
        <w:right w:val="none" w:sz="0" w:space="0" w:color="auto"/>
      </w:divBdr>
    </w:div>
    <w:div w:id="611933937">
      <w:bodyDiv w:val="1"/>
      <w:marLeft w:val="0"/>
      <w:marRight w:val="0"/>
      <w:marTop w:val="0"/>
      <w:marBottom w:val="0"/>
      <w:divBdr>
        <w:top w:val="none" w:sz="0" w:space="0" w:color="auto"/>
        <w:left w:val="none" w:sz="0" w:space="0" w:color="auto"/>
        <w:bottom w:val="none" w:sz="0" w:space="0" w:color="auto"/>
        <w:right w:val="none" w:sz="0" w:space="0" w:color="auto"/>
      </w:divBdr>
    </w:div>
    <w:div w:id="613362598">
      <w:bodyDiv w:val="1"/>
      <w:marLeft w:val="0"/>
      <w:marRight w:val="0"/>
      <w:marTop w:val="0"/>
      <w:marBottom w:val="0"/>
      <w:divBdr>
        <w:top w:val="none" w:sz="0" w:space="0" w:color="auto"/>
        <w:left w:val="none" w:sz="0" w:space="0" w:color="auto"/>
        <w:bottom w:val="none" w:sz="0" w:space="0" w:color="auto"/>
        <w:right w:val="none" w:sz="0" w:space="0" w:color="auto"/>
      </w:divBdr>
    </w:div>
    <w:div w:id="697319376">
      <w:bodyDiv w:val="1"/>
      <w:marLeft w:val="0"/>
      <w:marRight w:val="0"/>
      <w:marTop w:val="0"/>
      <w:marBottom w:val="0"/>
      <w:divBdr>
        <w:top w:val="none" w:sz="0" w:space="0" w:color="auto"/>
        <w:left w:val="none" w:sz="0" w:space="0" w:color="auto"/>
        <w:bottom w:val="none" w:sz="0" w:space="0" w:color="auto"/>
        <w:right w:val="none" w:sz="0" w:space="0" w:color="auto"/>
      </w:divBdr>
    </w:div>
    <w:div w:id="711077533">
      <w:bodyDiv w:val="1"/>
      <w:marLeft w:val="0"/>
      <w:marRight w:val="0"/>
      <w:marTop w:val="0"/>
      <w:marBottom w:val="0"/>
      <w:divBdr>
        <w:top w:val="none" w:sz="0" w:space="0" w:color="auto"/>
        <w:left w:val="none" w:sz="0" w:space="0" w:color="auto"/>
        <w:bottom w:val="none" w:sz="0" w:space="0" w:color="auto"/>
        <w:right w:val="none" w:sz="0" w:space="0" w:color="auto"/>
      </w:divBdr>
    </w:div>
    <w:div w:id="769159976">
      <w:bodyDiv w:val="1"/>
      <w:marLeft w:val="0"/>
      <w:marRight w:val="0"/>
      <w:marTop w:val="0"/>
      <w:marBottom w:val="0"/>
      <w:divBdr>
        <w:top w:val="none" w:sz="0" w:space="0" w:color="auto"/>
        <w:left w:val="none" w:sz="0" w:space="0" w:color="auto"/>
        <w:bottom w:val="none" w:sz="0" w:space="0" w:color="auto"/>
        <w:right w:val="none" w:sz="0" w:space="0" w:color="auto"/>
      </w:divBdr>
    </w:div>
    <w:div w:id="770785377">
      <w:bodyDiv w:val="1"/>
      <w:marLeft w:val="0"/>
      <w:marRight w:val="0"/>
      <w:marTop w:val="0"/>
      <w:marBottom w:val="0"/>
      <w:divBdr>
        <w:top w:val="none" w:sz="0" w:space="0" w:color="auto"/>
        <w:left w:val="none" w:sz="0" w:space="0" w:color="auto"/>
        <w:bottom w:val="none" w:sz="0" w:space="0" w:color="auto"/>
        <w:right w:val="none" w:sz="0" w:space="0" w:color="auto"/>
      </w:divBdr>
    </w:div>
    <w:div w:id="827525675">
      <w:bodyDiv w:val="1"/>
      <w:marLeft w:val="0"/>
      <w:marRight w:val="0"/>
      <w:marTop w:val="0"/>
      <w:marBottom w:val="0"/>
      <w:divBdr>
        <w:top w:val="none" w:sz="0" w:space="0" w:color="auto"/>
        <w:left w:val="none" w:sz="0" w:space="0" w:color="auto"/>
        <w:bottom w:val="none" w:sz="0" w:space="0" w:color="auto"/>
        <w:right w:val="none" w:sz="0" w:space="0" w:color="auto"/>
      </w:divBdr>
    </w:div>
    <w:div w:id="970748167">
      <w:bodyDiv w:val="1"/>
      <w:marLeft w:val="0"/>
      <w:marRight w:val="0"/>
      <w:marTop w:val="0"/>
      <w:marBottom w:val="0"/>
      <w:divBdr>
        <w:top w:val="none" w:sz="0" w:space="0" w:color="auto"/>
        <w:left w:val="none" w:sz="0" w:space="0" w:color="auto"/>
        <w:bottom w:val="none" w:sz="0" w:space="0" w:color="auto"/>
        <w:right w:val="none" w:sz="0" w:space="0" w:color="auto"/>
      </w:divBdr>
    </w:div>
    <w:div w:id="989167270">
      <w:bodyDiv w:val="1"/>
      <w:marLeft w:val="0"/>
      <w:marRight w:val="0"/>
      <w:marTop w:val="0"/>
      <w:marBottom w:val="0"/>
      <w:divBdr>
        <w:top w:val="none" w:sz="0" w:space="0" w:color="auto"/>
        <w:left w:val="none" w:sz="0" w:space="0" w:color="auto"/>
        <w:bottom w:val="none" w:sz="0" w:space="0" w:color="auto"/>
        <w:right w:val="none" w:sz="0" w:space="0" w:color="auto"/>
      </w:divBdr>
    </w:div>
    <w:div w:id="991524920">
      <w:bodyDiv w:val="1"/>
      <w:marLeft w:val="0"/>
      <w:marRight w:val="0"/>
      <w:marTop w:val="0"/>
      <w:marBottom w:val="0"/>
      <w:divBdr>
        <w:top w:val="none" w:sz="0" w:space="0" w:color="auto"/>
        <w:left w:val="none" w:sz="0" w:space="0" w:color="auto"/>
        <w:bottom w:val="none" w:sz="0" w:space="0" w:color="auto"/>
        <w:right w:val="none" w:sz="0" w:space="0" w:color="auto"/>
      </w:divBdr>
      <w:divsChild>
        <w:div w:id="1562866631">
          <w:marLeft w:val="0"/>
          <w:marRight w:val="0"/>
          <w:marTop w:val="0"/>
          <w:marBottom w:val="0"/>
          <w:divBdr>
            <w:top w:val="none" w:sz="0" w:space="0" w:color="DE8240"/>
            <w:left w:val="none" w:sz="0" w:space="0" w:color="DE8240"/>
            <w:bottom w:val="none" w:sz="0" w:space="0" w:color="DE8240"/>
            <w:right w:val="none" w:sz="0" w:space="0" w:color="DE8240"/>
          </w:divBdr>
          <w:divsChild>
            <w:div w:id="2019457165">
              <w:marLeft w:val="0"/>
              <w:marRight w:val="0"/>
              <w:marTop w:val="0"/>
              <w:marBottom w:val="0"/>
              <w:divBdr>
                <w:top w:val="none" w:sz="0" w:space="0" w:color="auto"/>
                <w:left w:val="none" w:sz="0" w:space="0" w:color="auto"/>
                <w:bottom w:val="none" w:sz="0" w:space="0" w:color="auto"/>
                <w:right w:val="none" w:sz="0" w:space="0" w:color="auto"/>
              </w:divBdr>
              <w:divsChild>
                <w:div w:id="562570626">
                  <w:marLeft w:val="0"/>
                  <w:marRight w:val="0"/>
                  <w:marTop w:val="0"/>
                  <w:marBottom w:val="0"/>
                  <w:divBdr>
                    <w:top w:val="none" w:sz="0" w:space="0" w:color="auto"/>
                    <w:left w:val="none" w:sz="0" w:space="0" w:color="auto"/>
                    <w:bottom w:val="none" w:sz="0" w:space="0" w:color="auto"/>
                    <w:right w:val="none" w:sz="0" w:space="0" w:color="auto"/>
                  </w:divBdr>
                  <w:divsChild>
                    <w:div w:id="455173732">
                      <w:marLeft w:val="0"/>
                      <w:marRight w:val="0"/>
                      <w:marTop w:val="0"/>
                      <w:marBottom w:val="0"/>
                      <w:divBdr>
                        <w:top w:val="none" w:sz="0" w:space="0" w:color="auto"/>
                        <w:left w:val="none" w:sz="0" w:space="0" w:color="auto"/>
                        <w:bottom w:val="none" w:sz="0" w:space="0" w:color="auto"/>
                        <w:right w:val="none" w:sz="0" w:space="0" w:color="auto"/>
                      </w:divBdr>
                      <w:divsChild>
                        <w:div w:id="489641574">
                          <w:marLeft w:val="0"/>
                          <w:marRight w:val="0"/>
                          <w:marTop w:val="0"/>
                          <w:marBottom w:val="0"/>
                          <w:divBdr>
                            <w:top w:val="none" w:sz="0" w:space="0" w:color="auto"/>
                            <w:left w:val="none" w:sz="0" w:space="0" w:color="auto"/>
                            <w:bottom w:val="none" w:sz="0" w:space="0" w:color="auto"/>
                            <w:right w:val="none" w:sz="0" w:space="0" w:color="auto"/>
                          </w:divBdr>
                          <w:divsChild>
                            <w:div w:id="1461072133">
                              <w:marLeft w:val="0"/>
                              <w:marRight w:val="0"/>
                              <w:marTop w:val="0"/>
                              <w:marBottom w:val="0"/>
                              <w:divBdr>
                                <w:top w:val="none" w:sz="0" w:space="0" w:color="auto"/>
                                <w:left w:val="none" w:sz="0" w:space="0" w:color="auto"/>
                                <w:bottom w:val="none" w:sz="0" w:space="0" w:color="auto"/>
                                <w:right w:val="none" w:sz="0" w:space="0" w:color="auto"/>
                              </w:divBdr>
                              <w:divsChild>
                                <w:div w:id="1672021528">
                                  <w:marLeft w:val="0"/>
                                  <w:marRight w:val="0"/>
                                  <w:marTop w:val="0"/>
                                  <w:marBottom w:val="0"/>
                                  <w:divBdr>
                                    <w:top w:val="none" w:sz="0" w:space="0" w:color="auto"/>
                                    <w:left w:val="none" w:sz="0" w:space="0" w:color="auto"/>
                                    <w:bottom w:val="none" w:sz="0" w:space="0" w:color="auto"/>
                                    <w:right w:val="none" w:sz="0" w:space="0" w:color="auto"/>
                                  </w:divBdr>
                                  <w:divsChild>
                                    <w:div w:id="66853592">
                                      <w:marLeft w:val="0"/>
                                      <w:marRight w:val="0"/>
                                      <w:marTop w:val="0"/>
                                      <w:marBottom w:val="0"/>
                                      <w:divBdr>
                                        <w:top w:val="none" w:sz="0" w:space="0" w:color="auto"/>
                                        <w:left w:val="none" w:sz="0" w:space="0" w:color="auto"/>
                                        <w:bottom w:val="none" w:sz="0" w:space="0" w:color="auto"/>
                                        <w:right w:val="none" w:sz="0" w:space="0" w:color="auto"/>
                                      </w:divBdr>
                                      <w:divsChild>
                                        <w:div w:id="1614358230">
                                          <w:marLeft w:val="0"/>
                                          <w:marRight w:val="0"/>
                                          <w:marTop w:val="0"/>
                                          <w:marBottom w:val="0"/>
                                          <w:divBdr>
                                            <w:top w:val="none" w:sz="0" w:space="0" w:color="auto"/>
                                            <w:left w:val="none" w:sz="0" w:space="0" w:color="auto"/>
                                            <w:bottom w:val="none" w:sz="0" w:space="0" w:color="auto"/>
                                            <w:right w:val="none" w:sz="0" w:space="0" w:color="auto"/>
                                          </w:divBdr>
                                          <w:divsChild>
                                            <w:div w:id="700937437">
                                              <w:marLeft w:val="0"/>
                                              <w:marRight w:val="0"/>
                                              <w:marTop w:val="0"/>
                                              <w:marBottom w:val="0"/>
                                              <w:divBdr>
                                                <w:top w:val="none" w:sz="0" w:space="0" w:color="auto"/>
                                                <w:left w:val="none" w:sz="0" w:space="0" w:color="auto"/>
                                                <w:bottom w:val="none" w:sz="0" w:space="0" w:color="auto"/>
                                                <w:right w:val="none" w:sz="0" w:space="0" w:color="auto"/>
                                              </w:divBdr>
                                              <w:divsChild>
                                                <w:div w:id="668219914">
                                                  <w:marLeft w:val="0"/>
                                                  <w:marRight w:val="0"/>
                                                  <w:marTop w:val="0"/>
                                                  <w:marBottom w:val="0"/>
                                                  <w:divBdr>
                                                    <w:top w:val="none" w:sz="0" w:space="0" w:color="auto"/>
                                                    <w:left w:val="none" w:sz="0" w:space="0" w:color="auto"/>
                                                    <w:bottom w:val="none" w:sz="0" w:space="0" w:color="auto"/>
                                                    <w:right w:val="none" w:sz="0" w:space="0" w:color="auto"/>
                                                  </w:divBdr>
                                                  <w:divsChild>
                                                    <w:div w:id="8416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3310445">
      <w:bodyDiv w:val="1"/>
      <w:marLeft w:val="0"/>
      <w:marRight w:val="0"/>
      <w:marTop w:val="0"/>
      <w:marBottom w:val="0"/>
      <w:divBdr>
        <w:top w:val="none" w:sz="0" w:space="0" w:color="auto"/>
        <w:left w:val="none" w:sz="0" w:space="0" w:color="auto"/>
        <w:bottom w:val="none" w:sz="0" w:space="0" w:color="auto"/>
        <w:right w:val="none" w:sz="0" w:space="0" w:color="auto"/>
      </w:divBdr>
    </w:div>
    <w:div w:id="1130368312">
      <w:bodyDiv w:val="1"/>
      <w:marLeft w:val="0"/>
      <w:marRight w:val="0"/>
      <w:marTop w:val="0"/>
      <w:marBottom w:val="0"/>
      <w:divBdr>
        <w:top w:val="none" w:sz="0" w:space="0" w:color="auto"/>
        <w:left w:val="none" w:sz="0" w:space="0" w:color="auto"/>
        <w:bottom w:val="none" w:sz="0" w:space="0" w:color="auto"/>
        <w:right w:val="none" w:sz="0" w:space="0" w:color="auto"/>
      </w:divBdr>
    </w:div>
    <w:div w:id="1138379682">
      <w:bodyDiv w:val="1"/>
      <w:marLeft w:val="0"/>
      <w:marRight w:val="0"/>
      <w:marTop w:val="0"/>
      <w:marBottom w:val="0"/>
      <w:divBdr>
        <w:top w:val="none" w:sz="0" w:space="0" w:color="auto"/>
        <w:left w:val="none" w:sz="0" w:space="0" w:color="auto"/>
        <w:bottom w:val="none" w:sz="0" w:space="0" w:color="auto"/>
        <w:right w:val="none" w:sz="0" w:space="0" w:color="auto"/>
      </w:divBdr>
    </w:div>
    <w:div w:id="1156188621">
      <w:bodyDiv w:val="1"/>
      <w:marLeft w:val="0"/>
      <w:marRight w:val="0"/>
      <w:marTop w:val="0"/>
      <w:marBottom w:val="0"/>
      <w:divBdr>
        <w:top w:val="none" w:sz="0" w:space="0" w:color="auto"/>
        <w:left w:val="none" w:sz="0" w:space="0" w:color="auto"/>
        <w:bottom w:val="none" w:sz="0" w:space="0" w:color="auto"/>
        <w:right w:val="none" w:sz="0" w:space="0" w:color="auto"/>
      </w:divBdr>
    </w:div>
    <w:div w:id="1193835949">
      <w:bodyDiv w:val="1"/>
      <w:marLeft w:val="0"/>
      <w:marRight w:val="0"/>
      <w:marTop w:val="0"/>
      <w:marBottom w:val="0"/>
      <w:divBdr>
        <w:top w:val="none" w:sz="0" w:space="0" w:color="auto"/>
        <w:left w:val="none" w:sz="0" w:space="0" w:color="auto"/>
        <w:bottom w:val="none" w:sz="0" w:space="0" w:color="auto"/>
        <w:right w:val="none" w:sz="0" w:space="0" w:color="auto"/>
      </w:divBdr>
      <w:divsChild>
        <w:div w:id="906306394">
          <w:marLeft w:val="2130"/>
          <w:marRight w:val="0"/>
          <w:marTop w:val="0"/>
          <w:marBottom w:val="2730"/>
          <w:divBdr>
            <w:top w:val="single" w:sz="2" w:space="0" w:color="000000"/>
            <w:left w:val="single" w:sz="2" w:space="0" w:color="000000"/>
            <w:bottom w:val="single" w:sz="2" w:space="0" w:color="000000"/>
            <w:right w:val="single" w:sz="2" w:space="0" w:color="000000"/>
          </w:divBdr>
        </w:div>
      </w:divsChild>
    </w:div>
    <w:div w:id="1229346702">
      <w:bodyDiv w:val="1"/>
      <w:marLeft w:val="0"/>
      <w:marRight w:val="0"/>
      <w:marTop w:val="0"/>
      <w:marBottom w:val="0"/>
      <w:divBdr>
        <w:top w:val="none" w:sz="0" w:space="0" w:color="auto"/>
        <w:left w:val="none" w:sz="0" w:space="0" w:color="auto"/>
        <w:bottom w:val="none" w:sz="0" w:space="0" w:color="auto"/>
        <w:right w:val="none" w:sz="0" w:space="0" w:color="auto"/>
      </w:divBdr>
    </w:div>
    <w:div w:id="1261913066">
      <w:bodyDiv w:val="1"/>
      <w:marLeft w:val="0"/>
      <w:marRight w:val="0"/>
      <w:marTop w:val="0"/>
      <w:marBottom w:val="0"/>
      <w:divBdr>
        <w:top w:val="none" w:sz="0" w:space="0" w:color="auto"/>
        <w:left w:val="none" w:sz="0" w:space="0" w:color="auto"/>
        <w:bottom w:val="none" w:sz="0" w:space="0" w:color="auto"/>
        <w:right w:val="none" w:sz="0" w:space="0" w:color="auto"/>
      </w:divBdr>
    </w:div>
    <w:div w:id="1293944016">
      <w:bodyDiv w:val="1"/>
      <w:marLeft w:val="0"/>
      <w:marRight w:val="0"/>
      <w:marTop w:val="0"/>
      <w:marBottom w:val="0"/>
      <w:divBdr>
        <w:top w:val="none" w:sz="0" w:space="0" w:color="auto"/>
        <w:left w:val="none" w:sz="0" w:space="0" w:color="auto"/>
        <w:bottom w:val="none" w:sz="0" w:space="0" w:color="auto"/>
        <w:right w:val="none" w:sz="0" w:space="0" w:color="auto"/>
      </w:divBdr>
    </w:div>
    <w:div w:id="1302732508">
      <w:bodyDiv w:val="1"/>
      <w:marLeft w:val="0"/>
      <w:marRight w:val="0"/>
      <w:marTop w:val="0"/>
      <w:marBottom w:val="0"/>
      <w:divBdr>
        <w:top w:val="none" w:sz="0" w:space="0" w:color="auto"/>
        <w:left w:val="none" w:sz="0" w:space="0" w:color="auto"/>
        <w:bottom w:val="none" w:sz="0" w:space="0" w:color="auto"/>
        <w:right w:val="none" w:sz="0" w:space="0" w:color="auto"/>
      </w:divBdr>
    </w:div>
    <w:div w:id="1310407026">
      <w:bodyDiv w:val="1"/>
      <w:marLeft w:val="0"/>
      <w:marRight w:val="0"/>
      <w:marTop w:val="0"/>
      <w:marBottom w:val="0"/>
      <w:divBdr>
        <w:top w:val="none" w:sz="0" w:space="0" w:color="auto"/>
        <w:left w:val="none" w:sz="0" w:space="0" w:color="auto"/>
        <w:bottom w:val="none" w:sz="0" w:space="0" w:color="auto"/>
        <w:right w:val="none" w:sz="0" w:space="0" w:color="auto"/>
      </w:divBdr>
    </w:div>
    <w:div w:id="1313176808">
      <w:bodyDiv w:val="1"/>
      <w:marLeft w:val="0"/>
      <w:marRight w:val="0"/>
      <w:marTop w:val="0"/>
      <w:marBottom w:val="0"/>
      <w:divBdr>
        <w:top w:val="none" w:sz="0" w:space="0" w:color="auto"/>
        <w:left w:val="none" w:sz="0" w:space="0" w:color="auto"/>
        <w:bottom w:val="none" w:sz="0" w:space="0" w:color="auto"/>
        <w:right w:val="none" w:sz="0" w:space="0" w:color="auto"/>
      </w:divBdr>
    </w:div>
    <w:div w:id="1316763079">
      <w:bodyDiv w:val="1"/>
      <w:marLeft w:val="0"/>
      <w:marRight w:val="0"/>
      <w:marTop w:val="0"/>
      <w:marBottom w:val="0"/>
      <w:divBdr>
        <w:top w:val="none" w:sz="0" w:space="0" w:color="auto"/>
        <w:left w:val="none" w:sz="0" w:space="0" w:color="auto"/>
        <w:bottom w:val="none" w:sz="0" w:space="0" w:color="auto"/>
        <w:right w:val="none" w:sz="0" w:space="0" w:color="auto"/>
      </w:divBdr>
    </w:div>
    <w:div w:id="1338462200">
      <w:bodyDiv w:val="1"/>
      <w:marLeft w:val="0"/>
      <w:marRight w:val="0"/>
      <w:marTop w:val="0"/>
      <w:marBottom w:val="0"/>
      <w:divBdr>
        <w:top w:val="none" w:sz="0" w:space="0" w:color="auto"/>
        <w:left w:val="none" w:sz="0" w:space="0" w:color="auto"/>
        <w:bottom w:val="none" w:sz="0" w:space="0" w:color="auto"/>
        <w:right w:val="none" w:sz="0" w:space="0" w:color="auto"/>
      </w:divBdr>
    </w:div>
    <w:div w:id="1338574306">
      <w:bodyDiv w:val="1"/>
      <w:marLeft w:val="0"/>
      <w:marRight w:val="0"/>
      <w:marTop w:val="0"/>
      <w:marBottom w:val="0"/>
      <w:divBdr>
        <w:top w:val="none" w:sz="0" w:space="0" w:color="auto"/>
        <w:left w:val="none" w:sz="0" w:space="0" w:color="auto"/>
        <w:bottom w:val="none" w:sz="0" w:space="0" w:color="auto"/>
        <w:right w:val="none" w:sz="0" w:space="0" w:color="auto"/>
      </w:divBdr>
    </w:div>
    <w:div w:id="1352997505">
      <w:bodyDiv w:val="1"/>
      <w:marLeft w:val="0"/>
      <w:marRight w:val="0"/>
      <w:marTop w:val="0"/>
      <w:marBottom w:val="0"/>
      <w:divBdr>
        <w:top w:val="none" w:sz="0" w:space="0" w:color="auto"/>
        <w:left w:val="none" w:sz="0" w:space="0" w:color="auto"/>
        <w:bottom w:val="none" w:sz="0" w:space="0" w:color="auto"/>
        <w:right w:val="none" w:sz="0" w:space="0" w:color="auto"/>
      </w:divBdr>
    </w:div>
    <w:div w:id="1481654191">
      <w:bodyDiv w:val="1"/>
      <w:marLeft w:val="0"/>
      <w:marRight w:val="0"/>
      <w:marTop w:val="0"/>
      <w:marBottom w:val="0"/>
      <w:divBdr>
        <w:top w:val="none" w:sz="0" w:space="0" w:color="auto"/>
        <w:left w:val="none" w:sz="0" w:space="0" w:color="auto"/>
        <w:bottom w:val="none" w:sz="0" w:space="0" w:color="auto"/>
        <w:right w:val="none" w:sz="0" w:space="0" w:color="auto"/>
      </w:divBdr>
    </w:div>
    <w:div w:id="1530220508">
      <w:bodyDiv w:val="1"/>
      <w:marLeft w:val="0"/>
      <w:marRight w:val="0"/>
      <w:marTop w:val="0"/>
      <w:marBottom w:val="0"/>
      <w:divBdr>
        <w:top w:val="none" w:sz="0" w:space="0" w:color="auto"/>
        <w:left w:val="none" w:sz="0" w:space="0" w:color="auto"/>
        <w:bottom w:val="none" w:sz="0" w:space="0" w:color="auto"/>
        <w:right w:val="none" w:sz="0" w:space="0" w:color="auto"/>
      </w:divBdr>
    </w:div>
    <w:div w:id="1530878785">
      <w:bodyDiv w:val="1"/>
      <w:marLeft w:val="0"/>
      <w:marRight w:val="0"/>
      <w:marTop w:val="0"/>
      <w:marBottom w:val="0"/>
      <w:divBdr>
        <w:top w:val="none" w:sz="0" w:space="0" w:color="auto"/>
        <w:left w:val="none" w:sz="0" w:space="0" w:color="auto"/>
        <w:bottom w:val="none" w:sz="0" w:space="0" w:color="auto"/>
        <w:right w:val="none" w:sz="0" w:space="0" w:color="auto"/>
      </w:divBdr>
    </w:div>
    <w:div w:id="1573546633">
      <w:bodyDiv w:val="1"/>
      <w:marLeft w:val="0"/>
      <w:marRight w:val="0"/>
      <w:marTop w:val="0"/>
      <w:marBottom w:val="0"/>
      <w:divBdr>
        <w:top w:val="none" w:sz="0" w:space="0" w:color="auto"/>
        <w:left w:val="none" w:sz="0" w:space="0" w:color="auto"/>
        <w:bottom w:val="none" w:sz="0" w:space="0" w:color="auto"/>
        <w:right w:val="none" w:sz="0" w:space="0" w:color="auto"/>
      </w:divBdr>
    </w:div>
    <w:div w:id="1596405840">
      <w:bodyDiv w:val="1"/>
      <w:marLeft w:val="0"/>
      <w:marRight w:val="0"/>
      <w:marTop w:val="0"/>
      <w:marBottom w:val="0"/>
      <w:divBdr>
        <w:top w:val="none" w:sz="0" w:space="0" w:color="auto"/>
        <w:left w:val="none" w:sz="0" w:space="0" w:color="auto"/>
        <w:bottom w:val="none" w:sz="0" w:space="0" w:color="auto"/>
        <w:right w:val="none" w:sz="0" w:space="0" w:color="auto"/>
      </w:divBdr>
    </w:div>
    <w:div w:id="1607804553">
      <w:bodyDiv w:val="1"/>
      <w:marLeft w:val="0"/>
      <w:marRight w:val="0"/>
      <w:marTop w:val="0"/>
      <w:marBottom w:val="0"/>
      <w:divBdr>
        <w:top w:val="none" w:sz="0" w:space="0" w:color="auto"/>
        <w:left w:val="none" w:sz="0" w:space="0" w:color="auto"/>
        <w:bottom w:val="none" w:sz="0" w:space="0" w:color="auto"/>
        <w:right w:val="none" w:sz="0" w:space="0" w:color="auto"/>
      </w:divBdr>
    </w:div>
    <w:div w:id="1646011905">
      <w:bodyDiv w:val="1"/>
      <w:marLeft w:val="0"/>
      <w:marRight w:val="0"/>
      <w:marTop w:val="0"/>
      <w:marBottom w:val="0"/>
      <w:divBdr>
        <w:top w:val="none" w:sz="0" w:space="0" w:color="auto"/>
        <w:left w:val="none" w:sz="0" w:space="0" w:color="auto"/>
        <w:bottom w:val="none" w:sz="0" w:space="0" w:color="auto"/>
        <w:right w:val="none" w:sz="0" w:space="0" w:color="auto"/>
      </w:divBdr>
    </w:div>
    <w:div w:id="1675917715">
      <w:bodyDiv w:val="1"/>
      <w:marLeft w:val="0"/>
      <w:marRight w:val="0"/>
      <w:marTop w:val="0"/>
      <w:marBottom w:val="0"/>
      <w:divBdr>
        <w:top w:val="none" w:sz="0" w:space="0" w:color="auto"/>
        <w:left w:val="none" w:sz="0" w:space="0" w:color="auto"/>
        <w:bottom w:val="none" w:sz="0" w:space="0" w:color="auto"/>
        <w:right w:val="none" w:sz="0" w:space="0" w:color="auto"/>
      </w:divBdr>
    </w:div>
    <w:div w:id="2029943358">
      <w:bodyDiv w:val="1"/>
      <w:marLeft w:val="0"/>
      <w:marRight w:val="0"/>
      <w:marTop w:val="0"/>
      <w:marBottom w:val="0"/>
      <w:divBdr>
        <w:top w:val="none" w:sz="0" w:space="0" w:color="auto"/>
        <w:left w:val="none" w:sz="0" w:space="0" w:color="auto"/>
        <w:bottom w:val="none" w:sz="0" w:space="0" w:color="auto"/>
        <w:right w:val="none" w:sz="0" w:space="0" w:color="auto"/>
      </w:divBdr>
    </w:div>
    <w:div w:id="2033997197">
      <w:bodyDiv w:val="1"/>
      <w:marLeft w:val="0"/>
      <w:marRight w:val="0"/>
      <w:marTop w:val="0"/>
      <w:marBottom w:val="0"/>
      <w:divBdr>
        <w:top w:val="none" w:sz="0" w:space="0" w:color="auto"/>
        <w:left w:val="none" w:sz="0" w:space="0" w:color="auto"/>
        <w:bottom w:val="none" w:sz="0" w:space="0" w:color="auto"/>
        <w:right w:val="none" w:sz="0" w:space="0" w:color="auto"/>
      </w:divBdr>
    </w:div>
    <w:div w:id="2104034918">
      <w:bodyDiv w:val="1"/>
      <w:marLeft w:val="0"/>
      <w:marRight w:val="0"/>
      <w:marTop w:val="0"/>
      <w:marBottom w:val="0"/>
      <w:divBdr>
        <w:top w:val="none" w:sz="0" w:space="0" w:color="auto"/>
        <w:left w:val="none" w:sz="0" w:space="0" w:color="auto"/>
        <w:bottom w:val="none" w:sz="0" w:space="0" w:color="auto"/>
        <w:right w:val="none" w:sz="0" w:space="0" w:color="auto"/>
      </w:divBdr>
    </w:div>
    <w:div w:id="21257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0C86F-F43B-4ADB-9C94-C797B796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105</Pages>
  <Words>34485</Words>
  <Characters>189668</Characters>
  <Application>Microsoft Office Word</Application>
  <DocSecurity>0</DocSecurity>
  <Lines>1580</Lines>
  <Paragraphs>447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mlvega@ypfb.gob.bo</dc:creator>
  <cp:keywords/>
  <dc:description/>
  <cp:lastModifiedBy>Criss Leroy de las Heras Zotés</cp:lastModifiedBy>
  <cp:revision>20</cp:revision>
  <cp:lastPrinted>2016-10-10T14:27:00Z</cp:lastPrinted>
  <dcterms:created xsi:type="dcterms:W3CDTF">2016-10-05T00:21:00Z</dcterms:created>
  <dcterms:modified xsi:type="dcterms:W3CDTF">2016-10-12T22:28:00Z</dcterms:modified>
</cp:coreProperties>
</file>