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113" w:rsidRPr="00A61272" w:rsidRDefault="007A4113" w:rsidP="007A4113">
      <w:pPr>
        <w:spacing w:after="0" w:line="240" w:lineRule="auto"/>
        <w:ind w:left="567"/>
        <w:jc w:val="center"/>
        <w:rPr>
          <w:rFonts w:ascii="Arial" w:eastAsia="Times New Roman" w:hAnsi="Arial" w:cs="Arial"/>
          <w:b/>
          <w:sz w:val="14"/>
          <w:szCs w:val="14"/>
          <w:lang w:val="es-ES" w:eastAsia="en-US"/>
        </w:rPr>
      </w:pPr>
      <w:r>
        <w:rPr>
          <w:rFonts w:ascii="Arial" w:eastAsia="Times New Roman" w:hAnsi="Arial" w:cs="Arial"/>
          <w:b/>
          <w:sz w:val="14"/>
          <w:szCs w:val="14"/>
          <w:lang w:val="es-ES" w:eastAsia="en-US"/>
        </w:rPr>
        <w:t>ESPECIFICACIONES TÉCNICAS</w:t>
      </w:r>
    </w:p>
    <w:p w:rsidR="007A4113" w:rsidRPr="00F04490" w:rsidRDefault="007A4113" w:rsidP="007A4113">
      <w:pPr>
        <w:spacing w:after="0" w:line="240" w:lineRule="auto"/>
        <w:jc w:val="center"/>
        <w:rPr>
          <w:rFonts w:ascii="Arial" w:eastAsia="Times New Roman" w:hAnsi="Arial" w:cs="Arial"/>
          <w:b/>
          <w:bCs/>
          <w:sz w:val="14"/>
          <w:szCs w:val="14"/>
          <w:u w:val="single"/>
          <w:lang w:val="es-ES" w:eastAsia="en-US"/>
        </w:rPr>
      </w:pPr>
      <w:r w:rsidRPr="00F04490">
        <w:rPr>
          <w:rFonts w:ascii="Arial" w:eastAsia="Times New Roman" w:hAnsi="Arial" w:cs="Arial"/>
          <w:b/>
          <w:bCs/>
          <w:sz w:val="14"/>
          <w:szCs w:val="14"/>
          <w:u w:val="single"/>
          <w:lang w:val="es-ES" w:eastAsia="en-US"/>
        </w:rPr>
        <w:t>SERVICIO DE MANTENIMI</w:t>
      </w:r>
      <w:r>
        <w:rPr>
          <w:rFonts w:ascii="Arial" w:eastAsia="Times New Roman" w:hAnsi="Arial" w:cs="Arial"/>
          <w:b/>
          <w:bCs/>
          <w:sz w:val="14"/>
          <w:szCs w:val="14"/>
          <w:u w:val="single"/>
          <w:lang w:val="es-ES" w:eastAsia="en-US"/>
        </w:rPr>
        <w:t>ENTO INFRAESTRUCTURA CIVIL ORURO</w:t>
      </w:r>
    </w:p>
    <w:p w:rsidR="007A4113" w:rsidRPr="00F04490" w:rsidRDefault="007A4113" w:rsidP="007A4113">
      <w:pPr>
        <w:spacing w:after="0" w:line="240" w:lineRule="auto"/>
        <w:jc w:val="center"/>
        <w:rPr>
          <w:rFonts w:ascii="Arial" w:eastAsia="Times New Roman" w:hAnsi="Arial" w:cs="Arial"/>
          <w:b/>
          <w:bCs/>
          <w:sz w:val="14"/>
          <w:szCs w:val="14"/>
          <w:u w:val="single"/>
          <w:lang w:val="es-ES" w:eastAsia="en-US"/>
        </w:rPr>
      </w:pPr>
      <w:r>
        <w:rPr>
          <w:rFonts w:ascii="Arial" w:eastAsia="Times New Roman" w:hAnsi="Arial" w:cs="Arial"/>
          <w:b/>
          <w:bCs/>
          <w:sz w:val="14"/>
          <w:szCs w:val="14"/>
          <w:u w:val="single"/>
          <w:lang w:val="es-ES" w:eastAsia="en-US"/>
        </w:rPr>
        <w:t>GESTION - 2017</w:t>
      </w:r>
    </w:p>
    <w:p w:rsidR="007A4113" w:rsidRPr="00F04490" w:rsidRDefault="007A4113" w:rsidP="007A4113">
      <w:pPr>
        <w:spacing w:after="0" w:line="240" w:lineRule="auto"/>
        <w:jc w:val="both"/>
        <w:rPr>
          <w:rFonts w:ascii="Arial" w:eastAsia="Times New Roman" w:hAnsi="Arial" w:cs="Arial"/>
          <w:b/>
          <w:bCs/>
          <w:sz w:val="14"/>
          <w:szCs w:val="14"/>
          <w:lang w:val="es-ES" w:eastAsia="en-US"/>
        </w:rPr>
      </w:pPr>
    </w:p>
    <w:p w:rsidR="00B2133F" w:rsidRPr="005646D5" w:rsidRDefault="00B2133F" w:rsidP="00F125BD">
      <w:pPr>
        <w:pStyle w:val="Prrafodelista"/>
        <w:numPr>
          <w:ilvl w:val="0"/>
          <w:numId w:val="264"/>
        </w:numPr>
        <w:jc w:val="both"/>
        <w:rPr>
          <w:rFonts w:ascii="Arial" w:hAnsi="Arial" w:cs="Arial"/>
          <w:b/>
          <w:bCs/>
          <w:sz w:val="14"/>
          <w:szCs w:val="14"/>
          <w:lang w:val="es-ES" w:eastAsia="en-US"/>
        </w:rPr>
      </w:pPr>
      <w:r w:rsidRPr="005646D5">
        <w:rPr>
          <w:rFonts w:ascii="Arial" w:hAnsi="Arial" w:cs="Arial"/>
          <w:b/>
          <w:bCs/>
          <w:sz w:val="14"/>
          <w:szCs w:val="14"/>
          <w:lang w:val="es-ES" w:eastAsia="en-US"/>
        </w:rPr>
        <w:t>OBJETO DE LA CONVOCATORIA</w:t>
      </w:r>
    </w:p>
    <w:p w:rsidR="00B2133F" w:rsidRPr="00F04490" w:rsidRDefault="00B2133F" w:rsidP="00B2133F">
      <w:pPr>
        <w:spacing w:after="0" w:line="240" w:lineRule="auto"/>
        <w:jc w:val="both"/>
        <w:rPr>
          <w:rFonts w:ascii="Arial" w:eastAsia="Times New Roman" w:hAnsi="Arial" w:cs="Arial"/>
          <w:b/>
          <w:bCs/>
          <w:sz w:val="14"/>
          <w:szCs w:val="14"/>
          <w:lang w:eastAsia="en-US"/>
        </w:rPr>
      </w:pPr>
    </w:p>
    <w:p w:rsidR="00B2133F" w:rsidRPr="00F04490" w:rsidRDefault="00B2133F" w:rsidP="00B2133F">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w:t>
      </w:r>
      <w:r>
        <w:rPr>
          <w:rFonts w:ascii="Arial" w:eastAsia="Times New Roman" w:hAnsi="Arial" w:cs="Arial"/>
          <w:sz w:val="14"/>
          <w:szCs w:val="14"/>
          <w:lang w:val="es-ES" w:eastAsia="en-US"/>
        </w:rPr>
        <w:t xml:space="preserve">o de mantenimiento preventivo, </w:t>
      </w:r>
      <w:r w:rsidRPr="00F04490">
        <w:rPr>
          <w:rFonts w:ascii="Arial" w:eastAsia="Times New Roman" w:hAnsi="Arial" w:cs="Arial"/>
          <w:sz w:val="14"/>
          <w:szCs w:val="14"/>
          <w:lang w:val="es-ES" w:eastAsia="en-US"/>
        </w:rPr>
        <w:t xml:space="preserve">correctivo, remodelación y adecuación </w:t>
      </w:r>
      <w:r>
        <w:rPr>
          <w:rFonts w:ascii="Arial" w:eastAsia="Times New Roman" w:hAnsi="Arial" w:cs="Arial"/>
          <w:sz w:val="14"/>
          <w:szCs w:val="14"/>
          <w:lang w:val="es-ES" w:eastAsia="en-US"/>
        </w:rPr>
        <w:t xml:space="preserve">y otros </w:t>
      </w:r>
      <w:r w:rsidRPr="00F04490">
        <w:rPr>
          <w:rFonts w:ascii="Arial" w:eastAsia="Times New Roman" w:hAnsi="Arial" w:cs="Arial"/>
          <w:sz w:val="14"/>
          <w:szCs w:val="14"/>
          <w:lang w:val="es-ES" w:eastAsia="en-US"/>
        </w:rPr>
        <w:t>de manera permanente, inmediata y de forma efectiva en infraestructura de propiedad de Yacimientos Petrolíferos Fiscales Bolivianos en sus diferentes predios e instala</w:t>
      </w:r>
      <w:r>
        <w:rPr>
          <w:rFonts w:ascii="Arial" w:eastAsia="Times New Roman" w:hAnsi="Arial" w:cs="Arial"/>
          <w:sz w:val="14"/>
          <w:szCs w:val="14"/>
          <w:lang w:val="es-ES" w:eastAsia="en-US"/>
        </w:rPr>
        <w:t>ciones del departamento de Oruro</w:t>
      </w:r>
      <w:r w:rsidRPr="00F04490">
        <w:rPr>
          <w:rFonts w:ascii="Arial" w:eastAsia="Times New Roman" w:hAnsi="Arial" w:cs="Arial"/>
          <w:sz w:val="14"/>
          <w:szCs w:val="14"/>
          <w:lang w:val="es-ES" w:eastAsia="en-US"/>
        </w:rPr>
        <w:t xml:space="preserve"> de acuerdo a las necesidades y actividades del personal de YPFB</w:t>
      </w:r>
      <w:r>
        <w:rPr>
          <w:rFonts w:ascii="Arial" w:eastAsia="Times New Roman" w:hAnsi="Arial" w:cs="Arial"/>
          <w:sz w:val="14"/>
          <w:szCs w:val="14"/>
          <w:lang w:val="es-ES" w:eastAsia="en-US"/>
        </w:rPr>
        <w:t xml:space="preserve"> y de la propia institución</w:t>
      </w:r>
      <w:r w:rsidRPr="00F04490">
        <w:rPr>
          <w:rFonts w:ascii="Arial" w:eastAsia="Times New Roman" w:hAnsi="Arial" w:cs="Arial"/>
          <w:sz w:val="14"/>
          <w:szCs w:val="14"/>
          <w:lang w:val="es-ES" w:eastAsia="en-US"/>
        </w:rPr>
        <w:t>.</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Default="00B2133F" w:rsidP="00B2133F">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Para el fin se ha</w:t>
      </w:r>
      <w:r w:rsidRPr="00F04490">
        <w:rPr>
          <w:rFonts w:ascii="Arial" w:eastAsia="Times New Roman" w:hAnsi="Arial" w:cs="Arial"/>
          <w:sz w:val="14"/>
          <w:szCs w:val="14"/>
          <w:lang w:val="es-ES" w:eastAsia="en-US"/>
        </w:rPr>
        <w:t xml:space="preserve"> previsto </w:t>
      </w:r>
      <w:r>
        <w:rPr>
          <w:rFonts w:ascii="Arial" w:eastAsia="Times New Roman" w:hAnsi="Arial" w:cs="Arial"/>
          <w:sz w:val="14"/>
          <w:szCs w:val="14"/>
          <w:lang w:val="es-ES" w:eastAsia="en-US"/>
        </w:rPr>
        <w:t xml:space="preserve">el </w:t>
      </w:r>
      <w:r w:rsidRPr="00F04490">
        <w:rPr>
          <w:rFonts w:ascii="Arial" w:eastAsia="Times New Roman" w:hAnsi="Arial" w:cs="Arial"/>
          <w:sz w:val="14"/>
          <w:szCs w:val="14"/>
          <w:lang w:val="es-ES" w:eastAsia="en-US"/>
        </w:rPr>
        <w:t>servicio de mantenimiento de albañilería, plomería, electricidad y otros</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además de requerimientos puntuales siendo los trabajos más utilizados debido al deterioro normal de las infraestructuras por el uso y el paso del tiempo tomando en cuenta la vida útil de </w:t>
      </w:r>
      <w:r>
        <w:rPr>
          <w:rFonts w:ascii="Arial" w:eastAsia="Times New Roman" w:hAnsi="Arial" w:cs="Arial"/>
          <w:sz w:val="14"/>
          <w:szCs w:val="14"/>
          <w:lang w:val="es-ES" w:eastAsia="en-US"/>
        </w:rPr>
        <w:t>estas construcciones</w:t>
      </w:r>
      <w:r w:rsidRPr="00F04490">
        <w:rPr>
          <w:rFonts w:ascii="Arial" w:eastAsia="Times New Roman" w:hAnsi="Arial" w:cs="Arial"/>
          <w:sz w:val="14"/>
          <w:szCs w:val="14"/>
          <w:lang w:val="es-ES" w:eastAsia="en-US"/>
        </w:rPr>
        <w:t xml:space="preserve">, se requiere realizar mantenimientos </w:t>
      </w:r>
      <w:r>
        <w:rPr>
          <w:rFonts w:ascii="Arial" w:eastAsia="Times New Roman" w:hAnsi="Arial" w:cs="Arial"/>
          <w:sz w:val="14"/>
          <w:szCs w:val="14"/>
          <w:lang w:val="es-ES" w:eastAsia="en-US"/>
        </w:rPr>
        <w:t>permanentes</w:t>
      </w:r>
      <w:r w:rsidRPr="00F04490">
        <w:rPr>
          <w:rFonts w:ascii="Arial" w:eastAsia="Times New Roman" w:hAnsi="Arial" w:cs="Arial"/>
          <w:sz w:val="14"/>
          <w:szCs w:val="14"/>
          <w:lang w:val="es-ES" w:eastAsia="en-US"/>
        </w:rPr>
        <w:t>.</w:t>
      </w:r>
    </w:p>
    <w:p w:rsidR="00B2133F" w:rsidRDefault="00B2133F" w:rsidP="00B2133F">
      <w:pPr>
        <w:spacing w:after="0" w:line="240" w:lineRule="auto"/>
        <w:jc w:val="both"/>
        <w:rPr>
          <w:rFonts w:ascii="Arial" w:eastAsia="Times New Roman" w:hAnsi="Arial" w:cs="Arial"/>
          <w:sz w:val="14"/>
          <w:szCs w:val="14"/>
          <w:lang w:val="es-ES" w:eastAsia="en-US"/>
        </w:rPr>
      </w:pPr>
    </w:p>
    <w:p w:rsidR="00B2133F" w:rsidRDefault="00B2133F" w:rsidP="00B2133F">
      <w:pPr>
        <w:spacing w:after="0" w:line="240" w:lineRule="auto"/>
        <w:jc w:val="both"/>
        <w:rPr>
          <w:rFonts w:ascii="Arial" w:eastAsia="Times New Roman" w:hAnsi="Arial" w:cs="Arial"/>
          <w:sz w:val="14"/>
          <w:szCs w:val="14"/>
          <w:lang w:val="es-ES" w:eastAsia="en-US"/>
        </w:rPr>
      </w:pPr>
      <w:r w:rsidRPr="00FC3FB8">
        <w:rPr>
          <w:rFonts w:ascii="Arial" w:eastAsia="Times New Roman" w:hAnsi="Arial" w:cs="Arial"/>
          <w:sz w:val="14"/>
          <w:szCs w:val="14"/>
          <w:lang w:val="es-ES" w:eastAsia="en-US"/>
        </w:rPr>
        <w:t>El presente proceso de contratación no obstante de llegar hasta la adjudicación, se llevara a cabo sin compromiso estando sujeto a la aprobación del presupuesto de la gestión 2017.</w:t>
      </w:r>
    </w:p>
    <w:p w:rsidR="00B2133F" w:rsidRDefault="00B2133F" w:rsidP="00B2133F">
      <w:pPr>
        <w:spacing w:after="0" w:line="240" w:lineRule="auto"/>
        <w:jc w:val="both"/>
        <w:rPr>
          <w:rFonts w:ascii="Arial" w:eastAsia="Times New Roman" w:hAnsi="Arial" w:cs="Arial"/>
          <w:sz w:val="14"/>
          <w:szCs w:val="14"/>
          <w:lang w:val="es-ES" w:eastAsia="en-US"/>
        </w:rPr>
      </w:pPr>
    </w:p>
    <w:p w:rsidR="00B2133F" w:rsidRPr="005646D5" w:rsidRDefault="00B2133F" w:rsidP="00F125BD">
      <w:pPr>
        <w:pStyle w:val="Prrafodelista"/>
        <w:keepNext/>
        <w:numPr>
          <w:ilvl w:val="0"/>
          <w:numId w:val="264"/>
        </w:numPr>
        <w:outlineLvl w:val="0"/>
        <w:rPr>
          <w:rFonts w:ascii="Arial" w:hAnsi="Arial" w:cs="Arial"/>
          <w:b/>
          <w:bCs/>
          <w:kern w:val="32"/>
          <w:sz w:val="14"/>
          <w:szCs w:val="14"/>
          <w:lang w:val="x-none" w:eastAsia="en-US"/>
        </w:rPr>
      </w:pPr>
      <w:r w:rsidRPr="005646D5">
        <w:rPr>
          <w:rFonts w:ascii="Arial" w:hAnsi="Arial" w:cs="Arial"/>
          <w:b/>
          <w:bCs/>
          <w:kern w:val="32"/>
          <w:sz w:val="14"/>
          <w:szCs w:val="14"/>
          <w:lang w:eastAsia="en-US"/>
        </w:rPr>
        <w:t xml:space="preserve">CARACTERÍSTICAS TÉCNICAS DEL SERVICIO </w:t>
      </w:r>
    </w:p>
    <w:p w:rsidR="00B2133F" w:rsidRPr="00F04490" w:rsidRDefault="00B2133F" w:rsidP="00B2133F">
      <w:pPr>
        <w:spacing w:after="0" w:line="240" w:lineRule="auto"/>
        <w:jc w:val="both"/>
        <w:rPr>
          <w:rFonts w:ascii="Arial" w:eastAsia="Times New Roman" w:hAnsi="Arial" w:cs="Arial"/>
          <w:b/>
          <w:bCs/>
          <w:sz w:val="14"/>
          <w:szCs w:val="14"/>
          <w:lang w:val="es-ES" w:eastAsia="en-US"/>
        </w:rPr>
      </w:pPr>
    </w:p>
    <w:p w:rsidR="00B2133F" w:rsidRPr="00F04490" w:rsidRDefault="00B2133F" w:rsidP="00B2133F">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Pr>
          <w:rFonts w:ascii="Arial" w:hAnsi="Arial" w:cs="Arial"/>
          <w:sz w:val="14"/>
          <w:szCs w:val="14"/>
          <w:lang w:val="es-ES" w:eastAsia="en-US"/>
        </w:rPr>
        <w:t>,</w:t>
      </w:r>
      <w:r w:rsidRPr="00E82726">
        <w:t xml:space="preserve"> </w:t>
      </w:r>
      <w:r w:rsidRPr="00E82726">
        <w:rPr>
          <w:rFonts w:ascii="Arial" w:hAnsi="Arial" w:cs="Arial"/>
          <w:sz w:val="14"/>
          <w:szCs w:val="14"/>
          <w:lang w:val="es-ES" w:eastAsia="en-US"/>
        </w:rPr>
        <w:t xml:space="preserve">a  fin  de  garantizar  que  el objeto  de  esta  </w:t>
      </w:r>
      <w:r>
        <w:rPr>
          <w:rFonts w:ascii="Arial" w:hAnsi="Arial" w:cs="Arial"/>
          <w:sz w:val="14"/>
          <w:szCs w:val="14"/>
          <w:lang w:val="es-ES" w:eastAsia="en-US"/>
        </w:rPr>
        <w:t>convocatoria.</w:t>
      </w:r>
      <w:r w:rsidRPr="00E82726">
        <w:rPr>
          <w:rFonts w:ascii="Arial" w:hAnsi="Arial" w:cs="Arial"/>
          <w:sz w:val="14"/>
          <w:szCs w:val="14"/>
          <w:lang w:val="es-ES" w:eastAsia="en-US"/>
        </w:rPr>
        <w:t xml:space="preserve">  </w:t>
      </w:r>
    </w:p>
    <w:p w:rsidR="00B2133F" w:rsidRPr="00F04490" w:rsidRDefault="00B2133F" w:rsidP="00B2133F">
      <w:pPr>
        <w:spacing w:after="0" w:line="240" w:lineRule="auto"/>
        <w:rPr>
          <w:rFonts w:ascii="Arial" w:hAnsi="Arial" w:cs="Arial"/>
          <w:sz w:val="14"/>
          <w:szCs w:val="14"/>
          <w:lang w:val="es-ES" w:eastAsia="en-US"/>
        </w:rPr>
      </w:pPr>
    </w:p>
    <w:p w:rsidR="00B2133F" w:rsidRDefault="00B2133F" w:rsidP="00B2133F">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B2133F" w:rsidRPr="00F04490" w:rsidRDefault="00B2133F" w:rsidP="00B2133F">
      <w:pPr>
        <w:spacing w:after="0" w:line="240" w:lineRule="auto"/>
        <w:jc w:val="both"/>
        <w:rPr>
          <w:rFonts w:ascii="Arial" w:hAnsi="Arial" w:cs="Arial"/>
          <w:sz w:val="14"/>
          <w:szCs w:val="14"/>
          <w:lang w:val="es-ES" w:eastAsia="en-US"/>
        </w:rPr>
      </w:pPr>
    </w:p>
    <w:p w:rsidR="00B2133F" w:rsidRPr="00F04490" w:rsidRDefault="00B2133F" w:rsidP="00B2133F">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B2133F" w:rsidRPr="00F04490" w:rsidRDefault="00B2133F" w:rsidP="00B2133F">
      <w:pPr>
        <w:spacing w:after="0" w:line="240" w:lineRule="auto"/>
        <w:contextualSpacing/>
        <w:jc w:val="both"/>
        <w:rPr>
          <w:rFonts w:ascii="Arial" w:eastAsia="Times New Roman" w:hAnsi="Arial" w:cs="Arial"/>
          <w:sz w:val="14"/>
          <w:szCs w:val="14"/>
          <w:lang w:val="es-ES" w:eastAsia="en-US"/>
        </w:rPr>
      </w:pPr>
    </w:p>
    <w:p w:rsidR="00B2133F" w:rsidRDefault="00B2133F" w:rsidP="00B2133F">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w:t>
      </w:r>
      <w:r>
        <w:rPr>
          <w:rFonts w:ascii="Arial" w:eastAsia="Times New Roman" w:hAnsi="Arial" w:cs="Arial"/>
          <w:sz w:val="14"/>
          <w:szCs w:val="14"/>
          <w:lang w:val="es-ES" w:eastAsia="en-US"/>
        </w:rPr>
        <w:t>do a la necesidad emergente en l</w:t>
      </w:r>
      <w:r w:rsidRPr="00F04490">
        <w:rPr>
          <w:rFonts w:ascii="Arial" w:eastAsia="Times New Roman" w:hAnsi="Arial" w:cs="Arial"/>
          <w:sz w:val="14"/>
          <w:szCs w:val="14"/>
          <w:lang w:val="es-ES" w:eastAsia="en-US"/>
        </w:rPr>
        <w:t>as distintas dependencias de  Y.P.F.B. y a solicitud del Fiscal de Servicio de acuerdo a las necesidades de mantenimiento de cada infraestructura.</w:t>
      </w:r>
    </w:p>
    <w:p w:rsidR="00B2133F" w:rsidRDefault="00B2133F" w:rsidP="00B2133F">
      <w:pPr>
        <w:spacing w:after="0" w:line="240" w:lineRule="auto"/>
        <w:contextualSpacing/>
        <w:jc w:val="both"/>
        <w:rPr>
          <w:rFonts w:ascii="Arial" w:eastAsia="Times New Roman" w:hAnsi="Arial" w:cs="Arial"/>
          <w:sz w:val="14"/>
          <w:szCs w:val="14"/>
          <w:lang w:val="es-ES" w:eastAsia="en-US"/>
        </w:rPr>
      </w:pPr>
    </w:p>
    <w:p w:rsidR="00B2133F" w:rsidRPr="003F37FD" w:rsidRDefault="00B2133F" w:rsidP="00F125BD">
      <w:pPr>
        <w:pStyle w:val="Prrafodelista"/>
        <w:keepNext/>
        <w:numPr>
          <w:ilvl w:val="0"/>
          <w:numId w:val="261"/>
        </w:numPr>
        <w:outlineLvl w:val="0"/>
        <w:rPr>
          <w:rFonts w:ascii="Arial" w:hAnsi="Arial" w:cs="Arial"/>
          <w:b/>
          <w:bCs/>
          <w:kern w:val="32"/>
          <w:sz w:val="14"/>
          <w:szCs w:val="14"/>
          <w:lang w:val="x-none" w:eastAsia="en-US"/>
        </w:rPr>
      </w:pPr>
      <w:r w:rsidRPr="003F37FD">
        <w:rPr>
          <w:rFonts w:ascii="Arial" w:hAnsi="Arial" w:cs="Arial"/>
          <w:b/>
          <w:bCs/>
          <w:kern w:val="32"/>
          <w:sz w:val="14"/>
          <w:szCs w:val="14"/>
          <w:lang w:eastAsia="en-US"/>
        </w:rPr>
        <w:t>TRABAJOS CONSIDERADOS</w:t>
      </w:r>
    </w:p>
    <w:p w:rsidR="00B2133F" w:rsidRDefault="00B2133F" w:rsidP="00B2133F">
      <w:pPr>
        <w:spacing w:after="0" w:line="240" w:lineRule="auto"/>
        <w:jc w:val="both"/>
        <w:rPr>
          <w:rFonts w:ascii="Arial" w:eastAsia="Times New Roman" w:hAnsi="Arial" w:cs="Arial"/>
          <w:sz w:val="14"/>
          <w:szCs w:val="14"/>
          <w:lang w:val="es-ES" w:eastAsia="en-US"/>
        </w:rPr>
      </w:pPr>
    </w:p>
    <w:p w:rsidR="00B2133F" w:rsidRPr="00F04490" w:rsidRDefault="00B2133F" w:rsidP="00B2133F">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Los trabajos a ser realizados por la empresa contratada son los siguientes:</w:t>
      </w:r>
    </w:p>
    <w:p w:rsidR="00B2133F" w:rsidRPr="00F04490" w:rsidRDefault="00B2133F" w:rsidP="00B2133F">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B2133F" w:rsidRPr="00F04490" w:rsidTr="00A5796E">
        <w:trPr>
          <w:trHeight w:val="168"/>
          <w:jc w:val="center"/>
        </w:trPr>
        <w:tc>
          <w:tcPr>
            <w:tcW w:w="8748" w:type="dxa"/>
            <w:gridSpan w:val="2"/>
          </w:tcPr>
          <w:p w:rsidR="00B2133F" w:rsidRPr="00F04490" w:rsidRDefault="00B2133F"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B2133F" w:rsidRPr="00F04490" w:rsidTr="00A5796E">
        <w:trPr>
          <w:jc w:val="center"/>
        </w:trPr>
        <w:tc>
          <w:tcPr>
            <w:tcW w:w="648" w:type="dxa"/>
          </w:tcPr>
          <w:p w:rsidR="00B2133F" w:rsidRPr="00F04490" w:rsidRDefault="00B2133F" w:rsidP="00A5796E">
            <w:pPr>
              <w:spacing w:after="0" w:line="240" w:lineRule="auto"/>
              <w:jc w:val="center"/>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N°</w:t>
            </w:r>
          </w:p>
        </w:tc>
        <w:tc>
          <w:tcPr>
            <w:tcW w:w="8095" w:type="dxa"/>
          </w:tcPr>
          <w:p w:rsidR="00B2133F" w:rsidRPr="00F04490" w:rsidRDefault="00B2133F"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r w:rsidR="00B2133F" w:rsidRPr="00F04490" w:rsidTr="00A5796E">
        <w:trPr>
          <w:jc w:val="center"/>
        </w:trPr>
        <w:tc>
          <w:tcPr>
            <w:tcW w:w="648" w:type="dxa"/>
            <w:vAlign w:val="center"/>
          </w:tcPr>
          <w:p w:rsidR="00B2133F" w:rsidRPr="00F04490" w:rsidRDefault="00B2133F" w:rsidP="00A5796E">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6</w:t>
            </w:r>
          </w:p>
        </w:tc>
        <w:tc>
          <w:tcPr>
            <w:tcW w:w="8095" w:type="dxa"/>
            <w:vAlign w:val="center"/>
          </w:tcPr>
          <w:p w:rsidR="00B2133F" w:rsidRPr="00F04490" w:rsidRDefault="00B2133F" w:rsidP="00A5796E">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varios de acuerdo a necesidad y requerimiento de las unidades solicitantes.</w:t>
            </w:r>
          </w:p>
        </w:tc>
      </w:tr>
    </w:tbl>
    <w:p w:rsidR="00B2133F" w:rsidRDefault="00B2133F" w:rsidP="00B2133F">
      <w:pPr>
        <w:spacing w:after="0" w:line="240" w:lineRule="auto"/>
        <w:contextualSpacing/>
        <w:jc w:val="both"/>
        <w:rPr>
          <w:rFonts w:ascii="Arial" w:eastAsia="Times New Roman" w:hAnsi="Arial" w:cs="Arial"/>
          <w:sz w:val="14"/>
          <w:szCs w:val="14"/>
          <w:lang w:val="es-ES" w:eastAsia="en-US"/>
        </w:rPr>
      </w:pPr>
    </w:p>
    <w:p w:rsidR="00B2133F" w:rsidRDefault="00B2133F" w:rsidP="00B2133F">
      <w:pPr>
        <w:spacing w:after="0" w:line="240" w:lineRule="auto"/>
        <w:contextualSpacing/>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a realizarce de acuerdo a anexo 2</w:t>
      </w:r>
    </w:p>
    <w:p w:rsidR="00B2133F" w:rsidRDefault="00B2133F" w:rsidP="00B2133F">
      <w:pPr>
        <w:spacing w:after="0" w:line="240" w:lineRule="auto"/>
        <w:contextualSpacing/>
        <w:jc w:val="both"/>
        <w:rPr>
          <w:rFonts w:ascii="Arial" w:eastAsia="Times New Roman" w:hAnsi="Arial" w:cs="Arial"/>
          <w:sz w:val="14"/>
          <w:szCs w:val="14"/>
          <w:lang w:val="es-ES" w:eastAsia="en-US"/>
        </w:rPr>
      </w:pPr>
    </w:p>
    <w:p w:rsidR="00B2133F" w:rsidRPr="003F37FD" w:rsidRDefault="00B2133F" w:rsidP="00F125BD">
      <w:pPr>
        <w:pStyle w:val="Prrafodelista"/>
        <w:numPr>
          <w:ilvl w:val="0"/>
          <w:numId w:val="261"/>
        </w:numPr>
        <w:tabs>
          <w:tab w:val="left" w:pos="426"/>
        </w:tabs>
        <w:jc w:val="both"/>
        <w:rPr>
          <w:rFonts w:ascii="Arial" w:hAnsi="Arial" w:cs="Arial"/>
          <w:b/>
          <w:bCs/>
          <w:sz w:val="14"/>
          <w:szCs w:val="14"/>
          <w:lang w:val="es-ES" w:eastAsia="en-US"/>
        </w:rPr>
      </w:pPr>
      <w:r w:rsidRPr="003F37FD">
        <w:rPr>
          <w:rFonts w:ascii="Arial" w:hAnsi="Arial" w:cs="Arial"/>
          <w:b/>
          <w:bCs/>
          <w:sz w:val="14"/>
          <w:szCs w:val="14"/>
          <w:lang w:val="es-ES" w:eastAsia="en-US"/>
        </w:rPr>
        <w:t>DISPONIBILIDAD PERSONAL CALIFICADO</w:t>
      </w:r>
    </w:p>
    <w:p w:rsidR="00B2133F" w:rsidRPr="00F04490" w:rsidRDefault="00B2133F" w:rsidP="00B2133F">
      <w:pPr>
        <w:spacing w:after="0" w:line="240" w:lineRule="auto"/>
        <w:jc w:val="both"/>
        <w:rPr>
          <w:rFonts w:ascii="Arial" w:eastAsia="Times New Roman" w:hAnsi="Arial" w:cs="Arial"/>
          <w:b/>
          <w:bCs/>
          <w:sz w:val="14"/>
          <w:szCs w:val="14"/>
          <w:lang w:val="es-ES" w:eastAsia="en-US"/>
        </w:rPr>
      </w:pPr>
    </w:p>
    <w:p w:rsidR="00B2133F" w:rsidRPr="00F04490" w:rsidRDefault="00B2133F" w:rsidP="00B2133F">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del personal profesional  para el asesorami</w:t>
      </w:r>
      <w:r>
        <w:rPr>
          <w:rFonts w:ascii="Arial" w:eastAsia="Times New Roman" w:hAnsi="Arial" w:cs="Arial"/>
          <w:sz w:val="14"/>
          <w:szCs w:val="14"/>
          <w:lang w:val="es-ES" w:eastAsia="en-US"/>
        </w:rPr>
        <w:t>ento en los diferentes trabajos</w:t>
      </w:r>
      <w:r w:rsidRPr="00F04490">
        <w:rPr>
          <w:rFonts w:ascii="Arial" w:eastAsia="Times New Roman" w:hAnsi="Arial" w:cs="Arial"/>
          <w:sz w:val="14"/>
          <w:szCs w:val="14"/>
          <w:lang w:val="es-ES" w:eastAsia="en-US"/>
        </w:rPr>
        <w:t xml:space="preserve"> y personal calificado (obreros) las 24 horas del dia</w:t>
      </w:r>
      <w:r>
        <w:rPr>
          <w:rFonts w:ascii="Arial" w:eastAsia="Times New Roman" w:hAnsi="Arial" w:cs="Arial"/>
          <w:sz w:val="14"/>
          <w:szCs w:val="14"/>
          <w:lang w:val="es-ES" w:eastAsia="en-US"/>
        </w:rPr>
        <w:t xml:space="preserve"> a solo requerimiento de la entidad a través Fiscal del Servicio</w:t>
      </w:r>
      <w:r w:rsidRPr="00F04490">
        <w:rPr>
          <w:rFonts w:ascii="Arial" w:eastAsia="Times New Roman" w:hAnsi="Arial" w:cs="Arial"/>
          <w:sz w:val="14"/>
          <w:szCs w:val="14"/>
          <w:lang w:val="es-ES" w:eastAsia="en-US"/>
        </w:rPr>
        <w:t xml:space="preserve"> en las distintas áreas consideradas para la presente contratación</w:t>
      </w:r>
      <w:r>
        <w:rPr>
          <w:rFonts w:ascii="Arial" w:eastAsia="Times New Roman" w:hAnsi="Arial" w:cs="Arial"/>
          <w:sz w:val="14"/>
          <w:szCs w:val="14"/>
          <w:lang w:val="es-ES" w:eastAsia="en-US"/>
        </w:rPr>
        <w:t>, el incumplimiento a lo indicado será pasible a las multas correspondientes.</w:t>
      </w:r>
    </w:p>
    <w:p w:rsidR="00B2133F" w:rsidRDefault="00B2133F" w:rsidP="00B2133F">
      <w:pPr>
        <w:spacing w:after="0" w:line="240" w:lineRule="auto"/>
        <w:contextualSpacing/>
        <w:rPr>
          <w:rFonts w:ascii="Arial" w:eastAsia="Times New Roman" w:hAnsi="Arial" w:cs="Arial"/>
          <w:b/>
          <w:bCs/>
          <w:sz w:val="14"/>
          <w:szCs w:val="14"/>
          <w:lang w:val="es-ES" w:eastAsia="en-US"/>
        </w:rPr>
      </w:pPr>
    </w:p>
    <w:p w:rsidR="00B2133F" w:rsidRPr="003F37FD" w:rsidRDefault="00B2133F" w:rsidP="00F125BD">
      <w:pPr>
        <w:pStyle w:val="Prrafodelista"/>
        <w:numPr>
          <w:ilvl w:val="0"/>
          <w:numId w:val="261"/>
        </w:numPr>
        <w:rPr>
          <w:rFonts w:ascii="Arial" w:hAnsi="Arial" w:cs="Arial"/>
          <w:b/>
          <w:bCs/>
          <w:sz w:val="14"/>
          <w:szCs w:val="14"/>
          <w:lang w:val="es-ES" w:eastAsia="en-US"/>
        </w:rPr>
      </w:pPr>
      <w:r w:rsidRPr="003F37FD">
        <w:rPr>
          <w:rFonts w:ascii="Arial" w:hAnsi="Arial" w:cs="Arial"/>
          <w:b/>
          <w:bCs/>
          <w:sz w:val="14"/>
          <w:szCs w:val="14"/>
          <w:lang w:val="es-ES" w:eastAsia="en-US"/>
        </w:rPr>
        <w:t>MODALIDAD DE LOS TRABAJOS:</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F04490" w:rsidRDefault="00B2133F" w:rsidP="00B2133F">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B2133F" w:rsidRPr="00F04490" w:rsidRDefault="00B2133F" w:rsidP="00B2133F">
      <w:pPr>
        <w:rPr>
          <w:rFonts w:ascii="Arial" w:hAnsi="Arial" w:cs="Arial"/>
          <w:sz w:val="14"/>
          <w:szCs w:val="14"/>
          <w:lang w:val="es-ES" w:eastAsia="en-US"/>
        </w:rPr>
      </w:pPr>
      <w:r w:rsidRPr="00F04490">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B2133F" w:rsidRPr="005646D5" w:rsidRDefault="00B2133F" w:rsidP="00F125BD">
      <w:pPr>
        <w:pStyle w:val="Prrafodelista"/>
        <w:numPr>
          <w:ilvl w:val="0"/>
          <w:numId w:val="261"/>
        </w:numPr>
        <w:jc w:val="both"/>
        <w:rPr>
          <w:rFonts w:ascii="Arial" w:hAnsi="Arial" w:cs="Arial"/>
          <w:b/>
          <w:sz w:val="14"/>
          <w:szCs w:val="14"/>
          <w:lang w:val="es-ES" w:eastAsia="en-US"/>
        </w:rPr>
      </w:pPr>
      <w:r w:rsidRPr="005646D5">
        <w:rPr>
          <w:rFonts w:ascii="Arial" w:hAnsi="Arial" w:cs="Arial"/>
          <w:b/>
          <w:sz w:val="14"/>
          <w:szCs w:val="14"/>
          <w:lang w:val="es-ES" w:eastAsia="en-US"/>
        </w:rPr>
        <w:lastRenderedPageBreak/>
        <w:t xml:space="preserve">ORDEN DE TRABAJO </w:t>
      </w:r>
    </w:p>
    <w:p w:rsidR="00B2133F" w:rsidRPr="00F04490" w:rsidRDefault="00B2133F" w:rsidP="00B2133F">
      <w:pPr>
        <w:spacing w:after="0" w:line="240" w:lineRule="auto"/>
        <w:jc w:val="both"/>
        <w:rPr>
          <w:rFonts w:ascii="Arial" w:eastAsia="Times New Roman" w:hAnsi="Arial" w:cs="Arial"/>
          <w:b/>
          <w:sz w:val="14"/>
          <w:szCs w:val="14"/>
          <w:lang w:val="es-ES" w:eastAsia="en-US"/>
        </w:rPr>
      </w:pPr>
    </w:p>
    <w:p w:rsidR="00B2133F" w:rsidRPr="00F04490" w:rsidRDefault="00B2133F" w:rsidP="00B2133F">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tendrán los siguientes alcances:</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F04490" w:rsidRDefault="00B2133F" w:rsidP="00B2133F">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B2133F" w:rsidRPr="00F04490" w:rsidRDefault="00B2133F" w:rsidP="00B2133F">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B2133F" w:rsidRPr="00F04490" w:rsidRDefault="00B2133F" w:rsidP="00B2133F">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trabajos de emergencia a ejecutar </w:t>
      </w:r>
      <w:r>
        <w:rPr>
          <w:rFonts w:ascii="Arial" w:eastAsia="Times New Roman" w:hAnsi="Arial" w:cs="Arial"/>
          <w:sz w:val="14"/>
          <w:szCs w:val="14"/>
          <w:lang w:val="es-ES" w:eastAsia="en-US"/>
        </w:rPr>
        <w:t>deberán</w:t>
      </w:r>
      <w:r w:rsidRPr="00F04490">
        <w:rPr>
          <w:rFonts w:ascii="Arial" w:eastAsia="Times New Roman" w:hAnsi="Arial" w:cs="Arial"/>
          <w:sz w:val="14"/>
          <w:szCs w:val="14"/>
          <w:lang w:val="es-ES" w:eastAsia="en-US"/>
        </w:rPr>
        <w:t xml:space="preserve"> ser valorados y aprobados por el Fiscal</w:t>
      </w:r>
      <w:r>
        <w:rPr>
          <w:rFonts w:ascii="Arial" w:eastAsia="Times New Roman" w:hAnsi="Arial" w:cs="Arial"/>
          <w:sz w:val="14"/>
          <w:szCs w:val="14"/>
          <w:lang w:val="es-ES" w:eastAsia="en-US"/>
        </w:rPr>
        <w:t xml:space="preserve"> de Servicio</w:t>
      </w:r>
      <w:r w:rsidRPr="00F04490">
        <w:rPr>
          <w:rFonts w:ascii="Arial" w:eastAsia="Times New Roman" w:hAnsi="Arial" w:cs="Arial"/>
          <w:sz w:val="14"/>
          <w:szCs w:val="14"/>
          <w:lang w:val="es-ES" w:eastAsia="en-US"/>
        </w:rPr>
        <w:t xml:space="preserve"> para la ejecución de los mismos. Estos trabajos considerarán las necesidades de emergencia que se presenten en la ejecución del servicio y las necesidades de la unidad solicitante tomando en cuenta incluso aquellas actividades no previstas de forma específica</w:t>
      </w:r>
      <w:r>
        <w:rPr>
          <w:rFonts w:ascii="Arial" w:eastAsia="Times New Roman" w:hAnsi="Arial" w:cs="Arial"/>
          <w:sz w:val="14"/>
          <w:szCs w:val="14"/>
          <w:lang w:val="es-ES" w:eastAsia="en-US"/>
        </w:rPr>
        <w:t xml:space="preserve">, </w:t>
      </w:r>
    </w:p>
    <w:p w:rsidR="00B2133F" w:rsidRPr="003F37FD" w:rsidRDefault="00B2133F" w:rsidP="00F125BD">
      <w:pPr>
        <w:pStyle w:val="Prrafodelista"/>
        <w:keepNext/>
        <w:keepLines/>
        <w:numPr>
          <w:ilvl w:val="0"/>
          <w:numId w:val="261"/>
        </w:numPr>
        <w:spacing w:before="200"/>
        <w:outlineLvl w:val="3"/>
        <w:rPr>
          <w:rFonts w:ascii="Arial" w:hAnsi="Arial" w:cs="Arial"/>
          <w:b/>
          <w:iCs/>
          <w:sz w:val="14"/>
          <w:szCs w:val="14"/>
          <w:lang w:eastAsia="en-US"/>
        </w:rPr>
      </w:pPr>
      <w:r w:rsidRPr="003F37FD">
        <w:rPr>
          <w:rFonts w:ascii="Arial" w:hAnsi="Arial" w:cs="Arial"/>
          <w:b/>
          <w:iCs/>
          <w:sz w:val="14"/>
          <w:szCs w:val="14"/>
          <w:lang w:val="x-none" w:eastAsia="en-US"/>
        </w:rPr>
        <w:t>ALCANCE DE</w:t>
      </w:r>
      <w:r w:rsidRPr="003F37FD">
        <w:rPr>
          <w:rFonts w:ascii="Arial" w:hAnsi="Arial" w:cs="Arial"/>
          <w:b/>
          <w:iCs/>
          <w:sz w:val="14"/>
          <w:szCs w:val="14"/>
          <w:lang w:eastAsia="en-US"/>
        </w:rPr>
        <w:t>L</w:t>
      </w:r>
      <w:r w:rsidRPr="003F37FD">
        <w:rPr>
          <w:rFonts w:ascii="Arial" w:hAnsi="Arial" w:cs="Arial"/>
          <w:b/>
          <w:i/>
          <w:iCs/>
          <w:sz w:val="14"/>
          <w:szCs w:val="14"/>
          <w:lang w:eastAsia="en-US"/>
        </w:rPr>
        <w:t xml:space="preserve"> </w:t>
      </w:r>
      <w:r w:rsidRPr="003F37FD">
        <w:rPr>
          <w:rFonts w:ascii="Arial" w:hAnsi="Arial" w:cs="Arial"/>
          <w:b/>
          <w:iCs/>
          <w:sz w:val="14"/>
          <w:szCs w:val="14"/>
          <w:lang w:eastAsia="en-US"/>
        </w:rPr>
        <w:t>SERVICIO</w:t>
      </w:r>
    </w:p>
    <w:p w:rsidR="00B2133F" w:rsidRPr="00F04490" w:rsidRDefault="00B2133F" w:rsidP="00B2133F">
      <w:pPr>
        <w:keepNext/>
        <w:keepLines/>
        <w:spacing w:after="0" w:line="240" w:lineRule="auto"/>
        <w:outlineLvl w:val="3"/>
        <w:rPr>
          <w:rFonts w:ascii="Arial" w:eastAsia="Times New Roman" w:hAnsi="Arial" w:cs="Arial"/>
          <w:sz w:val="14"/>
          <w:szCs w:val="14"/>
          <w:lang w:eastAsia="en-US"/>
        </w:rPr>
      </w:pPr>
    </w:p>
    <w:p w:rsidR="00B2133F" w:rsidRPr="00F04490" w:rsidRDefault="00B2133F" w:rsidP="00B2133F">
      <w:pPr>
        <w:spacing w:after="0" w:line="240" w:lineRule="auto"/>
        <w:rPr>
          <w:rFonts w:ascii="Arial" w:hAnsi="Arial" w:cs="Arial"/>
          <w:sz w:val="14"/>
          <w:szCs w:val="14"/>
          <w:lang w:eastAsia="en-US"/>
        </w:rPr>
      </w:pPr>
      <w:r w:rsidRPr="00F04490">
        <w:rPr>
          <w:rFonts w:ascii="Arial" w:hAnsi="Arial" w:cs="Arial"/>
          <w:sz w:val="14"/>
          <w:szCs w:val="14"/>
          <w:lang w:eastAsia="en-US"/>
        </w:rPr>
        <w:t xml:space="preserve">El trabajo de mantenimiento será contratado para la atención </w:t>
      </w:r>
      <w:r>
        <w:rPr>
          <w:rFonts w:ascii="Arial" w:hAnsi="Arial" w:cs="Arial"/>
          <w:sz w:val="14"/>
          <w:szCs w:val="14"/>
          <w:lang w:eastAsia="en-US"/>
        </w:rPr>
        <w:t>de toda la infraestructura y predios</w:t>
      </w:r>
      <w:r w:rsidRPr="00F04490">
        <w:rPr>
          <w:rFonts w:ascii="Arial" w:hAnsi="Arial" w:cs="Arial"/>
          <w:sz w:val="14"/>
          <w:szCs w:val="14"/>
          <w:lang w:eastAsia="en-US"/>
        </w:rPr>
        <w:t xml:space="preserve"> de Y.P.F.B. ubicadas en el departamento de </w:t>
      </w:r>
      <w:r>
        <w:rPr>
          <w:rFonts w:ascii="Arial" w:hAnsi="Arial" w:cs="Arial"/>
          <w:sz w:val="14"/>
          <w:szCs w:val="14"/>
          <w:lang w:eastAsia="en-US"/>
        </w:rPr>
        <w:t xml:space="preserve">Oruro, </w:t>
      </w:r>
      <w:r w:rsidRPr="00F04490">
        <w:rPr>
          <w:rFonts w:ascii="Arial" w:hAnsi="Arial" w:cs="Arial"/>
          <w:sz w:val="14"/>
          <w:szCs w:val="14"/>
          <w:lang w:eastAsia="en-US"/>
        </w:rPr>
        <w:t>conforme al siguiente detalle enunciativo pero no limitado</w:t>
      </w:r>
      <w:r w:rsidRPr="00F04490">
        <w:rPr>
          <w:rFonts w:ascii="Arial" w:eastAsia="Times New Roman" w:hAnsi="Arial" w:cs="Arial"/>
          <w:sz w:val="14"/>
          <w:szCs w:val="14"/>
          <w:lang w:eastAsia="en-US"/>
        </w:rPr>
        <w:t xml:space="preserve"> y que podrá ser ampliado mediante comuni</w:t>
      </w:r>
      <w:r>
        <w:rPr>
          <w:rFonts w:ascii="Arial" w:eastAsia="Times New Roman" w:hAnsi="Arial" w:cs="Arial"/>
          <w:sz w:val="14"/>
          <w:szCs w:val="14"/>
          <w:lang w:eastAsia="en-US"/>
        </w:rPr>
        <w:t>cación expresa a través de una n</w:t>
      </w:r>
      <w:r w:rsidRPr="00F04490">
        <w:rPr>
          <w:rFonts w:ascii="Arial" w:eastAsia="Times New Roman" w:hAnsi="Arial" w:cs="Arial"/>
          <w:sz w:val="14"/>
          <w:szCs w:val="14"/>
          <w:lang w:eastAsia="en-US"/>
        </w:rPr>
        <w:t>ota oficial emitida por el Fiscal del Servicio</w:t>
      </w:r>
      <w:r w:rsidRPr="00F04490">
        <w:rPr>
          <w:rFonts w:ascii="Arial" w:hAnsi="Arial" w:cs="Arial"/>
          <w:sz w:val="14"/>
          <w:szCs w:val="14"/>
          <w:lang w:eastAsia="en-US"/>
        </w:rPr>
        <w:t>:</w:t>
      </w:r>
    </w:p>
    <w:p w:rsidR="00B2133F" w:rsidRPr="00F04490" w:rsidRDefault="00B2133F" w:rsidP="00B2133F">
      <w:pPr>
        <w:spacing w:after="0"/>
        <w:rPr>
          <w:rFonts w:ascii="Arial" w:hAnsi="Arial" w:cs="Arial"/>
          <w:sz w:val="14"/>
          <w:szCs w:val="14"/>
          <w:lang w:eastAsia="en-US"/>
        </w:rPr>
      </w:pPr>
    </w:p>
    <w:p w:rsidR="00B2133F" w:rsidRPr="00F04490" w:rsidRDefault="00B2133F" w:rsidP="00B2133F">
      <w:pPr>
        <w:spacing w:after="0" w:line="240" w:lineRule="auto"/>
        <w:jc w:val="both"/>
        <w:rPr>
          <w:rFonts w:ascii="Arial" w:eastAsia="Times New Roman"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2133F" w:rsidRPr="00B2133F" w:rsidTr="00A5796E">
        <w:trPr>
          <w:trHeight w:val="360"/>
          <w:jc w:val="center"/>
        </w:trPr>
        <w:tc>
          <w:tcPr>
            <w:tcW w:w="4068" w:type="dxa"/>
            <w:tcBorders>
              <w:bottom w:val="single" w:sz="4" w:space="0" w:color="auto"/>
            </w:tcBorders>
            <w:shd w:val="pct12" w:color="auto" w:fill="auto"/>
            <w:vAlign w:val="center"/>
          </w:tcPr>
          <w:p w:rsidR="00B2133F" w:rsidRPr="00B2133F" w:rsidRDefault="00B2133F" w:rsidP="00B2133F">
            <w:pPr>
              <w:spacing w:after="0" w:line="240" w:lineRule="auto"/>
              <w:jc w:val="center"/>
              <w:rPr>
                <w:rFonts w:ascii="Arial" w:eastAsia="Times New Roman" w:hAnsi="Arial" w:cs="Arial"/>
                <w:b/>
                <w:bCs/>
                <w:sz w:val="14"/>
                <w:szCs w:val="14"/>
                <w:lang w:val="es-ES" w:eastAsia="en-US"/>
              </w:rPr>
            </w:pPr>
            <w:r w:rsidRPr="00B2133F">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B2133F" w:rsidRPr="00B2133F" w:rsidRDefault="00B2133F" w:rsidP="00B2133F">
            <w:pPr>
              <w:spacing w:after="0" w:line="240" w:lineRule="auto"/>
              <w:jc w:val="center"/>
              <w:rPr>
                <w:rFonts w:ascii="Arial" w:eastAsia="Times New Roman" w:hAnsi="Arial" w:cs="Arial"/>
                <w:b/>
                <w:bCs/>
                <w:sz w:val="14"/>
                <w:szCs w:val="14"/>
                <w:lang w:val="es-ES" w:eastAsia="en-US"/>
              </w:rPr>
            </w:pPr>
            <w:r w:rsidRPr="00B2133F">
              <w:rPr>
                <w:rFonts w:ascii="Arial" w:eastAsia="Times New Roman" w:hAnsi="Arial" w:cs="Arial"/>
                <w:b/>
                <w:bCs/>
                <w:sz w:val="14"/>
                <w:szCs w:val="14"/>
                <w:lang w:val="es-ES" w:eastAsia="en-US"/>
              </w:rPr>
              <w:t>DIRECCION</w:t>
            </w:r>
          </w:p>
        </w:tc>
      </w:tr>
      <w:tr w:rsidR="00B2133F" w:rsidRPr="00B2133F" w:rsidTr="00A5796E">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B2133F" w:rsidRPr="00B2133F" w:rsidRDefault="00B2133F" w:rsidP="00B2133F">
            <w:pPr>
              <w:spacing w:after="0" w:line="240" w:lineRule="auto"/>
              <w:jc w:val="both"/>
              <w:rPr>
                <w:rFonts w:ascii="Arial" w:eastAsia="Times New Roman" w:hAnsi="Arial" w:cs="Arial"/>
                <w:b/>
                <w:color w:val="000000"/>
                <w:sz w:val="14"/>
                <w:szCs w:val="14"/>
                <w:lang w:val="es-ES" w:eastAsia="en-US"/>
              </w:rPr>
            </w:pPr>
            <w:r w:rsidRPr="00B2133F">
              <w:rPr>
                <w:rFonts w:ascii="Arial" w:eastAsia="Times New Roman" w:hAnsi="Arial" w:cs="Arial"/>
                <w:b/>
                <w:color w:val="000000"/>
                <w:sz w:val="14"/>
                <w:szCs w:val="14"/>
                <w:lang w:val="es-ES" w:eastAsia="en-US"/>
              </w:rPr>
              <w:t>ORURO</w:t>
            </w:r>
          </w:p>
        </w:tc>
        <w:tc>
          <w:tcPr>
            <w:tcW w:w="4680" w:type="dxa"/>
            <w:tcBorders>
              <w:top w:val="single" w:sz="4" w:space="0" w:color="auto"/>
              <w:bottom w:val="single" w:sz="4" w:space="0" w:color="auto"/>
              <w:right w:val="single" w:sz="4" w:space="0" w:color="auto"/>
            </w:tcBorders>
            <w:shd w:val="clear" w:color="auto" w:fill="D9D9D9"/>
            <w:vAlign w:val="center"/>
          </w:tcPr>
          <w:p w:rsidR="00B2133F" w:rsidRPr="00B2133F" w:rsidRDefault="00B2133F" w:rsidP="00B2133F">
            <w:pPr>
              <w:spacing w:after="0" w:line="240" w:lineRule="auto"/>
              <w:jc w:val="both"/>
              <w:rPr>
                <w:rFonts w:ascii="Arial" w:eastAsia="Times New Roman" w:hAnsi="Arial" w:cs="Arial"/>
                <w:color w:val="000000"/>
                <w:sz w:val="14"/>
                <w:szCs w:val="14"/>
                <w:lang w:val="es-ES" w:eastAsia="en-US"/>
              </w:rPr>
            </w:pPr>
          </w:p>
        </w:tc>
      </w:tr>
      <w:tr w:rsidR="00B2133F" w:rsidRPr="00B2133F" w:rsidTr="00A5796E">
        <w:trPr>
          <w:trHeight w:val="254"/>
          <w:jc w:val="center"/>
        </w:trPr>
        <w:tc>
          <w:tcPr>
            <w:tcW w:w="4068" w:type="dxa"/>
            <w:tcBorders>
              <w:top w:val="single" w:sz="4" w:space="0" w:color="auto"/>
              <w:bottom w:val="single" w:sz="4" w:space="0" w:color="auto"/>
            </w:tcBorders>
            <w:vAlign w:val="center"/>
          </w:tcPr>
          <w:p w:rsidR="00B2133F" w:rsidRPr="00B2133F" w:rsidRDefault="00B2133F" w:rsidP="00B2133F">
            <w:pPr>
              <w:spacing w:after="0"/>
              <w:rPr>
                <w:rFonts w:ascii="Arial" w:eastAsia="Times New Roman" w:hAnsi="Arial" w:cs="Arial"/>
                <w:sz w:val="14"/>
                <w:szCs w:val="14"/>
                <w:lang w:val="es-ES" w:eastAsia="en-US"/>
              </w:rPr>
            </w:pPr>
            <w:r w:rsidRPr="00B2133F">
              <w:rPr>
                <w:rFonts w:ascii="Arial" w:eastAsia="Times New Roman" w:hAnsi="Arial" w:cs="Arial"/>
                <w:sz w:val="14"/>
                <w:szCs w:val="14"/>
                <w:lang w:val="es-ES" w:eastAsia="en-US"/>
              </w:rPr>
              <w:t>EDIFICIO CENTRAL DISTRITO COMERCIAL ORURO</w:t>
            </w:r>
          </w:p>
        </w:tc>
        <w:tc>
          <w:tcPr>
            <w:tcW w:w="4680" w:type="dxa"/>
            <w:tcBorders>
              <w:top w:val="single" w:sz="4" w:space="0" w:color="auto"/>
              <w:bottom w:val="single" w:sz="4" w:space="0" w:color="auto"/>
            </w:tcBorders>
            <w:vAlign w:val="center"/>
          </w:tcPr>
          <w:p w:rsidR="00B2133F" w:rsidRPr="00B2133F" w:rsidRDefault="00B2133F" w:rsidP="00B2133F">
            <w:pPr>
              <w:spacing w:after="0"/>
              <w:rPr>
                <w:rFonts w:ascii="Arial" w:eastAsia="Times New Roman" w:hAnsi="Arial" w:cs="Arial"/>
                <w:sz w:val="14"/>
                <w:szCs w:val="14"/>
                <w:lang w:val="es-ES" w:eastAsia="en-US"/>
              </w:rPr>
            </w:pPr>
            <w:r w:rsidRPr="00B2133F">
              <w:rPr>
                <w:rFonts w:ascii="Arial" w:eastAsia="Times New Roman" w:hAnsi="Arial" w:cs="Arial"/>
                <w:sz w:val="14"/>
                <w:szCs w:val="14"/>
                <w:lang w:val="es-ES" w:eastAsia="en-US"/>
              </w:rPr>
              <w:t xml:space="preserve">Av 6 de Octubre Esq. Caro zona Central No. 5595  </w:t>
            </w:r>
          </w:p>
        </w:tc>
      </w:tr>
      <w:tr w:rsidR="00B2133F" w:rsidRPr="00B2133F" w:rsidTr="00A5796E">
        <w:trPr>
          <w:trHeight w:val="273"/>
          <w:jc w:val="center"/>
        </w:trPr>
        <w:tc>
          <w:tcPr>
            <w:tcW w:w="4068" w:type="dxa"/>
            <w:tcBorders>
              <w:top w:val="single" w:sz="4" w:space="0" w:color="auto"/>
              <w:bottom w:val="single" w:sz="4" w:space="0" w:color="auto"/>
            </w:tcBorders>
            <w:vAlign w:val="center"/>
          </w:tcPr>
          <w:p w:rsidR="00B2133F" w:rsidRPr="00B2133F" w:rsidRDefault="00B2133F" w:rsidP="00B2133F">
            <w:pPr>
              <w:spacing w:after="0"/>
              <w:rPr>
                <w:rFonts w:ascii="Arial" w:eastAsia="Times New Roman" w:hAnsi="Arial" w:cs="Arial"/>
                <w:sz w:val="14"/>
                <w:szCs w:val="14"/>
                <w:lang w:val="es-ES" w:eastAsia="en-US"/>
              </w:rPr>
            </w:pPr>
            <w:r w:rsidRPr="00B2133F">
              <w:rPr>
                <w:rFonts w:ascii="Arial" w:eastAsia="Times New Roman" w:hAnsi="Arial" w:cs="Arial"/>
                <w:sz w:val="14"/>
                <w:szCs w:val="14"/>
                <w:lang w:val="es-ES" w:eastAsia="en-US"/>
              </w:rPr>
              <w:t>PLANTA SAN PEDRO</w:t>
            </w:r>
          </w:p>
        </w:tc>
        <w:tc>
          <w:tcPr>
            <w:tcW w:w="4680" w:type="dxa"/>
            <w:tcBorders>
              <w:top w:val="single" w:sz="4" w:space="0" w:color="auto"/>
              <w:bottom w:val="single" w:sz="4" w:space="0" w:color="auto"/>
            </w:tcBorders>
            <w:vAlign w:val="center"/>
          </w:tcPr>
          <w:p w:rsidR="00B2133F" w:rsidRPr="00B2133F" w:rsidRDefault="00B2133F" w:rsidP="00B2133F">
            <w:pPr>
              <w:spacing w:after="0"/>
              <w:rPr>
                <w:rFonts w:ascii="Arial" w:eastAsia="Times New Roman" w:hAnsi="Arial" w:cs="Arial"/>
                <w:sz w:val="14"/>
                <w:szCs w:val="14"/>
                <w:lang w:val="es-ES" w:eastAsia="en-US"/>
              </w:rPr>
            </w:pPr>
            <w:r w:rsidRPr="00B2133F">
              <w:rPr>
                <w:rFonts w:ascii="Arial" w:eastAsia="Times New Roman" w:hAnsi="Arial" w:cs="Arial"/>
                <w:sz w:val="14"/>
                <w:szCs w:val="14"/>
                <w:lang w:val="es-ES" w:eastAsia="en-US"/>
              </w:rPr>
              <w:t>Carretera Oruro - La Paz (Norte) Mnz. Ñ - Calle Tomas Barron - Urb. San Pedro II</w:t>
            </w:r>
          </w:p>
        </w:tc>
      </w:tr>
    </w:tbl>
    <w:p w:rsidR="00B2133F" w:rsidRDefault="00B2133F" w:rsidP="00B2133F">
      <w:pPr>
        <w:spacing w:after="0" w:line="240" w:lineRule="auto"/>
        <w:jc w:val="both"/>
        <w:rPr>
          <w:rFonts w:ascii="Arial" w:eastAsia="Times New Roman" w:hAnsi="Arial" w:cs="Arial"/>
          <w:b/>
          <w:bCs/>
          <w:sz w:val="14"/>
          <w:szCs w:val="14"/>
          <w:lang w:val="es-ES" w:eastAsia="en-US"/>
        </w:rPr>
      </w:pPr>
    </w:p>
    <w:p w:rsidR="00B2133F" w:rsidRPr="005646D5" w:rsidRDefault="00B2133F" w:rsidP="00F125BD">
      <w:pPr>
        <w:pStyle w:val="Prrafodelista"/>
        <w:numPr>
          <w:ilvl w:val="0"/>
          <w:numId w:val="261"/>
        </w:numPr>
        <w:jc w:val="both"/>
        <w:rPr>
          <w:rFonts w:ascii="Arial" w:hAnsi="Arial" w:cs="Arial"/>
          <w:b/>
          <w:bCs/>
          <w:sz w:val="14"/>
          <w:szCs w:val="14"/>
          <w:lang w:val="es-ES" w:eastAsia="en-US"/>
        </w:rPr>
      </w:pPr>
      <w:r w:rsidRPr="005646D5">
        <w:rPr>
          <w:rFonts w:ascii="Arial" w:hAnsi="Arial" w:cs="Arial"/>
          <w:b/>
          <w:bCs/>
          <w:sz w:val="14"/>
          <w:szCs w:val="14"/>
          <w:lang w:val="es-ES" w:eastAsia="en-US"/>
        </w:rPr>
        <w:t xml:space="preserve">GARANTÍA TÉCNICA </w:t>
      </w:r>
    </w:p>
    <w:p w:rsidR="00B2133F" w:rsidRDefault="00B2133F" w:rsidP="00B2133F">
      <w:pPr>
        <w:spacing w:after="0" w:line="240" w:lineRule="auto"/>
        <w:jc w:val="both"/>
        <w:rPr>
          <w:rFonts w:ascii="Arial" w:eastAsia="Times New Roman" w:hAnsi="Arial" w:cs="Arial"/>
          <w:b/>
          <w:bCs/>
          <w:sz w:val="14"/>
          <w:szCs w:val="14"/>
          <w:lang w:val="es-ES" w:eastAsia="en-US"/>
        </w:rPr>
      </w:pPr>
    </w:p>
    <w:p w:rsidR="00B2133F" w:rsidRPr="005646D5" w:rsidRDefault="00B2133F" w:rsidP="00B2133F">
      <w:pPr>
        <w:spacing w:after="0" w:line="240" w:lineRule="auto"/>
        <w:jc w:val="both"/>
        <w:rPr>
          <w:rFonts w:ascii="Arial" w:eastAsia="Times New Roman" w:hAnsi="Arial" w:cs="Arial"/>
          <w:bCs/>
          <w:sz w:val="14"/>
          <w:szCs w:val="14"/>
          <w:lang w:val="es-ES" w:eastAsia="en-US"/>
        </w:rPr>
      </w:pPr>
      <w:r w:rsidRPr="005646D5">
        <w:rPr>
          <w:rFonts w:ascii="Arial" w:eastAsia="Times New Roman" w:hAnsi="Arial" w:cs="Arial"/>
          <w:bCs/>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B2133F" w:rsidRPr="00F04490" w:rsidRDefault="00B2133F" w:rsidP="00B2133F">
      <w:pPr>
        <w:spacing w:after="0" w:line="240" w:lineRule="auto"/>
        <w:jc w:val="both"/>
        <w:rPr>
          <w:rFonts w:ascii="Arial" w:eastAsia="Times New Roman" w:hAnsi="Arial" w:cs="Arial"/>
          <w:b/>
          <w:bCs/>
          <w:sz w:val="14"/>
          <w:szCs w:val="14"/>
          <w:lang w:val="es-ES" w:eastAsia="en-US"/>
        </w:rPr>
      </w:pPr>
    </w:p>
    <w:p w:rsidR="00B2133F" w:rsidRPr="005646D5" w:rsidRDefault="00B2133F" w:rsidP="00F125BD">
      <w:pPr>
        <w:pStyle w:val="Prrafodelista"/>
        <w:numPr>
          <w:ilvl w:val="0"/>
          <w:numId w:val="261"/>
        </w:numPr>
        <w:jc w:val="both"/>
        <w:rPr>
          <w:rFonts w:ascii="Arial" w:hAnsi="Arial" w:cs="Arial"/>
          <w:b/>
          <w:sz w:val="14"/>
          <w:szCs w:val="14"/>
          <w:lang w:eastAsia="en-US"/>
        </w:rPr>
      </w:pPr>
      <w:r w:rsidRPr="005646D5">
        <w:rPr>
          <w:rFonts w:ascii="Arial" w:hAnsi="Arial" w:cs="Arial"/>
          <w:b/>
          <w:bCs/>
          <w:sz w:val="14"/>
          <w:szCs w:val="14"/>
          <w:lang w:val="es-ES" w:eastAsia="en-US"/>
        </w:rPr>
        <w:t>PERIODO DE PRESTACIÓN DEL SERVICIO</w:t>
      </w:r>
    </w:p>
    <w:p w:rsidR="00B2133F" w:rsidRPr="00F04490" w:rsidRDefault="00B2133F" w:rsidP="00B2133F">
      <w:pPr>
        <w:spacing w:after="0" w:line="240" w:lineRule="auto"/>
        <w:jc w:val="both"/>
        <w:rPr>
          <w:rFonts w:ascii="Arial" w:eastAsia="Times New Roman" w:hAnsi="Arial" w:cs="Arial"/>
          <w:sz w:val="14"/>
          <w:szCs w:val="14"/>
          <w:lang w:eastAsia="en-US"/>
        </w:rPr>
      </w:pPr>
    </w:p>
    <w:p w:rsidR="00B2133F" w:rsidRPr="00F04490" w:rsidRDefault="00B2133F" w:rsidP="00B2133F">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El servicio deberá ser prestado desde la firma del contrato, </w:t>
      </w:r>
      <w:r>
        <w:rPr>
          <w:rFonts w:ascii="Arial" w:eastAsia="Times New Roman" w:hAnsi="Arial" w:cs="Arial"/>
          <w:sz w:val="14"/>
          <w:szCs w:val="14"/>
          <w:lang w:eastAsia="en-US"/>
        </w:rPr>
        <w:t>hasta el 31 de Diciembre de 2017</w:t>
      </w:r>
      <w:r w:rsidRPr="00F04490">
        <w:rPr>
          <w:rFonts w:ascii="Arial" w:eastAsia="Times New Roman" w:hAnsi="Arial" w:cs="Arial"/>
          <w:sz w:val="14"/>
          <w:szCs w:val="14"/>
          <w:lang w:eastAsia="en-US"/>
        </w:rPr>
        <w:t>.</w:t>
      </w:r>
    </w:p>
    <w:p w:rsidR="00B2133F" w:rsidRDefault="00B2133F" w:rsidP="00B2133F">
      <w:pPr>
        <w:spacing w:after="0" w:line="240" w:lineRule="auto"/>
        <w:contextualSpacing/>
        <w:jc w:val="both"/>
        <w:rPr>
          <w:rFonts w:ascii="Arial" w:eastAsia="Times New Roman" w:hAnsi="Arial" w:cs="Arial"/>
          <w:sz w:val="14"/>
          <w:szCs w:val="14"/>
          <w:lang w:val="es-ES" w:eastAsia="en-US"/>
        </w:rPr>
      </w:pPr>
    </w:p>
    <w:p w:rsidR="00B2133F" w:rsidRPr="00E30280" w:rsidRDefault="00B2133F" w:rsidP="00F125BD">
      <w:pPr>
        <w:pStyle w:val="Prrafodelista"/>
        <w:numPr>
          <w:ilvl w:val="0"/>
          <w:numId w:val="265"/>
        </w:numPr>
        <w:jc w:val="both"/>
        <w:rPr>
          <w:rFonts w:ascii="Arial" w:hAnsi="Arial" w:cs="Arial"/>
          <w:b/>
          <w:sz w:val="14"/>
          <w:szCs w:val="14"/>
          <w:lang w:val="es-ES" w:eastAsia="en-US"/>
        </w:rPr>
      </w:pPr>
      <w:r w:rsidRPr="00E30280">
        <w:rPr>
          <w:rFonts w:ascii="Arial" w:hAnsi="Arial" w:cs="Arial"/>
          <w:b/>
          <w:sz w:val="14"/>
          <w:szCs w:val="14"/>
          <w:lang w:val="es-ES" w:eastAsia="en-US"/>
        </w:rPr>
        <w:t>CARACTERISTICAS DE EVALUACION</w:t>
      </w:r>
    </w:p>
    <w:p w:rsidR="00B2133F" w:rsidRDefault="00B2133F" w:rsidP="00B2133F">
      <w:pPr>
        <w:spacing w:after="0" w:line="240" w:lineRule="auto"/>
        <w:contextualSpacing/>
        <w:jc w:val="both"/>
        <w:rPr>
          <w:rFonts w:ascii="Arial" w:eastAsia="Times New Roman" w:hAnsi="Arial" w:cs="Arial"/>
          <w:sz w:val="14"/>
          <w:szCs w:val="14"/>
          <w:lang w:val="es-ES" w:eastAsia="en-US"/>
        </w:rPr>
      </w:pPr>
    </w:p>
    <w:p w:rsidR="00B2133F" w:rsidRPr="00F04490" w:rsidRDefault="00B2133F" w:rsidP="00B2133F">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w:t>
      </w:r>
      <w:r>
        <w:rPr>
          <w:rFonts w:ascii="Arial" w:eastAsia="Times New Roman" w:hAnsi="Arial" w:cs="Arial"/>
          <w:sz w:val="14"/>
          <w:szCs w:val="14"/>
          <w:lang w:val="es-ES" w:eastAsia="en-US"/>
        </w:rPr>
        <w:t xml:space="preserve">ajos de obras civiles </w:t>
      </w:r>
      <w:r w:rsidRPr="00F04490">
        <w:rPr>
          <w:rFonts w:ascii="Arial" w:eastAsia="Times New Roman" w:hAnsi="Arial" w:cs="Arial"/>
          <w:sz w:val="14"/>
          <w:szCs w:val="14"/>
          <w:lang w:val="es-ES" w:eastAsia="en-US"/>
        </w:rPr>
        <w:t>y experiencia específica mínima de dos trabajos de mantenimiento o dos trab</w:t>
      </w:r>
      <w:r>
        <w:rPr>
          <w:rFonts w:ascii="Arial" w:eastAsia="Times New Roman" w:hAnsi="Arial" w:cs="Arial"/>
          <w:sz w:val="14"/>
          <w:szCs w:val="14"/>
          <w:lang w:val="es-ES" w:eastAsia="en-US"/>
        </w:rPr>
        <w:t>ajos de obras civiles</w:t>
      </w:r>
      <w:r w:rsidRPr="00F04490">
        <w:rPr>
          <w:rFonts w:ascii="Arial" w:eastAsia="Times New Roman" w:hAnsi="Arial" w:cs="Arial"/>
          <w:sz w:val="14"/>
          <w:szCs w:val="14"/>
          <w:lang w:val="es-ES" w:eastAsia="en-US"/>
        </w:rPr>
        <w:t>.</w:t>
      </w:r>
    </w:p>
    <w:p w:rsidR="00B2133F" w:rsidRPr="00094DA8" w:rsidRDefault="00B2133F" w:rsidP="00B2133F">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su propuesta fotocopia simple de su </w:t>
      </w:r>
      <w:r>
        <w:rPr>
          <w:rFonts w:ascii="Arial" w:eastAsia="Times New Roman" w:hAnsi="Arial" w:cs="Arial"/>
          <w:sz w:val="14"/>
          <w:szCs w:val="14"/>
          <w:lang w:val="es-ES" w:eastAsia="en-US"/>
        </w:rPr>
        <w:t>registro de funde</w:t>
      </w:r>
      <w:r w:rsidRPr="00094DA8">
        <w:rPr>
          <w:rFonts w:ascii="Arial" w:eastAsia="Times New Roman" w:hAnsi="Arial" w:cs="Arial"/>
          <w:sz w:val="14"/>
          <w:szCs w:val="14"/>
          <w:lang w:val="es-ES" w:eastAsia="en-US"/>
        </w:rPr>
        <w:t xml:space="preserve"> empresa.</w:t>
      </w:r>
    </w:p>
    <w:p w:rsidR="00B2133F" w:rsidRDefault="00B2133F" w:rsidP="00B2133F">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con experiencia general  de </w:t>
      </w:r>
      <w:r w:rsidRPr="00627B21">
        <w:rPr>
          <w:rFonts w:ascii="Arial" w:eastAsia="Times New Roman" w:hAnsi="Arial" w:cs="Arial"/>
          <w:sz w:val="14"/>
          <w:szCs w:val="14"/>
          <w:lang w:val="es-ES" w:eastAsia="en-US"/>
        </w:rPr>
        <w:t xml:space="preserve">dos trabajos de mantenimiento o dos trabajos de obras civiles </w:t>
      </w:r>
      <w:r w:rsidRPr="00F04490">
        <w:rPr>
          <w:rFonts w:ascii="Arial" w:eastAsia="Times New Roman" w:hAnsi="Arial" w:cs="Arial"/>
          <w:sz w:val="14"/>
          <w:szCs w:val="14"/>
          <w:lang w:val="es-ES" w:eastAsia="en-US"/>
        </w:rPr>
        <w:t xml:space="preserve">y experiencia específica de </w:t>
      </w:r>
      <w:r w:rsidRPr="00627B21">
        <w:rPr>
          <w:rFonts w:ascii="Arial" w:eastAsia="Times New Roman" w:hAnsi="Arial" w:cs="Arial"/>
          <w:sz w:val="14"/>
          <w:szCs w:val="14"/>
          <w:lang w:val="es-ES" w:eastAsia="en-US"/>
        </w:rPr>
        <w:t>dos trabajos de mantenimiento o dos trabajos de obras civiles</w:t>
      </w:r>
      <w:r>
        <w:rPr>
          <w:rFonts w:ascii="Arial" w:eastAsia="Times New Roman" w:hAnsi="Arial" w:cs="Arial"/>
          <w:sz w:val="14"/>
          <w:szCs w:val="14"/>
          <w:lang w:val="es-ES" w:eastAsia="en-US"/>
        </w:rPr>
        <w:t>.</w:t>
      </w:r>
    </w:p>
    <w:p w:rsidR="00B2133F" w:rsidRPr="00F04490" w:rsidRDefault="00B2133F" w:rsidP="00B2133F">
      <w:pPr>
        <w:numPr>
          <w:ilvl w:val="0"/>
          <w:numId w:val="32"/>
        </w:numPr>
        <w:spacing w:after="0" w:line="240" w:lineRule="auto"/>
        <w:jc w:val="both"/>
        <w:rPr>
          <w:rFonts w:ascii="Arial" w:eastAsia="Times New Roman" w:hAnsi="Arial" w:cs="Arial"/>
          <w:sz w:val="14"/>
          <w:szCs w:val="14"/>
          <w:lang w:val="es-ES" w:eastAsia="en-US"/>
        </w:rPr>
      </w:pPr>
      <w:r w:rsidRPr="003F37FD">
        <w:rPr>
          <w:rFonts w:ascii="Arial" w:eastAsia="Times New Roman" w:hAnsi="Arial" w:cs="Arial"/>
          <w:sz w:val="14"/>
          <w:szCs w:val="14"/>
          <w:lang w:val="es-ES" w:eastAsia="en-US"/>
        </w:rPr>
        <w:t>la empresa proponente deberá presentar respaldos en fotocopia simple de la experiencia de la empresa y de</w:t>
      </w:r>
      <w:r>
        <w:rPr>
          <w:rFonts w:ascii="Arial" w:eastAsia="Times New Roman" w:hAnsi="Arial" w:cs="Arial"/>
          <w:sz w:val="14"/>
          <w:szCs w:val="14"/>
          <w:lang w:val="es-ES" w:eastAsia="en-US"/>
        </w:rPr>
        <w:t xml:space="preserve"> la</w:t>
      </w:r>
      <w:r w:rsidRPr="003F37FD">
        <w:rPr>
          <w:rFonts w:ascii="Arial" w:eastAsia="Times New Roman" w:hAnsi="Arial" w:cs="Arial"/>
          <w:sz w:val="14"/>
          <w:szCs w:val="14"/>
          <w:lang w:val="es-ES" w:eastAsia="en-US"/>
        </w:rPr>
        <w:t xml:space="preserve"> formación y experiencia del personal clave para efectos de evaluación.</w:t>
      </w:r>
    </w:p>
    <w:p w:rsidR="00B2133F" w:rsidRPr="00F04490" w:rsidRDefault="00B2133F" w:rsidP="00B2133F">
      <w:pPr>
        <w:keepNext/>
        <w:spacing w:after="0" w:line="240" w:lineRule="auto"/>
        <w:outlineLvl w:val="0"/>
        <w:rPr>
          <w:rFonts w:ascii="Arial" w:eastAsia="Times New Roman" w:hAnsi="Arial" w:cs="Arial"/>
          <w:b/>
          <w:bCs/>
          <w:kern w:val="32"/>
          <w:sz w:val="14"/>
          <w:szCs w:val="14"/>
          <w:lang w:val="x-none" w:eastAsia="en-US"/>
        </w:rPr>
      </w:pPr>
    </w:p>
    <w:p w:rsidR="00B2133F" w:rsidRPr="0061570C" w:rsidRDefault="00B2133F" w:rsidP="00F125BD">
      <w:pPr>
        <w:pStyle w:val="Prrafodelista"/>
        <w:keepNext/>
        <w:numPr>
          <w:ilvl w:val="0"/>
          <w:numId w:val="262"/>
        </w:numPr>
        <w:ind w:left="1068"/>
        <w:outlineLvl w:val="0"/>
        <w:rPr>
          <w:rFonts w:ascii="Arial" w:hAnsi="Arial" w:cs="Arial"/>
          <w:b/>
          <w:bCs/>
          <w:kern w:val="32"/>
          <w:sz w:val="14"/>
          <w:szCs w:val="14"/>
          <w:lang w:val="x-none" w:eastAsia="en-US"/>
        </w:rPr>
      </w:pPr>
      <w:r w:rsidRPr="0061570C">
        <w:rPr>
          <w:rFonts w:ascii="Arial" w:hAnsi="Arial" w:cs="Arial"/>
          <w:b/>
          <w:bCs/>
          <w:kern w:val="32"/>
          <w:sz w:val="14"/>
          <w:szCs w:val="14"/>
          <w:lang w:val="x-none" w:eastAsia="en-US"/>
        </w:rPr>
        <w:t>PRECIO REFEREN</w:t>
      </w:r>
      <w:r w:rsidRPr="0061570C">
        <w:rPr>
          <w:rFonts w:ascii="Arial" w:hAnsi="Arial" w:cs="Arial"/>
          <w:b/>
          <w:bCs/>
          <w:kern w:val="32"/>
          <w:sz w:val="14"/>
          <w:szCs w:val="14"/>
          <w:lang w:eastAsia="en-US"/>
        </w:rPr>
        <w:t>C</w:t>
      </w:r>
      <w:r w:rsidRPr="0061570C">
        <w:rPr>
          <w:rFonts w:ascii="Arial" w:hAnsi="Arial" w:cs="Arial"/>
          <w:b/>
          <w:bCs/>
          <w:kern w:val="32"/>
          <w:sz w:val="14"/>
          <w:szCs w:val="14"/>
          <w:lang w:val="x-none" w:eastAsia="en-US"/>
        </w:rPr>
        <w:t>IAL Y PRESUPUESTO ASIGNADO</w:t>
      </w:r>
    </w:p>
    <w:p w:rsidR="00B2133F" w:rsidRPr="00F04490" w:rsidRDefault="00B2133F" w:rsidP="00B2133F">
      <w:pPr>
        <w:keepNext/>
        <w:spacing w:after="0" w:line="240" w:lineRule="auto"/>
        <w:ind w:left="284"/>
        <w:outlineLvl w:val="0"/>
        <w:rPr>
          <w:rFonts w:ascii="Arial" w:eastAsia="Times New Roman" w:hAnsi="Arial" w:cs="Arial"/>
          <w:b/>
          <w:bCs/>
          <w:kern w:val="32"/>
          <w:sz w:val="14"/>
          <w:szCs w:val="14"/>
          <w:lang w:eastAsia="en-US"/>
        </w:rPr>
      </w:pPr>
    </w:p>
    <w:p w:rsidR="00B2133F" w:rsidRPr="00F04490" w:rsidRDefault="00B2133F" w:rsidP="00B2133F">
      <w:pPr>
        <w:spacing w:after="0" w:line="240" w:lineRule="auto"/>
        <w:jc w:val="both"/>
        <w:rPr>
          <w:rFonts w:ascii="Times New Roman" w:eastAsia="Times New Roman" w:hAnsi="Times New Roman" w:cs="Times New Roman"/>
          <w:b/>
          <w:bCs/>
          <w:sz w:val="14"/>
          <w:szCs w:val="14"/>
        </w:rPr>
      </w:pPr>
      <w:r w:rsidRPr="00F04490">
        <w:rPr>
          <w:rFonts w:ascii="Arial" w:eastAsia="Times New Roman" w:hAnsi="Arial" w:cs="Arial"/>
          <w:bCs/>
          <w:kern w:val="32"/>
          <w:sz w:val="14"/>
          <w:szCs w:val="14"/>
          <w:lang w:eastAsia="en-US"/>
        </w:rPr>
        <w:t xml:space="preserve">El precio referencial </w:t>
      </w:r>
      <w:r>
        <w:rPr>
          <w:rFonts w:ascii="Arial" w:eastAsia="Times New Roman" w:hAnsi="Arial" w:cs="Arial"/>
          <w:bCs/>
          <w:kern w:val="32"/>
          <w:sz w:val="14"/>
          <w:szCs w:val="14"/>
          <w:lang w:eastAsia="en-US"/>
        </w:rPr>
        <w:t xml:space="preserve">total de costo unitario </w:t>
      </w:r>
      <w:r w:rsidRPr="00F04490">
        <w:rPr>
          <w:rFonts w:ascii="Arial" w:eastAsia="Times New Roman" w:hAnsi="Arial" w:cs="Arial"/>
          <w:bCs/>
          <w:kern w:val="32"/>
          <w:sz w:val="14"/>
          <w:szCs w:val="14"/>
          <w:lang w:eastAsia="en-US"/>
        </w:rPr>
        <w:t xml:space="preserve">es de </w:t>
      </w:r>
      <w:r w:rsidRPr="00DB0D84">
        <w:rPr>
          <w:rFonts w:ascii="Arial" w:eastAsia="Times New Roman" w:hAnsi="Arial" w:cs="Arial"/>
          <w:bCs/>
          <w:kern w:val="32"/>
          <w:sz w:val="14"/>
          <w:szCs w:val="14"/>
          <w:lang w:eastAsia="en-US"/>
        </w:rPr>
        <w:t xml:space="preserve">Bs. </w:t>
      </w:r>
      <w:r w:rsidRPr="00BC53A0">
        <w:rPr>
          <w:rFonts w:ascii="Arial" w:eastAsia="Times New Roman" w:hAnsi="Arial" w:cs="Arial"/>
          <w:b/>
          <w:bCs/>
          <w:sz w:val="14"/>
          <w:szCs w:val="14"/>
        </w:rPr>
        <w:t>102.275,12</w:t>
      </w:r>
      <w:r w:rsidRPr="00E82726">
        <w:rPr>
          <w:rFonts w:ascii="Arial" w:eastAsia="Times New Roman" w:hAnsi="Arial" w:cs="Arial"/>
          <w:bCs/>
          <w:kern w:val="32"/>
          <w:sz w:val="14"/>
          <w:szCs w:val="14"/>
          <w:lang w:eastAsia="en-US"/>
        </w:rPr>
        <w:t xml:space="preserve">, de la totalidad de los ítems </w:t>
      </w:r>
      <w:r>
        <w:rPr>
          <w:rFonts w:ascii="Arial" w:eastAsia="Times New Roman" w:hAnsi="Arial" w:cs="Arial"/>
          <w:bCs/>
          <w:kern w:val="32"/>
          <w:sz w:val="14"/>
          <w:szCs w:val="14"/>
          <w:lang w:eastAsia="en-US"/>
        </w:rPr>
        <w:t>solictados, este monto se considera para efectos de evaluación y determinación del precio evaluado más bajo.</w:t>
      </w:r>
    </w:p>
    <w:p w:rsidR="00B2133F" w:rsidRPr="00F04490" w:rsidRDefault="00B2133F" w:rsidP="00B2133F">
      <w:pPr>
        <w:spacing w:after="0" w:line="240" w:lineRule="auto"/>
        <w:jc w:val="both"/>
        <w:rPr>
          <w:rFonts w:ascii="Arial" w:eastAsia="Times New Roman" w:hAnsi="Arial" w:cs="Arial"/>
          <w:bCs/>
          <w:sz w:val="14"/>
          <w:szCs w:val="14"/>
        </w:rPr>
      </w:pPr>
    </w:p>
    <w:p w:rsidR="00B2133F" w:rsidRDefault="00B2133F" w:rsidP="00B2133F">
      <w:pPr>
        <w:spacing w:after="0" w:line="240" w:lineRule="auto"/>
        <w:jc w:val="both"/>
        <w:rPr>
          <w:rFonts w:ascii="Arial" w:eastAsia="Times New Roman" w:hAnsi="Arial" w:cs="Arial"/>
          <w:bCs/>
          <w:sz w:val="14"/>
          <w:szCs w:val="14"/>
        </w:rPr>
      </w:pPr>
      <w:r w:rsidRPr="00F04490">
        <w:rPr>
          <w:rFonts w:ascii="Arial" w:eastAsia="Times New Roman" w:hAnsi="Arial" w:cs="Arial"/>
          <w:bCs/>
          <w:sz w:val="14"/>
          <w:szCs w:val="14"/>
        </w:rPr>
        <w:t>Se aclara que la empresa proponente debe cotizar la totalidad de los ítems solicitados.</w:t>
      </w:r>
    </w:p>
    <w:p w:rsidR="00B2133F" w:rsidRDefault="00B2133F" w:rsidP="00B2133F">
      <w:pPr>
        <w:spacing w:after="0" w:line="240" w:lineRule="auto"/>
        <w:jc w:val="both"/>
        <w:rPr>
          <w:rFonts w:ascii="Arial" w:eastAsia="Times New Roman" w:hAnsi="Arial" w:cs="Arial"/>
          <w:bCs/>
          <w:sz w:val="14"/>
          <w:szCs w:val="14"/>
        </w:rPr>
      </w:pPr>
    </w:p>
    <w:p w:rsidR="00B2133F" w:rsidRPr="00F04490" w:rsidRDefault="00B2133F" w:rsidP="00B2133F">
      <w:pPr>
        <w:spacing w:after="0" w:line="240" w:lineRule="auto"/>
        <w:jc w:val="both"/>
        <w:rPr>
          <w:rFonts w:ascii="Arial" w:eastAsia="Times New Roman" w:hAnsi="Arial" w:cs="Arial"/>
          <w:bCs/>
          <w:sz w:val="14"/>
          <w:szCs w:val="14"/>
        </w:rPr>
      </w:pPr>
      <w:r w:rsidRPr="00CD2B72">
        <w:rPr>
          <w:rFonts w:ascii="Arial" w:eastAsia="Times New Roman" w:hAnsi="Arial" w:cs="Arial"/>
          <w:bCs/>
          <w:sz w:val="14"/>
          <w:szCs w:val="14"/>
        </w:rPr>
        <w:t>Los proponentes no podrán presentar precios mayores a los precios unitarios de los ítems descritos en el presente documento</w:t>
      </w:r>
      <w:r>
        <w:rPr>
          <w:rFonts w:ascii="Arial" w:eastAsia="Times New Roman" w:hAnsi="Arial" w:cs="Arial"/>
          <w:bCs/>
          <w:sz w:val="14"/>
          <w:szCs w:val="14"/>
        </w:rPr>
        <w:t xml:space="preserve"> en anexo 1</w:t>
      </w:r>
      <w:r w:rsidRPr="00CD2B72">
        <w:rPr>
          <w:rFonts w:ascii="Arial" w:eastAsia="Times New Roman" w:hAnsi="Arial" w:cs="Arial"/>
          <w:bCs/>
          <w:sz w:val="14"/>
          <w:szCs w:val="14"/>
        </w:rPr>
        <w:t>, pudiendo presentar una propuesta igu</w:t>
      </w:r>
      <w:r>
        <w:rPr>
          <w:rFonts w:ascii="Arial" w:eastAsia="Times New Roman" w:hAnsi="Arial" w:cs="Arial"/>
          <w:bCs/>
          <w:sz w:val="14"/>
          <w:szCs w:val="14"/>
        </w:rPr>
        <w:t>al o menor, en caso de ser algun ítem mayor será pasible a descalifación.</w:t>
      </w:r>
    </w:p>
    <w:p w:rsidR="00B2133F" w:rsidRPr="00F04490" w:rsidRDefault="00B2133F" w:rsidP="00B2133F">
      <w:pPr>
        <w:spacing w:after="0" w:line="240" w:lineRule="auto"/>
        <w:jc w:val="both"/>
        <w:rPr>
          <w:rFonts w:ascii="Arial" w:eastAsia="Times New Roman" w:hAnsi="Arial" w:cs="Arial"/>
          <w:bCs/>
          <w:sz w:val="14"/>
          <w:szCs w:val="14"/>
        </w:rPr>
      </w:pPr>
    </w:p>
    <w:p w:rsidR="00B2133F" w:rsidRPr="00B2133F" w:rsidRDefault="00B2133F" w:rsidP="00B2133F">
      <w:pPr>
        <w:keepNext/>
        <w:spacing w:after="0" w:line="240" w:lineRule="auto"/>
        <w:jc w:val="both"/>
        <w:outlineLvl w:val="0"/>
        <w:rPr>
          <w:rFonts w:ascii="Arial" w:eastAsia="Times New Roman" w:hAnsi="Arial" w:cs="Arial"/>
          <w:b/>
          <w:sz w:val="14"/>
          <w:szCs w:val="14"/>
          <w:lang w:val="es-ES" w:eastAsia="en-US"/>
        </w:rPr>
      </w:pPr>
      <w:r w:rsidRPr="00F04490">
        <w:rPr>
          <w:rFonts w:ascii="Arial" w:eastAsia="Times New Roman" w:hAnsi="Arial" w:cs="Arial"/>
          <w:bCs/>
          <w:kern w:val="32"/>
          <w:sz w:val="14"/>
          <w:szCs w:val="14"/>
          <w:lang w:eastAsia="en-US"/>
        </w:rPr>
        <w:t>El presup</w:t>
      </w:r>
      <w:r>
        <w:rPr>
          <w:rFonts w:ascii="Arial" w:eastAsia="Times New Roman" w:hAnsi="Arial" w:cs="Arial"/>
          <w:bCs/>
          <w:kern w:val="32"/>
          <w:sz w:val="14"/>
          <w:szCs w:val="14"/>
          <w:lang w:eastAsia="en-US"/>
        </w:rPr>
        <w:t>uesto asignado a la gestión 2017</w:t>
      </w:r>
      <w:r w:rsidRPr="00F04490">
        <w:rPr>
          <w:rFonts w:ascii="Arial" w:eastAsia="Times New Roman" w:hAnsi="Arial" w:cs="Arial"/>
          <w:bCs/>
          <w:kern w:val="32"/>
          <w:sz w:val="14"/>
          <w:szCs w:val="14"/>
          <w:lang w:eastAsia="en-US"/>
        </w:rPr>
        <w:t xml:space="preserve"> para la presente contratación es de Bs.</w:t>
      </w:r>
      <w:r>
        <w:rPr>
          <w:rFonts w:ascii="Arial" w:eastAsia="Times New Roman" w:hAnsi="Arial" w:cs="Arial"/>
          <w:b/>
          <w:sz w:val="14"/>
          <w:szCs w:val="14"/>
          <w:lang w:val="es-ES" w:eastAsia="en-US"/>
        </w:rPr>
        <w:t xml:space="preserve"> </w:t>
      </w:r>
      <w:r w:rsidRPr="00B2133F">
        <w:rPr>
          <w:rFonts w:ascii="Arial" w:eastAsia="Times New Roman" w:hAnsi="Arial" w:cs="Arial"/>
          <w:b/>
          <w:sz w:val="14"/>
          <w:szCs w:val="14"/>
          <w:lang w:val="es-ES" w:eastAsia="en-US"/>
        </w:rPr>
        <w:t xml:space="preserve"> 258.000,00 (Doscientos cincuenta y ocho mil 00/100 Bolivianos).</w:t>
      </w:r>
    </w:p>
    <w:p w:rsidR="00B2133F" w:rsidRDefault="00B2133F" w:rsidP="00B2133F">
      <w:pPr>
        <w:keepNext/>
        <w:spacing w:after="0" w:line="240" w:lineRule="auto"/>
        <w:jc w:val="both"/>
        <w:outlineLvl w:val="0"/>
        <w:rPr>
          <w:rFonts w:ascii="Arial" w:eastAsia="Times New Roman" w:hAnsi="Arial" w:cs="Arial"/>
          <w:b/>
          <w:sz w:val="14"/>
          <w:szCs w:val="14"/>
          <w:lang w:val="es-ES" w:eastAsia="en-US"/>
        </w:rPr>
      </w:pPr>
    </w:p>
    <w:p w:rsidR="00B2133F" w:rsidRPr="00E30280" w:rsidRDefault="00B2133F" w:rsidP="00F125BD">
      <w:pPr>
        <w:pStyle w:val="Prrafodelista"/>
        <w:keepNext/>
        <w:numPr>
          <w:ilvl w:val="0"/>
          <w:numId w:val="265"/>
        </w:numPr>
        <w:jc w:val="both"/>
        <w:outlineLvl w:val="0"/>
        <w:rPr>
          <w:rFonts w:ascii="Arial" w:hAnsi="Arial" w:cs="Arial"/>
          <w:b/>
          <w:bCs/>
          <w:kern w:val="32"/>
          <w:sz w:val="14"/>
          <w:szCs w:val="14"/>
          <w:lang w:val="x-none" w:eastAsia="en-US"/>
        </w:rPr>
      </w:pPr>
      <w:r w:rsidRPr="00E30280">
        <w:rPr>
          <w:rFonts w:ascii="Arial" w:hAnsi="Arial" w:cs="Arial"/>
          <w:b/>
          <w:bCs/>
          <w:kern w:val="32"/>
          <w:sz w:val="14"/>
          <w:szCs w:val="14"/>
          <w:lang w:eastAsia="en-US"/>
        </w:rPr>
        <w:t>CONDICIONES ADICIONALES</w:t>
      </w:r>
    </w:p>
    <w:p w:rsidR="00B2133F" w:rsidRPr="00F04490" w:rsidRDefault="00B2133F" w:rsidP="00B2133F">
      <w:pPr>
        <w:spacing w:after="0" w:line="240" w:lineRule="auto"/>
        <w:jc w:val="both"/>
        <w:rPr>
          <w:rFonts w:ascii="Arial" w:eastAsia="Times New Roman" w:hAnsi="Arial" w:cs="Arial"/>
          <w:sz w:val="14"/>
          <w:szCs w:val="14"/>
          <w:lang w:eastAsia="en-US"/>
        </w:rPr>
      </w:pPr>
    </w:p>
    <w:p w:rsidR="00B2133F" w:rsidRPr="00A17B8B" w:rsidRDefault="00B2133F" w:rsidP="00B2133F">
      <w:pPr>
        <w:jc w:val="both"/>
        <w:rPr>
          <w:rFonts w:ascii="Arial" w:hAnsi="Arial" w:cs="Arial"/>
          <w:b/>
          <w:bCs/>
          <w:sz w:val="14"/>
          <w:szCs w:val="14"/>
          <w:lang w:val="es-ES" w:eastAsia="en-US"/>
        </w:rPr>
      </w:pPr>
      <w:r w:rsidRPr="00A17B8B">
        <w:rPr>
          <w:rFonts w:ascii="Arial" w:hAnsi="Arial" w:cs="Arial"/>
          <w:b/>
          <w:bCs/>
          <w:sz w:val="14"/>
          <w:szCs w:val="14"/>
          <w:lang w:val="es-ES" w:eastAsia="en-US"/>
        </w:rPr>
        <w:t>FISCAL DE SERVICIO</w:t>
      </w:r>
    </w:p>
    <w:p w:rsidR="00B2133F" w:rsidRPr="00F04490" w:rsidRDefault="00B2133F" w:rsidP="00B2133F">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lastRenderedPageBreak/>
        <w:t xml:space="preserve">La ENTIDAD designara un </w:t>
      </w:r>
      <w:r>
        <w:rPr>
          <w:rFonts w:ascii="Arial" w:eastAsia="Times New Roman" w:hAnsi="Arial" w:cs="Arial"/>
          <w:color w:val="000000"/>
          <w:sz w:val="14"/>
          <w:szCs w:val="14"/>
          <w:lang w:val="es-ES" w:eastAsia="en-US"/>
        </w:rPr>
        <w:t xml:space="preserve">Fiscal de Servicio, se </w:t>
      </w:r>
      <w:r w:rsidRPr="00F04490">
        <w:rPr>
          <w:rFonts w:ascii="Arial" w:eastAsia="Times New Roman" w:hAnsi="Arial" w:cs="Arial"/>
          <w:color w:val="000000"/>
          <w:sz w:val="14"/>
          <w:szCs w:val="14"/>
          <w:lang w:val="es-ES" w:eastAsia="en-US"/>
        </w:rPr>
        <w:t xml:space="preserve">comunicara esta designación </w:t>
      </w:r>
      <w:r>
        <w:rPr>
          <w:rFonts w:ascii="Arial" w:eastAsia="Times New Roman" w:hAnsi="Arial" w:cs="Arial"/>
          <w:color w:val="000000"/>
          <w:sz w:val="14"/>
          <w:szCs w:val="14"/>
          <w:lang w:val="es-ES" w:eastAsia="en-US"/>
        </w:rPr>
        <w:t xml:space="preserve"> </w:t>
      </w:r>
      <w:r w:rsidRPr="00F04490">
        <w:rPr>
          <w:rFonts w:ascii="Arial" w:eastAsia="Times New Roman" w:hAnsi="Arial" w:cs="Arial"/>
          <w:color w:val="000000"/>
          <w:sz w:val="14"/>
          <w:szCs w:val="14"/>
          <w:lang w:val="es-ES" w:eastAsia="en-US"/>
        </w:rPr>
        <w:t xml:space="preserve">al </w:t>
      </w:r>
      <w:r>
        <w:rPr>
          <w:rFonts w:ascii="Arial" w:eastAsia="Times New Roman" w:hAnsi="Arial" w:cs="Arial"/>
          <w:color w:val="000000"/>
          <w:sz w:val="14"/>
          <w:szCs w:val="14"/>
          <w:lang w:val="es-ES" w:eastAsia="en-US"/>
        </w:rPr>
        <w:t>CONTRATISTA</w:t>
      </w:r>
      <w:r w:rsidRPr="00F04490">
        <w:rPr>
          <w:rFonts w:ascii="Arial" w:eastAsia="Times New Roman" w:hAnsi="Arial" w:cs="Arial"/>
          <w:color w:val="000000"/>
          <w:sz w:val="14"/>
          <w:szCs w:val="14"/>
          <w:lang w:val="es-ES" w:eastAsia="en-US"/>
        </w:rPr>
        <w:t>.</w:t>
      </w:r>
    </w:p>
    <w:p w:rsidR="00B2133F" w:rsidRPr="00F04490" w:rsidRDefault="00B2133F" w:rsidP="00B2133F">
      <w:pPr>
        <w:spacing w:after="0" w:line="240" w:lineRule="auto"/>
        <w:jc w:val="both"/>
        <w:rPr>
          <w:rFonts w:ascii="Arial" w:eastAsia="Times New Roman" w:hAnsi="Arial" w:cs="Arial"/>
          <w:color w:val="000000"/>
          <w:sz w:val="14"/>
          <w:szCs w:val="14"/>
          <w:lang w:val="es-ES" w:eastAsia="en-US"/>
        </w:rPr>
      </w:pPr>
    </w:p>
    <w:p w:rsidR="00B2133F" w:rsidRPr="00F04490" w:rsidRDefault="00B2133F" w:rsidP="00B2133F">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El </w:t>
      </w:r>
      <w:r>
        <w:rPr>
          <w:rFonts w:ascii="Arial" w:eastAsia="Times New Roman" w:hAnsi="Arial" w:cs="Arial"/>
          <w:color w:val="000000"/>
          <w:sz w:val="14"/>
          <w:szCs w:val="14"/>
          <w:lang w:val="es-ES" w:eastAsia="en-US"/>
        </w:rPr>
        <w:t>Fiscal de Servicio</w:t>
      </w:r>
      <w:r w:rsidRPr="00F04490">
        <w:rPr>
          <w:rFonts w:ascii="Arial" w:eastAsia="Times New Roman" w:hAnsi="Arial" w:cs="Arial"/>
          <w:color w:val="000000"/>
          <w:sz w:val="14"/>
          <w:szCs w:val="14"/>
          <w:lang w:val="es-ES" w:eastAsia="en-US"/>
        </w:rPr>
        <w:t xml:space="preserve"> estará a cargo de verificar el cumplimiento del contrato de acuerdo a las especificaciones técnicas elaboradas para la contratación del servicio y la correcta prestación conforme a los trabajos instruidos.</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F04490" w:rsidRDefault="00B2133F" w:rsidP="00B2133F">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A la conclucion de la orden de trabajo la empresa contratada deberá emitir un informe detallado con los resultados de los trabajos realizados en el periodo</w:t>
      </w:r>
      <w:r>
        <w:rPr>
          <w:rFonts w:ascii="Arial" w:hAnsi="Arial" w:cs="Arial"/>
          <w:sz w:val="14"/>
          <w:szCs w:val="14"/>
          <w:lang w:val="es-ES" w:eastAsia="en-US"/>
        </w:rPr>
        <w:t>,</w:t>
      </w:r>
      <w:r w:rsidRPr="00F04490">
        <w:rPr>
          <w:rFonts w:ascii="Arial" w:hAnsi="Arial" w:cs="Arial"/>
          <w:sz w:val="14"/>
          <w:szCs w:val="14"/>
          <w:lang w:val="es-ES" w:eastAsia="en-US"/>
        </w:rPr>
        <w:t xml:space="preserve">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B2133F" w:rsidRPr="00F04490" w:rsidRDefault="00B2133F" w:rsidP="00B2133F">
      <w:pPr>
        <w:jc w:val="both"/>
        <w:rPr>
          <w:rFonts w:ascii="Arial" w:eastAsia="Times New Roman" w:hAnsi="Arial" w:cs="Arial"/>
          <w:sz w:val="14"/>
          <w:szCs w:val="14"/>
          <w:lang w:eastAsia="en-US"/>
        </w:rPr>
      </w:pPr>
      <w:r w:rsidRPr="00A17B8B">
        <w:rPr>
          <w:rFonts w:ascii="Arial" w:hAnsi="Arial" w:cs="Arial"/>
          <w:b/>
          <w:bCs/>
          <w:sz w:val="14"/>
          <w:szCs w:val="14"/>
          <w:lang w:val="es-ES" w:eastAsia="en-US"/>
        </w:rPr>
        <w:t xml:space="preserve">FORMA DE PAGO </w:t>
      </w:r>
    </w:p>
    <w:p w:rsidR="00B2133F" w:rsidRPr="00F04490" w:rsidRDefault="00B2133F" w:rsidP="00B2133F">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El pago se realizará a la conclucion de la orden de trabajo en moneda nacional (bolivianos), , posterior a la emisión de informe </w:t>
      </w:r>
      <w:r>
        <w:rPr>
          <w:rFonts w:ascii="Arial" w:eastAsia="Times New Roman" w:hAnsi="Arial" w:cs="Arial"/>
          <w:sz w:val="14"/>
          <w:szCs w:val="14"/>
          <w:lang w:val="es-ES" w:eastAsia="en-US"/>
        </w:rPr>
        <w:t xml:space="preserve">de conformidad </w:t>
      </w:r>
      <w:r w:rsidRPr="00F04490">
        <w:rPr>
          <w:rFonts w:ascii="Arial" w:eastAsia="Times New Roman" w:hAnsi="Arial" w:cs="Arial"/>
          <w:sz w:val="14"/>
          <w:szCs w:val="14"/>
          <w:lang w:val="es-ES" w:eastAsia="en-US"/>
        </w:rPr>
        <w:t>del Fiscal de Servicio nombrado por YPFB, solicitando el pago de todos los trabajos realizados y concluidos, acompañando al informe documentación de respaldo (copia NIT y SIGEP), el mismo que será verifi</w:t>
      </w:r>
      <w:r>
        <w:rPr>
          <w:rFonts w:ascii="Arial" w:eastAsia="Times New Roman" w:hAnsi="Arial" w:cs="Arial"/>
          <w:sz w:val="14"/>
          <w:szCs w:val="14"/>
          <w:lang w:val="es-ES" w:eastAsia="en-US"/>
        </w:rPr>
        <w:t>cado por el Fiscal de Servicio.</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A17B8B" w:rsidRDefault="00B2133F" w:rsidP="00B2133F">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LABORAL</w:t>
      </w:r>
    </w:p>
    <w:p w:rsidR="00B2133F" w:rsidRPr="00F04490" w:rsidRDefault="00B2133F" w:rsidP="00B2133F">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w:t>
      </w:r>
      <w:r>
        <w:rPr>
          <w:rFonts w:ascii="Arial" w:eastAsia="Times New Roman" w:hAnsi="Arial" w:cs="Arial"/>
          <w:sz w:val="14"/>
          <w:szCs w:val="14"/>
          <w:lang w:val="es-ES" w:eastAsia="en-US"/>
        </w:rPr>
        <w:t xml:space="preserve">trolíferos Fiscales Bolivianos </w:t>
      </w:r>
      <w:r w:rsidRPr="00F04490">
        <w:rPr>
          <w:rFonts w:ascii="Arial" w:eastAsia="Times New Roman" w:hAnsi="Arial" w:cs="Arial"/>
          <w:sz w:val="14"/>
          <w:szCs w:val="14"/>
          <w:lang w:val="es-ES" w:eastAsia="en-US"/>
        </w:rPr>
        <w:t>de cualquier conflicto laboral entre el contratista y sus trabajadores.</w:t>
      </w:r>
    </w:p>
    <w:p w:rsidR="00B2133F" w:rsidRPr="00F04490" w:rsidRDefault="00B2133F" w:rsidP="00B2133F">
      <w:pPr>
        <w:tabs>
          <w:tab w:val="left" w:pos="1965"/>
        </w:tabs>
        <w:spacing w:after="0" w:line="240" w:lineRule="auto"/>
        <w:jc w:val="both"/>
        <w:rPr>
          <w:rFonts w:ascii="Arial" w:eastAsia="Times New Roman" w:hAnsi="Arial" w:cs="Arial"/>
          <w:b/>
          <w:bCs/>
          <w:sz w:val="14"/>
          <w:szCs w:val="14"/>
          <w:lang w:eastAsia="en-US"/>
        </w:rPr>
      </w:pPr>
    </w:p>
    <w:p w:rsidR="00B2133F" w:rsidRPr="00A17B8B" w:rsidRDefault="00B2133F" w:rsidP="00B2133F">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EN LA PRESTACION DEL CONTRATO</w:t>
      </w:r>
    </w:p>
    <w:p w:rsidR="00B2133F" w:rsidRPr="00F04490" w:rsidRDefault="00B2133F" w:rsidP="00B2133F">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B2133F" w:rsidRPr="00F04490" w:rsidRDefault="00B2133F" w:rsidP="00B2133F">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E1020D" w:rsidRDefault="00B2133F" w:rsidP="00B2133F">
      <w:pPr>
        <w:keepNext/>
        <w:outlineLvl w:val="0"/>
        <w:rPr>
          <w:rFonts w:ascii="Arial" w:hAnsi="Arial" w:cs="Arial"/>
          <w:b/>
          <w:bCs/>
          <w:kern w:val="32"/>
          <w:sz w:val="14"/>
          <w:szCs w:val="14"/>
          <w:lang w:val="x-none" w:eastAsia="en-US"/>
        </w:rPr>
      </w:pPr>
      <w:r w:rsidRPr="00E1020D">
        <w:rPr>
          <w:rFonts w:ascii="Arial" w:hAnsi="Arial" w:cs="Arial"/>
          <w:b/>
          <w:bCs/>
          <w:kern w:val="32"/>
          <w:sz w:val="14"/>
          <w:szCs w:val="14"/>
          <w:lang w:val="x-none" w:eastAsia="en-US"/>
        </w:rPr>
        <w:t>MULTAS POR INCUMPLIMIENTO Y RETRASO</w:t>
      </w:r>
    </w:p>
    <w:p w:rsidR="00B2133F" w:rsidRPr="00F04490" w:rsidRDefault="00B2133F" w:rsidP="00B2133F">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B2133F" w:rsidRPr="00E1020D" w:rsidRDefault="00B2133F" w:rsidP="00B2133F">
      <w:pPr>
        <w:shd w:val="clear" w:color="auto" w:fill="FFFFFF"/>
        <w:jc w:val="both"/>
        <w:rPr>
          <w:rFonts w:ascii="Arial" w:hAnsi="Arial" w:cs="Arial"/>
          <w:b/>
          <w:sz w:val="14"/>
          <w:szCs w:val="14"/>
          <w:lang w:val="es-ES" w:eastAsia="en-US"/>
        </w:rPr>
      </w:pPr>
      <w:r w:rsidRPr="00E1020D">
        <w:rPr>
          <w:rFonts w:ascii="Arial" w:hAnsi="Arial" w:cs="Arial"/>
          <w:b/>
          <w:sz w:val="14"/>
          <w:szCs w:val="14"/>
          <w:lang w:val="es-ES" w:eastAsia="en-US"/>
        </w:rPr>
        <w:t>MULTAS POR LLAMADAS DE ATENCIÓN:</w:t>
      </w:r>
    </w:p>
    <w:p w:rsidR="00B2133F" w:rsidRPr="00F04490" w:rsidRDefault="00B2133F" w:rsidP="00B2133F">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B2133F" w:rsidRPr="00F04490" w:rsidRDefault="00B2133F" w:rsidP="00B2133F">
      <w:pPr>
        <w:shd w:val="clear" w:color="auto" w:fill="FFFFFF"/>
        <w:spacing w:after="0" w:line="240" w:lineRule="auto"/>
        <w:jc w:val="both"/>
        <w:rPr>
          <w:rFonts w:ascii="Arial" w:eastAsia="Times New Roman" w:hAnsi="Arial" w:cs="Arial"/>
          <w:sz w:val="14"/>
          <w:szCs w:val="14"/>
          <w:lang w:val="es-ES" w:eastAsia="en-US"/>
        </w:rPr>
      </w:pPr>
    </w:p>
    <w:p w:rsidR="00B2133F" w:rsidRPr="00F04490" w:rsidRDefault="00B2133F" w:rsidP="00B2133F">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B2133F" w:rsidRPr="00F04490" w:rsidRDefault="00B2133F" w:rsidP="00B2133F">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B2133F" w:rsidRPr="00F04490" w:rsidRDefault="00B2133F" w:rsidP="00B2133F">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Incumplimiento de las actas de coordinación suscritas entre el </w:t>
      </w:r>
      <w:r>
        <w:rPr>
          <w:rFonts w:ascii="Arial" w:eastAsia="Times New Roman" w:hAnsi="Arial" w:cs="Arial"/>
          <w:sz w:val="14"/>
          <w:szCs w:val="14"/>
          <w:lang w:eastAsia="en-US"/>
        </w:rPr>
        <w:t>Contratista</w:t>
      </w:r>
      <w:r w:rsidRPr="00F04490">
        <w:rPr>
          <w:rFonts w:ascii="Arial" w:eastAsia="Times New Roman" w:hAnsi="Arial" w:cs="Arial"/>
          <w:sz w:val="14"/>
          <w:szCs w:val="14"/>
          <w:lang w:eastAsia="en-US"/>
        </w:rPr>
        <w:t xml:space="preserve"> y Fiscal durante la ejecución del contrato.</w:t>
      </w:r>
    </w:p>
    <w:p w:rsidR="00B2133F" w:rsidRPr="00F04490" w:rsidRDefault="00B2133F" w:rsidP="00B2133F">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B2133F" w:rsidRPr="00F04490" w:rsidRDefault="00B2133F" w:rsidP="00B2133F">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B2133F" w:rsidRPr="00F04490" w:rsidRDefault="00B2133F" w:rsidP="00B2133F">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B2133F" w:rsidRPr="00F04490" w:rsidRDefault="00B2133F" w:rsidP="00B2133F">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B2133F" w:rsidRDefault="00B2133F" w:rsidP="00B2133F">
      <w:pPr>
        <w:spacing w:after="0" w:line="240" w:lineRule="auto"/>
        <w:jc w:val="both"/>
        <w:rPr>
          <w:rFonts w:ascii="Arial" w:eastAsia="Times New Roman" w:hAnsi="Arial" w:cs="Arial"/>
          <w:b/>
          <w:sz w:val="14"/>
          <w:szCs w:val="14"/>
          <w:lang w:val="es-ES" w:eastAsia="en-US"/>
        </w:rPr>
      </w:pPr>
    </w:p>
    <w:p w:rsidR="00B2133F" w:rsidRPr="003F37FD" w:rsidRDefault="00B2133F" w:rsidP="00F125BD">
      <w:pPr>
        <w:pStyle w:val="Prrafodelista"/>
        <w:numPr>
          <w:ilvl w:val="0"/>
          <w:numId w:val="266"/>
        </w:numPr>
        <w:rPr>
          <w:rFonts w:ascii="Arial" w:hAnsi="Arial" w:cs="Arial"/>
          <w:b/>
          <w:bCs/>
          <w:sz w:val="14"/>
          <w:szCs w:val="14"/>
          <w:lang w:val="es-ES" w:eastAsia="en-US"/>
        </w:rPr>
      </w:pPr>
      <w:r w:rsidRPr="003F37FD">
        <w:rPr>
          <w:rFonts w:ascii="Arial" w:hAnsi="Arial" w:cs="Arial"/>
          <w:b/>
          <w:bCs/>
          <w:sz w:val="14"/>
          <w:szCs w:val="14"/>
          <w:lang w:val="es-ES" w:eastAsia="en-US"/>
        </w:rPr>
        <w:t>SEGURIDAD Y SALUD OCUPACIONAL</w:t>
      </w:r>
    </w:p>
    <w:p w:rsidR="00B2133F" w:rsidRPr="00C17462" w:rsidRDefault="00B2133F" w:rsidP="00F125BD">
      <w:pPr>
        <w:pStyle w:val="Prrafodelista"/>
        <w:numPr>
          <w:ilvl w:val="0"/>
          <w:numId w:val="260"/>
        </w:numPr>
        <w:autoSpaceDE w:val="0"/>
        <w:autoSpaceDN w:val="0"/>
        <w:adjustRightInd w:val="0"/>
        <w:spacing w:before="100" w:beforeAutospacing="1"/>
        <w:jc w:val="both"/>
        <w:rPr>
          <w:rFonts w:ascii="Arial" w:hAnsi="Arial" w:cs="Arial"/>
          <w:sz w:val="14"/>
          <w:szCs w:val="14"/>
          <w:lang w:val="es-ES" w:eastAsia="en-US"/>
        </w:rPr>
      </w:pPr>
      <w:r w:rsidRPr="00C17462">
        <w:rPr>
          <w:rFonts w:ascii="Arial" w:hAnsi="Arial" w:cs="Arial"/>
          <w:sz w:val="14"/>
          <w:szCs w:val="14"/>
          <w:lang w:val="es-ES" w:eastAsia="en-US"/>
        </w:rPr>
        <w:t xml:space="preserve">Previo a la adjudicación, la Empresa Oferente deberá presentar el siguiente documento para la aprobación de la Dirección de SMS de YPFB: </w:t>
      </w:r>
    </w:p>
    <w:p w:rsidR="00B2133F" w:rsidRPr="00863C77" w:rsidRDefault="00B2133F" w:rsidP="00F125BD">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 xml:space="preserve">Declaración jurada “Compromiso de SMS” para Cumplimiento de los Requisitos de Seguridad Industrial, Salud Ocupacional y Medio Ambiente para contratistas de YPFB Corporación. </w:t>
      </w:r>
    </w:p>
    <w:p w:rsidR="00B2133F" w:rsidRPr="00863C77" w:rsidRDefault="00B2133F" w:rsidP="00F125BD">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B2133F" w:rsidRPr="00863C77" w:rsidRDefault="00B2133F" w:rsidP="00F125BD">
      <w:pPr>
        <w:pStyle w:val="Prrafodelista"/>
        <w:numPr>
          <w:ilvl w:val="0"/>
          <w:numId w:val="257"/>
        </w:numPr>
        <w:rPr>
          <w:rFonts w:ascii="Arial" w:hAnsi="Arial" w:cs="Arial"/>
          <w:sz w:val="14"/>
          <w:szCs w:val="14"/>
          <w:lang w:val="es-ES" w:eastAsia="en-US"/>
        </w:rPr>
      </w:pPr>
      <w:r w:rsidRPr="00863C77">
        <w:rPr>
          <w:rFonts w:ascii="Arial" w:hAnsi="Arial" w:cs="Arial"/>
          <w:sz w:val="14"/>
          <w:szCs w:val="14"/>
          <w:lang w:val="es-ES" w:eastAsia="en-US"/>
        </w:rPr>
        <w:t>Deberá presentar la “Declaración Jurada” debidamente firmada por el representante legal de la empresa, adjuntando la fotocopia firmada del documento de identificación (pasaporte/CI), con la impresión dactilar del mismo (pulgar derecho y/o izquierdo).</w:t>
      </w:r>
    </w:p>
    <w:p w:rsidR="00B2133F" w:rsidRPr="00863C77" w:rsidRDefault="00B2133F" w:rsidP="00F125BD">
      <w:pPr>
        <w:pStyle w:val="Ttulo2"/>
        <w:keepLines/>
        <w:numPr>
          <w:ilvl w:val="0"/>
          <w:numId w:val="260"/>
        </w:numPr>
        <w:spacing w:before="100" w:beforeAutospacing="1" w:after="0"/>
        <w:contextualSpacing/>
        <w:jc w:val="both"/>
        <w:rPr>
          <w:rFonts w:cs="Arial"/>
          <w:b w:val="0"/>
          <w:bCs w:val="0"/>
          <w:i w:val="0"/>
          <w:iCs w:val="0"/>
          <w:sz w:val="14"/>
          <w:szCs w:val="14"/>
          <w:lang w:val="es-ES" w:eastAsia="en-US"/>
        </w:rPr>
      </w:pPr>
      <w:bookmarkStart w:id="0" w:name="_Toc455148470"/>
      <w:r w:rsidRPr="00863C77">
        <w:rPr>
          <w:rFonts w:cs="Arial"/>
          <w:b w:val="0"/>
          <w:bCs w:val="0"/>
          <w:i w:val="0"/>
          <w:iCs w:val="0"/>
          <w:sz w:val="14"/>
          <w:szCs w:val="14"/>
          <w:lang w:val="es-ES" w:eastAsia="en-US"/>
        </w:rPr>
        <w:t>Aspectos Generales:</w:t>
      </w:r>
      <w:bookmarkEnd w:id="0"/>
      <w:r w:rsidRPr="00863C77">
        <w:rPr>
          <w:rFonts w:cs="Arial"/>
          <w:b w:val="0"/>
          <w:bCs w:val="0"/>
          <w:i w:val="0"/>
          <w:iCs w:val="0"/>
          <w:sz w:val="14"/>
          <w:szCs w:val="14"/>
          <w:lang w:val="es-ES" w:eastAsia="en-US"/>
        </w:rPr>
        <w:t xml:space="preserve"> </w:t>
      </w:r>
    </w:p>
    <w:p w:rsidR="00B2133F" w:rsidRPr="00863C77" w:rsidRDefault="00B2133F" w:rsidP="00B2133F">
      <w:pPr>
        <w:spacing w:after="0" w:line="240" w:lineRule="auto"/>
        <w:ind w:left="709"/>
        <w:contextualSpacing/>
        <w:rPr>
          <w:rFonts w:ascii="Arial" w:eastAsia="Times New Roman" w:hAnsi="Arial" w:cs="Arial"/>
          <w:sz w:val="14"/>
          <w:szCs w:val="14"/>
          <w:lang w:val="es-ES" w:eastAsia="en-US"/>
        </w:rPr>
      </w:pPr>
      <w:r w:rsidRPr="00863C77">
        <w:rPr>
          <w:rFonts w:ascii="Arial" w:eastAsia="Times New Roman" w:hAnsi="Arial" w:cs="Arial"/>
          <w:sz w:val="14"/>
          <w:szCs w:val="14"/>
          <w:lang w:val="es-ES" w:eastAsia="en-US"/>
        </w:rPr>
        <w:t>La Empresa Adjudicada, deberá dar cumplimiento a la Legislación vigente - DL 16998 – Ley de Higiene, Seguridad Ocupacional y Bienestar) para mínimamente debe cumplir los siguientes puntos:</w:t>
      </w:r>
    </w:p>
    <w:p w:rsidR="00B2133F" w:rsidRPr="00863C77" w:rsidRDefault="00B2133F" w:rsidP="00F125BD">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lastRenderedPageBreak/>
        <w:t>Uso de EPP (Equipo de Protección Personal, de acuerdo a las actividades específicas)</w:t>
      </w:r>
    </w:p>
    <w:p w:rsidR="00B2133F" w:rsidRDefault="00B2133F" w:rsidP="00F125BD">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Retiro y disposición de los residuos originados en el Servicio</w:t>
      </w:r>
    </w:p>
    <w:p w:rsidR="00B2133F" w:rsidRPr="00863C77" w:rsidRDefault="00B2133F" w:rsidP="00B2133F">
      <w:pPr>
        <w:pStyle w:val="Prrafodelista"/>
        <w:rPr>
          <w:rFonts w:ascii="Arial" w:hAnsi="Arial" w:cs="Arial"/>
          <w:sz w:val="14"/>
          <w:szCs w:val="14"/>
          <w:lang w:val="es-ES" w:eastAsia="en-US"/>
        </w:rPr>
      </w:pPr>
    </w:p>
    <w:p w:rsidR="00B2133F" w:rsidRPr="00C17462" w:rsidRDefault="00B2133F" w:rsidP="00F125BD">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Antes del inicio de actividades, la empresa adjudicada debe cumplir con los siguientes requisitos de SMS:</w:t>
      </w:r>
    </w:p>
    <w:p w:rsidR="00B2133F" w:rsidRPr="00863C77" w:rsidRDefault="00B2133F" w:rsidP="00F125BD">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Nómina (nombre completo y cédula de identidad) del personal a cargo de los trabajos</w:t>
      </w:r>
    </w:p>
    <w:p w:rsidR="00B2133F" w:rsidRPr="00863C77" w:rsidRDefault="00B2133F" w:rsidP="00F125BD">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Registro de capacitación/inducción de SMS y/o charlas de seguridad (Lo realizara personal de SMS de YPFB)</w:t>
      </w:r>
    </w:p>
    <w:p w:rsidR="00B2133F" w:rsidRPr="00863C77" w:rsidRDefault="00B2133F" w:rsidP="00F125BD">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Uso de señalética en el área.</w:t>
      </w:r>
    </w:p>
    <w:p w:rsidR="00B2133F" w:rsidRPr="00863C77" w:rsidRDefault="00B2133F" w:rsidP="00B2133F">
      <w:pPr>
        <w:pStyle w:val="Prrafodelista"/>
        <w:rPr>
          <w:rFonts w:ascii="Arial" w:hAnsi="Arial" w:cs="Arial"/>
          <w:sz w:val="14"/>
          <w:szCs w:val="14"/>
          <w:lang w:val="es-ES" w:eastAsia="en-US"/>
        </w:rPr>
      </w:pPr>
    </w:p>
    <w:p w:rsidR="00B2133F" w:rsidRDefault="00B2133F" w:rsidP="00F125BD">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Toda Empresa Contratista directa de YPFB, que subcontrate servicios de un tercero, deberá cumplir y hacer cumplir los Requisitos de Seguridad Industrial, Salud Ocupacional y Medio Ambiente.</w:t>
      </w:r>
    </w:p>
    <w:p w:rsidR="00B2133F" w:rsidRPr="00C17462" w:rsidRDefault="00B2133F" w:rsidP="00B2133F">
      <w:pPr>
        <w:pStyle w:val="Prrafodelista"/>
        <w:jc w:val="both"/>
        <w:rPr>
          <w:rFonts w:ascii="Arial" w:hAnsi="Arial" w:cs="Arial"/>
          <w:sz w:val="14"/>
          <w:szCs w:val="14"/>
          <w:lang w:val="es-ES" w:eastAsia="en-US"/>
        </w:rPr>
      </w:pPr>
    </w:p>
    <w:p w:rsidR="00B2133F" w:rsidRPr="003F37FD" w:rsidRDefault="00B2133F" w:rsidP="00F125BD">
      <w:pPr>
        <w:pStyle w:val="Prrafodelista"/>
        <w:widowControl w:val="0"/>
        <w:numPr>
          <w:ilvl w:val="0"/>
          <w:numId w:val="266"/>
        </w:numPr>
        <w:autoSpaceDE w:val="0"/>
        <w:autoSpaceDN w:val="0"/>
        <w:adjustRightInd w:val="0"/>
        <w:spacing w:line="244" w:lineRule="auto"/>
        <w:ind w:right="67"/>
        <w:jc w:val="both"/>
        <w:rPr>
          <w:rFonts w:ascii="Arial" w:hAnsi="Arial" w:cs="Arial"/>
          <w:b/>
          <w:sz w:val="14"/>
          <w:szCs w:val="14"/>
          <w:lang w:val="es-ES" w:eastAsia="en-US"/>
        </w:rPr>
      </w:pPr>
      <w:r w:rsidRPr="003F37FD">
        <w:rPr>
          <w:rFonts w:ascii="Arial" w:hAnsi="Arial" w:cs="Arial"/>
          <w:b/>
          <w:sz w:val="14"/>
          <w:szCs w:val="14"/>
          <w:lang w:val="es-ES" w:eastAsia="en-US"/>
        </w:rPr>
        <w:t>CLÁUSULA DE SEGUROS</w:t>
      </w:r>
    </w:p>
    <w:p w:rsidR="00B2133F" w:rsidRPr="00F04490" w:rsidRDefault="00B2133F" w:rsidP="00B2133F">
      <w:pPr>
        <w:spacing w:after="0" w:line="240" w:lineRule="auto"/>
        <w:ind w:left="284"/>
        <w:jc w:val="both"/>
        <w:rPr>
          <w:rFonts w:ascii="Arial" w:eastAsia="Times New Roman" w:hAnsi="Arial" w:cs="Arial"/>
          <w:sz w:val="14"/>
          <w:szCs w:val="14"/>
          <w:lang w:val="es-ES" w:eastAsia="en-US"/>
        </w:rPr>
      </w:pPr>
    </w:p>
    <w:p w:rsidR="00B2133F" w:rsidRPr="00F04490" w:rsidRDefault="00B2133F" w:rsidP="00B2133F">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B2133F" w:rsidRDefault="00B2133F" w:rsidP="00B2133F">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B2133F" w:rsidRPr="000D4D4B" w:rsidRDefault="00B2133F" w:rsidP="00B2133F">
      <w:pPr>
        <w:spacing w:after="0" w:line="240" w:lineRule="auto"/>
        <w:ind w:left="720"/>
        <w:contextualSpacing/>
        <w:rPr>
          <w:rFonts w:ascii="Arial" w:eastAsia="Times New Roman" w:hAnsi="Arial" w:cs="Arial"/>
          <w:b/>
          <w:sz w:val="14"/>
          <w:szCs w:val="14"/>
          <w:lang w:val="es-ES" w:eastAsia="en-US"/>
        </w:rPr>
      </w:pPr>
    </w:p>
    <w:p w:rsidR="00B2133F" w:rsidRPr="00F04490" w:rsidRDefault="00B2133F" w:rsidP="00B2133F">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B2133F" w:rsidRPr="00F04490" w:rsidRDefault="00B2133F" w:rsidP="00B2133F">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En sustitución a al Poliza de Accidentes Personales o Certificado de Seguro, opcionalmente puede presentar el Certificado de Aportes mensuales voluntarios al Seguro Social a corto plazo en una caja de salud.</w:t>
      </w:r>
    </w:p>
    <w:p w:rsidR="00B2133F" w:rsidRDefault="00B2133F" w:rsidP="00B2133F">
      <w:pPr>
        <w:numPr>
          <w:ilvl w:val="0"/>
          <w:numId w:val="217"/>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B2133F" w:rsidRPr="000D4D4B" w:rsidRDefault="00B2133F" w:rsidP="00B2133F">
      <w:pPr>
        <w:spacing w:after="0" w:line="240" w:lineRule="auto"/>
        <w:ind w:left="720"/>
        <w:contextualSpacing/>
        <w:jc w:val="both"/>
        <w:rPr>
          <w:rFonts w:ascii="Arial" w:eastAsia="Times New Roman" w:hAnsi="Arial" w:cs="Arial"/>
          <w:b/>
          <w:sz w:val="14"/>
          <w:szCs w:val="14"/>
          <w:lang w:val="es-ES" w:eastAsia="en-US"/>
        </w:rPr>
      </w:pPr>
    </w:p>
    <w:p w:rsidR="00B2133F" w:rsidRDefault="00B2133F" w:rsidP="00B2133F">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2133F" w:rsidRPr="000D1E3F" w:rsidRDefault="00B2133F" w:rsidP="00B2133F">
      <w:pPr>
        <w:spacing w:after="0" w:line="240" w:lineRule="auto"/>
        <w:rPr>
          <w:rFonts w:ascii="Arial" w:eastAsia="Times New Roman" w:hAnsi="Arial" w:cs="Arial"/>
          <w:sz w:val="14"/>
          <w:szCs w:val="14"/>
          <w:lang w:val="es-ES" w:eastAsia="en-US"/>
        </w:rPr>
      </w:pPr>
    </w:p>
    <w:p w:rsidR="00B2133F" w:rsidRDefault="00B2133F" w:rsidP="00B2133F">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El límite de indemnización por evento y/o reclamos deberá ser por $us. 10.000.-</w:t>
      </w:r>
    </w:p>
    <w:p w:rsidR="00B2133F" w:rsidRPr="00F04490" w:rsidRDefault="00B2133F" w:rsidP="00B2133F">
      <w:pPr>
        <w:spacing w:after="0" w:line="240" w:lineRule="auto"/>
        <w:rPr>
          <w:rFonts w:ascii="Arial" w:eastAsia="Times New Roman" w:hAnsi="Arial" w:cs="Arial"/>
          <w:sz w:val="14"/>
          <w:szCs w:val="14"/>
          <w:lang w:val="es-ES" w:eastAsia="en-US"/>
        </w:rPr>
      </w:pPr>
    </w:p>
    <w:p w:rsidR="00B2133F" w:rsidRPr="00F04490" w:rsidRDefault="00B2133F" w:rsidP="00B2133F">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B2133F" w:rsidRPr="00F04490" w:rsidRDefault="00B2133F" w:rsidP="00B2133F">
      <w:pPr>
        <w:spacing w:after="0" w:line="240" w:lineRule="auto"/>
        <w:rPr>
          <w:rFonts w:ascii="Arial" w:eastAsia="Times New Roman" w:hAnsi="Arial" w:cs="Arial"/>
          <w:sz w:val="14"/>
          <w:szCs w:val="14"/>
          <w:lang w:val="es-ES" w:eastAsia="en-US"/>
        </w:rPr>
      </w:pPr>
    </w:p>
    <w:p w:rsidR="00B2133F" w:rsidRDefault="00B2133F" w:rsidP="00B2133F">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B2133F" w:rsidRPr="00F04490" w:rsidRDefault="00B2133F" w:rsidP="00B2133F">
      <w:pPr>
        <w:spacing w:after="0" w:line="240" w:lineRule="auto"/>
        <w:jc w:val="both"/>
        <w:rPr>
          <w:rFonts w:ascii="Arial" w:eastAsia="Times New Roman" w:hAnsi="Arial" w:cs="Arial"/>
          <w:sz w:val="14"/>
          <w:szCs w:val="14"/>
          <w:lang w:val="es-ES" w:eastAsia="en-US"/>
        </w:rPr>
      </w:pPr>
    </w:p>
    <w:p w:rsidR="00B2133F" w:rsidRPr="006E3E76" w:rsidRDefault="00B2133F" w:rsidP="00F125BD">
      <w:pPr>
        <w:numPr>
          <w:ilvl w:val="0"/>
          <w:numId w:val="263"/>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B2133F" w:rsidRPr="00F04490" w:rsidRDefault="00B2133F" w:rsidP="00F125BD">
      <w:pPr>
        <w:numPr>
          <w:ilvl w:val="0"/>
          <w:numId w:val="263"/>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deberá entregar una fotocopia vigente de las citadas pólizas a YPFB antes de la suscripción del contrato.</w:t>
      </w:r>
    </w:p>
    <w:p w:rsidR="00B2133F" w:rsidRDefault="00B2133F" w:rsidP="00B2133F">
      <w:pPr>
        <w:spacing w:after="0" w:line="240" w:lineRule="auto"/>
        <w:rPr>
          <w:rFonts w:ascii="Century Gothic" w:eastAsia="Times New Roman" w:hAnsi="Century Gothic" w:cs="Arial"/>
          <w:b/>
          <w:sz w:val="16"/>
          <w:szCs w:val="16"/>
          <w:u w:val="single"/>
          <w:lang w:val="es-ES" w:eastAsia="en-US"/>
        </w:rPr>
      </w:pPr>
    </w:p>
    <w:p w:rsidR="00B2133F" w:rsidRPr="003F37FD" w:rsidRDefault="00B2133F" w:rsidP="00F125BD">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FACTURACIÓN</w:t>
      </w:r>
    </w:p>
    <w:p w:rsidR="00B2133F" w:rsidRPr="00D90699" w:rsidRDefault="00B2133F" w:rsidP="00B2133F">
      <w:pPr>
        <w:spacing w:after="0" w:line="240" w:lineRule="auto"/>
        <w:rPr>
          <w:rFonts w:ascii="Arial" w:eastAsia="Calibri" w:hAnsi="Arial" w:cs="Arial"/>
          <w:b/>
          <w:bCs/>
          <w:iCs/>
          <w:sz w:val="14"/>
          <w:szCs w:val="14"/>
          <w:lang w:eastAsia="en-US"/>
        </w:rPr>
      </w:pPr>
    </w:p>
    <w:p w:rsidR="00B2133F" w:rsidRPr="00D90699" w:rsidRDefault="00B2133F" w:rsidP="00B2133F">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 ser emitida de acuerdo a normativa vigente a nombre de Yacimientos Petrolíferos Fiscales Bolivianos consignando el Número de Identificación Tributaria (NIT) 1020269020. </w:t>
      </w:r>
    </w:p>
    <w:p w:rsidR="00B2133F" w:rsidRPr="00D90699" w:rsidRDefault="00B2133F" w:rsidP="00B2133F">
      <w:pPr>
        <w:spacing w:after="0" w:line="240" w:lineRule="auto"/>
        <w:rPr>
          <w:rFonts w:ascii="Arial" w:eastAsia="Calibri" w:hAnsi="Arial" w:cs="Arial"/>
          <w:bCs/>
          <w:iCs/>
          <w:sz w:val="14"/>
          <w:szCs w:val="14"/>
          <w:lang w:eastAsia="en-US"/>
        </w:rPr>
      </w:pPr>
    </w:p>
    <w:p w:rsidR="00B2133F" w:rsidRPr="00D90699" w:rsidRDefault="00B2133F" w:rsidP="00B2133F">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p>
    <w:p w:rsidR="00B2133F" w:rsidRPr="00D90699" w:rsidRDefault="00B2133F" w:rsidP="00B2133F">
      <w:pPr>
        <w:spacing w:after="0" w:line="240" w:lineRule="auto"/>
        <w:rPr>
          <w:rFonts w:ascii="Arial" w:eastAsia="Calibri" w:hAnsi="Arial" w:cs="Arial"/>
          <w:bCs/>
          <w:iCs/>
          <w:sz w:val="14"/>
          <w:szCs w:val="14"/>
          <w:lang w:eastAsia="en-US"/>
        </w:rPr>
      </w:pPr>
    </w:p>
    <w:p w:rsidR="00B2133F" w:rsidRPr="00D90699" w:rsidRDefault="00B2133F" w:rsidP="00B2133F">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El proponente adjudicado (persona natural o jurídica o sociedad accidentada) deberá(n) presentar el reporte  Consulta de Padrón en original emitido por el Servicio de Impuestos Nacionales. </w:t>
      </w:r>
    </w:p>
    <w:p w:rsidR="00B2133F" w:rsidRPr="00D90699" w:rsidRDefault="00B2133F" w:rsidP="00B2133F">
      <w:pPr>
        <w:spacing w:after="0" w:line="240" w:lineRule="auto"/>
        <w:rPr>
          <w:rFonts w:ascii="Arial" w:eastAsia="Calibri" w:hAnsi="Arial" w:cs="Arial"/>
          <w:b/>
          <w:bCs/>
          <w:iCs/>
          <w:sz w:val="14"/>
          <w:szCs w:val="14"/>
          <w:lang w:eastAsia="en-US"/>
        </w:rPr>
      </w:pP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p>
    <w:p w:rsidR="00B2133F" w:rsidRPr="003F37FD" w:rsidRDefault="00B2133F" w:rsidP="00F125BD">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TRIBUTOS</w:t>
      </w:r>
    </w:p>
    <w:p w:rsidR="00B2133F" w:rsidRPr="00D90699" w:rsidRDefault="00B2133F" w:rsidP="00B2133F">
      <w:pPr>
        <w:spacing w:after="0" w:line="240" w:lineRule="auto"/>
        <w:rPr>
          <w:rFonts w:ascii="Arial" w:eastAsia="Calibri" w:hAnsi="Arial" w:cs="Arial"/>
          <w:b/>
          <w:bCs/>
          <w:iCs/>
          <w:sz w:val="14"/>
          <w:szCs w:val="14"/>
          <w:lang w:eastAsia="en-US"/>
        </w:rPr>
      </w:pPr>
    </w:p>
    <w:p w:rsidR="00B2133F" w:rsidRPr="00D90699" w:rsidRDefault="00B2133F" w:rsidP="00B2133F">
      <w:pPr>
        <w:spacing w:after="0" w:line="240" w:lineRule="auto"/>
        <w:rPr>
          <w:rFonts w:ascii="Century Gothic" w:eastAsia="Times New Roman" w:hAnsi="Century Gothic" w:cs="Arial"/>
          <w:sz w:val="14"/>
          <w:szCs w:val="14"/>
          <w:u w:val="single"/>
          <w:lang w:eastAsia="en-US"/>
        </w:rPr>
      </w:pPr>
      <w:r w:rsidRPr="00D90699">
        <w:rPr>
          <w:rFonts w:ascii="Arial" w:eastAsia="Calibri" w:hAnsi="Arial" w:cs="Arial"/>
          <w:bCs/>
          <w:iCs/>
          <w:sz w:val="14"/>
          <w:szCs w:val="14"/>
          <w:lang w:eastAsia="en-US"/>
        </w:rPr>
        <w:t>El adjudicado declara que todos los tributos vigentes a la fecha y que puedan originarse directa o indirectamente en aplicación del contrato, son de su responsabilidad, no correspondiendo ningún reclamo posterior.</w:t>
      </w:r>
    </w:p>
    <w:p w:rsidR="00DA3315" w:rsidRPr="00834177" w:rsidRDefault="00DA3315" w:rsidP="00DA3315">
      <w:pPr>
        <w:spacing w:after="0" w:line="240" w:lineRule="auto"/>
        <w:jc w:val="both"/>
        <w:rPr>
          <w:rFonts w:ascii="Arial" w:eastAsia="Calibri" w:hAnsi="Arial" w:cs="Arial"/>
          <w:b/>
          <w:sz w:val="14"/>
          <w:szCs w:val="14"/>
          <w:lang w:eastAsia="en-US"/>
        </w:rPr>
      </w:pPr>
    </w:p>
    <w:p w:rsidR="00DA3315" w:rsidRDefault="00DA3315"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1</w:t>
      </w: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A5796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4B1FA9" w:rsidRPr="009D5EAC" w:rsidRDefault="004B1FA9" w:rsidP="00A5796E">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La cantidad de volumenes a realizar será establecida de acuerdo a la necesidad emergente de la entidad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289,31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365,44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253,44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231,11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68,00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HºC º </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120,42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ACERA DE HºCº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310,67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241,02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506,43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558,75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106,51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217,50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1.196,82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1.725,59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1.361,85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65,35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BOTAGUAS DE HºAº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207,02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589,28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2.459,72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866,94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398,14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9.553,60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136,23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779,54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1.173,97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62,60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1.153,92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223,50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156,24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122,23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240,50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7.140,72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TAPA DE CAMARA DE INSPECCION DE HºAº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60,05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145,69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199,10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624,05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262,39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171,16</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E:10MM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1.146,88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597,93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228,03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306,70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426,10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287,76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932,30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1.303,94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279,59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1.554,16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PASAMANOS METALICO TUBO F°G°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897,48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1.162,36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HªAª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1.410,68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CENEFA DE MADERA  CEDRO ,BAJO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329,83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198,83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852,95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810,52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633,74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332,50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050198" w:rsidRDefault="004B1FA9" w:rsidP="00A5796E">
            <w:pPr>
              <w:spacing w:after="0" w:line="240" w:lineRule="auto"/>
              <w:jc w:val="right"/>
              <w:rPr>
                <w:rFonts w:ascii="Arial" w:eastAsia="Times New Roman" w:hAnsi="Arial" w:cs="Arial"/>
                <w:sz w:val="14"/>
                <w:szCs w:val="14"/>
              </w:rPr>
            </w:pPr>
            <w:r w:rsidRPr="00050198">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050198" w:rsidRDefault="004B1FA9" w:rsidP="00A5796E">
            <w:pPr>
              <w:spacing w:after="0" w:line="240" w:lineRule="auto"/>
              <w:jc w:val="both"/>
              <w:rPr>
                <w:rFonts w:ascii="Arial" w:eastAsia="Times New Roman" w:hAnsi="Arial" w:cs="Arial"/>
                <w:sz w:val="14"/>
                <w:szCs w:val="14"/>
              </w:rPr>
            </w:pPr>
            <w:r w:rsidRPr="00050198">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050198" w:rsidRDefault="004B1FA9" w:rsidP="00A5796E">
            <w:pPr>
              <w:spacing w:after="0" w:line="240" w:lineRule="auto"/>
              <w:rPr>
                <w:rFonts w:ascii="Arial" w:eastAsia="Times New Roman" w:hAnsi="Arial" w:cs="Arial"/>
                <w:sz w:val="14"/>
                <w:szCs w:val="14"/>
              </w:rPr>
            </w:pPr>
            <w:r w:rsidRPr="00050198">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1.810,82</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1.227,34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378,30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372,70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MARQUESINA  METALICA DE ACCESO  INC. ACC., PINT .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2.320,79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511,03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2.686,27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1.264,84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90,49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388,50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465,29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699,32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553,03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167,86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1.227,13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399,86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1.010,20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7.585,16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539,96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116,98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326,60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CORDON  DE H°S°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331,13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88,09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1.379,39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1.886,58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1.941,99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187,73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325,50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CAMARA DE INSPECCION DE H°A° DE 84*84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813,04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62,28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23,65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238,31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745,61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604,03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785,62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173,36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267,74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154,57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265,90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154,89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307,11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288,19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60,59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142,30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1.708,53</w:t>
            </w:r>
          </w:p>
        </w:tc>
      </w:tr>
      <w:tr w:rsidR="004B1FA9" w:rsidRPr="00BC53A0" w:rsidTr="00A5796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b/>
                <w:bCs/>
                <w:sz w:val="14"/>
                <w:szCs w:val="14"/>
              </w:rPr>
            </w:pPr>
            <w:r w:rsidRPr="00BC53A0">
              <w:rPr>
                <w:rFonts w:ascii="Arial" w:eastAsia="Times New Roman" w:hAnsi="Arial" w:cs="Arial"/>
                <w:b/>
                <w:bCs/>
                <w:sz w:val="14"/>
                <w:szCs w:val="14"/>
              </w:rPr>
              <w:t>102.275,12</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2</w:t>
      </w: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050198" w:rsidRDefault="00050198" w:rsidP="00A53B7A">
      <w:pPr>
        <w:spacing w:after="0" w:line="240" w:lineRule="auto"/>
        <w:jc w:val="both"/>
        <w:rPr>
          <w:rFonts w:ascii="Arial" w:eastAsia="Times New Roman" w:hAnsi="Arial" w:cs="Arial"/>
          <w:b/>
          <w:sz w:val="14"/>
          <w:szCs w:val="14"/>
          <w:lang w:val="es-ES" w:eastAsia="en-US"/>
        </w:rPr>
      </w:pPr>
    </w:p>
    <w:p w:rsidR="00050198" w:rsidRDefault="00050198"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050198" w:rsidRPr="00E45A49" w:rsidRDefault="00050198"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a) Ambiente húmedo</w:t>
      </w:r>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a emplear del adhesivo debe tener de 1 a 3 mm.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1.16 EMPEDRADO Y CONTRAPISO  E=5CM DE HºCº</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construcción de empedrado y contrapisos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contrapisos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apertura de canales para el pasaje de conductos de manera que estos en su parte inferior nunca queden protegidos por menos de 5cm de contrapiso.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Contrapisos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La terminación de los contrapisos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o pavimentos que para su ejecución requieran mortero (cemento, bruñido, enlucido, frotachado, mosaico, cerámica, etc.), la superficie  del  contrapiso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Pisos y pavimentos que para su colocación requieran pegamento (parquet, vinil, etc.), la superficie deberá ser frotachado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Contrapisos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1.18 ACERA DE HºCº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 utilizarse tendrá una resistencia cilíndrica de rotura a los 28 días de 180 kg/cm2 y una cantidad mínima de cemento de 280 kg. por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spacing w:after="0" w:line="240" w:lineRule="auto"/>
        <w:rPr>
          <w:rFonts w:ascii="Arial" w:eastAsia="Times New Roman" w:hAnsi="Arial" w:cs="Arial"/>
          <w:sz w:val="14"/>
          <w:szCs w:val="14"/>
          <w:lang w:val="pt-BR" w:eastAsia="en-US"/>
        </w:rPr>
      </w:pPr>
      <w:bookmarkStart w:id="1" w:name="_Toc150736335"/>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cuidará muy especialmente de que los ladrillos tengan una correcta trabazón entre hilada y en los cruces entre muro y muro ó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elaborara mas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levantada la pared se deberá eliminar los excesos de mortero y se limpiara el contrapiso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Utilizará calamina trapezoidal prepintada zincalum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las cumbreras, límatelas y cubertinas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lastRenderedPageBreak/>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Revoque piruleado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provada.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exteriores se medirán en metros cuadrados, tomando en cuenta únicamente las superficies netas del trabajo ejecutado. En la medición se descontarán todos los vanos de puertas, ventanas, buñas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mm.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cerámica será del tipo PI V. Las piezas de cerámica  tendrán un espesor mínimo de 7 mm.,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1.31 PINTURAS LATEX INTERIOR</w:t>
      </w:r>
      <w:bookmarkEnd w:id="1"/>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masillaran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de los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lastRenderedPageBreak/>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y/o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se masillarán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partes móviles deberán practicarse sin dificultad y unirse entre ellas, con las partes fijas con una holgura que no exceda de 1 mm.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del vidrio templado de 10mm para las puertas y ventanas,  mas sus accesorios de fijación y quincallería  mas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r>
        <w:rPr>
          <w:rFonts w:ascii="Arial" w:eastAsia="Times New Roman" w:hAnsi="Arial" w:cs="Arial"/>
          <w:b/>
          <w:sz w:val="14"/>
          <w:szCs w:val="14"/>
          <w:lang w:val="es-ES" w:eastAsia="en-US"/>
        </w:rPr>
        <w:t>8MM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Será vidrio templado, con espesor de 8 mm, incoloro, esmerilado en una altura de 1 mt. en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catedral.</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050198" w:rsidRDefault="0005019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050198" w:rsidRDefault="0005019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050198" w:rsidRDefault="0005019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050198" w:rsidRDefault="0005019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a) Ambiente húmedo</w:t>
      </w:r>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a emplear del adhesivo debe tener de 1 a 3 mm.</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1.42 BOTAGUAS DE HºAº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se hace notar que en la cara inferior del botaguas y a 2.5 cms.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material geotextil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ladrillo gambote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este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dispenser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un catálogo de colores y muestras de la melamina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Aprobados los trabajos, el contratista notificara con 24 hrs.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1.51 </w:t>
      </w:r>
      <w:r w:rsidRPr="00E45A49">
        <w:rPr>
          <w:rFonts w:ascii="Arial" w:eastAsia="Times New Roman" w:hAnsi="Arial" w:cs="Arial"/>
          <w:b/>
          <w:sz w:val="14"/>
          <w:szCs w:val="14"/>
          <w:lang w:val="es-MX" w:eastAsia="en-US"/>
        </w:rPr>
        <w:t>CIMIENTOS DE H°C°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la cimentación continua con piedra desplazadora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prever la disposición de piedras para la trabazón con el sobrecimiento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1.52 </w:t>
      </w:r>
      <w:r w:rsidRPr="00E45A49">
        <w:rPr>
          <w:rFonts w:ascii="Arial" w:eastAsia="Times New Roman" w:hAnsi="Arial" w:cs="Arial"/>
          <w:b/>
          <w:sz w:val="14"/>
          <w:szCs w:val="14"/>
          <w:lang w:val="es-MX" w:eastAsia="en-US"/>
        </w:rPr>
        <w:t>SOBRECIMIENTOS DE H°C°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construcción de sobrecimientos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sobrecimientos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de una consistencia tal que se asegure su trabajabilidad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cara superior del sobrecimiento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sobrecimientos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refiere a la provisión y colocación de revestimientos  de papel tipo Rayban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Se utilizará papel de tipo Rayban de primera calidad. El papel tipo Rayban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El papel de tipo Rayban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El revestimiento de papel de tipo Rayban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Después del colocado del papel de tipo Rayban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713536" behindDoc="0" locked="0" layoutInCell="1" allowOverlap="1" wp14:anchorId="75BC2B5D" wp14:editId="4ED889AB">
            <wp:simplePos x="0" y="0"/>
            <wp:positionH relativeFrom="column">
              <wp:posOffset>3316605</wp:posOffset>
            </wp:positionH>
            <wp:positionV relativeFrom="paragraph">
              <wp:posOffset>4445</wp:posOffset>
            </wp:positionV>
            <wp:extent cx="1590040" cy="1423035"/>
            <wp:effectExtent l="0" t="0" r="0" b="5715"/>
            <wp:wrapSquare wrapText="bothSides"/>
            <wp:docPr id="12" name="Imagen 12"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eastAsia="Times New Roman" w:hAnsi="Arial" w:cs="Arial"/>
          <w:noProof/>
          <w:sz w:val="14"/>
          <w:szCs w:val="14"/>
        </w:rPr>
        <w:drawing>
          <wp:inline distT="0" distB="0" distL="0" distR="0" wp14:anchorId="64263AC3" wp14:editId="29A93C48">
            <wp:extent cx="2854518" cy="1431235"/>
            <wp:effectExtent l="0" t="0" r="3175" b="0"/>
            <wp:docPr id="13" name="Imagen 13"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Así mismo de be incluirse lo embellecedores o chapetones de acero inox,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714560" behindDoc="0" locked="0" layoutInCell="1" allowOverlap="1" wp14:anchorId="5C7A7025" wp14:editId="602D1B0C">
            <wp:simplePos x="0" y="0"/>
            <wp:positionH relativeFrom="column">
              <wp:posOffset>803910</wp:posOffset>
            </wp:positionH>
            <wp:positionV relativeFrom="paragraph">
              <wp:posOffset>103505</wp:posOffset>
            </wp:positionV>
            <wp:extent cx="4166235" cy="1224280"/>
            <wp:effectExtent l="0" t="0" r="5715" b="0"/>
            <wp:wrapSquare wrapText="bothSides"/>
            <wp:docPr id="14" name="Imagen 14"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La provisión e instalación de las señales éticas  será medido únicamente por  juego de 50 pzas</w:t>
      </w: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lastRenderedPageBreak/>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Durante el traslado, la nueva puerta o la extraída no deberá tener ningún tipo de golpes o abolladuras, ya que si existen malogros rompimiento o fisuramiento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asi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Y si es manual esta limpieza deberá efectuarse con los elementos necesarios como cepillos acerados, paños de limpieza, lijas, etc.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1.65  PROVISION Y COLOCADO DE TAPA DE CAMARA DE INSPECCION DE H°A°</w:t>
      </w:r>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ejecución de este ítem deberá mantener los materiales y las dimensiones para un correcto y adecuado cierre de la cámara, evitándose fugas de malos olores, es decir que esta tapa debera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715584" behindDoc="0" locked="0" layoutInCell="1" allowOverlap="1" wp14:anchorId="3D7392DF" wp14:editId="15D643FD">
            <wp:simplePos x="0" y="0"/>
            <wp:positionH relativeFrom="column">
              <wp:posOffset>3304540</wp:posOffset>
            </wp:positionH>
            <wp:positionV relativeFrom="paragraph">
              <wp:posOffset>42545</wp:posOffset>
            </wp:positionV>
            <wp:extent cx="2303780" cy="1542415"/>
            <wp:effectExtent l="19050" t="19050" r="20320" b="19685"/>
            <wp:wrapSquare wrapText="bothSides"/>
            <wp:docPr id="15" name="Imagen 15"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3780" cy="154241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y/o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Luego se masillarán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demolición y reposición de contrapiso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s-ES"/>
        </w:rPr>
        <w:t>Debera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bi-componente, fabricada bajo las normas, ASTM D 412 (Método de ensayo para determinar la tensión de elementos termoplásticos y vulcanizados), ASTM D 2240 (Método de ensayo para determinar la durabilidad de cintas plásticas), </w:t>
      </w:r>
      <w:r w:rsidRPr="00E45A49">
        <w:rPr>
          <w:rFonts w:ascii="Arial" w:eastAsia="Times New Roman" w:hAnsi="Arial" w:cs="Arial"/>
          <w:spacing w:val="-1"/>
          <w:sz w:val="14"/>
          <w:szCs w:val="14"/>
          <w:lang w:val="es-CO" w:eastAsia="es-ES"/>
        </w:rPr>
        <w:lastRenderedPageBreak/>
        <w:t>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b.Una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sello hidráulico debe tener características elastoplásticas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E:4.00MM</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pintura pvdf (fluoruro de poliviniledeno)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Rigidez a la flexión (E.J)    2400 Kn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Estructural de acuerdo con prEN.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y  Ramplus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sujeción del doblado de la lámina en el enbandejado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partes móviles deberán practicarse sin dificultad y ajustarse entre ellas o con las partes fijas con una holgura no mayor a 1.5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bloques deben ser suficientemente anchos para que el vidrio no resbale cuando haya vibración, viento y su longitud debe ser como mínimo de 7.5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lastRenderedPageBreak/>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.monoccion</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544C56">
        <w:trPr>
          <w:trHeight w:val="510"/>
        </w:trPr>
        <w:tc>
          <w:tcPr>
            <w:tcW w:w="1514"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544C56">
        <w:trPr>
          <w:trHeight w:val="358"/>
        </w:trPr>
        <w:tc>
          <w:tcPr>
            <w:tcW w:w="1514"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544C56">
        <w:trPr>
          <w:trHeight w:val="567"/>
        </w:trPr>
        <w:tc>
          <w:tcPr>
            <w:tcW w:w="1514" w:type="dxa"/>
            <w:vAlign w:val="center"/>
          </w:tcPr>
          <w:p w:rsidR="00A53B7A" w:rsidRPr="00E45A49" w:rsidRDefault="00A53B7A" w:rsidP="00544C56">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544C56">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544C56">
        <w:trPr>
          <w:trHeight w:val="624"/>
        </w:trPr>
        <w:tc>
          <w:tcPr>
            <w:tcW w:w="1514"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544C56">
        <w:trPr>
          <w:trHeight w:val="510"/>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544C56">
        <w:trPr>
          <w:trHeight w:val="358"/>
        </w:trPr>
        <w:tc>
          <w:tcPr>
            <w:tcW w:w="2333"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50-60 Nw/mm2</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2700-5200 Nw</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lastRenderedPageBreak/>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Los materiales a utilizar serán: pintura  epoxica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y/o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Tipo de Solventes Ajustador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Limpieza Thiner Epóxico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Herrajes de acero inox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Dureza 6 a 7 GPa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Índice de Poisson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quincallería ,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pvc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Paneles plegables de primera calidad  de pvc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hacer todos los agujeros, cortes o perforaciones que sean necesarias para la correcta instalación de aditamentos </w:t>
      </w:r>
      <w:r w:rsidRPr="00E45A49">
        <w:rPr>
          <w:rFonts w:ascii="Arial" w:hAnsi="Arial" w:cs="Arial"/>
          <w:spacing w:val="-1"/>
          <w:sz w:val="14"/>
          <w:szCs w:val="14"/>
          <w:lang w:eastAsia="es-ES"/>
        </w:rPr>
        <w:lastRenderedPageBreak/>
        <w:t>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componentes del sistema Drywall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de perfilería  Drywall  deberá ser de la misma marca y mismo proveedor del sistema Drywall,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perfilería Drywall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Track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Stud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mt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Perfil Corner Bead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3.60 mt</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ventanería.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Provisión y colocación  de todos los materiales y mano de obra necesarios para levantar los muros de dry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Paneles Drywall de cartón yeso para áreas en donde se requiera resistencia al fuego, de 1.20 x 2.40, e=12.5 mm.,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Drywall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Sistema de perfilería Drywall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perfilería  Drywall  deberá ser de la misma marca y mismo proveedor del sistema Drywall,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sistema de perfilería Drywall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Track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Stud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mt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Perfil Corner Bead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Largo 3.60 mt</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ventanería.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paneles se fijarán usando tornillos  auto perforantes y auto roscantes,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tercera mano de Masilla (Lista para usar) cubriendo la cinta de papel, y dejando una huella de masillado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la última capa de Masilla  cubriendo una superficie mayor, utilizando para ello una llana o espátula de 30cm. Finalmente dejar secar mínimo 24 Hrs,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Drywall,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 al masillado de la superficie y después de  haber dejado 24 Hrs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Drywall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trabajos de paredes de paneles  dry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presentar un catálogo de colores y muestras de la melamina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previstas según planos, deberán realizarse también en melamina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frotacho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lastRenderedPageBreak/>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8656" behindDoc="0" locked="0" layoutInCell="1" allowOverlap="1" wp14:anchorId="4C991292" wp14:editId="276A3B70">
            <wp:simplePos x="0" y="0"/>
            <wp:positionH relativeFrom="column">
              <wp:posOffset>3729990</wp:posOffset>
            </wp:positionH>
            <wp:positionV relativeFrom="paragraph">
              <wp:posOffset>12065</wp:posOffset>
            </wp:positionV>
            <wp:extent cx="1809750" cy="11468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El material a utilizarse deberá tener un acabado de Vinyl HPL Panel Fs</w:t>
      </w:r>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En el caso de la instalación del piso técnico perforado, el mismo deberá tener un acabado de Vinyl HPL Panel Fs,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Acolchonamiento de cemento atrianado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Acabado de pintura epoxica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aluzinc  prepintada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Material: Aluzinc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mm. a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portapaneles se nivelarán a la altura por medio de los reguladores.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r w:rsidRPr="00E45A49">
        <w:rPr>
          <w:rFonts w:ascii="Arial" w:hAnsi="Arial" w:cs="Arial"/>
          <w:sz w:val="14"/>
          <w:szCs w:val="14"/>
        </w:rPr>
        <w:t xml:space="preserve">Transmitancia Térmica: K= 0.06 kcal/HºC.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544C56">
        <w:trPr>
          <w:cantSplit/>
          <w:trHeight w:val="214"/>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544C56">
        <w:trPr>
          <w:cantSplit/>
          <w:trHeight w:val="2395"/>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5" o:title=""/>
                </v:shape>
                <o:OLEObject Type="Embed" ProgID="AutoCAD.Drawing.15" ShapeID="_x0000_i1025" DrawAspect="Content" ObjectID="_1538824845" r:id="rId16"/>
              </w:object>
            </w:r>
          </w:p>
          <w:p w:rsidR="00A53B7A" w:rsidRPr="00E45A49" w:rsidRDefault="00A53B7A" w:rsidP="00544C56">
            <w:pPr>
              <w:shd w:val="clear" w:color="auto" w:fill="FFFFFF"/>
              <w:spacing w:after="0" w:line="240" w:lineRule="auto"/>
              <w:jc w:val="both"/>
              <w:rPr>
                <w:rFonts w:ascii="Arial" w:hAnsi="Arial" w:cs="Arial"/>
                <w:sz w:val="14"/>
                <w:szCs w:val="14"/>
              </w:rPr>
            </w:pPr>
          </w:p>
        </w:tc>
      </w:tr>
      <w:tr w:rsidR="00A53B7A" w:rsidRPr="00E45A49" w:rsidTr="00544C56">
        <w:trPr>
          <w:cantSplit/>
          <w:trHeight w:val="2447"/>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25pt;height:123pt" o:ole="">
                  <v:imagedata r:id="rId17" o:title=""/>
                </v:shape>
                <o:OLEObject Type="Embed" ProgID="AutoCAD.Drawing.15" ShapeID="_x0000_i1026" DrawAspect="Content" ObjectID="_1538824846" r:id="rId18"/>
              </w:object>
            </w:r>
          </w:p>
        </w:tc>
      </w:tr>
      <w:tr w:rsidR="00A53B7A" w:rsidRPr="00E45A49" w:rsidTr="00544C56">
        <w:trPr>
          <w:cantSplit/>
          <w:trHeight w:val="315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75pt;height:118.5pt" o:ole="">
                  <v:imagedata r:id="rId19" o:title=""/>
                </v:shape>
                <o:OLEObject Type="Embed" ProgID="AutoCAD.Drawing.15" ShapeID="_x0000_i1027" DrawAspect="Content" ObjectID="_1538824847" r:id="rId20"/>
              </w:object>
            </w:r>
          </w:p>
        </w:tc>
      </w:tr>
      <w:tr w:rsidR="00A53B7A" w:rsidRPr="00E45A49" w:rsidTr="00544C56">
        <w:trPr>
          <w:cantSplit/>
          <w:trHeight w:val="356"/>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1" o:title=""/>
                </v:shape>
                <o:OLEObject Type="Embed" ProgID="AutoCAD.Drawing.15" ShapeID="_x0000_i1028" DrawAspect="Content" ObjectID="_1538824848" r:id="rId22"/>
              </w:object>
            </w:r>
          </w:p>
        </w:tc>
      </w:tr>
      <w:tr w:rsidR="00A53B7A" w:rsidRPr="00E45A49" w:rsidTr="00544C56">
        <w:trPr>
          <w:cantSplit/>
          <w:trHeight w:val="282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2.5pt" o:ole="">
                  <v:imagedata r:id="rId23" o:title=""/>
                </v:shape>
                <o:OLEObject Type="Embed" ProgID="AutoCAD.Drawing.15" ShapeID="_x0000_i1029" DrawAspect="Content" ObjectID="_1538824849" r:id="rId24"/>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Especificaciones técnicas de perfilería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tendrán  ríeles met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F°G°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pasamanos de FºGª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barandado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 xml:space="preserve">ITEM 1.90 </w:t>
      </w:r>
      <w:r w:rsidRPr="00E45A49">
        <w:rPr>
          <w:rFonts w:ascii="Arial" w:eastAsia="Times New Roman" w:hAnsi="Arial" w:cs="Arial"/>
          <w:b/>
          <w:sz w:val="14"/>
          <w:szCs w:val="14"/>
          <w:lang w:eastAsia="es-ES"/>
        </w:rPr>
        <w:t>MESON DE HªAª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HªAª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Así mismo se utilizaran muretes de cartón de yeso  de acuerdo a especificaciones de ítem: Muros de dry Wall para áreas húmedas del presente documento, exceptuando únicamente que el tipo de dry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de granito deberá ser reforzado con H° A°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719680" behindDoc="0" locked="0" layoutInCell="1" allowOverlap="1" wp14:anchorId="3263608C" wp14:editId="297BA6EA">
            <wp:simplePos x="0" y="0"/>
            <wp:positionH relativeFrom="column">
              <wp:posOffset>2844165</wp:posOffset>
            </wp:positionH>
            <wp:positionV relativeFrom="paragraph">
              <wp:posOffset>55245</wp:posOffset>
            </wp:positionV>
            <wp:extent cx="2771775" cy="1803400"/>
            <wp:effectExtent l="19050" t="19050" r="28575" b="25400"/>
            <wp:wrapSquare wrapText="bothSides"/>
            <wp:docPr id="20"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6"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tiene la responsabilidad de resguardar el material previo a su colocación y entrega final de obra, a objeto de evitar rayaduras, roturas u otras imperfecciones que dañe la integridad  material.</w:t>
      </w: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jardineras interiores de acuerdo a ubicación de plano de plantas e instrucción del fiscal del servicio. Así mismo se incluye el trabajo del cordón de H°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del césped o Ray-Grass,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Placas con pintura pvdf (fluoruro de poliviniledeno)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ranurado,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Ramplus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relación impresionante de peso y resistencia a la flexión y deberán conservar su forma y planeidad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Rigidez a la flexión (E.J)    2400 Kn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prEN.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y  Ramplus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arma una estructura a plomada utilizando los perfiles de 20 x 20 y fijados con tornillo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E45A49">
        <w:rPr>
          <w:rFonts w:ascii="Arial" w:hAnsi="Arial" w:cs="Arial"/>
          <w:spacing w:val="-1"/>
          <w:sz w:val="14"/>
          <w:szCs w:val="14"/>
          <w:lang w:eastAsia="es-ES"/>
        </w:rPr>
        <w:t>.</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544C56">
        <w:trPr>
          <w:trHeight w:val="454"/>
        </w:trPr>
        <w:tc>
          <w:tcPr>
            <w:tcW w:w="428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Pr="00E45A49" w:rsidRDefault="009756B5"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aluzinc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Láminas de aluzinc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Portapaneles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por medio de un sistema de presión de perfiles portapaneles.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Peso de  aprox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Micropeforada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Aluzintermoesmaltado.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la debida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Pr="00E45A49"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2.5 mm.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"durometer"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w:t>
      </w:r>
      <w:r w:rsidRPr="00E45A49">
        <w:rPr>
          <w:rFonts w:ascii="Arial" w:hAnsi="Arial" w:cs="Arial"/>
          <w:spacing w:val="-1"/>
          <w:sz w:val="14"/>
          <w:szCs w:val="14"/>
          <w:lang w:eastAsia="es-ES"/>
        </w:rPr>
        <w:lastRenderedPageBreak/>
        <w:t>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Colocación de las letras con su respectivo sistema de iluminación led</w:t>
      </w:r>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tolerancia de horizontalidad será 1 cm por cada 5 mt. de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partes móviles deberán practicarse sin dificultad y ajustarse entre ellas o con las partes fijas con una holgura no mayor a 1,5 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Tanto el vinil como el Panaflex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logo metalico iluminado deberá preveer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lastRenderedPageBreak/>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Un parante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espesor de toda la estructura metálica debe ser mínimo de 2 mm.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95202"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4"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Con anterioridad a la aplicación del barniz en jambas, se corregirán todas las irregularidades que pudieran presentar las jambas de madera, mediante un masillado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embolsado y estibaje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272C02" w:rsidRDefault="00272C02" w:rsidP="000E7123">
      <w:pPr>
        <w:spacing w:after="0" w:line="240" w:lineRule="auto"/>
        <w:contextualSpacing/>
        <w:jc w:val="both"/>
        <w:rPr>
          <w:rFonts w:ascii="Arial" w:eastAsia="Times New Roman" w:hAnsi="Arial" w:cs="Arial"/>
          <w:b/>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"durometer"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bloques deben ser suficientemente anchos para que el vidrio no resbale cuando haya vibración, viento y su longitud debe ser como mínimo de 7.5 mm.</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Vidrios catedral.</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deberá realizar el armado de los vidrios templados con el uso de ventosas de sujeción para evitar roturas del material,  este armado deberá estar dispuesto en las areas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lastRenderedPageBreak/>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50-60 Nw/mm2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2700-5200 Nw</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repocision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el fiscal de servico.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los pisos existentes al efectuar el retiro de las piezas dañadas, reposicon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de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de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Prov. y Coloc. de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Prov. y Coloc.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Item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Coloc.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Coloc.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Prov. y Coloc.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lastRenderedPageBreak/>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Cordon de HºSº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Cordon de HºSº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HºSº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Pavic, consiste en la colocación de Ladrillo tipo  Pavic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Pavic,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Piso de Ladrillo Pavic,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lastRenderedPageBreak/>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En caso de puertas y ventanas se tomara para el cómputo toda el área de la ventana incluyendo vidrios+marcos.</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masillar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 realizará en contrapisos, pisos de hº para colocar cerámico, porcelenato, baldosas, etc., para el picado se utilizará puntas de hierro o herramientas que considere necesario el contratista y de esta manera tenga adherencia el cerámico, porcelenato, baldosas, etc. al hº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AD4A84" w:rsidRDefault="00AD4A84" w:rsidP="00DD64AB">
      <w:pPr>
        <w:spacing w:after="0" w:line="240" w:lineRule="auto"/>
        <w:jc w:val="both"/>
        <w:rPr>
          <w:rFonts w:ascii="Arial" w:eastAsia="Times New Roman" w:hAnsi="Arial" w:cs="Arial"/>
          <w:color w:val="000000"/>
          <w:sz w:val="14"/>
          <w:szCs w:val="14"/>
          <w:lang w:val="es-ES" w:eastAsia="en-US"/>
        </w:rPr>
      </w:pPr>
    </w:p>
    <w:p w:rsidR="00AD4A84" w:rsidRPr="00E45A49" w:rsidRDefault="00AD4A84"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niples,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hidrosanitaríos.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hidrosanitários.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AD4A84" w:rsidRPr="00E45A49" w:rsidRDefault="00AD4A84"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lastRenderedPageBreak/>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Pr="00E45A49" w:rsidRDefault="009756B5"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E54B3D" w:rsidRDefault="00E54B3D"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CAMARA DE INSPECCION DE HºAº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Default="00DE259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Default="00DD64AB"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esponjas personales, hay que aclararlas con abundante agua después de utilizarlas. retirar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w:t>
      </w:r>
      <w:r w:rsidRPr="00E45A49">
        <w:rPr>
          <w:rFonts w:ascii="Arial" w:eastAsia="Times New Roman" w:hAnsi="Arial" w:cs="Arial"/>
          <w:sz w:val="14"/>
          <w:szCs w:val="14"/>
          <w:lang w:val="es-ES" w:eastAsia="es-ES"/>
        </w:rPr>
        <w:lastRenderedPageBreak/>
        <w:t>así tendrá que conectar la llave de paso y la cisterna del water.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Colocar la tapa del Water:</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17000592" wp14:editId="76E282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Default="00B54E0A"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Default="00B54E0A"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Sello hidráulico con una altura mínima de 50 mm.</w:t>
      </w:r>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preveer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Este ítem será medido por Metro Lineal y co</w:t>
      </w:r>
      <w:r w:rsidR="001520D5" w:rsidRPr="00E45A49">
        <w:rPr>
          <w:rFonts w:ascii="Arial" w:eastAsia="Times New Roman" w:hAnsi="Arial" w:cs="Arial"/>
          <w:sz w:val="14"/>
          <w:szCs w:val="14"/>
          <w:lang w:val="es-CO" w:eastAsia="en-US"/>
        </w:rPr>
        <w:t>locada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Default="00AC031D"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 deberán preveer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Default="00AC031D"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comprende la provisión y el tendido de tuberías de Policloruro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tees, niples,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Servicio.Si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Pr="00E45A49" w:rsidRDefault="009756B5"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AD4A84" w:rsidRDefault="00AD4A84" w:rsidP="008853C1">
      <w:pPr>
        <w:spacing w:after="0" w:line="360" w:lineRule="auto"/>
        <w:rPr>
          <w:rFonts w:ascii="Arial" w:eastAsia="Times New Roman" w:hAnsi="Arial" w:cs="Arial"/>
          <w:b/>
          <w:sz w:val="14"/>
          <w:szCs w:val="14"/>
          <w:lang w:val="es-ES" w:eastAsia="en-US"/>
        </w:rPr>
      </w:pPr>
    </w:p>
    <w:p w:rsidR="00AD4A84" w:rsidRPr="00E45A49" w:rsidRDefault="00AD4A84"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Default="00B12A79"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Pr="00E45A49" w:rsidRDefault="003477E0"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lastRenderedPageBreak/>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Pr="00E45A49" w:rsidRDefault="003477E0"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w:t>
      </w:r>
      <w:bookmarkStart w:id="15" w:name="_GoBack"/>
      <w:bookmarkEnd w:id="15"/>
      <w:r w:rsidRPr="00050198">
        <w:rPr>
          <w:rFonts w:ascii="Arial" w:eastAsia="Times New Roman" w:hAnsi="Arial" w:cs="Arial"/>
          <w:sz w:val="14"/>
          <w:szCs w:val="14"/>
          <w:lang w:val="es-ES" w:eastAsia="es-ES"/>
        </w:rPr>
        <w:t>el Fiscal de Servicio antes</w:t>
      </w:r>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1.197</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Pr="00E45A49" w:rsidRDefault="003477E0"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led,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mas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headerReference w:type="default" r:id="rId36"/>
      <w:footerReference w:type="default" r:id="rId37"/>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88F" w:rsidRDefault="0078588F" w:rsidP="00ED4668">
      <w:pPr>
        <w:spacing w:after="0" w:line="240" w:lineRule="auto"/>
      </w:pPr>
      <w:r>
        <w:separator/>
      </w:r>
    </w:p>
  </w:endnote>
  <w:endnote w:type="continuationSeparator" w:id="0">
    <w:p w:rsidR="0078588F" w:rsidRDefault="0078588F"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DA3315" w:rsidRPr="004E1308" w:rsidTr="00F669A9">
      <w:trPr>
        <w:trHeight w:val="269"/>
        <w:jc w:val="center"/>
      </w:trPr>
      <w:tc>
        <w:tcPr>
          <w:tcW w:w="4562" w:type="dxa"/>
          <w:shd w:val="pct12" w:color="auto" w:fill="auto"/>
          <w:vAlign w:val="center"/>
        </w:tcPr>
        <w:p w:rsidR="00DA3315" w:rsidRPr="004E1308" w:rsidRDefault="00DA3315"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DA3315" w:rsidRPr="004E1308" w:rsidRDefault="00DA3315"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DA3315" w:rsidRPr="004E1308" w:rsidTr="00F669A9">
      <w:trPr>
        <w:trHeight w:val="792"/>
        <w:jc w:val="center"/>
      </w:trPr>
      <w:tc>
        <w:tcPr>
          <w:tcW w:w="4562" w:type="dxa"/>
          <w:tcBorders>
            <w:bottom w:val="single" w:sz="4" w:space="0" w:color="auto"/>
          </w:tcBorders>
          <w:shd w:val="clear" w:color="auto" w:fill="auto"/>
        </w:tcPr>
        <w:p w:rsidR="00DA3315" w:rsidRPr="004E1308" w:rsidRDefault="00DA3315" w:rsidP="00832298">
          <w:pPr>
            <w:jc w:val="center"/>
            <w:rPr>
              <w:rFonts w:ascii="Calibri" w:hAnsi="Calibri" w:cs="Arial"/>
              <w:sz w:val="18"/>
              <w:szCs w:val="18"/>
            </w:rPr>
          </w:pPr>
        </w:p>
        <w:p w:rsidR="00DA3315" w:rsidRPr="004E1308" w:rsidRDefault="00DA3315" w:rsidP="00832298">
          <w:pPr>
            <w:jc w:val="center"/>
            <w:rPr>
              <w:rFonts w:ascii="Calibri" w:hAnsi="Calibri" w:cs="Arial"/>
              <w:sz w:val="18"/>
              <w:szCs w:val="18"/>
            </w:rPr>
          </w:pPr>
        </w:p>
      </w:tc>
      <w:tc>
        <w:tcPr>
          <w:tcW w:w="4936" w:type="dxa"/>
          <w:tcBorders>
            <w:bottom w:val="single" w:sz="4" w:space="0" w:color="auto"/>
          </w:tcBorders>
          <w:shd w:val="clear" w:color="auto" w:fill="auto"/>
        </w:tcPr>
        <w:p w:rsidR="00DA3315" w:rsidRPr="00832298" w:rsidRDefault="00DA3315" w:rsidP="00F669A9">
          <w:pPr>
            <w:rPr>
              <w:rFonts w:ascii="Calibri" w:hAnsi="Calibri" w:cs="Arial"/>
              <w:b/>
              <w:sz w:val="18"/>
              <w:szCs w:val="18"/>
            </w:rPr>
          </w:pPr>
        </w:p>
      </w:tc>
    </w:tr>
    <w:tr w:rsidR="00DA3315" w:rsidRPr="004E1308" w:rsidTr="00F669A9">
      <w:trPr>
        <w:trHeight w:val="161"/>
        <w:jc w:val="center"/>
      </w:trPr>
      <w:tc>
        <w:tcPr>
          <w:tcW w:w="4562" w:type="dxa"/>
          <w:shd w:val="pct12" w:color="auto" w:fill="auto"/>
        </w:tcPr>
        <w:p w:rsidR="00DA3315" w:rsidRPr="004E1308" w:rsidRDefault="00DA3315"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DA3315" w:rsidRPr="00832298" w:rsidRDefault="00DA3315"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DA3315" w:rsidRDefault="00DA33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88F" w:rsidRDefault="0078588F" w:rsidP="00ED4668">
      <w:pPr>
        <w:spacing w:after="0" w:line="240" w:lineRule="auto"/>
      </w:pPr>
      <w:r>
        <w:separator/>
      </w:r>
    </w:p>
  </w:footnote>
  <w:footnote w:type="continuationSeparator" w:id="0">
    <w:p w:rsidR="0078588F" w:rsidRDefault="0078588F"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A3315" w:rsidRPr="00FA0D94" w:rsidTr="00F669A9">
      <w:trPr>
        <w:trHeight w:val="554"/>
      </w:trPr>
      <w:tc>
        <w:tcPr>
          <w:tcW w:w="2010" w:type="dxa"/>
          <w:vMerge w:val="restart"/>
          <w:vAlign w:val="center"/>
        </w:tcPr>
        <w:p w:rsidR="00DA3315" w:rsidRPr="00FA0D94" w:rsidRDefault="00DA3315" w:rsidP="00832298">
          <w:pPr>
            <w:pStyle w:val="Encabezado"/>
            <w:jc w:val="center"/>
            <w:rPr>
              <w:rFonts w:ascii="Arial Narrow" w:eastAsia="Arial Unicode MS" w:hAnsi="Arial Narrow"/>
              <w:szCs w:val="12"/>
              <w:lang w:val="es-MX"/>
            </w:rPr>
          </w:pPr>
          <w:r w:rsidRPr="004102F7">
            <w:rPr>
              <w:noProof/>
            </w:rPr>
            <w:drawing>
              <wp:inline distT="0" distB="0" distL="0" distR="0" wp14:anchorId="21011B0B" wp14:editId="42773031">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DA3315" w:rsidRPr="0076024C" w:rsidRDefault="00DA3315"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NFRAESTRUCTURA Y MANTENIMIENTO CORPORATIVO  </w:t>
          </w:r>
        </w:p>
      </w:tc>
      <w:tc>
        <w:tcPr>
          <w:tcW w:w="1559" w:type="dxa"/>
          <w:vAlign w:val="center"/>
        </w:tcPr>
        <w:p w:rsidR="00DA3315" w:rsidRPr="0076024C" w:rsidRDefault="00DA3315"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A3315" w:rsidRPr="0076024C" w:rsidRDefault="00DA3315" w:rsidP="00832298">
          <w:pPr>
            <w:pStyle w:val="Encabezado"/>
            <w:rPr>
              <w:rFonts w:ascii="Calibri" w:eastAsia="Arial Unicode MS" w:hAnsi="Calibri" w:cs="Arial"/>
              <w:b/>
              <w:sz w:val="14"/>
              <w:szCs w:val="14"/>
              <w:lang w:val="es-MX"/>
            </w:rPr>
          </w:pPr>
        </w:p>
        <w:p w:rsidR="00DA3315" w:rsidRPr="0076024C" w:rsidRDefault="00DA3315"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DA3315" w:rsidRPr="0076024C" w:rsidRDefault="00DA3315" w:rsidP="00832298">
          <w:pPr>
            <w:pStyle w:val="Encabezado"/>
            <w:rPr>
              <w:rFonts w:ascii="Calibri" w:eastAsia="Arial Unicode MS" w:hAnsi="Calibri" w:cs="Arial"/>
              <w:b/>
              <w:sz w:val="14"/>
              <w:szCs w:val="14"/>
              <w:lang w:val="es-MX"/>
            </w:rPr>
          </w:pPr>
        </w:p>
      </w:tc>
    </w:tr>
    <w:tr w:rsidR="00DA3315" w:rsidRPr="00FA0D94" w:rsidTr="00F669A9">
      <w:trPr>
        <w:trHeight w:val="380"/>
      </w:trPr>
      <w:tc>
        <w:tcPr>
          <w:tcW w:w="2010" w:type="dxa"/>
          <w:vMerge/>
          <w:vAlign w:val="center"/>
        </w:tcPr>
        <w:p w:rsidR="00DA3315" w:rsidRPr="00FA0D94" w:rsidRDefault="00DA3315" w:rsidP="00832298">
          <w:pPr>
            <w:pStyle w:val="Encabezado"/>
            <w:jc w:val="center"/>
            <w:rPr>
              <w:rFonts w:ascii="Arial Narrow" w:eastAsia="Arial Unicode MS" w:hAnsi="Arial Narrow"/>
              <w:szCs w:val="12"/>
              <w:lang w:val="es-MX"/>
            </w:rPr>
          </w:pPr>
        </w:p>
      </w:tc>
      <w:tc>
        <w:tcPr>
          <w:tcW w:w="5787" w:type="dxa"/>
          <w:vAlign w:val="bottom"/>
        </w:tcPr>
        <w:p w:rsidR="00DA3315" w:rsidRDefault="00DA3315"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DA3315" w:rsidRPr="003B7AB4" w:rsidRDefault="00DA3315" w:rsidP="00834177">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INFRAESTRUCTURA CIVIL </w:t>
          </w:r>
          <w:r w:rsidR="007A4113">
            <w:rPr>
              <w:rFonts w:ascii="Calibri" w:hAnsi="Calibri" w:cs="Calibri"/>
              <w:b/>
              <w:bCs/>
              <w:color w:val="000000"/>
              <w:sz w:val="16"/>
              <w:szCs w:val="16"/>
            </w:rPr>
            <w:t>ORURO</w:t>
          </w:r>
        </w:p>
      </w:tc>
      <w:tc>
        <w:tcPr>
          <w:tcW w:w="1559" w:type="dxa"/>
          <w:vAlign w:val="bottom"/>
        </w:tcPr>
        <w:p w:rsidR="00DA3315" w:rsidRPr="00F669A9" w:rsidRDefault="00DA3315"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050198">
            <w:rPr>
              <w:rStyle w:val="Nmerodepgina"/>
              <w:noProof/>
              <w:sz w:val="16"/>
              <w:szCs w:val="16"/>
            </w:rPr>
            <w:t>1</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050198">
            <w:rPr>
              <w:rStyle w:val="Nmerodepgina"/>
              <w:noProof/>
              <w:sz w:val="16"/>
              <w:szCs w:val="16"/>
            </w:rPr>
            <w:t>238</w:t>
          </w:r>
          <w:r w:rsidRPr="0076024C">
            <w:rPr>
              <w:rStyle w:val="Nmerodepgina"/>
              <w:sz w:val="16"/>
              <w:szCs w:val="16"/>
            </w:rPr>
            <w:fldChar w:fldCharType="end"/>
          </w:r>
        </w:p>
      </w:tc>
    </w:tr>
  </w:tbl>
  <w:p w:rsidR="00DA3315" w:rsidRPr="00832298" w:rsidRDefault="00DA3315"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4">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5">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0">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9BC3CBB"/>
    <w:multiLevelType w:val="hybridMultilevel"/>
    <w:tmpl w:val="8B50DE38"/>
    <w:lvl w:ilvl="0" w:tplc="8CBC68E2">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1">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3">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5">
    <w:nsid w:val="4E21109C"/>
    <w:multiLevelType w:val="hybridMultilevel"/>
    <w:tmpl w:val="BA281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7">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6">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9">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EC87849"/>
    <w:multiLevelType w:val="hybridMultilevel"/>
    <w:tmpl w:val="D83C21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5">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0">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2">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3">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5">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0">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4">
    <w:nsid w:val="706E0674"/>
    <w:multiLevelType w:val="hybridMultilevel"/>
    <w:tmpl w:val="C6625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6">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6">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8">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53">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5">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6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0"/>
  </w:num>
  <w:num w:numId="4">
    <w:abstractNumId w:val="132"/>
  </w:num>
  <w:num w:numId="5">
    <w:abstractNumId w:val="145"/>
  </w:num>
  <w:num w:numId="6">
    <w:abstractNumId w:val="173"/>
  </w:num>
  <w:num w:numId="7">
    <w:abstractNumId w:val="34"/>
  </w:num>
  <w:num w:numId="8">
    <w:abstractNumId w:val="250"/>
  </w:num>
  <w:num w:numId="9">
    <w:abstractNumId w:val="262"/>
  </w:num>
  <w:num w:numId="10">
    <w:abstractNumId w:val="66"/>
  </w:num>
  <w:num w:numId="11">
    <w:abstractNumId w:val="239"/>
  </w:num>
  <w:num w:numId="12">
    <w:abstractNumId w:val="108"/>
  </w:num>
  <w:num w:numId="13">
    <w:abstractNumId w:val="221"/>
  </w:num>
  <w:num w:numId="14">
    <w:abstractNumId w:val="243"/>
  </w:num>
  <w:num w:numId="15">
    <w:abstractNumId w:val="160"/>
  </w:num>
  <w:num w:numId="16">
    <w:abstractNumId w:val="55"/>
  </w:num>
  <w:num w:numId="17">
    <w:abstractNumId w:val="64"/>
  </w:num>
  <w:num w:numId="18">
    <w:abstractNumId w:val="249"/>
  </w:num>
  <w:num w:numId="19">
    <w:abstractNumId w:val="70"/>
  </w:num>
  <w:num w:numId="20">
    <w:abstractNumId w:val="140"/>
  </w:num>
  <w:num w:numId="21">
    <w:abstractNumId w:val="83"/>
  </w:num>
  <w:num w:numId="22">
    <w:abstractNumId w:val="4"/>
  </w:num>
  <w:num w:numId="23">
    <w:abstractNumId w:val="3"/>
  </w:num>
  <w:num w:numId="24">
    <w:abstractNumId w:val="264"/>
  </w:num>
  <w:num w:numId="25">
    <w:abstractNumId w:val="141"/>
  </w:num>
  <w:num w:numId="26">
    <w:abstractNumId w:val="79"/>
  </w:num>
  <w:num w:numId="27">
    <w:abstractNumId w:val="143"/>
  </w:num>
  <w:num w:numId="28">
    <w:abstractNumId w:val="62"/>
  </w:num>
  <w:num w:numId="29">
    <w:abstractNumId w:val="224"/>
  </w:num>
  <w:num w:numId="30">
    <w:abstractNumId w:val="223"/>
  </w:num>
  <w:num w:numId="31">
    <w:abstractNumId w:val="260"/>
  </w:num>
  <w:num w:numId="32">
    <w:abstractNumId w:val="252"/>
  </w:num>
  <w:num w:numId="33">
    <w:abstractNumId w:val="33"/>
  </w:num>
  <w:num w:numId="34">
    <w:abstractNumId w:val="23"/>
  </w:num>
  <w:num w:numId="35">
    <w:abstractNumId w:val="179"/>
  </w:num>
  <w:num w:numId="36">
    <w:abstractNumId w:val="111"/>
  </w:num>
  <w:num w:numId="37">
    <w:abstractNumId w:val="46"/>
  </w:num>
  <w:num w:numId="38">
    <w:abstractNumId w:val="162"/>
  </w:num>
  <w:num w:numId="39">
    <w:abstractNumId w:val="92"/>
  </w:num>
  <w:num w:numId="40">
    <w:abstractNumId w:val="198"/>
  </w:num>
  <w:num w:numId="41">
    <w:abstractNumId w:val="41"/>
  </w:num>
  <w:num w:numId="42">
    <w:abstractNumId w:val="155"/>
  </w:num>
  <w:num w:numId="43">
    <w:abstractNumId w:val="57"/>
  </w:num>
  <w:num w:numId="44">
    <w:abstractNumId w:val="106"/>
  </w:num>
  <w:num w:numId="45">
    <w:abstractNumId w:val="22"/>
  </w:num>
  <w:num w:numId="46">
    <w:abstractNumId w:val="244"/>
  </w:num>
  <w:num w:numId="47">
    <w:abstractNumId w:val="65"/>
  </w:num>
  <w:num w:numId="48">
    <w:abstractNumId w:val="257"/>
  </w:num>
  <w:num w:numId="49">
    <w:abstractNumId w:val="21"/>
  </w:num>
  <w:num w:numId="50">
    <w:abstractNumId w:val="69"/>
  </w:num>
  <w:num w:numId="51">
    <w:abstractNumId w:val="13"/>
  </w:num>
  <w:num w:numId="52">
    <w:abstractNumId w:val="96"/>
  </w:num>
  <w:num w:numId="53">
    <w:abstractNumId w:val="263"/>
  </w:num>
  <w:num w:numId="54">
    <w:abstractNumId w:val="128"/>
  </w:num>
  <w:num w:numId="55">
    <w:abstractNumId w:val="131"/>
  </w:num>
  <w:num w:numId="56">
    <w:abstractNumId w:val="261"/>
  </w:num>
  <w:num w:numId="57">
    <w:abstractNumId w:val="30"/>
  </w:num>
  <w:num w:numId="58">
    <w:abstractNumId w:val="14"/>
  </w:num>
  <w:num w:numId="59">
    <w:abstractNumId w:val="231"/>
  </w:num>
  <w:num w:numId="60">
    <w:abstractNumId w:val="189"/>
  </w:num>
  <w:num w:numId="61">
    <w:abstractNumId w:val="97"/>
  </w:num>
  <w:num w:numId="62">
    <w:abstractNumId w:val="104"/>
  </w:num>
  <w:num w:numId="63">
    <w:abstractNumId w:val="230"/>
  </w:num>
  <w:num w:numId="64">
    <w:abstractNumId w:val="228"/>
  </w:num>
  <w:num w:numId="65">
    <w:abstractNumId w:val="217"/>
  </w:num>
  <w:num w:numId="66">
    <w:abstractNumId w:val="126"/>
  </w:num>
  <w:num w:numId="67">
    <w:abstractNumId w:val="101"/>
  </w:num>
  <w:num w:numId="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5"/>
  </w:num>
  <w:num w:numId="71">
    <w:abstractNumId w:val="39"/>
  </w:num>
  <w:num w:numId="72">
    <w:abstractNumId w:val="149"/>
  </w:num>
  <w:num w:numId="73">
    <w:abstractNumId w:val="178"/>
  </w:num>
  <w:num w:numId="74">
    <w:abstractNumId w:val="146"/>
  </w:num>
  <w:num w:numId="75">
    <w:abstractNumId w:val="159"/>
  </w:num>
  <w:num w:numId="76">
    <w:abstractNumId w:val="211"/>
  </w:num>
  <w:num w:numId="77">
    <w:abstractNumId w:val="1"/>
  </w:num>
  <w:num w:numId="78">
    <w:abstractNumId w:val="59"/>
  </w:num>
  <w:num w:numId="79">
    <w:abstractNumId w:val="31"/>
  </w:num>
  <w:num w:numId="80">
    <w:abstractNumId w:val="9"/>
  </w:num>
  <w:num w:numId="81">
    <w:abstractNumId w:val="251"/>
  </w:num>
  <w:num w:numId="82">
    <w:abstractNumId w:val="207"/>
  </w:num>
  <w:num w:numId="83">
    <w:abstractNumId w:val="6"/>
  </w:num>
  <w:num w:numId="84">
    <w:abstractNumId w:val="53"/>
  </w:num>
  <w:num w:numId="85">
    <w:abstractNumId w:val="163"/>
  </w:num>
  <w:num w:numId="86">
    <w:abstractNumId w:val="171"/>
  </w:num>
  <w:num w:numId="87">
    <w:abstractNumId w:val="51"/>
  </w:num>
  <w:num w:numId="88">
    <w:abstractNumId w:val="237"/>
  </w:num>
  <w:num w:numId="89">
    <w:abstractNumId w:val="265"/>
  </w:num>
  <w:num w:numId="90">
    <w:abstractNumId w:val="208"/>
  </w:num>
  <w:num w:numId="91">
    <w:abstractNumId w:val="105"/>
  </w:num>
  <w:num w:numId="92">
    <w:abstractNumId w:val="199"/>
  </w:num>
  <w:num w:numId="93">
    <w:abstractNumId w:val="164"/>
  </w:num>
  <w:num w:numId="94">
    <w:abstractNumId w:val="213"/>
  </w:num>
  <w:num w:numId="95">
    <w:abstractNumId w:val="193"/>
  </w:num>
  <w:num w:numId="96">
    <w:abstractNumId w:val="259"/>
  </w:num>
  <w:num w:numId="97">
    <w:abstractNumId w:val="42"/>
  </w:num>
  <w:num w:numId="98">
    <w:abstractNumId w:val="183"/>
  </w:num>
  <w:num w:numId="99">
    <w:abstractNumId w:val="247"/>
  </w:num>
  <w:num w:numId="100">
    <w:abstractNumId w:val="215"/>
  </w:num>
  <w:num w:numId="101">
    <w:abstractNumId w:val="191"/>
  </w:num>
  <w:num w:numId="102">
    <w:abstractNumId w:val="113"/>
  </w:num>
  <w:num w:numId="103">
    <w:abstractNumId w:val="187"/>
  </w:num>
  <w:num w:numId="104">
    <w:abstractNumId w:val="91"/>
  </w:num>
  <w:num w:numId="105">
    <w:abstractNumId w:val="28"/>
  </w:num>
  <w:num w:numId="106">
    <w:abstractNumId w:val="134"/>
  </w:num>
  <w:num w:numId="107">
    <w:abstractNumId w:val="135"/>
  </w:num>
  <w:num w:numId="108">
    <w:abstractNumId w:val="139"/>
  </w:num>
  <w:num w:numId="109">
    <w:abstractNumId w:val="109"/>
  </w:num>
  <w:num w:numId="110">
    <w:abstractNumId w:val="148"/>
  </w:num>
  <w:num w:numId="111">
    <w:abstractNumId w:val="129"/>
  </w:num>
  <w:num w:numId="112">
    <w:abstractNumId w:val="220"/>
  </w:num>
  <w:num w:numId="113">
    <w:abstractNumId w:val="156"/>
  </w:num>
  <w:num w:numId="114">
    <w:abstractNumId w:val="117"/>
  </w:num>
  <w:num w:numId="115">
    <w:abstractNumId w:val="8"/>
  </w:num>
  <w:num w:numId="116">
    <w:abstractNumId w:val="80"/>
  </w:num>
  <w:num w:numId="117">
    <w:abstractNumId w:val="218"/>
  </w:num>
  <w:num w:numId="118">
    <w:abstractNumId w:val="127"/>
  </w:num>
  <w:num w:numId="119">
    <w:abstractNumId w:val="77"/>
  </w:num>
  <w:num w:numId="120">
    <w:abstractNumId w:val="61"/>
  </w:num>
  <w:num w:numId="121">
    <w:abstractNumId w:val="214"/>
  </w:num>
  <w:num w:numId="122">
    <w:abstractNumId w:val="245"/>
  </w:num>
  <w:num w:numId="123">
    <w:abstractNumId w:val="241"/>
  </w:num>
  <w:num w:numId="124">
    <w:abstractNumId w:val="190"/>
  </w:num>
  <w:num w:numId="125">
    <w:abstractNumId w:val="216"/>
  </w:num>
  <w:num w:numId="126">
    <w:abstractNumId w:val="84"/>
  </w:num>
  <w:num w:numId="127">
    <w:abstractNumId w:val="158"/>
  </w:num>
  <w:num w:numId="128">
    <w:abstractNumId w:val="38"/>
  </w:num>
  <w:num w:numId="129">
    <w:abstractNumId w:val="17"/>
  </w:num>
  <w:num w:numId="130">
    <w:abstractNumId w:val="86"/>
  </w:num>
  <w:num w:numId="131">
    <w:abstractNumId w:val="236"/>
  </w:num>
  <w:num w:numId="132">
    <w:abstractNumId w:val="168"/>
  </w:num>
  <w:num w:numId="133">
    <w:abstractNumId w:val="166"/>
  </w:num>
  <w:num w:numId="134">
    <w:abstractNumId w:val="124"/>
  </w:num>
  <w:num w:numId="135">
    <w:abstractNumId w:val="81"/>
  </w:num>
  <w:num w:numId="136">
    <w:abstractNumId w:val="48"/>
  </w:num>
  <w:num w:numId="137">
    <w:abstractNumId w:val="186"/>
  </w:num>
  <w:num w:numId="138">
    <w:abstractNumId w:val="196"/>
  </w:num>
  <w:num w:numId="139">
    <w:abstractNumId w:val="2"/>
  </w:num>
  <w:num w:numId="140">
    <w:abstractNumId w:val="94"/>
  </w:num>
  <w:num w:numId="141">
    <w:abstractNumId w:val="180"/>
  </w:num>
  <w:num w:numId="142">
    <w:abstractNumId w:val="88"/>
  </w:num>
  <w:num w:numId="143">
    <w:abstractNumId w:val="172"/>
  </w:num>
  <w:num w:numId="144">
    <w:abstractNumId w:val="150"/>
  </w:num>
  <w:num w:numId="145">
    <w:abstractNumId w:val="16"/>
  </w:num>
  <w:num w:numId="146">
    <w:abstractNumId w:val="181"/>
  </w:num>
  <w:num w:numId="147">
    <w:abstractNumId w:val="210"/>
  </w:num>
  <w:num w:numId="148">
    <w:abstractNumId w:val="52"/>
  </w:num>
  <w:num w:numId="149">
    <w:abstractNumId w:val="87"/>
  </w:num>
  <w:num w:numId="150">
    <w:abstractNumId w:val="188"/>
  </w:num>
  <w:num w:numId="151">
    <w:abstractNumId w:val="98"/>
  </w:num>
  <w:num w:numId="152">
    <w:abstractNumId w:val="26"/>
  </w:num>
  <w:num w:numId="153">
    <w:abstractNumId w:val="122"/>
  </w:num>
  <w:num w:numId="154">
    <w:abstractNumId w:val="74"/>
  </w:num>
  <w:num w:numId="155">
    <w:abstractNumId w:val="174"/>
  </w:num>
  <w:num w:numId="156">
    <w:abstractNumId w:val="200"/>
  </w:num>
  <w:num w:numId="157">
    <w:abstractNumId w:val="195"/>
  </w:num>
  <w:num w:numId="158">
    <w:abstractNumId w:val="254"/>
  </w:num>
  <w:num w:numId="159">
    <w:abstractNumId w:val="103"/>
  </w:num>
  <w:num w:numId="160">
    <w:abstractNumId w:val="12"/>
  </w:num>
  <w:num w:numId="161">
    <w:abstractNumId w:val="256"/>
  </w:num>
  <w:num w:numId="162">
    <w:abstractNumId w:val="167"/>
  </w:num>
  <w:num w:numId="163">
    <w:abstractNumId w:val="133"/>
  </w:num>
  <w:num w:numId="164">
    <w:abstractNumId w:val="0"/>
  </w:num>
  <w:num w:numId="165">
    <w:abstractNumId w:val="49"/>
  </w:num>
  <w:num w:numId="166">
    <w:abstractNumId w:val="76"/>
  </w:num>
  <w:num w:numId="167">
    <w:abstractNumId w:val="169"/>
  </w:num>
  <w:num w:numId="168">
    <w:abstractNumId w:val="54"/>
  </w:num>
  <w:num w:numId="169">
    <w:abstractNumId w:val="233"/>
  </w:num>
  <w:num w:numId="170">
    <w:abstractNumId w:val="85"/>
  </w:num>
  <w:num w:numId="171">
    <w:abstractNumId w:val="258"/>
  </w:num>
  <w:num w:numId="172">
    <w:abstractNumId w:val="142"/>
  </w:num>
  <w:num w:numId="173">
    <w:abstractNumId w:val="37"/>
  </w:num>
  <w:num w:numId="174">
    <w:abstractNumId w:val="232"/>
  </w:num>
  <w:num w:numId="175">
    <w:abstractNumId w:val="75"/>
  </w:num>
  <w:num w:numId="176">
    <w:abstractNumId w:val="157"/>
  </w:num>
  <w:num w:numId="177">
    <w:abstractNumId w:val="78"/>
  </w:num>
  <w:num w:numId="178">
    <w:abstractNumId w:val="192"/>
  </w:num>
  <w:num w:numId="179">
    <w:abstractNumId w:val="206"/>
  </w:num>
  <w:num w:numId="180">
    <w:abstractNumId w:val="229"/>
  </w:num>
  <w:num w:numId="181">
    <w:abstractNumId w:val="89"/>
  </w:num>
  <w:num w:numId="182">
    <w:abstractNumId w:val="219"/>
  </w:num>
  <w:num w:numId="183">
    <w:abstractNumId w:val="184"/>
  </w:num>
  <w:num w:numId="184">
    <w:abstractNumId w:val="152"/>
  </w:num>
  <w:num w:numId="185">
    <w:abstractNumId w:val="130"/>
  </w:num>
  <w:num w:numId="186">
    <w:abstractNumId w:val="116"/>
  </w:num>
  <w:num w:numId="187">
    <w:abstractNumId w:val="93"/>
  </w:num>
  <w:num w:numId="188">
    <w:abstractNumId w:val="95"/>
  </w:num>
  <w:num w:numId="189">
    <w:abstractNumId w:val="202"/>
  </w:num>
  <w:num w:numId="190">
    <w:abstractNumId w:val="182"/>
  </w:num>
  <w:num w:numId="191">
    <w:abstractNumId w:val="165"/>
  </w:num>
  <w:num w:numId="192">
    <w:abstractNumId w:val="27"/>
  </w:num>
  <w:num w:numId="193">
    <w:abstractNumId w:val="226"/>
  </w:num>
  <w:num w:numId="194">
    <w:abstractNumId w:val="50"/>
  </w:num>
  <w:num w:numId="195">
    <w:abstractNumId w:val="138"/>
  </w:num>
  <w:num w:numId="196">
    <w:abstractNumId w:val="114"/>
  </w:num>
  <w:num w:numId="197">
    <w:abstractNumId w:val="227"/>
  </w:num>
  <w:num w:numId="198">
    <w:abstractNumId w:val="110"/>
  </w:num>
  <w:num w:numId="199">
    <w:abstractNumId w:val="201"/>
  </w:num>
  <w:num w:numId="200">
    <w:abstractNumId w:val="136"/>
  </w:num>
  <w:num w:numId="201">
    <w:abstractNumId w:val="43"/>
  </w:num>
  <w:num w:numId="202">
    <w:abstractNumId w:val="177"/>
  </w:num>
  <w:num w:numId="203">
    <w:abstractNumId w:val="82"/>
  </w:num>
  <w:num w:numId="204">
    <w:abstractNumId w:val="7"/>
  </w:num>
  <w:num w:numId="205">
    <w:abstractNumId w:val="209"/>
  </w:num>
  <w:num w:numId="206">
    <w:abstractNumId w:val="112"/>
  </w:num>
  <w:num w:numId="207">
    <w:abstractNumId w:val="102"/>
  </w:num>
  <w:num w:numId="208">
    <w:abstractNumId w:val="45"/>
  </w:num>
  <w:num w:numId="209">
    <w:abstractNumId w:val="72"/>
  </w:num>
  <w:num w:numId="210">
    <w:abstractNumId w:val="73"/>
  </w:num>
  <w:num w:numId="211">
    <w:abstractNumId w:val="24"/>
  </w:num>
  <w:num w:numId="212">
    <w:abstractNumId w:val="154"/>
  </w:num>
  <w:num w:numId="213">
    <w:abstractNumId w:val="118"/>
  </w:num>
  <w:num w:numId="214">
    <w:abstractNumId w:val="18"/>
  </w:num>
  <w:num w:numId="215">
    <w:abstractNumId w:val="147"/>
  </w:num>
  <w:num w:numId="216">
    <w:abstractNumId w:val="99"/>
  </w:num>
  <w:num w:numId="21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2"/>
  </w:num>
  <w:num w:numId="219">
    <w:abstractNumId w:val="35"/>
  </w:num>
  <w:num w:numId="220">
    <w:abstractNumId w:val="185"/>
  </w:num>
  <w:num w:numId="221">
    <w:abstractNumId w:val="10"/>
  </w:num>
  <w:num w:numId="222">
    <w:abstractNumId w:val="235"/>
  </w:num>
  <w:num w:numId="223">
    <w:abstractNumId w:val="248"/>
  </w:num>
  <w:num w:numId="224">
    <w:abstractNumId w:val="90"/>
  </w:num>
  <w:num w:numId="225">
    <w:abstractNumId w:val="44"/>
  </w:num>
  <w:num w:numId="226">
    <w:abstractNumId w:val="242"/>
  </w:num>
  <w:num w:numId="227">
    <w:abstractNumId w:val="63"/>
  </w:num>
  <w:num w:numId="228">
    <w:abstractNumId w:val="32"/>
  </w:num>
  <w:num w:numId="229">
    <w:abstractNumId w:val="15"/>
  </w:num>
  <w:num w:numId="230">
    <w:abstractNumId w:val="56"/>
  </w:num>
  <w:num w:numId="231">
    <w:abstractNumId w:val="58"/>
  </w:num>
  <w:num w:numId="232">
    <w:abstractNumId w:val="115"/>
  </w:num>
  <w:num w:numId="233">
    <w:abstractNumId w:val="176"/>
  </w:num>
  <w:num w:numId="234">
    <w:abstractNumId w:val="137"/>
  </w:num>
  <w:num w:numId="235">
    <w:abstractNumId w:val="144"/>
  </w:num>
  <w:num w:numId="236">
    <w:abstractNumId w:val="11"/>
  </w:num>
  <w:num w:numId="237">
    <w:abstractNumId w:val="71"/>
  </w:num>
  <w:num w:numId="238">
    <w:abstractNumId w:val="29"/>
  </w:num>
  <w:num w:numId="239">
    <w:abstractNumId w:val="255"/>
  </w:num>
  <w:num w:numId="240">
    <w:abstractNumId w:val="40"/>
  </w:num>
  <w:num w:numId="241">
    <w:abstractNumId w:val="107"/>
  </w:num>
  <w:num w:numId="242">
    <w:abstractNumId w:val="161"/>
  </w:num>
  <w:num w:numId="243">
    <w:abstractNumId w:val="253"/>
  </w:num>
  <w:num w:numId="244">
    <w:abstractNumId w:val="222"/>
  </w:num>
  <w:num w:numId="245">
    <w:abstractNumId w:val="240"/>
  </w:num>
  <w:num w:numId="246">
    <w:abstractNumId w:val="25"/>
  </w:num>
  <w:num w:numId="247">
    <w:abstractNumId w:val="20"/>
  </w:num>
  <w:num w:numId="248">
    <w:abstractNumId w:val="67"/>
  </w:num>
  <w:num w:numId="249">
    <w:abstractNumId w:val="68"/>
  </w:num>
  <w:num w:numId="250">
    <w:abstractNumId w:val="170"/>
  </w:num>
  <w:num w:numId="251">
    <w:abstractNumId w:val="238"/>
  </w:num>
  <w:num w:numId="252">
    <w:abstractNumId w:val="123"/>
  </w:num>
  <w:num w:numId="253">
    <w:abstractNumId w:val="203"/>
  </w:num>
  <w:num w:numId="254">
    <w:abstractNumId w:val="151"/>
  </w:num>
  <w:num w:numId="255">
    <w:abstractNumId w:val="121"/>
  </w:num>
  <w:num w:numId="256">
    <w:abstractNumId w:val="246"/>
  </w:num>
  <w:num w:numId="257">
    <w:abstractNumId w:val="36"/>
  </w:num>
  <w:num w:numId="258">
    <w:abstractNumId w:val="175"/>
  </w:num>
  <w:num w:numId="259">
    <w:abstractNumId w:val="100"/>
  </w:num>
  <w:num w:numId="260">
    <w:abstractNumId w:val="205"/>
  </w:num>
  <w:num w:numId="261">
    <w:abstractNumId w:val="234"/>
  </w:num>
  <w:num w:numId="262">
    <w:abstractNumId w:val="197"/>
  </w:num>
  <w:num w:numId="263">
    <w:abstractNumId w:val="204"/>
  </w:num>
  <w:num w:numId="264">
    <w:abstractNumId w:val="225"/>
  </w:num>
  <w:num w:numId="265">
    <w:abstractNumId w:val="5"/>
  </w:num>
  <w:num w:numId="266">
    <w:abstractNumId w:val="194"/>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CO"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5BD4"/>
    <w:rsid w:val="0000769F"/>
    <w:rsid w:val="00007AFD"/>
    <w:rsid w:val="00014C56"/>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198"/>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7314"/>
    <w:rsid w:val="00320719"/>
    <w:rsid w:val="00320AD3"/>
    <w:rsid w:val="00324925"/>
    <w:rsid w:val="003251C4"/>
    <w:rsid w:val="0032529E"/>
    <w:rsid w:val="0033019F"/>
    <w:rsid w:val="003304A8"/>
    <w:rsid w:val="0033534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51B5"/>
    <w:rsid w:val="00365B12"/>
    <w:rsid w:val="003662B7"/>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4741"/>
    <w:rsid w:val="003F71C4"/>
    <w:rsid w:val="003F7E17"/>
    <w:rsid w:val="00400341"/>
    <w:rsid w:val="00401CB3"/>
    <w:rsid w:val="004026BB"/>
    <w:rsid w:val="00402FB0"/>
    <w:rsid w:val="00404BDF"/>
    <w:rsid w:val="00405578"/>
    <w:rsid w:val="00406B1A"/>
    <w:rsid w:val="00407107"/>
    <w:rsid w:val="0041017A"/>
    <w:rsid w:val="004102A0"/>
    <w:rsid w:val="004103D5"/>
    <w:rsid w:val="0041065F"/>
    <w:rsid w:val="00410E5A"/>
    <w:rsid w:val="0041739D"/>
    <w:rsid w:val="00417749"/>
    <w:rsid w:val="00423027"/>
    <w:rsid w:val="00424542"/>
    <w:rsid w:val="004306BC"/>
    <w:rsid w:val="00430AE6"/>
    <w:rsid w:val="004310CA"/>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F06"/>
    <w:rsid w:val="004A09C9"/>
    <w:rsid w:val="004A0EEC"/>
    <w:rsid w:val="004A18AD"/>
    <w:rsid w:val="004A24C7"/>
    <w:rsid w:val="004A3A5D"/>
    <w:rsid w:val="004A5656"/>
    <w:rsid w:val="004A6583"/>
    <w:rsid w:val="004A6EEC"/>
    <w:rsid w:val="004B1FA9"/>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378D"/>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6F9"/>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A7"/>
    <w:rsid w:val="005C4CDC"/>
    <w:rsid w:val="005C4EDC"/>
    <w:rsid w:val="005C6C37"/>
    <w:rsid w:val="005C7099"/>
    <w:rsid w:val="005C7EC6"/>
    <w:rsid w:val="005D0F71"/>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49F"/>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7F04"/>
    <w:rsid w:val="007824C2"/>
    <w:rsid w:val="00783277"/>
    <w:rsid w:val="007851B7"/>
    <w:rsid w:val="0078588F"/>
    <w:rsid w:val="00786607"/>
    <w:rsid w:val="00787C75"/>
    <w:rsid w:val="00791120"/>
    <w:rsid w:val="007970C0"/>
    <w:rsid w:val="00797CB7"/>
    <w:rsid w:val="007A3291"/>
    <w:rsid w:val="007A4113"/>
    <w:rsid w:val="007A48CC"/>
    <w:rsid w:val="007A5138"/>
    <w:rsid w:val="007B334B"/>
    <w:rsid w:val="007B33AF"/>
    <w:rsid w:val="007B4751"/>
    <w:rsid w:val="007B7BE6"/>
    <w:rsid w:val="007C08AB"/>
    <w:rsid w:val="007C4324"/>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370A"/>
    <w:rsid w:val="00834177"/>
    <w:rsid w:val="00841A36"/>
    <w:rsid w:val="00844D16"/>
    <w:rsid w:val="0084770E"/>
    <w:rsid w:val="00850894"/>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2E9D"/>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C38DB"/>
    <w:rsid w:val="008C3B3B"/>
    <w:rsid w:val="008C7306"/>
    <w:rsid w:val="008D130F"/>
    <w:rsid w:val="008D1B9B"/>
    <w:rsid w:val="008D6C8B"/>
    <w:rsid w:val="008E0657"/>
    <w:rsid w:val="008E1495"/>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28BD"/>
    <w:rsid w:val="00995E7F"/>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4679"/>
    <w:rsid w:val="00B15C65"/>
    <w:rsid w:val="00B168A6"/>
    <w:rsid w:val="00B204DA"/>
    <w:rsid w:val="00B2083F"/>
    <w:rsid w:val="00B2133F"/>
    <w:rsid w:val="00B26114"/>
    <w:rsid w:val="00B26B30"/>
    <w:rsid w:val="00B27FB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F7"/>
    <w:rsid w:val="00C435E2"/>
    <w:rsid w:val="00C45762"/>
    <w:rsid w:val="00C50BB5"/>
    <w:rsid w:val="00C54B1F"/>
    <w:rsid w:val="00C54B52"/>
    <w:rsid w:val="00C56F3B"/>
    <w:rsid w:val="00C5746E"/>
    <w:rsid w:val="00C627E9"/>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2CE6"/>
    <w:rsid w:val="00CA43F7"/>
    <w:rsid w:val="00CA60D4"/>
    <w:rsid w:val="00CA6F22"/>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3A95"/>
    <w:rsid w:val="00E74E93"/>
    <w:rsid w:val="00E751C3"/>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25BD"/>
    <w:rsid w:val="00F16F36"/>
    <w:rsid w:val="00F26CB0"/>
    <w:rsid w:val="00F26CDC"/>
    <w:rsid w:val="00F30776"/>
    <w:rsid w:val="00F3224F"/>
    <w:rsid w:val="00F34F9B"/>
    <w:rsid w:val="00F356F5"/>
    <w:rsid w:val="00F35D1C"/>
    <w:rsid w:val="00F35FCE"/>
    <w:rsid w:val="00F4166F"/>
    <w:rsid w:val="00F424D0"/>
    <w:rsid w:val="00F4368C"/>
    <w:rsid w:val="00F462B2"/>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0617"/>
    <w:rsid w:val="00FD4449"/>
    <w:rsid w:val="00FD6192"/>
    <w:rsid w:val="00FD7231"/>
    <w:rsid w:val="00FE138D"/>
    <w:rsid w:val="00FE172B"/>
    <w:rsid w:val="00FE394A"/>
    <w:rsid w:val="00FE5560"/>
    <w:rsid w:val="00FE699D"/>
    <w:rsid w:val="00FF00CF"/>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B290F4-B322-4D46-BDB0-6956D9F8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11.w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9.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2.jpe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3D0CF-0AC2-4360-ACE4-2E7B35225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23936</TotalTime>
  <Pages>238</Pages>
  <Words>82803</Words>
  <Characters>455418</Characters>
  <Application>Microsoft Office Word</Application>
  <DocSecurity>0</DocSecurity>
  <Lines>3795</Lines>
  <Paragraphs>1074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Limber Antonio Cabrera Malaga</cp:lastModifiedBy>
  <cp:revision>37</cp:revision>
  <cp:lastPrinted>2016-10-24T13:24:00Z</cp:lastPrinted>
  <dcterms:created xsi:type="dcterms:W3CDTF">2015-02-09T15:50:00Z</dcterms:created>
  <dcterms:modified xsi:type="dcterms:W3CDTF">2016-10-24T18:34:00Z</dcterms:modified>
</cp:coreProperties>
</file>